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spacing w:line="871" w:lineRule="exact" w:before="0"/>
        <w:ind w:left="1658" w:right="0" w:firstLine="0"/>
        <w:jc w:val="left"/>
        <w:rPr>
          <w:rFonts w:ascii="方正小标宋简体" w:eastAsia="方正小标宋简体" w:hint="eastAsia"/>
          <w:b/>
          <w:sz w:val="52"/>
        </w:rPr>
      </w:pPr>
      <w:r>
        <w:rPr>
          <w:rFonts w:ascii="方正小标宋简体" w:eastAsia="方正小标宋简体" w:hint="eastAsia"/>
          <w:b/>
          <w:sz w:val="52"/>
        </w:rPr>
        <w:t>减轻企业负担政策汇编</w:t>
      </w:r>
    </w:p>
    <w:p>
      <w:pPr>
        <w:spacing w:before="112"/>
        <w:ind w:left="1418" w:right="1616" w:firstLine="0"/>
        <w:jc w:val="center"/>
        <w:rPr>
          <w:rFonts w:ascii="方正小标宋简体" w:eastAsia="方正小标宋简体" w:hint="eastAsia"/>
          <w:b/>
          <w:sz w:val="52"/>
        </w:rPr>
      </w:pPr>
      <w:r>
        <w:rPr>
          <w:rFonts w:ascii="方正小标宋简体" w:eastAsia="方正小标宋简体" w:hint="eastAsia"/>
          <w:b/>
          <w:sz w:val="52"/>
        </w:rPr>
        <w:t>（</w:t>
      </w:r>
      <w:r>
        <w:rPr>
          <w:rFonts w:ascii="Times New Roman" w:eastAsia="Times New Roman"/>
          <w:b/>
          <w:sz w:val="52"/>
        </w:rPr>
        <w:t>2022</w:t>
      </w:r>
      <w:r>
        <w:rPr>
          <w:rFonts w:ascii="方正小标宋简体" w:eastAsia="方正小标宋简体" w:hint="eastAsia"/>
          <w:b/>
          <w:sz w:val="52"/>
        </w:rPr>
        <w:t>）</w:t>
      </w:r>
    </w:p>
    <w:p>
      <w:pPr>
        <w:pStyle w:val="BodyText"/>
        <w:rPr>
          <w:rFonts w:ascii="方正小标宋简体"/>
          <w:b/>
          <w:sz w:val="62"/>
        </w:rPr>
      </w:pPr>
    </w:p>
    <w:p>
      <w:pPr>
        <w:pStyle w:val="BodyText"/>
        <w:rPr>
          <w:rFonts w:ascii="方正小标宋简体"/>
          <w:b/>
          <w:sz w:val="62"/>
        </w:rPr>
      </w:pPr>
    </w:p>
    <w:p>
      <w:pPr>
        <w:pStyle w:val="BodyText"/>
        <w:rPr>
          <w:rFonts w:ascii="方正小标宋简体"/>
          <w:b/>
          <w:sz w:val="62"/>
        </w:rPr>
      </w:pPr>
    </w:p>
    <w:p>
      <w:pPr>
        <w:pStyle w:val="BodyText"/>
        <w:spacing w:before="15"/>
        <w:rPr>
          <w:rFonts w:ascii="方正小标宋简体"/>
          <w:b/>
          <w:sz w:val="76"/>
        </w:rPr>
      </w:pPr>
    </w:p>
    <w:p>
      <w:pPr>
        <w:pStyle w:val="Heading2"/>
        <w:spacing w:line="400" w:lineRule="auto" w:before="1"/>
        <w:ind w:left="1418" w:right="1617"/>
        <w:jc w:val="center"/>
        <w:rPr>
          <w:rFonts w:ascii="楷体_GB2312" w:eastAsia="楷体_GB2312" w:hint="eastAsia"/>
        </w:rPr>
      </w:pPr>
      <w:r>
        <w:rPr>
          <w:rFonts w:ascii="楷体_GB2312" w:eastAsia="楷体_GB2312" w:hint="eastAsia"/>
          <w:spacing w:val="-11"/>
          <w:w w:val="95"/>
        </w:rPr>
        <w:t>国务院减轻企业负担部际联席会议办公室</w:t>
      </w:r>
      <w:r>
        <w:rPr>
          <w:rFonts w:ascii="楷体_GB2312" w:eastAsia="楷体_GB2312" w:hint="eastAsia"/>
          <w:spacing w:val="-7"/>
        </w:rPr>
        <w:t>二</w:t>
      </w:r>
      <w:r>
        <w:rPr>
          <w:rFonts w:ascii="宋体" w:eastAsia="宋体" w:hint="eastAsia"/>
          <w:spacing w:val="-10"/>
        </w:rPr>
        <w:t>〇</w:t>
      </w:r>
      <w:r>
        <w:rPr>
          <w:rFonts w:ascii="楷体_GB2312" w:eastAsia="楷体_GB2312" w:hint="eastAsia"/>
          <w:spacing w:val="-8"/>
        </w:rPr>
        <w:t>二二年十一月</w:t>
      </w:r>
    </w:p>
    <w:p>
      <w:pPr>
        <w:spacing w:after="0" w:line="400" w:lineRule="auto"/>
        <w:jc w:val="center"/>
        <w:rPr>
          <w:rFonts w:ascii="楷体_GB2312" w:eastAsia="楷体_GB2312" w:hint="eastAsia"/>
        </w:rPr>
        <w:sectPr>
          <w:type w:val="continuous"/>
          <w:pgSz w:w="11910" w:h="16840"/>
          <w:pgMar w:top="1580" w:bottom="280" w:left="1680" w:right="1580"/>
        </w:sectPr>
      </w:pPr>
    </w:p>
    <w:p>
      <w:pPr>
        <w:spacing w:before="24"/>
        <w:ind w:left="3597" w:right="0" w:firstLine="0"/>
        <w:jc w:val="left"/>
        <w:rPr>
          <w:rFonts w:ascii="黑体" w:eastAsia="黑体" w:hint="eastAsia"/>
          <w:b/>
          <w:sz w:val="32"/>
        </w:rPr>
      </w:pPr>
      <w:r>
        <w:rPr>
          <w:rFonts w:ascii="黑体" w:eastAsia="黑体" w:hint="eastAsia"/>
          <w:b/>
          <w:sz w:val="32"/>
        </w:rPr>
        <w:t>编写说明</w:t>
      </w:r>
    </w:p>
    <w:p>
      <w:pPr>
        <w:pStyle w:val="BodyText"/>
        <w:spacing w:before="3"/>
        <w:rPr>
          <w:rFonts w:ascii="黑体"/>
          <w:b/>
          <w:sz w:val="29"/>
        </w:rPr>
      </w:pPr>
    </w:p>
    <w:p>
      <w:pPr>
        <w:pStyle w:val="BodyText"/>
        <w:spacing w:line="290" w:lineRule="auto"/>
        <w:ind w:left="120" w:right="216" w:firstLine="400"/>
      </w:pPr>
      <w:r>
        <w:rPr>
          <w:spacing w:val="-19"/>
          <w:w w:val="95"/>
        </w:rPr>
        <w:t>党中央、国务院高度重视减轻企业负担工作，多次就推进减税降费、降低制度性交易成本、   </w:t>
      </w:r>
      <w:r>
        <w:rPr>
          <w:spacing w:val="-12"/>
        </w:rPr>
        <w:t>优化营商环境等作出部署，出台了一系列政策举措。</w:t>
      </w:r>
      <w:r>
        <w:rPr>
          <w:rFonts w:ascii="Times New Roman" w:eastAsia="Times New Roman"/>
          <w:spacing w:val="-4"/>
        </w:rPr>
        <w:t>2022 </w:t>
      </w:r>
      <w:r>
        <w:rPr>
          <w:spacing w:val="-14"/>
        </w:rPr>
        <w:t>年《政府工作报告》提出，要着力稳</w:t>
      </w:r>
      <w:r>
        <w:rPr>
          <w:spacing w:val="-10"/>
        </w:rPr>
        <w:t>市场主体保就业，加大宏观政策实施力度，完善减负纾困等政策，夯实经济稳定运行、质量提升的基础。国务院减轻企业负担部际联席会议（办公室设在工业和信息化部</w:t>
      </w:r>
      <w:r>
        <w:rPr>
          <w:spacing w:val="-8"/>
        </w:rPr>
        <w:t>）</w:t>
      </w:r>
      <w:r>
        <w:rPr>
          <w:spacing w:val="-9"/>
        </w:rPr>
        <w:t>认真贯彻落实党</w:t>
      </w:r>
      <w:r>
        <w:rPr>
          <w:spacing w:val="-10"/>
        </w:rPr>
        <w:t>中央、国务院决策部署，将推动惠企减负政策落实作为每年减轻企业负担工作的重要内容扎实推进，为稳定经济增长、激发市场活力发挥了积极作用。</w:t>
      </w:r>
    </w:p>
    <w:p>
      <w:pPr>
        <w:pStyle w:val="BodyText"/>
        <w:spacing w:line="292" w:lineRule="auto" w:before="8"/>
        <w:ind w:left="120" w:right="316" w:firstLine="400"/>
        <w:jc w:val="both"/>
      </w:pPr>
      <w:r>
        <w:rPr>
          <w:spacing w:val="-40"/>
        </w:rPr>
        <w:t>自 </w:t>
      </w:r>
      <w:r>
        <w:rPr>
          <w:rFonts w:ascii="Times New Roman" w:hAnsi="Times New Roman" w:eastAsia="Times New Roman"/>
          <w:spacing w:val="-4"/>
        </w:rPr>
        <w:t>2012</w:t>
      </w:r>
      <w:r>
        <w:rPr>
          <w:rFonts w:ascii="Times New Roman" w:hAnsi="Times New Roman" w:eastAsia="Times New Roman"/>
          <w:spacing w:val="-21"/>
        </w:rPr>
        <w:t> </w:t>
      </w:r>
      <w:r>
        <w:rPr>
          <w:spacing w:val="-19"/>
        </w:rPr>
        <w:t>年起，国务院减轻企业负担部际联席会议每年举办</w:t>
      </w:r>
      <w:r>
        <w:rPr>
          <w:rFonts w:ascii="Times New Roman" w:hAnsi="Times New Roman" w:eastAsia="Times New Roman"/>
          <w:spacing w:val="-7"/>
        </w:rPr>
        <w:t>“</w:t>
      </w:r>
      <w:r>
        <w:rPr>
          <w:spacing w:val="-10"/>
        </w:rPr>
        <w:t>全国减轻企业负担政策宣传周</w:t>
      </w:r>
      <w:r>
        <w:rPr>
          <w:rFonts w:ascii="Times New Roman" w:hAnsi="Times New Roman" w:eastAsia="Times New Roman"/>
        </w:rPr>
        <w:t>” </w:t>
      </w:r>
      <w:r>
        <w:rPr>
          <w:spacing w:val="-10"/>
          <w:w w:val="95"/>
        </w:rPr>
        <w:t>系列活动，同时对国务院及有关部门出台的惠企减负政策措施进行梳理，编印出版减轻企业负   </w:t>
      </w:r>
      <w:r>
        <w:rPr>
          <w:spacing w:val="-10"/>
        </w:rPr>
        <w:t>担政策手册发送广大企业，为企业了解和享受国家政策、维护合法权益提供帮助。</w:t>
      </w:r>
    </w:p>
    <w:p>
      <w:pPr>
        <w:pStyle w:val="BodyText"/>
        <w:spacing w:line="292" w:lineRule="auto"/>
        <w:ind w:left="120" w:right="216" w:firstLine="400"/>
      </w:pPr>
      <w:r>
        <w:rPr>
          <w:spacing w:val="-10"/>
        </w:rPr>
        <w:t>《减轻企业负担政策汇编</w:t>
      </w:r>
      <w:r>
        <w:rPr>
          <w:spacing w:val="-8"/>
        </w:rPr>
        <w:t>（</w:t>
      </w:r>
      <w:r>
        <w:rPr>
          <w:rFonts w:ascii="Times New Roman" w:eastAsia="Times New Roman"/>
          <w:spacing w:val="-8"/>
        </w:rPr>
        <w:t>2022</w:t>
      </w:r>
      <w:r>
        <w:rPr>
          <w:spacing w:val="-8"/>
        </w:rPr>
        <w:t>）</w:t>
      </w:r>
      <w:r>
        <w:rPr>
          <w:spacing w:val="-10"/>
        </w:rPr>
        <w:t>》是在历年政策汇编基础上，结合今年国务院及有关部</w:t>
      </w:r>
      <w:r>
        <w:rPr>
          <w:spacing w:val="-14"/>
        </w:rPr>
        <w:t>门出台的减轻企业负担政策措施编印而成。汇编采取目录清单形式，收录了收费减免</w:t>
      </w:r>
      <w:r>
        <w:rPr>
          <w:spacing w:val="-4"/>
        </w:rPr>
        <w:t>（</w:t>
      </w:r>
      <w:r>
        <w:rPr>
          <w:rFonts w:ascii="Times New Roman" w:eastAsia="Times New Roman"/>
          <w:spacing w:val="-4"/>
        </w:rPr>
        <w:t>50 </w:t>
      </w:r>
      <w:r>
        <w:rPr>
          <w:spacing w:val="-10"/>
        </w:rPr>
        <w:t>条</w:t>
      </w:r>
      <w:r>
        <w:rPr>
          <w:spacing w:val="-73"/>
        </w:rPr>
        <w:t>）</w:t>
      </w:r>
      <w:r>
        <w:rPr/>
        <w:t>、</w:t>
      </w:r>
      <w:r>
        <w:rPr>
          <w:spacing w:val="-10"/>
        </w:rPr>
        <w:t>税收优惠</w:t>
      </w:r>
      <w:r>
        <w:rPr>
          <w:spacing w:val="-4"/>
        </w:rPr>
        <w:t>（</w:t>
      </w:r>
      <w:r>
        <w:rPr>
          <w:rFonts w:ascii="Times New Roman" w:eastAsia="Times New Roman"/>
          <w:spacing w:val="-4"/>
        </w:rPr>
        <w:t>88 </w:t>
      </w:r>
      <w:r>
        <w:rPr>
          <w:spacing w:val="-10"/>
        </w:rPr>
        <w:t>条</w:t>
      </w:r>
      <w:r>
        <w:rPr>
          <w:spacing w:val="-8"/>
        </w:rPr>
        <w:t>）</w:t>
      </w:r>
      <w:r>
        <w:rPr>
          <w:spacing w:val="-10"/>
        </w:rPr>
        <w:t>和降低企业制度性交易成本</w:t>
      </w:r>
      <w:r>
        <w:rPr>
          <w:spacing w:val="-5"/>
        </w:rPr>
        <w:t>（</w:t>
      </w:r>
      <w:r>
        <w:rPr>
          <w:rFonts w:ascii="Times New Roman" w:eastAsia="Times New Roman"/>
          <w:spacing w:val="-5"/>
        </w:rPr>
        <w:t>44 </w:t>
      </w:r>
      <w:r>
        <w:rPr>
          <w:spacing w:val="-10"/>
        </w:rPr>
        <w:t>条</w:t>
      </w:r>
      <w:r>
        <w:rPr>
          <w:spacing w:val="-8"/>
        </w:rPr>
        <w:t>）</w:t>
      </w:r>
      <w:r>
        <w:rPr>
          <w:spacing w:val="-10"/>
        </w:rPr>
        <w:t>、人工成本</w:t>
      </w:r>
      <w:r>
        <w:rPr>
          <w:spacing w:val="-4"/>
        </w:rPr>
        <w:t>（</w:t>
      </w:r>
      <w:r>
        <w:rPr>
          <w:rFonts w:ascii="Times New Roman" w:eastAsia="Times New Roman"/>
          <w:spacing w:val="-4"/>
        </w:rPr>
        <w:t>16 </w:t>
      </w:r>
      <w:r>
        <w:rPr>
          <w:spacing w:val="-10"/>
        </w:rPr>
        <w:t>条</w:t>
      </w:r>
      <w:r>
        <w:rPr>
          <w:spacing w:val="-8"/>
        </w:rPr>
        <w:t>）</w:t>
      </w:r>
      <w:r>
        <w:rPr>
          <w:spacing w:val="-10"/>
        </w:rPr>
        <w:t>、融资成本</w:t>
      </w:r>
      <w:r>
        <w:rPr>
          <w:spacing w:val="-5"/>
        </w:rPr>
        <w:t>（</w:t>
      </w:r>
      <w:r>
        <w:rPr>
          <w:rFonts w:ascii="Times New Roman" w:eastAsia="Times New Roman"/>
          <w:spacing w:val="-5"/>
        </w:rPr>
        <w:t>30 </w:t>
      </w:r>
      <w:r>
        <w:rPr>
          <w:spacing w:val="-10"/>
        </w:rPr>
        <w:t>条</w:t>
      </w:r>
      <w:r>
        <w:rPr>
          <w:spacing w:val="-25"/>
        </w:rPr>
        <w:t>）</w:t>
      </w:r>
      <w:r>
        <w:rPr>
          <w:spacing w:val="-15"/>
        </w:rPr>
        <w:t>、用能用地成本</w:t>
      </w:r>
      <w:r>
        <w:rPr>
          <w:spacing w:val="-4"/>
        </w:rPr>
        <w:t>（</w:t>
      </w:r>
      <w:r>
        <w:rPr>
          <w:rFonts w:ascii="Times New Roman" w:eastAsia="Times New Roman"/>
          <w:spacing w:val="-4"/>
        </w:rPr>
        <w:t>22 </w:t>
      </w:r>
      <w:r>
        <w:rPr>
          <w:spacing w:val="-10"/>
        </w:rPr>
        <w:t>条</w:t>
      </w:r>
      <w:r>
        <w:rPr>
          <w:spacing w:val="-22"/>
        </w:rPr>
        <w:t>）</w:t>
      </w:r>
      <w:r>
        <w:rPr>
          <w:spacing w:val="-17"/>
        </w:rPr>
        <w:t>、物流成本</w:t>
      </w:r>
      <w:r>
        <w:rPr>
          <w:spacing w:val="-5"/>
        </w:rPr>
        <w:t>（</w:t>
      </w:r>
      <w:r>
        <w:rPr>
          <w:rFonts w:ascii="Times New Roman" w:eastAsia="Times New Roman"/>
          <w:spacing w:val="-5"/>
        </w:rPr>
        <w:t>9 </w:t>
      </w:r>
      <w:r>
        <w:rPr>
          <w:spacing w:val="-10"/>
        </w:rPr>
        <w:t>条</w:t>
      </w:r>
      <w:r>
        <w:rPr>
          <w:spacing w:val="-25"/>
        </w:rPr>
        <w:t>）</w:t>
      </w:r>
      <w:r>
        <w:rPr>
          <w:spacing w:val="-34"/>
        </w:rPr>
        <w:t>等 </w:t>
      </w:r>
      <w:r>
        <w:rPr>
          <w:rFonts w:ascii="Times New Roman" w:eastAsia="Times New Roman"/>
        </w:rPr>
        <w:t>7 </w:t>
      </w:r>
      <w:r>
        <w:rPr>
          <w:spacing w:val="-18"/>
        </w:rPr>
        <w:t>个方面共计 </w:t>
      </w:r>
      <w:r>
        <w:rPr>
          <w:rFonts w:ascii="Times New Roman" w:eastAsia="Times New Roman"/>
          <w:spacing w:val="-4"/>
        </w:rPr>
        <w:t>259 </w:t>
      </w:r>
      <w:r>
        <w:rPr>
          <w:spacing w:val="-10"/>
        </w:rPr>
        <w:t>条正在执行的政策措施， </w:t>
      </w:r>
      <w:r>
        <w:rPr>
          <w:spacing w:val="-9"/>
        </w:rPr>
        <w:t>方便企业查询。</w:t>
      </w:r>
    </w:p>
    <w:p>
      <w:pPr>
        <w:pStyle w:val="BodyText"/>
        <w:spacing w:line="262" w:lineRule="exact"/>
        <w:ind w:left="520"/>
      </w:pPr>
      <w:r>
        <w:rPr>
          <w:spacing w:val="-10"/>
        </w:rPr>
        <w:t>本书在编写过程中，得到了国务院减轻企业负担部际联席会议成员单位及有关部门、各省</w:t>
      </w:r>
    </w:p>
    <w:p>
      <w:pPr>
        <w:pStyle w:val="BodyText"/>
        <w:spacing w:line="290" w:lineRule="auto" w:before="54"/>
        <w:ind w:left="120" w:right="316"/>
      </w:pPr>
      <w:r>
        <w:rPr>
          <w:spacing w:val="-10"/>
          <w:w w:val="95"/>
        </w:rPr>
        <w:t>（区、市</w:t>
      </w:r>
      <w:r>
        <w:rPr>
          <w:spacing w:val="-8"/>
          <w:w w:val="95"/>
        </w:rPr>
        <w:t>）</w:t>
      </w:r>
      <w:r>
        <w:rPr>
          <w:spacing w:val="-10"/>
          <w:w w:val="95"/>
        </w:rPr>
        <w:t>减轻企业负担工作领导小组</w:t>
      </w:r>
      <w:r>
        <w:rPr>
          <w:spacing w:val="-8"/>
          <w:w w:val="95"/>
        </w:rPr>
        <w:t>（</w:t>
      </w:r>
      <w:r>
        <w:rPr>
          <w:spacing w:val="-10"/>
          <w:w w:val="95"/>
        </w:rPr>
        <w:t>联席会议）的大力支持，并由中国中小企业发展促进   </w:t>
      </w:r>
      <w:r>
        <w:rPr>
          <w:spacing w:val="-10"/>
        </w:rPr>
        <w:t>中心承担了文件梳理和编印出版工作。在此，一并表示感谢！</w:t>
      </w:r>
    </w:p>
    <w:p>
      <w:pPr>
        <w:pStyle w:val="BodyText"/>
        <w:spacing w:before="1"/>
        <w:ind w:left="520"/>
      </w:pPr>
      <w:r>
        <w:rPr/>
        <w:t>由于减轻企业负担政策涉及面广，难免存在疏漏之处，敬请社会各界批评指正。</w:t>
      </w:r>
    </w:p>
    <w:p>
      <w:pPr>
        <w:pStyle w:val="BodyText"/>
        <w:spacing w:before="2"/>
        <w:rPr>
          <w:sz w:val="27"/>
        </w:rPr>
      </w:pPr>
    </w:p>
    <w:p>
      <w:pPr>
        <w:pStyle w:val="BodyText"/>
        <w:ind w:left="4616" w:right="214"/>
        <w:jc w:val="center"/>
      </w:pPr>
      <w:r>
        <w:rPr/>
        <w:t>国务院减轻企业负担部际联席会议办公室</w:t>
      </w:r>
    </w:p>
    <w:p>
      <w:pPr>
        <w:pStyle w:val="BodyText"/>
        <w:spacing w:before="57"/>
        <w:ind w:right="1572"/>
        <w:jc w:val="right"/>
      </w:pPr>
      <w:r>
        <w:rPr>
          <w:rFonts w:ascii="Times New Roman" w:eastAsia="Times New Roman"/>
        </w:rPr>
        <w:t>2022 </w:t>
      </w:r>
      <w:r>
        <w:rPr/>
        <w:t>年 </w:t>
      </w:r>
      <w:r>
        <w:rPr>
          <w:rFonts w:ascii="Times New Roman" w:eastAsia="Times New Roman"/>
        </w:rPr>
        <w:t>11 </w:t>
      </w:r>
      <w:r>
        <w:rPr/>
        <w:t>月</w:t>
      </w:r>
    </w:p>
    <w:p>
      <w:pPr>
        <w:spacing w:after="0"/>
        <w:jc w:val="right"/>
        <w:sectPr>
          <w:pgSz w:w="11910" w:h="16840"/>
          <w:pgMar w:top="1400" w:bottom="280" w:left="1680" w:right="1580"/>
        </w:sectPr>
      </w:pPr>
    </w:p>
    <w:p>
      <w:pPr>
        <w:spacing w:before="41"/>
        <w:ind w:left="1418" w:right="1614" w:firstLine="0"/>
        <w:jc w:val="center"/>
        <w:rPr>
          <w:rFonts w:ascii="黑体" w:eastAsia="黑体" w:hint="eastAsia"/>
          <w:sz w:val="32"/>
        </w:rPr>
      </w:pPr>
      <w:r>
        <w:rPr>
          <w:rFonts w:ascii="黑体" w:eastAsia="黑体" w:hint="eastAsia"/>
          <w:sz w:val="32"/>
        </w:rPr>
        <w:t>目 录</w:t>
      </w:r>
    </w:p>
    <w:sdt>
      <w:sdtPr>
        <w:docPartObj>
          <w:docPartGallery w:val="Table of Contents"/>
          <w:docPartUnique/>
        </w:docPartObj>
      </w:sdtPr>
      <w:sdtEndPr/>
      <w:sdtContent>
        <w:p>
          <w:pPr>
            <w:pStyle w:val="TOC1"/>
            <w:tabs>
              <w:tab w:pos="8432" w:val="right" w:leader="dot"/>
            </w:tabs>
            <w:spacing w:before="420"/>
            <w:rPr>
              <w:rFonts w:ascii="Times New Roman" w:eastAsia="Times New Roman"/>
            </w:rPr>
          </w:pPr>
          <w:hyperlink w:history="true" w:anchor="_bookmark0">
            <w:r>
              <w:rPr>
                <w:spacing w:val="-10"/>
              </w:rPr>
              <w:t>一</w:t>
            </w:r>
            <w:r>
              <w:rPr/>
              <w:t>、</w:t>
            </w:r>
            <w:r>
              <w:rPr>
                <w:spacing w:val="-17"/>
              </w:rPr>
              <w:t> </w:t>
            </w:r>
            <w:r>
              <w:rPr>
                <w:spacing w:val="-10"/>
              </w:rPr>
              <w:t>收费减免政</w:t>
            </w:r>
            <w:r>
              <w:rPr/>
              <w:t>策</w:t>
              <w:tab/>
            </w:r>
            <w:r>
              <w:rPr>
                <w:rFonts w:ascii="Times New Roman" w:eastAsia="Times New Roman"/>
              </w:rPr>
              <w:t>1</w:t>
            </w:r>
          </w:hyperlink>
        </w:p>
        <w:p>
          <w:pPr>
            <w:pStyle w:val="TOC1"/>
            <w:tabs>
              <w:tab w:pos="8434" w:val="right" w:leader="dot"/>
            </w:tabs>
            <w:rPr>
              <w:rFonts w:ascii="Times New Roman" w:eastAsia="Times New Roman"/>
            </w:rPr>
          </w:pPr>
          <w:hyperlink w:history="true" w:anchor="_bookmark1">
            <w:r>
              <w:rPr>
                <w:spacing w:val="-10"/>
              </w:rPr>
              <w:t>二</w:t>
            </w:r>
            <w:r>
              <w:rPr/>
              <w:t>、</w:t>
            </w:r>
            <w:r>
              <w:rPr>
                <w:spacing w:val="-18"/>
              </w:rPr>
              <w:t> </w:t>
            </w:r>
            <w:r>
              <w:rPr>
                <w:spacing w:val="-10"/>
              </w:rPr>
              <w:t>税收优惠政</w:t>
            </w:r>
            <w:r>
              <w:rPr/>
              <w:t>策</w:t>
              <w:tab/>
            </w:r>
            <w:r>
              <w:rPr>
                <w:rFonts w:ascii="Times New Roman" w:eastAsia="Times New Roman"/>
              </w:rPr>
              <w:t>26</w:t>
            </w:r>
          </w:hyperlink>
        </w:p>
        <w:p>
          <w:pPr>
            <w:pStyle w:val="TOC1"/>
            <w:tabs>
              <w:tab w:pos="8434" w:val="right" w:leader="dot"/>
            </w:tabs>
            <w:spacing w:before="448"/>
            <w:rPr>
              <w:rFonts w:ascii="Times New Roman" w:eastAsia="Times New Roman"/>
            </w:rPr>
          </w:pPr>
          <w:hyperlink w:history="true" w:anchor="_bookmark2">
            <w:r>
              <w:rPr>
                <w:spacing w:val="-10"/>
              </w:rPr>
              <w:t>三、降低企业制</w:t>
            </w:r>
            <w:r>
              <w:rPr>
                <w:spacing w:val="-13"/>
              </w:rPr>
              <w:t>度</w:t>
            </w:r>
            <w:r>
              <w:rPr>
                <w:spacing w:val="-10"/>
              </w:rPr>
              <w:t>性交易成本政</w:t>
            </w:r>
            <w:r>
              <w:rPr/>
              <w:t>策</w:t>
              <w:tab/>
            </w:r>
            <w:r>
              <w:rPr>
                <w:rFonts w:ascii="Times New Roman" w:eastAsia="Times New Roman"/>
              </w:rPr>
              <w:t>66</w:t>
            </w:r>
          </w:hyperlink>
        </w:p>
        <w:p>
          <w:pPr>
            <w:pStyle w:val="TOC1"/>
            <w:tabs>
              <w:tab w:pos="8434" w:val="right" w:leader="dot"/>
            </w:tabs>
            <w:spacing w:before="448"/>
            <w:rPr>
              <w:rFonts w:ascii="Times New Roman" w:eastAsia="Times New Roman"/>
            </w:rPr>
          </w:pPr>
          <w:hyperlink w:history="true" w:anchor="_bookmark3">
            <w:r>
              <w:rPr>
                <w:spacing w:val="-10"/>
              </w:rPr>
              <w:t>四、降低企业人</w:t>
            </w:r>
            <w:r>
              <w:rPr>
                <w:spacing w:val="-13"/>
              </w:rPr>
              <w:t>工</w:t>
            </w:r>
            <w:r>
              <w:rPr>
                <w:spacing w:val="-10"/>
              </w:rPr>
              <w:t>成本政</w:t>
            </w:r>
            <w:r>
              <w:rPr/>
              <w:t>策</w:t>
              <w:tab/>
            </w:r>
            <w:r>
              <w:rPr>
                <w:rFonts w:ascii="Times New Roman" w:eastAsia="Times New Roman"/>
                <w:spacing w:val="-3"/>
              </w:rPr>
              <w:t>108</w:t>
            </w:r>
          </w:hyperlink>
        </w:p>
        <w:p>
          <w:pPr>
            <w:pStyle w:val="TOC1"/>
            <w:tabs>
              <w:tab w:pos="8434" w:val="right" w:leader="dot"/>
            </w:tabs>
            <w:rPr>
              <w:rFonts w:ascii="Times New Roman" w:eastAsia="Times New Roman"/>
            </w:rPr>
          </w:pPr>
          <w:hyperlink w:history="true" w:anchor="_bookmark4">
            <w:r>
              <w:rPr>
                <w:spacing w:val="-10"/>
              </w:rPr>
              <w:t>五、降低企业融</w:t>
            </w:r>
            <w:r>
              <w:rPr>
                <w:spacing w:val="-13"/>
              </w:rPr>
              <w:t>资</w:t>
            </w:r>
            <w:r>
              <w:rPr>
                <w:spacing w:val="-10"/>
              </w:rPr>
              <w:t>成本政</w:t>
            </w:r>
            <w:r>
              <w:rPr/>
              <w:t>策</w:t>
              <w:tab/>
            </w:r>
            <w:r>
              <w:rPr>
                <w:rFonts w:ascii="Times New Roman" w:eastAsia="Times New Roman"/>
                <w:spacing w:val="-3"/>
              </w:rPr>
              <w:t>121</w:t>
            </w:r>
          </w:hyperlink>
        </w:p>
        <w:p>
          <w:pPr>
            <w:pStyle w:val="TOC1"/>
            <w:tabs>
              <w:tab w:pos="8434" w:val="right" w:leader="dot"/>
            </w:tabs>
            <w:spacing w:before="448"/>
            <w:rPr>
              <w:rFonts w:ascii="Times New Roman" w:eastAsia="Times New Roman"/>
            </w:rPr>
          </w:pPr>
          <w:hyperlink w:history="true" w:anchor="_bookmark5">
            <w:r>
              <w:rPr>
                <w:spacing w:val="-10"/>
              </w:rPr>
              <w:t>六、降低企业用能用</w:t>
            </w:r>
            <w:r>
              <w:rPr>
                <w:spacing w:val="-13"/>
              </w:rPr>
              <w:t>地</w:t>
            </w:r>
            <w:r>
              <w:rPr>
                <w:spacing w:val="-10"/>
              </w:rPr>
              <w:t>成本政</w:t>
            </w:r>
            <w:r>
              <w:rPr/>
              <w:t>策</w:t>
              <w:tab/>
            </w:r>
            <w:r>
              <w:rPr>
                <w:rFonts w:ascii="Times New Roman" w:eastAsia="Times New Roman"/>
                <w:spacing w:val="-3"/>
              </w:rPr>
              <w:t>153</w:t>
            </w:r>
          </w:hyperlink>
        </w:p>
        <w:p>
          <w:pPr>
            <w:pStyle w:val="TOC1"/>
            <w:tabs>
              <w:tab w:pos="8434" w:val="right" w:leader="dot"/>
            </w:tabs>
            <w:spacing w:before="445"/>
            <w:rPr>
              <w:rFonts w:ascii="Times New Roman" w:eastAsia="Times New Roman"/>
            </w:rPr>
          </w:pPr>
          <w:hyperlink w:history="true" w:anchor="_bookmark6">
            <w:r>
              <w:rPr>
                <w:spacing w:val="-10"/>
              </w:rPr>
              <w:t>七、降低企业物</w:t>
            </w:r>
            <w:r>
              <w:rPr>
                <w:spacing w:val="-13"/>
              </w:rPr>
              <w:t>流</w:t>
            </w:r>
            <w:r>
              <w:rPr>
                <w:spacing w:val="-10"/>
              </w:rPr>
              <w:t>成本政</w:t>
            </w:r>
            <w:r>
              <w:rPr/>
              <w:t>策</w:t>
              <w:tab/>
            </w:r>
            <w:r>
              <w:rPr>
                <w:rFonts w:ascii="Times New Roman" w:eastAsia="Times New Roman"/>
                <w:spacing w:val="-3"/>
              </w:rPr>
              <w:t>164</w:t>
            </w:r>
          </w:hyperlink>
        </w:p>
        <w:p>
          <w:pPr>
            <w:pStyle w:val="TOC1"/>
            <w:tabs>
              <w:tab w:pos="8434" w:val="right" w:leader="dot"/>
            </w:tabs>
            <w:spacing w:before="448"/>
            <w:rPr>
              <w:rFonts w:ascii="Times New Roman" w:eastAsia="Times New Roman"/>
            </w:rPr>
          </w:pPr>
          <w:hyperlink w:history="true" w:anchor="_bookmark7">
            <w:r>
              <w:rPr>
                <w:spacing w:val="-10"/>
              </w:rPr>
              <w:t>八、政策解读说</w:t>
            </w:r>
            <w:r>
              <w:rPr/>
              <w:t>明</w:t>
              <w:tab/>
            </w:r>
            <w:r>
              <w:rPr>
                <w:rFonts w:ascii="Times New Roman" w:eastAsia="Times New Roman"/>
                <w:spacing w:val="-3"/>
              </w:rPr>
              <w:t>175</w:t>
            </w:r>
          </w:hyperlink>
        </w:p>
        <w:p>
          <w:pPr>
            <w:pStyle w:val="TOC1"/>
            <w:tabs>
              <w:tab w:pos="8434" w:val="right" w:leader="dot"/>
            </w:tabs>
            <w:rPr>
              <w:rFonts w:ascii="Times New Roman" w:eastAsia="Times New Roman"/>
            </w:rPr>
          </w:pPr>
          <w:hyperlink w:history="true" w:anchor="_bookmark8">
            <w:r>
              <w:rPr>
                <w:spacing w:val="-10"/>
              </w:rPr>
              <w:t>附录一：</w:t>
            </w:r>
          </w:hyperlink>
          <w:hyperlink w:history="true" w:anchor="_bookmark9">
            <w:r>
              <w:rPr>
                <w:spacing w:val="-10"/>
              </w:rPr>
              <w:t>全国政府性基金</w:t>
            </w:r>
            <w:r>
              <w:rPr>
                <w:spacing w:val="-13"/>
              </w:rPr>
              <w:t>目</w:t>
            </w:r>
            <w:r>
              <w:rPr>
                <w:spacing w:val="-10"/>
              </w:rPr>
              <w:t>录清</w:t>
            </w:r>
            <w:r>
              <w:rPr/>
              <w:t>单</w:t>
              <w:tab/>
            </w:r>
            <w:r>
              <w:rPr>
                <w:rFonts w:ascii="Times New Roman" w:eastAsia="Times New Roman"/>
                <w:spacing w:val="-3"/>
              </w:rPr>
              <w:t>179</w:t>
            </w:r>
          </w:hyperlink>
        </w:p>
        <w:p>
          <w:pPr>
            <w:pStyle w:val="TOC1"/>
            <w:tabs>
              <w:tab w:pos="8434" w:val="right" w:leader="dot"/>
            </w:tabs>
            <w:spacing w:before="448"/>
            <w:rPr>
              <w:rFonts w:ascii="Times New Roman" w:eastAsia="Times New Roman"/>
            </w:rPr>
          </w:pPr>
          <w:hyperlink w:history="true" w:anchor="_bookmark10">
            <w:r>
              <w:rPr>
                <w:spacing w:val="-10"/>
              </w:rPr>
              <w:t>附录二：</w:t>
            </w:r>
          </w:hyperlink>
          <w:hyperlink w:history="true" w:anchor="_bookmark11">
            <w:r>
              <w:rPr>
                <w:spacing w:val="-10"/>
              </w:rPr>
              <w:t>全国性及中央部</w:t>
            </w:r>
            <w:r>
              <w:rPr>
                <w:spacing w:val="-13"/>
              </w:rPr>
              <w:t>门</w:t>
            </w:r>
            <w:r>
              <w:rPr>
                <w:spacing w:val="-10"/>
              </w:rPr>
              <w:t>和单位</w:t>
            </w:r>
          </w:hyperlink>
          <w:hyperlink w:history="true" w:anchor="_bookmark12">
            <w:r>
              <w:rPr>
                <w:spacing w:val="-10"/>
              </w:rPr>
              <w:t>涉企行政事业性</w:t>
            </w:r>
            <w:r>
              <w:rPr>
                <w:spacing w:val="-13"/>
              </w:rPr>
              <w:t>收</w:t>
            </w:r>
            <w:r>
              <w:rPr>
                <w:spacing w:val="-10"/>
              </w:rPr>
              <w:t>费目录清</w:t>
            </w:r>
            <w:r>
              <w:rPr/>
              <w:t>单</w:t>
              <w:tab/>
            </w:r>
            <w:r>
              <w:rPr>
                <w:rFonts w:ascii="Times New Roman" w:eastAsia="Times New Roman"/>
                <w:spacing w:val="-3"/>
              </w:rPr>
              <w:t>182</w:t>
            </w:r>
          </w:hyperlink>
        </w:p>
        <w:p>
          <w:pPr>
            <w:pStyle w:val="TOC1"/>
            <w:tabs>
              <w:tab w:pos="8434" w:val="right" w:leader="dot"/>
            </w:tabs>
            <w:spacing w:before="448"/>
            <w:rPr>
              <w:rFonts w:ascii="Times New Roman" w:eastAsia="Times New Roman"/>
            </w:rPr>
          </w:pPr>
          <w:hyperlink w:history="true" w:anchor="_bookmark13">
            <w:r>
              <w:rPr>
                <w:spacing w:val="-10"/>
              </w:rPr>
              <w:t>附录三：实行政</w:t>
            </w:r>
            <w:r>
              <w:rPr>
                <w:spacing w:val="-13"/>
              </w:rPr>
              <w:t>府</w:t>
            </w:r>
            <w:r>
              <w:rPr>
                <w:spacing w:val="-10"/>
              </w:rPr>
              <w:t>定价管理的中央涉企经营服务收</w:t>
            </w:r>
            <w:r>
              <w:rPr>
                <w:spacing w:val="-13"/>
              </w:rPr>
              <w:t>费</w:t>
            </w:r>
            <w:r>
              <w:rPr>
                <w:spacing w:val="-10"/>
              </w:rPr>
              <w:t>目录清</w:t>
            </w:r>
            <w:r>
              <w:rPr/>
              <w:t>单</w:t>
              <w:tab/>
            </w:r>
            <w:r>
              <w:rPr>
                <w:rFonts w:ascii="Times New Roman" w:eastAsia="Times New Roman"/>
                <w:spacing w:val="-3"/>
              </w:rPr>
              <w:t>189</w:t>
            </w:r>
          </w:hyperlink>
        </w:p>
        <w:p>
          <w:pPr>
            <w:pStyle w:val="TOC1"/>
            <w:tabs>
              <w:tab w:pos="8434" w:val="right" w:leader="dot"/>
            </w:tabs>
            <w:rPr>
              <w:rFonts w:ascii="Times New Roman" w:eastAsia="Times New Roman"/>
            </w:rPr>
          </w:pPr>
          <w:hyperlink w:history="true" w:anchor="_bookmark14">
            <w:r>
              <w:rPr>
                <w:spacing w:val="-10"/>
              </w:rPr>
              <w:t>附录四：</w:t>
            </w:r>
          </w:hyperlink>
          <w:hyperlink w:history="true" w:anchor="_bookmark15">
            <w:r>
              <w:rPr>
                <w:spacing w:val="-44"/>
              </w:rPr>
              <w:t>保留</w:t>
            </w:r>
            <w:r>
              <w:rPr>
                <w:spacing w:val="-46"/>
              </w:rPr>
              <w:t>为</w:t>
            </w:r>
            <w:r>
              <w:rPr>
                <w:spacing w:val="-44"/>
              </w:rPr>
              <w:t>国务院</w:t>
            </w:r>
            <w:r>
              <w:rPr>
                <w:spacing w:val="-46"/>
              </w:rPr>
              <w:t>部</w:t>
            </w:r>
            <w:r>
              <w:rPr>
                <w:spacing w:val="-44"/>
              </w:rPr>
              <w:t>门行政</w:t>
            </w:r>
            <w:r>
              <w:rPr>
                <w:spacing w:val="-46"/>
              </w:rPr>
              <w:t>审</w:t>
            </w:r>
            <w:r>
              <w:rPr>
                <w:spacing w:val="-44"/>
              </w:rPr>
              <w:t>批必要条</w:t>
            </w:r>
            <w:r>
              <w:rPr>
                <w:spacing w:val="-46"/>
              </w:rPr>
              <w:t>件</w:t>
            </w:r>
            <w:r>
              <w:rPr>
                <w:spacing w:val="-44"/>
              </w:rPr>
              <w:t>的</w:t>
            </w:r>
            <w:r>
              <w:rPr>
                <w:spacing w:val="-46"/>
              </w:rPr>
              <w:t>中</w:t>
            </w:r>
            <w:r>
              <w:rPr>
                <w:spacing w:val="-44"/>
              </w:rPr>
              <w:t>介服务</w:t>
            </w:r>
            <w:r>
              <w:rPr>
                <w:spacing w:val="-46"/>
              </w:rPr>
              <w:t>事</w:t>
            </w:r>
            <w:r>
              <w:rPr>
                <w:spacing w:val="-44"/>
              </w:rPr>
              <w:t>项汇总</w:t>
            </w:r>
            <w:r>
              <w:rPr>
                <w:spacing w:val="-46"/>
              </w:rPr>
              <w:t>清</w:t>
            </w:r>
            <w:r>
              <w:rPr/>
              <w:t>单</w:t>
              <w:tab/>
            </w:r>
            <w:r>
              <w:rPr>
                <w:rFonts w:ascii="Times New Roman" w:eastAsia="Times New Roman"/>
                <w:spacing w:val="-3"/>
              </w:rPr>
              <w:t>192</w:t>
            </w:r>
          </w:hyperlink>
        </w:p>
        <w:p>
          <w:pPr>
            <w:pStyle w:val="TOC1"/>
            <w:tabs>
              <w:tab w:pos="8434" w:val="right" w:leader="dot"/>
            </w:tabs>
            <w:spacing w:before="446"/>
            <w:rPr>
              <w:rFonts w:ascii="Times New Roman" w:eastAsia="Times New Roman"/>
            </w:rPr>
          </w:pPr>
          <w:hyperlink w:history="true" w:anchor="_bookmark16">
            <w:r>
              <w:rPr>
                <w:spacing w:val="-10"/>
              </w:rPr>
              <w:t>附录五：</w:t>
            </w:r>
          </w:hyperlink>
          <w:hyperlink w:history="true" w:anchor="_bookmark17">
            <w:r>
              <w:rPr>
                <w:spacing w:val="-10"/>
              </w:rPr>
              <w:t>国务院部门涉企</w:t>
            </w:r>
            <w:r>
              <w:rPr>
                <w:spacing w:val="-13"/>
              </w:rPr>
              <w:t>保</w:t>
            </w:r>
            <w:r>
              <w:rPr>
                <w:spacing w:val="-10"/>
              </w:rPr>
              <w:t>证金目录清</w:t>
            </w:r>
            <w:r>
              <w:rPr/>
              <w:t>单</w:t>
              <w:tab/>
            </w:r>
            <w:r>
              <w:rPr>
                <w:rFonts w:ascii="Times New Roman" w:eastAsia="Times New Roman"/>
                <w:spacing w:val="-3"/>
              </w:rPr>
              <w:t>258</w:t>
            </w:r>
          </w:hyperlink>
        </w:p>
        <w:p>
          <w:pPr>
            <w:pStyle w:val="TOC1"/>
            <w:tabs>
              <w:tab w:pos="8434" w:val="right" w:leader="dot"/>
            </w:tabs>
            <w:rPr>
              <w:rFonts w:ascii="Times New Roman" w:eastAsia="Times New Roman"/>
            </w:rPr>
          </w:pPr>
          <w:hyperlink w:history="true" w:anchor="_bookmark18">
            <w:r>
              <w:rPr>
                <w:spacing w:val="-10"/>
              </w:rPr>
              <w:t>附录六：</w:t>
            </w:r>
          </w:hyperlink>
          <w:hyperlink w:history="true" w:anchor="_bookmark19">
            <w:r>
              <w:rPr>
                <w:spacing w:val="-10"/>
              </w:rPr>
              <w:t>保障中小企业款</w:t>
            </w:r>
            <w:r>
              <w:rPr>
                <w:spacing w:val="-13"/>
              </w:rPr>
              <w:t>项</w:t>
            </w:r>
            <w:r>
              <w:rPr>
                <w:spacing w:val="-10"/>
              </w:rPr>
              <w:t>支付条</w:t>
            </w:r>
            <w:r>
              <w:rPr/>
              <w:t>例</w:t>
              <w:tab/>
            </w:r>
            <w:r>
              <w:rPr>
                <w:rFonts w:ascii="Times New Roman" w:eastAsia="Times New Roman"/>
                <w:spacing w:val="-3"/>
              </w:rPr>
              <w:t>272</w:t>
            </w:r>
          </w:hyperlink>
        </w:p>
      </w:sdtContent>
    </w:sdt>
    <w:p>
      <w:pPr>
        <w:spacing w:after="0"/>
        <w:rPr>
          <w:rFonts w:ascii="Times New Roman" w:eastAsia="Times New Roman"/>
        </w:rPr>
        <w:sectPr>
          <w:pgSz w:w="11910" w:h="16840"/>
          <w:pgMar w:top="1520" w:bottom="280" w:left="1680" w:right="1580"/>
        </w:sectPr>
      </w:pPr>
    </w:p>
    <w:p>
      <w:pPr>
        <w:pStyle w:val="Heading1"/>
        <w:tabs>
          <w:tab w:pos="3578" w:val="left" w:leader="none"/>
        </w:tabs>
        <w:spacing w:before="135"/>
        <w:ind w:left="2318"/>
      </w:pPr>
      <w:r>
        <w:rPr/>
        <w:t>一、</w:t>
        <w:tab/>
      </w:r>
      <w:bookmarkStart w:name="_bookmark0" w:id="1"/>
      <w:bookmarkEnd w:id="1"/>
      <w:r>
        <w:rPr/>
        <w:t>收</w:t>
      </w:r>
      <w:r>
        <w:rPr/>
        <w:t>费减免政策</w:t>
      </w:r>
    </w:p>
    <w:p>
      <w:pPr>
        <w:pStyle w:val="BodyText"/>
        <w:spacing w:before="4"/>
        <w:rPr>
          <w:rFonts w:ascii="黑体"/>
          <w:b/>
          <w:sz w:val="41"/>
        </w:rPr>
      </w:pPr>
    </w:p>
    <w:p>
      <w:pPr>
        <w:pStyle w:val="BodyText"/>
        <w:spacing w:line="242" w:lineRule="auto" w:before="1"/>
        <w:ind w:left="120" w:right="114" w:firstLine="412"/>
      </w:pPr>
      <w:r>
        <w:rPr/>
        <w:t>深入推进收费清理改革，是减轻企业负担、激励投资创业、服务实体经济的重要举措， </w:t>
      </w:r>
      <w:r>
        <w:rPr>
          <w:spacing w:val="-11"/>
          <w:w w:val="95"/>
        </w:rPr>
        <w:t>也是深化行政管理体制改革，建设法治政府、创新政府、廉洁政府和服务型政府的迫切要求。   </w:t>
      </w:r>
      <w:r>
        <w:rPr>
          <w:spacing w:val="-20"/>
        </w:rPr>
        <w:t>党中央、国务院多次部署，要求加大力度清理和规范涉企收费，优化实体经济发展环境。</w:t>
      </w:r>
      <w:r>
        <w:rPr>
          <w:rFonts w:ascii="Times New Roman" w:eastAsia="Times New Roman"/>
        </w:rPr>
        <w:t>2014 </w:t>
      </w:r>
      <w:r>
        <w:rPr>
          <w:spacing w:val="-29"/>
        </w:rPr>
        <w:t>年 </w:t>
      </w:r>
      <w:r>
        <w:rPr>
          <w:rFonts w:ascii="Times New Roman" w:eastAsia="Times New Roman"/>
        </w:rPr>
        <w:t>6 </w:t>
      </w:r>
      <w:r>
        <w:rPr>
          <w:spacing w:val="-9"/>
        </w:rPr>
        <w:t>月，国务院办公厅印发通知，要求建立和实施涉企收费目录清单制度，清单之外的涉企</w:t>
      </w:r>
      <w:r>
        <w:rPr>
          <w:spacing w:val="-16"/>
          <w:w w:val="95"/>
        </w:rPr>
        <w:t>收费，一律不得执行。近年来，中央和省级政府性基金、涉企行政事业性收费、涉企保证金、   </w:t>
      </w:r>
      <w:r>
        <w:rPr>
          <w:spacing w:val="-16"/>
        </w:rPr>
        <w:t>行政处罚、行政检查等清单陆续公布。</w:t>
      </w:r>
    </w:p>
    <w:p>
      <w:pPr>
        <w:pStyle w:val="BodyText"/>
        <w:spacing w:line="242" w:lineRule="auto" w:before="4"/>
        <w:ind w:left="120" w:right="114" w:firstLine="412"/>
        <w:rPr>
          <w:rFonts w:ascii="Times New Roman" w:hAnsi="Times New Roman" w:eastAsia="Times New Roman"/>
        </w:rPr>
      </w:pPr>
      <w:r>
        <w:rPr>
          <w:rFonts w:ascii="Times New Roman" w:hAnsi="Times New Roman" w:eastAsia="Times New Roman"/>
        </w:rPr>
        <w:t>2022</w:t>
      </w:r>
      <w:r>
        <w:rPr>
          <w:rFonts w:ascii="Times New Roman" w:hAnsi="Times New Roman" w:eastAsia="Times New Roman"/>
          <w:spacing w:val="-8"/>
        </w:rPr>
        <w:t> </w:t>
      </w:r>
      <w:r>
        <w:rPr>
          <w:spacing w:val="-3"/>
        </w:rPr>
        <w:t>年《政府工作报告》中提出</w:t>
      </w:r>
      <w:r>
        <w:rPr>
          <w:rFonts w:ascii="Times New Roman" w:hAnsi="Times New Roman" w:eastAsia="Times New Roman"/>
        </w:rPr>
        <w:t>“</w:t>
      </w:r>
      <w:r>
        <w:rPr>
          <w:spacing w:val="-2"/>
        </w:rPr>
        <w:t>进一步清理规范行业协会商会、中介机构等收费。要</w:t>
      </w:r>
      <w:r>
        <w:rPr>
          <w:spacing w:val="-11"/>
          <w:w w:val="95"/>
        </w:rPr>
        <w:t>开展涉企违规收费专项整治行动，建立协同治理和联合惩戒机制，坚决查处乱收费、乱罚款、   </w:t>
      </w:r>
      <w:r>
        <w:rPr>
          <w:spacing w:val="-3"/>
        </w:rPr>
        <w:t>乱摊派。</w:t>
      </w:r>
      <w:r>
        <w:rPr>
          <w:rFonts w:ascii="Times New Roman" w:hAnsi="Times New Roman" w:eastAsia="Times New Roman"/>
          <w:spacing w:val="3"/>
        </w:rPr>
        <w:t>”</w:t>
      </w:r>
      <w:r>
        <w:rPr>
          <w:spacing w:val="-12"/>
        </w:rPr>
        <w:t>。截至 </w:t>
      </w:r>
      <w:r>
        <w:rPr>
          <w:rFonts w:ascii="Times New Roman" w:hAnsi="Times New Roman" w:eastAsia="Times New Roman"/>
        </w:rPr>
        <w:t>2022</w:t>
      </w:r>
      <w:r>
        <w:rPr>
          <w:rFonts w:ascii="Times New Roman" w:hAnsi="Times New Roman" w:eastAsia="Times New Roman"/>
          <w:spacing w:val="1"/>
        </w:rPr>
        <w:t> </w:t>
      </w:r>
      <w:r>
        <w:rPr>
          <w:spacing w:val="-24"/>
        </w:rPr>
        <w:t>年 </w:t>
      </w:r>
      <w:r>
        <w:rPr>
          <w:rFonts w:ascii="Times New Roman" w:hAnsi="Times New Roman" w:eastAsia="Times New Roman"/>
        </w:rPr>
        <w:t>10</w:t>
      </w:r>
      <w:r>
        <w:rPr>
          <w:rFonts w:ascii="Times New Roman" w:hAnsi="Times New Roman" w:eastAsia="Times New Roman"/>
          <w:spacing w:val="1"/>
        </w:rPr>
        <w:t> </w:t>
      </w:r>
      <w:r>
        <w:rPr>
          <w:spacing w:val="-25"/>
        </w:rPr>
        <w:t>月 </w:t>
      </w:r>
      <w:r>
        <w:rPr>
          <w:rFonts w:ascii="Times New Roman" w:hAnsi="Times New Roman" w:eastAsia="Times New Roman"/>
        </w:rPr>
        <w:t>30</w:t>
      </w:r>
      <w:r>
        <w:rPr>
          <w:rFonts w:ascii="Times New Roman" w:hAnsi="Times New Roman" w:eastAsia="Times New Roman"/>
          <w:spacing w:val="4"/>
        </w:rPr>
        <w:t> </w:t>
      </w:r>
      <w:r>
        <w:rPr>
          <w:spacing w:val="-3"/>
        </w:rPr>
        <w:t>日，全国性及中央部门和单位涉企行政事业性收费共 </w:t>
      </w:r>
      <w:r>
        <w:rPr>
          <w:rFonts w:ascii="Times New Roman" w:hAnsi="Times New Roman" w:eastAsia="Times New Roman"/>
        </w:rPr>
        <w:t>32</w:t>
      </w:r>
    </w:p>
    <w:p>
      <w:pPr>
        <w:pStyle w:val="BodyText"/>
        <w:spacing w:before="3"/>
        <w:ind w:left="120"/>
      </w:pPr>
      <w:r>
        <w:rPr>
          <w:spacing w:val="-18"/>
        </w:rPr>
        <w:t>项，涉及 </w:t>
      </w:r>
      <w:r>
        <w:rPr>
          <w:rFonts w:ascii="Times New Roman" w:eastAsia="Times New Roman"/>
        </w:rPr>
        <w:t>19</w:t>
      </w:r>
      <w:r>
        <w:rPr>
          <w:rFonts w:ascii="Times New Roman" w:eastAsia="Times New Roman"/>
          <w:spacing w:val="-9"/>
        </w:rPr>
        <w:t> </w:t>
      </w:r>
      <w:r>
        <w:rPr>
          <w:spacing w:val="-10"/>
        </w:rPr>
        <w:t>个部门；全国政府性基金共 </w:t>
      </w:r>
      <w:r>
        <w:rPr>
          <w:rFonts w:ascii="Times New Roman" w:eastAsia="Times New Roman"/>
        </w:rPr>
        <w:t>20</w:t>
      </w:r>
      <w:r>
        <w:rPr>
          <w:rFonts w:ascii="Times New Roman" w:eastAsia="Times New Roman"/>
          <w:spacing w:val="-6"/>
        </w:rPr>
        <w:t> </w:t>
      </w:r>
      <w:r>
        <w:rPr>
          <w:spacing w:val="-6"/>
        </w:rPr>
        <w:t>项；实行政府定价管理的中央涉企经营服务收费</w:t>
      </w:r>
    </w:p>
    <w:p>
      <w:pPr>
        <w:pStyle w:val="BodyText"/>
        <w:spacing w:before="2"/>
        <w:ind w:left="120"/>
        <w:rPr>
          <w:rFonts w:ascii="Times New Roman" w:eastAsia="Times New Roman"/>
        </w:rPr>
      </w:pPr>
      <w:r>
        <w:rPr>
          <w:spacing w:val="-29"/>
        </w:rPr>
        <w:t>共 </w:t>
      </w:r>
      <w:r>
        <w:rPr>
          <w:rFonts w:ascii="Times New Roman" w:eastAsia="Times New Roman"/>
        </w:rPr>
        <w:t>4</w:t>
      </w:r>
      <w:r>
        <w:rPr>
          <w:rFonts w:ascii="Times New Roman" w:eastAsia="Times New Roman"/>
          <w:spacing w:val="-3"/>
        </w:rPr>
        <w:t> </w:t>
      </w:r>
      <w:r>
        <w:rPr>
          <w:spacing w:val="-15"/>
        </w:rPr>
        <w:t>个部门 </w:t>
      </w:r>
      <w:r>
        <w:rPr>
          <w:rFonts w:ascii="Times New Roman" w:eastAsia="Times New Roman"/>
        </w:rPr>
        <w:t>6</w:t>
      </w:r>
      <w:r>
        <w:rPr>
          <w:rFonts w:ascii="Times New Roman" w:eastAsia="Times New Roman"/>
          <w:spacing w:val="-3"/>
        </w:rPr>
        <w:t> </w:t>
      </w:r>
      <w:r>
        <w:rPr>
          <w:spacing w:val="-18"/>
        </w:rPr>
        <w:t>大项 </w:t>
      </w:r>
      <w:r>
        <w:rPr>
          <w:rFonts w:ascii="Times New Roman" w:eastAsia="Times New Roman"/>
        </w:rPr>
        <w:t>8</w:t>
      </w:r>
      <w:r>
        <w:rPr>
          <w:rFonts w:ascii="Times New Roman" w:eastAsia="Times New Roman"/>
          <w:spacing w:val="-5"/>
        </w:rPr>
        <w:t> </w:t>
      </w:r>
      <w:r>
        <w:rPr>
          <w:spacing w:val="-9"/>
        </w:rPr>
        <w:t>小项</w:t>
      </w:r>
      <w:r>
        <w:rPr/>
        <w:t>（</w:t>
      </w:r>
      <w:r>
        <w:rPr>
          <w:spacing w:val="-7"/>
        </w:rPr>
        <w:t>其中，实行政府定价管理的中央进出口环节涉企经营服务收费 </w:t>
      </w:r>
      <w:r>
        <w:rPr>
          <w:rFonts w:ascii="Times New Roman" w:eastAsia="Times New Roman"/>
        </w:rPr>
        <w:t>3</w:t>
      </w:r>
    </w:p>
    <w:p>
      <w:pPr>
        <w:pStyle w:val="BodyText"/>
        <w:spacing w:line="242" w:lineRule="auto" w:before="4"/>
        <w:ind w:left="120" w:right="126"/>
      </w:pPr>
      <w:r>
        <w:rPr/>
        <w:t>小项</w:t>
      </w:r>
      <w:r>
        <w:rPr>
          <w:spacing w:val="-31"/>
        </w:rPr>
        <w:t>）</w:t>
      </w:r>
      <w:r>
        <w:rPr>
          <w:spacing w:val="-9"/>
        </w:rPr>
        <w:t>；保留为国务院部门行政审批必要条件的中介服务事项共 </w:t>
      </w:r>
      <w:r>
        <w:rPr>
          <w:rFonts w:ascii="Times New Roman" w:eastAsia="Times New Roman"/>
        </w:rPr>
        <w:t>130 </w:t>
      </w:r>
      <w:r>
        <w:rPr>
          <w:spacing w:val="-6"/>
        </w:rPr>
        <w:t>项，目前国家层面的行</w:t>
      </w:r>
      <w:r>
        <w:rPr>
          <w:spacing w:val="-10"/>
        </w:rPr>
        <w:t>政审批前置中介服务收费已无实行政府定价项目，均为市场调节价；国务院部门涉企保证金</w:t>
      </w:r>
      <w:r>
        <w:rPr>
          <w:spacing w:val="-33"/>
        </w:rPr>
        <w:t>共 </w:t>
      </w:r>
      <w:r>
        <w:rPr>
          <w:rFonts w:ascii="Times New Roman" w:eastAsia="Times New Roman"/>
        </w:rPr>
        <w:t>9 </w:t>
      </w:r>
      <w:r>
        <w:rPr>
          <w:spacing w:val="-13"/>
        </w:rPr>
        <w:t>个部门 </w:t>
      </w:r>
      <w:r>
        <w:rPr>
          <w:rFonts w:ascii="Times New Roman" w:eastAsia="Times New Roman"/>
        </w:rPr>
        <w:t>23 </w:t>
      </w:r>
      <w:r>
        <w:rPr/>
        <w:t>项。以上涉企收费、保证金等项目均已建立目录清单制度，在财政部、国家</w:t>
      </w:r>
      <w:r>
        <w:rPr>
          <w:w w:val="95"/>
        </w:rPr>
        <w:t>发展改革委、中央编办、工业和信息化部以及各地政府有关部门门户网站进行常态化公示，   </w:t>
      </w:r>
      <w:r>
        <w:rPr/>
        <w:t>并实行动态化管理，接受社会监督（目录清单表格详见附录一、二、三、四、五）。</w:t>
      </w:r>
    </w:p>
    <w:p>
      <w:pPr>
        <w:pStyle w:val="BodyText"/>
        <w:spacing w:before="2"/>
        <w:ind w:left="532"/>
      </w:pPr>
      <w:r>
        <w:rPr>
          <w:spacing w:val="-4"/>
        </w:rPr>
        <w:t>本章节采取目录清单形式，梳理了 </w:t>
      </w:r>
      <w:r>
        <w:rPr>
          <w:rFonts w:ascii="Times New Roman" w:eastAsia="Times New Roman"/>
        </w:rPr>
        <w:t>2016</w:t>
      </w:r>
      <w:r>
        <w:rPr>
          <w:rFonts w:ascii="Times New Roman" w:eastAsia="Times New Roman"/>
          <w:spacing w:val="2"/>
        </w:rPr>
        <w:t> </w:t>
      </w:r>
      <w:r>
        <w:rPr/>
        <w:t>年以来国家层面出台涉企收费减免政策，涉及</w:t>
      </w:r>
    </w:p>
    <w:p>
      <w:pPr>
        <w:pStyle w:val="BodyText"/>
        <w:spacing w:before="5"/>
        <w:ind w:left="120"/>
      </w:pPr>
      <w:r>
        <w:rPr>
          <w:spacing w:val="-7"/>
        </w:rPr>
        <w:t>政府性基金领域 </w:t>
      </w:r>
      <w:r>
        <w:rPr>
          <w:rFonts w:ascii="Times New Roman" w:eastAsia="Times New Roman"/>
        </w:rPr>
        <w:t>11</w:t>
      </w:r>
      <w:r>
        <w:rPr>
          <w:rFonts w:ascii="Times New Roman" w:eastAsia="Times New Roman"/>
          <w:spacing w:val="-9"/>
        </w:rPr>
        <w:t> </w:t>
      </w:r>
      <w:r>
        <w:rPr>
          <w:spacing w:val="-11"/>
        </w:rPr>
        <w:t>条、行政事业性收费领域 </w:t>
      </w:r>
      <w:r>
        <w:rPr>
          <w:rFonts w:ascii="Times New Roman" w:eastAsia="Times New Roman"/>
        </w:rPr>
        <w:t>20</w:t>
      </w:r>
      <w:r>
        <w:rPr>
          <w:rFonts w:ascii="Times New Roman" w:eastAsia="Times New Roman"/>
          <w:spacing w:val="-4"/>
        </w:rPr>
        <w:t> </w:t>
      </w:r>
      <w:r>
        <w:rPr>
          <w:spacing w:val="-10"/>
        </w:rPr>
        <w:t>条、经营服务性收费领域 </w:t>
      </w:r>
      <w:r>
        <w:rPr>
          <w:rFonts w:ascii="Times New Roman" w:eastAsia="Times New Roman"/>
        </w:rPr>
        <w:t>7</w:t>
      </w:r>
      <w:r>
        <w:rPr>
          <w:rFonts w:ascii="Times New Roman" w:eastAsia="Times New Roman"/>
          <w:spacing w:val="-6"/>
        </w:rPr>
        <w:t> </w:t>
      </w:r>
      <w:r>
        <w:rPr>
          <w:spacing w:val="-6"/>
        </w:rPr>
        <w:t>条、保证金领域</w:t>
      </w:r>
    </w:p>
    <w:p>
      <w:pPr>
        <w:pStyle w:val="BodyText"/>
        <w:spacing w:line="242" w:lineRule="auto" w:before="2"/>
        <w:ind w:left="120" w:right="219"/>
      </w:pPr>
      <w:r>
        <w:rPr>
          <w:rFonts w:ascii="Times New Roman" w:eastAsia="Times New Roman"/>
        </w:rPr>
        <w:t>12 </w:t>
      </w:r>
      <w:r>
        <w:rPr>
          <w:spacing w:val="-15"/>
        </w:rPr>
        <w:t>条共计 </w:t>
      </w:r>
      <w:r>
        <w:rPr>
          <w:rFonts w:ascii="Times New Roman" w:eastAsia="Times New Roman"/>
        </w:rPr>
        <w:t>50 </w:t>
      </w:r>
      <w:r>
        <w:rPr>
          <w:spacing w:val="-4"/>
        </w:rPr>
        <w:t>条收费减免政策，清单内容包括政策措施、政策依据、执行时间、惠及企业类型、政策类别和形式等，帮助广大企业知晓并享受政策。</w:t>
      </w:r>
    </w:p>
    <w:p>
      <w:pPr>
        <w:spacing w:after="0" w:line="242" w:lineRule="auto"/>
        <w:sectPr>
          <w:pgSz w:w="11910" w:h="16840"/>
          <w:pgMar w:top="1580" w:bottom="280" w:left="1680" w:right="158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312" w:hRule="atLeast"/>
        </w:trPr>
        <w:tc>
          <w:tcPr>
            <w:tcW w:w="14300" w:type="dxa"/>
            <w:gridSpan w:val="7"/>
            <w:shd w:val="clear" w:color="auto" w:fill="B3B3B3"/>
          </w:tcPr>
          <w:p>
            <w:pPr>
              <w:pStyle w:val="TableParagraph"/>
              <w:spacing w:before="21"/>
              <w:ind w:left="5913" w:right="5908"/>
              <w:jc w:val="center"/>
              <w:rPr>
                <w:b/>
                <w:sz w:val="21"/>
              </w:rPr>
            </w:pPr>
            <w:r>
              <w:rPr>
                <w:b/>
                <w:sz w:val="21"/>
              </w:rPr>
              <w:t>收费减免政策</w:t>
            </w:r>
          </w:p>
        </w:tc>
      </w:tr>
      <w:tr>
        <w:trPr>
          <w:trHeight w:val="311" w:hRule="atLeast"/>
        </w:trPr>
        <w:tc>
          <w:tcPr>
            <w:tcW w:w="723" w:type="dxa"/>
            <w:shd w:val="clear" w:color="auto" w:fill="BEBEBE"/>
          </w:tcPr>
          <w:p>
            <w:pPr>
              <w:pStyle w:val="TableParagraph"/>
              <w:spacing w:before="20"/>
              <w:ind w:right="141"/>
              <w:jc w:val="right"/>
              <w:rPr>
                <w:b/>
                <w:sz w:val="21"/>
              </w:rPr>
            </w:pPr>
            <w:r>
              <w:rPr>
                <w:b/>
                <w:w w:val="95"/>
                <w:sz w:val="21"/>
              </w:rPr>
              <w:t>序号</w:t>
            </w:r>
          </w:p>
        </w:tc>
        <w:tc>
          <w:tcPr>
            <w:tcW w:w="4748" w:type="dxa"/>
            <w:shd w:val="clear" w:color="auto" w:fill="BEBEBE"/>
          </w:tcPr>
          <w:p>
            <w:pPr>
              <w:pStyle w:val="TableParagraph"/>
              <w:spacing w:before="20"/>
              <w:ind w:left="1930" w:right="1924"/>
              <w:jc w:val="center"/>
              <w:rPr>
                <w:b/>
                <w:sz w:val="21"/>
              </w:rPr>
            </w:pPr>
            <w:r>
              <w:rPr>
                <w:b/>
                <w:sz w:val="21"/>
              </w:rPr>
              <w:t>主要内容</w:t>
            </w:r>
          </w:p>
        </w:tc>
        <w:tc>
          <w:tcPr>
            <w:tcW w:w="2367" w:type="dxa"/>
            <w:shd w:val="clear" w:color="auto" w:fill="BEBEBE"/>
          </w:tcPr>
          <w:p>
            <w:pPr>
              <w:pStyle w:val="TableParagraph"/>
              <w:spacing w:before="20"/>
              <w:ind w:left="762"/>
              <w:rPr>
                <w:b/>
                <w:sz w:val="21"/>
              </w:rPr>
            </w:pPr>
            <w:r>
              <w:rPr>
                <w:b/>
                <w:sz w:val="21"/>
              </w:rPr>
              <w:t>政策依据</w:t>
            </w:r>
          </w:p>
        </w:tc>
        <w:tc>
          <w:tcPr>
            <w:tcW w:w="2079" w:type="dxa"/>
            <w:shd w:val="clear" w:color="auto" w:fill="BEBEBE"/>
          </w:tcPr>
          <w:p>
            <w:pPr>
              <w:pStyle w:val="TableParagraph"/>
              <w:spacing w:before="20"/>
              <w:ind w:left="617"/>
              <w:rPr>
                <w:b/>
                <w:sz w:val="21"/>
              </w:rPr>
            </w:pPr>
            <w:r>
              <w:rPr>
                <w:b/>
                <w:sz w:val="21"/>
              </w:rPr>
              <w:t>执行时间</w:t>
            </w:r>
          </w:p>
        </w:tc>
        <w:tc>
          <w:tcPr>
            <w:tcW w:w="1516" w:type="dxa"/>
            <w:shd w:val="clear" w:color="auto" w:fill="BEBEBE"/>
          </w:tcPr>
          <w:p>
            <w:pPr>
              <w:pStyle w:val="TableParagraph"/>
              <w:spacing w:before="20"/>
              <w:ind w:left="103" w:right="97"/>
              <w:jc w:val="center"/>
              <w:rPr>
                <w:b/>
                <w:sz w:val="21"/>
              </w:rPr>
            </w:pPr>
            <w:r>
              <w:rPr>
                <w:b/>
                <w:sz w:val="21"/>
              </w:rPr>
              <w:t>惠及企业类型</w:t>
            </w:r>
          </w:p>
        </w:tc>
        <w:tc>
          <w:tcPr>
            <w:tcW w:w="1319" w:type="dxa"/>
            <w:shd w:val="clear" w:color="auto" w:fill="BEBEBE"/>
          </w:tcPr>
          <w:p>
            <w:pPr>
              <w:pStyle w:val="TableParagraph"/>
              <w:spacing w:before="20"/>
              <w:ind w:left="87" w:right="77"/>
              <w:jc w:val="center"/>
              <w:rPr>
                <w:b/>
                <w:sz w:val="21"/>
              </w:rPr>
            </w:pPr>
            <w:r>
              <w:rPr>
                <w:b/>
                <w:sz w:val="21"/>
              </w:rPr>
              <w:t>政策类别</w:t>
            </w:r>
          </w:p>
        </w:tc>
        <w:tc>
          <w:tcPr>
            <w:tcW w:w="1548" w:type="dxa"/>
            <w:shd w:val="clear" w:color="auto" w:fill="BEBEBE"/>
          </w:tcPr>
          <w:p>
            <w:pPr>
              <w:pStyle w:val="TableParagraph"/>
              <w:spacing w:before="20"/>
              <w:ind w:left="87" w:right="78"/>
              <w:jc w:val="center"/>
              <w:rPr>
                <w:b/>
                <w:sz w:val="21"/>
              </w:rPr>
            </w:pPr>
            <w:r>
              <w:rPr>
                <w:b/>
                <w:sz w:val="21"/>
              </w:rPr>
              <w:t>政策形式</w:t>
            </w:r>
          </w:p>
        </w:tc>
      </w:tr>
      <w:tr>
        <w:trPr>
          <w:trHeight w:val="311" w:hRule="atLeast"/>
        </w:trPr>
        <w:tc>
          <w:tcPr>
            <w:tcW w:w="14300" w:type="dxa"/>
            <w:gridSpan w:val="7"/>
            <w:shd w:val="clear" w:color="auto" w:fill="BEBEBE"/>
          </w:tcPr>
          <w:p>
            <w:pPr>
              <w:pStyle w:val="TableParagraph"/>
              <w:spacing w:before="20"/>
              <w:ind w:left="5913" w:right="5908"/>
              <w:jc w:val="center"/>
              <w:rPr>
                <w:b/>
                <w:sz w:val="21"/>
              </w:rPr>
            </w:pPr>
            <w:r>
              <w:rPr>
                <w:b/>
                <w:sz w:val="21"/>
              </w:rPr>
              <w:t>一、政府性基金</w:t>
            </w:r>
          </w:p>
        </w:tc>
      </w:tr>
      <w:tr>
        <w:trPr>
          <w:trHeight w:val="2496"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1"/>
              </w:rPr>
            </w:pPr>
          </w:p>
          <w:p>
            <w:pPr>
              <w:pStyle w:val="TableParagraph"/>
              <w:ind w:right="192"/>
              <w:jc w:val="right"/>
              <w:rPr>
                <w:rFonts w:ascii="Times New Roman"/>
                <w:sz w:val="21"/>
              </w:rPr>
            </w:pPr>
            <w:r>
              <w:rPr>
                <w:rFonts w:ascii="Times New Roman"/>
                <w:sz w:val="21"/>
              </w:rPr>
              <w:t>1.</w:t>
            </w:r>
          </w:p>
        </w:tc>
        <w:tc>
          <w:tcPr>
            <w:tcW w:w="4748" w:type="dxa"/>
          </w:tcPr>
          <w:p>
            <w:pPr>
              <w:pStyle w:val="TableParagraph"/>
              <w:spacing w:line="278" w:lineRule="auto" w:before="20"/>
              <w:ind w:left="107" w:right="95"/>
              <w:jc w:val="both"/>
              <w:rPr>
                <w:rFonts w:ascii="Times New Roman" w:eastAsia="Times New Roman"/>
                <w:sz w:val="21"/>
              </w:rPr>
            </w:pPr>
            <w:r>
              <w:rPr>
                <w:spacing w:val="-9"/>
                <w:w w:val="95"/>
                <w:sz w:val="21"/>
              </w:rPr>
              <w:t>《财政部关于取消、调整部分政府性基金有关政策 </w:t>
            </w:r>
            <w:r>
              <w:rPr>
                <w:spacing w:val="4"/>
                <w:sz w:val="21"/>
              </w:rPr>
              <w:t>的通知》（财税〔</w:t>
            </w:r>
            <w:r>
              <w:rPr>
                <w:rFonts w:ascii="Times New Roman" w:eastAsia="Times New Roman"/>
                <w:sz w:val="21"/>
              </w:rPr>
              <w:t>2017</w:t>
            </w:r>
            <w:r>
              <w:rPr>
                <w:spacing w:val="4"/>
                <w:sz w:val="21"/>
              </w:rPr>
              <w:t>〕</w:t>
            </w:r>
            <w:r>
              <w:rPr>
                <w:rFonts w:ascii="Times New Roman" w:eastAsia="Times New Roman"/>
                <w:sz w:val="21"/>
              </w:rPr>
              <w:t>18 </w:t>
            </w:r>
            <w:r>
              <w:rPr>
                <w:spacing w:val="4"/>
                <w:sz w:val="21"/>
              </w:rPr>
              <w:t>号）</w:t>
            </w:r>
            <w:r>
              <w:rPr>
                <w:spacing w:val="3"/>
                <w:sz w:val="21"/>
              </w:rPr>
              <w:t>根据第三条省、</w:t>
            </w:r>
            <w:r>
              <w:rPr>
                <w:spacing w:val="-9"/>
                <w:w w:val="95"/>
                <w:sz w:val="21"/>
              </w:rPr>
              <w:t>自治区、直辖市人民政府可以结合当地经济发展水 </w:t>
            </w:r>
            <w:r>
              <w:rPr>
                <w:spacing w:val="-11"/>
                <w:w w:val="95"/>
                <w:sz w:val="21"/>
              </w:rPr>
              <w:t>平、相关公共事业和设施保障状况、社会承受能力 </w:t>
            </w:r>
            <w:r>
              <w:rPr>
                <w:spacing w:val="-12"/>
                <w:w w:val="95"/>
                <w:sz w:val="21"/>
              </w:rPr>
              <w:t>等因素，自主决定免征、停征或减征地方水利建设 基金、地方水库移民扶持基金的内容，规定地方水 </w:t>
            </w:r>
            <w:r>
              <w:rPr>
                <w:spacing w:val="-15"/>
                <w:sz w:val="21"/>
              </w:rPr>
              <w:t>库移民扶持基金政策，执行期限延长至 </w:t>
            </w:r>
            <w:r>
              <w:rPr>
                <w:rFonts w:ascii="Times New Roman" w:eastAsia="Times New Roman"/>
                <w:sz w:val="21"/>
              </w:rPr>
              <w:t>2023 </w:t>
            </w:r>
            <w:r>
              <w:rPr>
                <w:spacing w:val="-27"/>
                <w:sz w:val="21"/>
              </w:rPr>
              <w:t>年 </w:t>
            </w:r>
            <w:r>
              <w:rPr>
                <w:rFonts w:ascii="Times New Roman" w:eastAsia="Times New Roman"/>
                <w:sz w:val="21"/>
              </w:rPr>
              <w:t>12</w:t>
            </w:r>
          </w:p>
          <w:p>
            <w:pPr>
              <w:pStyle w:val="TableParagraph"/>
              <w:spacing w:line="268" w:lineRule="exact"/>
              <w:ind w:left="107"/>
              <w:jc w:val="both"/>
              <w:rPr>
                <w:sz w:val="21"/>
              </w:rPr>
            </w:pPr>
            <w:r>
              <w:rPr>
                <w:sz w:val="21"/>
              </w:rPr>
              <w:t>月 </w:t>
            </w:r>
            <w:r>
              <w:rPr>
                <w:rFonts w:ascii="Times New Roman" w:eastAsia="Times New Roman"/>
                <w:sz w:val="21"/>
              </w:rPr>
              <w:t>31 </w:t>
            </w:r>
            <w:r>
              <w:rPr>
                <w:sz w:val="21"/>
              </w:rPr>
              <w:t>日。</w:t>
            </w:r>
          </w:p>
        </w:tc>
        <w:tc>
          <w:tcPr>
            <w:tcW w:w="2367"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106" w:right="97"/>
              <w:jc w:val="both"/>
              <w:rPr>
                <w:sz w:val="21"/>
              </w:rPr>
            </w:pPr>
            <w:r>
              <w:rPr>
                <w:spacing w:val="-18"/>
                <w:sz w:val="21"/>
              </w:rPr>
              <w:t>财政部、发展改革委《关</w:t>
            </w:r>
            <w:r>
              <w:rPr>
                <w:sz w:val="21"/>
              </w:rPr>
              <w:t>于延长部分行政事业性收费、政府性基金优惠政策执行期限的公告》</w:t>
            </w:r>
          </w:p>
          <w:p>
            <w:pPr>
              <w:pStyle w:val="TableParagraph"/>
              <w:spacing w:line="269" w:lineRule="exact"/>
              <w:ind w:left="106"/>
              <w:jc w:val="both"/>
              <w:rPr>
                <w:sz w:val="21"/>
              </w:rPr>
            </w:pPr>
            <w:r>
              <w:rPr>
                <w:rFonts w:ascii="Times New Roman" w:eastAsia="Times New Roman"/>
                <w:sz w:val="21"/>
              </w:rPr>
              <w:t>2022 </w:t>
            </w:r>
            <w:r>
              <w:rPr>
                <w:sz w:val="21"/>
              </w:rPr>
              <w:t>年第 </w:t>
            </w:r>
            <w:r>
              <w:rPr>
                <w:rFonts w:ascii="Times New Roman" w:eastAsia="Times New Roman"/>
                <w:sz w:val="21"/>
              </w:rPr>
              <w:t>5 </w:t>
            </w:r>
            <w:r>
              <w:rPr>
                <w:sz w:val="21"/>
              </w:rPr>
              <w:t>号</w:t>
            </w:r>
          </w:p>
        </w:tc>
        <w:tc>
          <w:tcPr>
            <w:tcW w:w="207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ind w:left="108"/>
              <w:rPr>
                <w:sz w:val="21"/>
              </w:rPr>
            </w:pPr>
            <w:r>
              <w:rPr>
                <w:sz w:val="21"/>
              </w:rPr>
              <w:t>延长至</w:t>
            </w:r>
          </w:p>
          <w:p>
            <w:pPr>
              <w:pStyle w:val="TableParagraph"/>
              <w:spacing w:before="43"/>
              <w:ind w:left="108"/>
              <w:rPr>
                <w:sz w:val="21"/>
              </w:rPr>
            </w:pPr>
            <w:r>
              <w:rPr>
                <w:rFonts w:ascii="Times New Roman" w:eastAsia="Times New Roman"/>
                <w:sz w:val="21"/>
              </w:rPr>
              <w:t>2023 </w:t>
            </w:r>
            <w:r>
              <w:rPr>
                <w:sz w:val="21"/>
              </w:rPr>
              <w:t>年 </w:t>
            </w:r>
            <w:r>
              <w:rPr>
                <w:rFonts w:ascii="Times New Roman" w:eastAsia="Times New Roman"/>
                <w:sz w:val="21"/>
              </w:rPr>
              <w:t>12 </w:t>
            </w:r>
            <w:r>
              <w:rPr>
                <w:sz w:val="21"/>
              </w:rPr>
              <w:t>月 </w:t>
            </w:r>
            <w:r>
              <w:rPr>
                <w:rFonts w:ascii="Times New Roman" w:eastAsia="Times New Roman"/>
                <w:sz w:val="21"/>
              </w:rPr>
              <w:t>31 </w:t>
            </w:r>
            <w:r>
              <w:rPr>
                <w:sz w:val="21"/>
              </w:rPr>
              <w:t>日</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63" w:right="107"/>
              <w:jc w:val="center"/>
              <w:rPr>
                <w:sz w:val="21"/>
              </w:rPr>
            </w:pPr>
            <w:r>
              <w:rPr>
                <w:sz w:val="21"/>
              </w:rPr>
              <w:t>政府性基金</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ind w:left="107" w:right="170"/>
              <w:rPr>
                <w:sz w:val="21"/>
              </w:rPr>
            </w:pPr>
            <w:r>
              <w:rPr>
                <w:sz w:val="21"/>
              </w:rPr>
              <w:t>免征、停征或减征</w:t>
            </w:r>
          </w:p>
        </w:tc>
      </w:tr>
      <w:tr>
        <w:trPr>
          <w:trHeight w:val="156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54"/>
              <w:ind w:right="192"/>
              <w:jc w:val="right"/>
              <w:rPr>
                <w:rFonts w:ascii="Times New Roman"/>
                <w:sz w:val="21"/>
              </w:rPr>
            </w:pPr>
            <w:r>
              <w:rPr>
                <w:rFonts w:ascii="Times New Roman"/>
                <w:sz w:val="21"/>
              </w:rPr>
              <w:t>2.</w:t>
            </w:r>
          </w:p>
        </w:tc>
        <w:tc>
          <w:tcPr>
            <w:tcW w:w="4748" w:type="dxa"/>
          </w:tcPr>
          <w:p>
            <w:pPr>
              <w:pStyle w:val="TableParagraph"/>
              <w:spacing w:before="22"/>
              <w:ind w:left="107"/>
              <w:rPr>
                <w:sz w:val="21"/>
              </w:rPr>
            </w:pPr>
            <w:r>
              <w:rPr>
                <w:sz w:val="21"/>
              </w:rPr>
              <w:t>一、自 </w:t>
            </w:r>
            <w:r>
              <w:rPr>
                <w:rFonts w:ascii="Times New Roman" w:eastAsia="Times New Roman"/>
                <w:sz w:val="21"/>
              </w:rPr>
              <w:t>2021 </w:t>
            </w:r>
            <w:r>
              <w:rPr>
                <w:sz w:val="21"/>
              </w:rPr>
              <w:t>年 </w:t>
            </w:r>
            <w:r>
              <w:rPr>
                <w:rFonts w:ascii="Times New Roman" w:eastAsia="Times New Roman"/>
                <w:sz w:val="21"/>
              </w:rPr>
              <w:t>1 </w:t>
            </w:r>
            <w:r>
              <w:rPr>
                <w:sz w:val="21"/>
              </w:rPr>
              <w:t>月 </w:t>
            </w:r>
            <w:r>
              <w:rPr>
                <w:rFonts w:ascii="Times New Roman" w:eastAsia="Times New Roman"/>
                <w:sz w:val="21"/>
              </w:rPr>
              <w:t>1 </w:t>
            </w:r>
            <w:r>
              <w:rPr>
                <w:sz w:val="21"/>
              </w:rPr>
              <w:t>日起取消港口建设费。</w:t>
            </w:r>
          </w:p>
          <w:p>
            <w:pPr>
              <w:pStyle w:val="TableParagraph"/>
              <w:spacing w:line="278" w:lineRule="auto" w:before="43"/>
              <w:ind w:left="107" w:right="96"/>
              <w:jc w:val="both"/>
              <w:rPr>
                <w:sz w:val="21"/>
              </w:rPr>
            </w:pPr>
            <w:r>
              <w:rPr>
                <w:spacing w:val="-13"/>
                <w:sz w:val="21"/>
              </w:rPr>
              <w:t>二、自 </w:t>
            </w:r>
            <w:r>
              <w:rPr>
                <w:rFonts w:ascii="Times New Roman" w:eastAsia="Times New Roman"/>
                <w:sz w:val="21"/>
              </w:rPr>
              <w:t>2021</w:t>
            </w:r>
            <w:r>
              <w:rPr>
                <w:rFonts w:ascii="Times New Roman" w:eastAsia="Times New Roman"/>
                <w:spacing w:val="-1"/>
                <w:sz w:val="21"/>
              </w:rPr>
              <w:t> </w:t>
            </w:r>
            <w:r>
              <w:rPr>
                <w:spacing w:val="-24"/>
                <w:sz w:val="21"/>
              </w:rPr>
              <w:t>年 </w:t>
            </w:r>
            <w:r>
              <w:rPr>
                <w:rFonts w:ascii="Times New Roman" w:eastAsia="Times New Roman"/>
                <w:sz w:val="21"/>
              </w:rPr>
              <w:t>4</w:t>
            </w:r>
            <w:r>
              <w:rPr>
                <w:rFonts w:ascii="Times New Roman" w:eastAsia="Times New Roman"/>
                <w:spacing w:val="2"/>
                <w:sz w:val="21"/>
              </w:rPr>
              <w:t> </w:t>
            </w:r>
            <w:r>
              <w:rPr>
                <w:spacing w:val="-25"/>
                <w:sz w:val="21"/>
              </w:rPr>
              <w:t>月 </w:t>
            </w:r>
            <w:r>
              <w:rPr>
                <w:rFonts w:ascii="Times New Roman" w:eastAsia="Times New Roman"/>
                <w:sz w:val="21"/>
              </w:rPr>
              <w:t>1</w:t>
            </w:r>
            <w:r>
              <w:rPr>
                <w:rFonts w:ascii="Times New Roman" w:eastAsia="Times New Roman"/>
                <w:spacing w:val="2"/>
                <w:sz w:val="21"/>
              </w:rPr>
              <w:t> </w:t>
            </w:r>
            <w:r>
              <w:rPr>
                <w:spacing w:val="-1"/>
                <w:sz w:val="21"/>
              </w:rPr>
              <w:t>日起，将航空公司应缴纳民</w:t>
            </w:r>
            <w:r>
              <w:rPr>
                <w:spacing w:val="-7"/>
                <w:w w:val="95"/>
                <w:sz w:val="21"/>
              </w:rPr>
              <w:t>航发展基金的征收标准，在按照《</w:t>
            </w:r>
            <w:hyperlink r:id="rId6">
              <w:r>
                <w:rPr>
                  <w:w w:val="95"/>
                  <w:sz w:val="21"/>
                </w:rPr>
                <w:t>财政部关于调整 </w:t>
              </w:r>
            </w:hyperlink>
            <w:r>
              <w:rPr>
                <w:sz w:val="21"/>
              </w:rPr>
              <w:t>部分政府性基金有关政策的通知》</w:t>
            </w:r>
            <w:r>
              <w:rPr>
                <w:rFonts w:ascii="Times New Roman" w:eastAsia="Times New Roman"/>
                <w:sz w:val="21"/>
              </w:rPr>
              <w:t>(</w:t>
            </w:r>
            <w:hyperlink r:id="rId6">
              <w:r>
                <w:rPr>
                  <w:spacing w:val="2"/>
                  <w:sz w:val="21"/>
                </w:rPr>
                <w:t>财税〔</w:t>
              </w:r>
              <w:r>
                <w:rPr>
                  <w:rFonts w:ascii="Times New Roman" w:eastAsia="Times New Roman"/>
                  <w:sz w:val="21"/>
                </w:rPr>
                <w:t>2019</w:t>
              </w:r>
              <w:r>
                <w:rPr>
                  <w:sz w:val="21"/>
                </w:rPr>
                <w:t>〕</w:t>
              </w:r>
            </w:hyperlink>
          </w:p>
          <w:p>
            <w:pPr>
              <w:pStyle w:val="TableParagraph"/>
              <w:spacing w:line="269" w:lineRule="exact"/>
              <w:ind w:left="107"/>
              <w:jc w:val="both"/>
              <w:rPr>
                <w:sz w:val="21"/>
              </w:rPr>
            </w:pPr>
            <w:r>
              <w:rPr>
                <w:rFonts w:ascii="Times New Roman" w:eastAsia="Times New Roman"/>
                <w:sz w:val="21"/>
              </w:rPr>
              <w:t>46 </w:t>
            </w:r>
            <w:r>
              <w:rPr>
                <w:sz w:val="21"/>
              </w:rPr>
              <w:t>号</w:t>
            </w:r>
            <w:r>
              <w:rPr>
                <w:rFonts w:ascii="Times New Roman" w:eastAsia="Times New Roman"/>
                <w:sz w:val="21"/>
              </w:rPr>
              <w:t>)</w:t>
            </w:r>
            <w:r>
              <w:rPr>
                <w:sz w:val="21"/>
              </w:rPr>
              <w:t>降低 </w:t>
            </w:r>
            <w:r>
              <w:rPr>
                <w:rFonts w:ascii="Times New Roman" w:eastAsia="Times New Roman"/>
                <w:sz w:val="21"/>
              </w:rPr>
              <w:t>50%</w:t>
            </w:r>
            <w:r>
              <w:rPr>
                <w:sz w:val="21"/>
              </w:rPr>
              <w:t>的基础上，再降低 </w:t>
            </w:r>
            <w:r>
              <w:rPr>
                <w:rFonts w:ascii="Times New Roman" w:eastAsia="Times New Roman"/>
                <w:sz w:val="21"/>
              </w:rPr>
              <w:t>20%</w:t>
            </w:r>
            <w:r>
              <w:rPr>
                <w:sz w:val="21"/>
              </w:rPr>
              <w:t>。</w:t>
            </w:r>
          </w:p>
        </w:tc>
        <w:tc>
          <w:tcPr>
            <w:tcW w:w="2367" w:type="dxa"/>
          </w:tcPr>
          <w:p>
            <w:pPr>
              <w:pStyle w:val="TableParagraph"/>
              <w:spacing w:line="278" w:lineRule="auto" w:before="22"/>
              <w:ind w:left="106" w:right="96"/>
              <w:jc w:val="both"/>
              <w:rPr>
                <w:rFonts w:ascii="Times New Roman" w:eastAsia="Times New Roman"/>
                <w:sz w:val="21"/>
              </w:rPr>
            </w:pPr>
            <w:r>
              <w:rPr>
                <w:sz w:val="21"/>
              </w:rPr>
              <w:t>财政部《关于取消港口建设费和调整民航发展基金有关政策的公告》</w:t>
            </w:r>
            <w:r>
              <w:rPr>
                <w:spacing w:val="-9"/>
                <w:sz w:val="21"/>
              </w:rPr>
              <w:t>财政部公告 </w:t>
            </w:r>
            <w:r>
              <w:rPr>
                <w:rFonts w:ascii="Times New Roman" w:eastAsia="Times New Roman"/>
                <w:sz w:val="21"/>
              </w:rPr>
              <w:t>2021 </w:t>
            </w:r>
            <w:r>
              <w:rPr>
                <w:spacing w:val="-18"/>
                <w:sz w:val="21"/>
              </w:rPr>
              <w:t>年第 </w:t>
            </w:r>
            <w:r>
              <w:rPr>
                <w:rFonts w:ascii="Times New Roman" w:eastAsia="Times New Roman"/>
                <w:spacing w:val="-13"/>
                <w:sz w:val="21"/>
              </w:rPr>
              <w:t>8</w:t>
            </w:r>
          </w:p>
          <w:p>
            <w:pPr>
              <w:pStyle w:val="TableParagraph"/>
              <w:spacing w:line="269" w:lineRule="exact"/>
              <w:ind w:left="106"/>
              <w:jc w:val="both"/>
              <w:rPr>
                <w:sz w:val="21"/>
              </w:rPr>
            </w:pPr>
            <w:r>
              <w:rPr>
                <w:w w:val="99"/>
                <w:sz w:val="21"/>
              </w:rPr>
              <w:t>号</w:t>
            </w:r>
          </w:p>
        </w:tc>
        <w:tc>
          <w:tcPr>
            <w:tcW w:w="2079" w:type="dxa"/>
          </w:tcPr>
          <w:p>
            <w:pPr>
              <w:pStyle w:val="TableParagraph"/>
              <w:spacing w:line="278" w:lineRule="auto" w:before="22"/>
              <w:ind w:left="108" w:right="69"/>
              <w:jc w:val="both"/>
              <w:rPr>
                <w:sz w:val="21"/>
              </w:rPr>
            </w:pPr>
            <w:r>
              <w:rPr>
                <w:sz w:val="21"/>
              </w:rPr>
              <w:t>自 </w:t>
            </w:r>
            <w:r>
              <w:rPr>
                <w:rFonts w:ascii="Times New Roman" w:eastAsia="Times New Roman"/>
                <w:sz w:val="21"/>
              </w:rPr>
              <w:t>2021 </w:t>
            </w:r>
            <w:r>
              <w:rPr>
                <w:sz w:val="21"/>
              </w:rPr>
              <w:t>年 </w:t>
            </w:r>
            <w:r>
              <w:rPr>
                <w:rFonts w:ascii="Times New Roman" w:eastAsia="Times New Roman"/>
                <w:sz w:val="21"/>
              </w:rPr>
              <w:t>1 </w:t>
            </w:r>
            <w:r>
              <w:rPr>
                <w:spacing w:val="-43"/>
                <w:sz w:val="21"/>
              </w:rPr>
              <w:t>月 </w:t>
            </w:r>
            <w:r>
              <w:rPr>
                <w:rFonts w:ascii="Times New Roman" w:eastAsia="Times New Roman"/>
                <w:sz w:val="21"/>
              </w:rPr>
              <w:t>1 </w:t>
            </w:r>
            <w:r>
              <w:rPr>
                <w:sz w:val="21"/>
              </w:rPr>
              <w:t>日</w:t>
            </w:r>
            <w:r>
              <w:rPr>
                <w:spacing w:val="-2"/>
                <w:sz w:val="21"/>
              </w:rPr>
              <w:t>起取消港口建设费； </w:t>
            </w:r>
            <w:r>
              <w:rPr>
                <w:sz w:val="21"/>
              </w:rPr>
              <w:t>自 </w:t>
            </w:r>
            <w:r>
              <w:rPr>
                <w:rFonts w:ascii="Times New Roman" w:eastAsia="Times New Roman"/>
                <w:sz w:val="21"/>
              </w:rPr>
              <w:t>2021 </w:t>
            </w:r>
            <w:r>
              <w:rPr>
                <w:sz w:val="21"/>
              </w:rPr>
              <w:t>年 </w:t>
            </w:r>
            <w:r>
              <w:rPr>
                <w:rFonts w:ascii="Times New Roman" w:eastAsia="Times New Roman"/>
                <w:sz w:val="21"/>
              </w:rPr>
              <w:t>4 </w:t>
            </w:r>
            <w:r>
              <w:rPr>
                <w:spacing w:val="-43"/>
                <w:sz w:val="21"/>
              </w:rPr>
              <w:t>月 </w:t>
            </w:r>
            <w:r>
              <w:rPr>
                <w:rFonts w:ascii="Times New Roman" w:eastAsia="Times New Roman"/>
                <w:sz w:val="21"/>
              </w:rPr>
              <w:t>1 </w:t>
            </w:r>
            <w:r>
              <w:rPr>
                <w:sz w:val="21"/>
              </w:rPr>
              <w:t>日</w:t>
            </w:r>
            <w:r>
              <w:rPr>
                <w:spacing w:val="22"/>
                <w:sz w:val="21"/>
              </w:rPr>
              <w:t>起调整民航发展基</w:t>
            </w:r>
          </w:p>
          <w:p>
            <w:pPr>
              <w:pStyle w:val="TableParagraph"/>
              <w:spacing w:line="269" w:lineRule="exact"/>
              <w:ind w:left="108"/>
              <w:jc w:val="both"/>
              <w:rPr>
                <w:sz w:val="21"/>
              </w:rPr>
            </w:pPr>
            <w:r>
              <w:rPr>
                <w:w w:val="99"/>
                <w:sz w:val="21"/>
              </w:rPr>
              <w:t>金</w:t>
            </w:r>
          </w:p>
        </w:tc>
        <w:tc>
          <w:tcPr>
            <w:tcW w:w="1516"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63" w:right="107"/>
              <w:jc w:val="center"/>
              <w:rPr>
                <w:sz w:val="21"/>
              </w:rPr>
            </w:pPr>
            <w:r>
              <w:rPr>
                <w:sz w:val="21"/>
              </w:rPr>
              <w:t>政府性基金</w:t>
            </w:r>
          </w:p>
        </w:tc>
        <w:tc>
          <w:tcPr>
            <w:tcW w:w="15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53" w:right="116"/>
              <w:jc w:val="center"/>
              <w:rPr>
                <w:sz w:val="21"/>
              </w:rPr>
            </w:pPr>
            <w:r>
              <w:rPr>
                <w:sz w:val="21"/>
              </w:rPr>
              <w:t>降低征收标准</w:t>
            </w:r>
          </w:p>
        </w:tc>
      </w:tr>
      <w:tr>
        <w:trPr>
          <w:trHeight w:val="1248" w:hRule="atLeast"/>
        </w:trPr>
        <w:tc>
          <w:tcPr>
            <w:tcW w:w="723" w:type="dxa"/>
          </w:tcPr>
          <w:p>
            <w:pPr>
              <w:pStyle w:val="TableParagraph"/>
              <w:rPr>
                <w:rFonts w:ascii="Times New Roman"/>
                <w:sz w:val="22"/>
              </w:rPr>
            </w:pPr>
          </w:p>
          <w:p>
            <w:pPr>
              <w:pStyle w:val="TableParagraph"/>
              <w:spacing w:before="9"/>
              <w:rPr>
                <w:rFonts w:ascii="Times New Roman"/>
                <w:sz w:val="21"/>
              </w:rPr>
            </w:pPr>
          </w:p>
          <w:p>
            <w:pPr>
              <w:pStyle w:val="TableParagraph"/>
              <w:ind w:right="192"/>
              <w:jc w:val="right"/>
              <w:rPr>
                <w:rFonts w:ascii="Times New Roman"/>
                <w:sz w:val="21"/>
              </w:rPr>
            </w:pPr>
            <w:r>
              <w:rPr>
                <w:rFonts w:ascii="Times New Roman"/>
                <w:sz w:val="21"/>
              </w:rPr>
              <w:t>3.</w:t>
            </w:r>
          </w:p>
        </w:tc>
        <w:tc>
          <w:tcPr>
            <w:tcW w:w="4748" w:type="dxa"/>
          </w:tcPr>
          <w:p>
            <w:pPr>
              <w:pStyle w:val="TableParagraph"/>
              <w:spacing w:line="278" w:lineRule="auto" w:before="21"/>
              <w:ind w:left="107" w:right="10"/>
              <w:rPr>
                <w:sz w:val="21"/>
              </w:rPr>
            </w:pPr>
            <w:r>
              <w:rPr>
                <w:rFonts w:ascii="Times New Roman" w:eastAsia="Times New Roman"/>
                <w:sz w:val="21"/>
              </w:rPr>
              <w:t>2020 </w:t>
            </w:r>
            <w:r>
              <w:rPr>
                <w:sz w:val="21"/>
              </w:rPr>
              <w:t>年 </w:t>
            </w:r>
            <w:r>
              <w:rPr>
                <w:rFonts w:ascii="Times New Roman" w:eastAsia="Times New Roman"/>
                <w:sz w:val="21"/>
              </w:rPr>
              <w:t>12 </w:t>
            </w:r>
            <w:r>
              <w:rPr>
                <w:sz w:val="21"/>
              </w:rPr>
              <w:t>月 </w:t>
            </w:r>
            <w:r>
              <w:rPr>
                <w:rFonts w:ascii="Times New Roman" w:eastAsia="Times New Roman"/>
                <w:sz w:val="21"/>
              </w:rPr>
              <w:t>31 </w:t>
            </w:r>
            <w:r>
              <w:rPr>
                <w:sz w:val="21"/>
              </w:rPr>
              <w:t>日前已开征地方水利建设基金的</w:t>
            </w:r>
            <w:r>
              <w:rPr>
                <w:w w:val="95"/>
                <w:sz w:val="21"/>
              </w:rPr>
              <w:t>省、自治区、直辖市，省级财政部门可提出免征、 </w:t>
            </w:r>
            <w:r>
              <w:rPr>
                <w:sz w:val="21"/>
              </w:rPr>
              <w:t>停征或减征地方水利建设基金的方案，报省级人民</w:t>
            </w:r>
          </w:p>
          <w:p>
            <w:pPr>
              <w:pStyle w:val="TableParagraph"/>
              <w:spacing w:line="269" w:lineRule="exact"/>
              <w:ind w:left="107"/>
              <w:rPr>
                <w:sz w:val="21"/>
              </w:rPr>
            </w:pPr>
            <w:r>
              <w:rPr>
                <w:sz w:val="21"/>
              </w:rPr>
              <w:t>政府批准后执行。</w:t>
            </w:r>
          </w:p>
        </w:tc>
        <w:tc>
          <w:tcPr>
            <w:tcW w:w="2367" w:type="dxa"/>
          </w:tcPr>
          <w:p>
            <w:pPr>
              <w:pStyle w:val="TableParagraph"/>
              <w:spacing w:line="278" w:lineRule="auto" w:before="21"/>
              <w:ind w:left="106" w:right="97"/>
              <w:jc w:val="both"/>
              <w:rPr>
                <w:sz w:val="21"/>
              </w:rPr>
            </w:pPr>
            <w:r>
              <w:rPr>
                <w:sz w:val="21"/>
              </w:rPr>
              <w:t>财政部《关于民航发展基金等 </w:t>
            </w:r>
            <w:r>
              <w:rPr>
                <w:rFonts w:ascii="Times New Roman" w:eastAsia="Times New Roman"/>
                <w:sz w:val="21"/>
              </w:rPr>
              <w:t>3 </w:t>
            </w:r>
            <w:r>
              <w:rPr>
                <w:sz w:val="21"/>
              </w:rPr>
              <w:t>项政府性基金有关政策的通知》财税</w:t>
            </w:r>
          </w:p>
          <w:p>
            <w:pPr>
              <w:pStyle w:val="TableParagraph"/>
              <w:spacing w:line="269" w:lineRule="exact"/>
              <w:ind w:left="106"/>
              <w:jc w:val="both"/>
              <w:rPr>
                <w:sz w:val="21"/>
              </w:rPr>
            </w:pPr>
            <w:r>
              <w:rPr>
                <w:sz w:val="21"/>
              </w:rPr>
              <w:t>〔</w:t>
            </w:r>
            <w:r>
              <w:rPr>
                <w:rFonts w:ascii="Times New Roman" w:eastAsia="Times New Roman"/>
                <w:sz w:val="21"/>
              </w:rPr>
              <w:t>2020</w:t>
            </w:r>
            <w:r>
              <w:rPr>
                <w:sz w:val="21"/>
              </w:rPr>
              <w:t>〕</w:t>
            </w:r>
            <w:r>
              <w:rPr>
                <w:rFonts w:ascii="Times New Roman" w:eastAsia="Times New Roman"/>
                <w:sz w:val="21"/>
              </w:rPr>
              <w:t>72 </w:t>
            </w:r>
            <w:r>
              <w:rPr>
                <w:sz w:val="21"/>
              </w:rPr>
              <w:t>号</w:t>
            </w:r>
          </w:p>
        </w:tc>
        <w:tc>
          <w:tcPr>
            <w:tcW w:w="2079" w:type="dxa"/>
          </w:tcPr>
          <w:p>
            <w:pPr>
              <w:pStyle w:val="TableParagraph"/>
              <w:rPr>
                <w:rFonts w:ascii="Times New Roman"/>
                <w:sz w:val="22"/>
              </w:rPr>
            </w:pPr>
          </w:p>
          <w:p>
            <w:pPr>
              <w:pStyle w:val="TableParagraph"/>
              <w:spacing w:before="6"/>
              <w:rPr>
                <w:rFonts w:ascii="Times New Roman"/>
                <w:sz w:val="20"/>
              </w:rPr>
            </w:pPr>
          </w:p>
          <w:p>
            <w:pPr>
              <w:pStyle w:val="TableParagraph"/>
              <w:ind w:right="98"/>
              <w:jc w:val="right"/>
              <w:rPr>
                <w:sz w:val="21"/>
              </w:rPr>
            </w:pPr>
            <w:r>
              <w:rPr>
                <w:rFonts w:ascii="Times New Roman" w:eastAsia="Times New Roman"/>
                <w:sz w:val="21"/>
              </w:rPr>
              <w:t>2020 </w:t>
            </w:r>
            <w:r>
              <w:rPr>
                <w:spacing w:val="35"/>
                <w:sz w:val="21"/>
              </w:rPr>
              <w:t>年</w:t>
            </w:r>
            <w:r>
              <w:rPr>
                <w:rFonts w:ascii="Times New Roman" w:eastAsia="Times New Roman"/>
                <w:sz w:val="21"/>
              </w:rPr>
              <w:t>12 </w:t>
            </w:r>
            <w:r>
              <w:rPr>
                <w:spacing w:val="-35"/>
                <w:sz w:val="21"/>
              </w:rPr>
              <w:t>月 </w:t>
            </w:r>
            <w:r>
              <w:rPr>
                <w:rFonts w:ascii="Times New Roman" w:eastAsia="Times New Roman"/>
                <w:sz w:val="21"/>
              </w:rPr>
              <w:t>31 </w:t>
            </w:r>
            <w:r>
              <w:rPr>
                <w:sz w:val="21"/>
              </w:rPr>
              <w:t>日起</w:t>
            </w:r>
          </w:p>
        </w:tc>
        <w:tc>
          <w:tcPr>
            <w:tcW w:w="1516" w:type="dxa"/>
          </w:tcPr>
          <w:p>
            <w:pPr>
              <w:pStyle w:val="TableParagraph"/>
              <w:rPr>
                <w:rFonts w:ascii="Times New Roman"/>
                <w:sz w:val="29"/>
              </w:rPr>
            </w:pPr>
          </w:p>
          <w:p>
            <w:pPr>
              <w:pStyle w:val="TableParagraph"/>
              <w:spacing w:line="278" w:lineRule="auto"/>
              <w:ind w:left="127" w:right="118"/>
              <w:rPr>
                <w:sz w:val="21"/>
              </w:rPr>
            </w:pPr>
            <w:r>
              <w:rPr>
                <w:sz w:val="21"/>
              </w:rPr>
              <w:t>地方水利建设基金收费对象</w:t>
            </w:r>
          </w:p>
        </w:tc>
        <w:tc>
          <w:tcPr>
            <w:tcW w:w="1319" w:type="dxa"/>
          </w:tcPr>
          <w:p>
            <w:pPr>
              <w:pStyle w:val="TableParagraph"/>
              <w:rPr>
                <w:rFonts w:ascii="Times New Roman"/>
                <w:sz w:val="20"/>
              </w:rPr>
            </w:pPr>
          </w:p>
          <w:p>
            <w:pPr>
              <w:pStyle w:val="TableParagraph"/>
              <w:spacing w:before="6"/>
              <w:rPr>
                <w:rFonts w:ascii="Times New Roman"/>
                <w:sz w:val="22"/>
              </w:rPr>
            </w:pPr>
          </w:p>
          <w:p>
            <w:pPr>
              <w:pStyle w:val="TableParagraph"/>
              <w:ind w:left="87" w:right="82"/>
              <w:jc w:val="center"/>
              <w:rPr>
                <w:sz w:val="21"/>
              </w:rPr>
            </w:pPr>
            <w:r>
              <w:rPr>
                <w:sz w:val="21"/>
              </w:rPr>
              <w:t>政府性基金</w:t>
            </w:r>
          </w:p>
        </w:tc>
        <w:tc>
          <w:tcPr>
            <w:tcW w:w="1548" w:type="dxa"/>
          </w:tcPr>
          <w:p>
            <w:pPr>
              <w:pStyle w:val="TableParagraph"/>
              <w:rPr>
                <w:rFonts w:ascii="Times New Roman"/>
                <w:sz w:val="29"/>
              </w:rPr>
            </w:pPr>
          </w:p>
          <w:p>
            <w:pPr>
              <w:pStyle w:val="TableParagraph"/>
              <w:spacing w:line="278" w:lineRule="auto"/>
              <w:ind w:left="563" w:right="134" w:hanging="420"/>
              <w:rPr>
                <w:sz w:val="21"/>
              </w:rPr>
            </w:pPr>
            <w:r>
              <w:rPr>
                <w:sz w:val="21"/>
              </w:rPr>
              <w:t>免征、停征或减征</w:t>
            </w:r>
          </w:p>
        </w:tc>
      </w:tr>
      <w:tr>
        <w:trPr>
          <w:trHeight w:val="187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6"/>
              </w:rPr>
            </w:pPr>
          </w:p>
          <w:p>
            <w:pPr>
              <w:pStyle w:val="TableParagraph"/>
              <w:ind w:right="192"/>
              <w:jc w:val="right"/>
              <w:rPr>
                <w:rFonts w:ascii="Times New Roman"/>
                <w:sz w:val="21"/>
              </w:rPr>
            </w:pPr>
            <w:r>
              <w:rPr>
                <w:rFonts w:ascii="Times New Roman"/>
                <w:sz w:val="21"/>
              </w:rPr>
              <w:t>4.</w:t>
            </w:r>
          </w:p>
        </w:tc>
        <w:tc>
          <w:tcPr>
            <w:tcW w:w="4748" w:type="dxa"/>
          </w:tcPr>
          <w:p>
            <w:pPr>
              <w:pStyle w:val="TableParagraph"/>
              <w:spacing w:line="278" w:lineRule="auto" w:before="21"/>
              <w:ind w:left="107" w:right="96"/>
              <w:jc w:val="both"/>
              <w:rPr>
                <w:sz w:val="21"/>
              </w:rPr>
            </w:pPr>
            <w:r>
              <w:rPr>
                <w:spacing w:val="-10"/>
                <w:w w:val="95"/>
                <w:sz w:val="21"/>
              </w:rPr>
              <w:t>修订了《国家税务总局关于营业税改征增值税试点 </w:t>
            </w:r>
            <w:r>
              <w:rPr>
                <w:spacing w:val="-14"/>
                <w:w w:val="95"/>
                <w:sz w:val="21"/>
              </w:rPr>
              <w:t>有关文化事业建设费登记与申报事项的公告》</w:t>
            </w:r>
            <w:r>
              <w:rPr>
                <w:w w:val="95"/>
                <w:sz w:val="21"/>
              </w:rPr>
              <w:t>（国 </w:t>
            </w:r>
            <w:r>
              <w:rPr>
                <w:spacing w:val="-7"/>
                <w:sz w:val="21"/>
              </w:rPr>
              <w:t>家税务总局公告 </w:t>
            </w:r>
            <w:r>
              <w:rPr>
                <w:rFonts w:ascii="Times New Roman" w:hAnsi="Times New Roman" w:eastAsia="Times New Roman"/>
                <w:sz w:val="21"/>
              </w:rPr>
              <w:t>2013</w:t>
            </w:r>
            <w:r>
              <w:rPr>
                <w:rFonts w:ascii="Times New Roman" w:hAnsi="Times New Roman" w:eastAsia="Times New Roman"/>
                <w:spacing w:val="-3"/>
                <w:sz w:val="21"/>
              </w:rPr>
              <w:t> </w:t>
            </w:r>
            <w:r>
              <w:rPr>
                <w:spacing w:val="-18"/>
                <w:sz w:val="21"/>
              </w:rPr>
              <w:t>年第 </w:t>
            </w:r>
            <w:r>
              <w:rPr>
                <w:rFonts w:ascii="Times New Roman" w:hAnsi="Times New Roman" w:eastAsia="Times New Roman"/>
                <w:sz w:val="21"/>
              </w:rPr>
              <w:t>64</w:t>
            </w:r>
            <w:r>
              <w:rPr>
                <w:rFonts w:ascii="Times New Roman" w:hAnsi="Times New Roman" w:eastAsia="Times New Roman"/>
                <w:spacing w:val="-3"/>
                <w:sz w:val="21"/>
              </w:rPr>
              <w:t> </w:t>
            </w:r>
            <w:r>
              <w:rPr>
                <w:sz w:val="21"/>
              </w:rPr>
              <w:t>号</w:t>
            </w:r>
            <w:r>
              <w:rPr>
                <w:spacing w:val="-17"/>
                <w:sz w:val="21"/>
              </w:rPr>
              <w:t>）</w:t>
            </w:r>
            <w:r>
              <w:rPr>
                <w:spacing w:val="-18"/>
                <w:sz w:val="21"/>
              </w:rPr>
              <w:t>附件 </w:t>
            </w:r>
            <w:r>
              <w:rPr>
                <w:rFonts w:ascii="Times New Roman" w:hAnsi="Times New Roman" w:eastAsia="Times New Roman"/>
                <w:spacing w:val="-19"/>
                <w:sz w:val="21"/>
              </w:rPr>
              <w:t>2</w:t>
            </w:r>
            <w:r>
              <w:rPr>
                <w:sz w:val="21"/>
              </w:rPr>
              <w:t>《文化事</w:t>
            </w:r>
            <w:r>
              <w:rPr>
                <w:spacing w:val="-8"/>
                <w:w w:val="95"/>
                <w:sz w:val="21"/>
              </w:rPr>
              <w:t>业建设费申报表》的计算公式及填表说明。将《文 </w:t>
            </w:r>
            <w:r>
              <w:rPr>
                <w:spacing w:val="-15"/>
                <w:sz w:val="21"/>
              </w:rPr>
              <w:t>化事业建设费申报表》第 </w:t>
            </w:r>
            <w:r>
              <w:rPr>
                <w:rFonts w:ascii="Times New Roman" w:hAnsi="Times New Roman" w:eastAsia="Times New Roman"/>
                <w:sz w:val="21"/>
              </w:rPr>
              <w:t>18</w:t>
            </w:r>
            <w:r>
              <w:rPr>
                <w:rFonts w:ascii="Times New Roman" w:hAnsi="Times New Roman" w:eastAsia="Times New Roman"/>
                <w:spacing w:val="-3"/>
                <w:sz w:val="21"/>
              </w:rPr>
              <w:t> </w:t>
            </w:r>
            <w:r>
              <w:rPr>
                <w:sz w:val="21"/>
              </w:rPr>
              <w:t>栏次中</w:t>
            </w:r>
            <w:r>
              <w:rPr>
                <w:rFonts w:ascii="Times New Roman" w:hAnsi="Times New Roman" w:eastAsia="Times New Roman"/>
                <w:sz w:val="21"/>
              </w:rPr>
              <w:t>“18=10-13</w:t>
            </w:r>
            <w:r>
              <w:rPr>
                <w:rFonts w:ascii="Times New Roman" w:hAnsi="Times New Roman" w:eastAsia="Times New Roman"/>
                <w:spacing w:val="23"/>
                <w:sz w:val="21"/>
              </w:rPr>
              <w:t>” </w:t>
            </w:r>
            <w:r>
              <w:rPr>
                <w:sz w:val="21"/>
              </w:rPr>
              <w:t>修</w:t>
            </w:r>
          </w:p>
          <w:p>
            <w:pPr>
              <w:pStyle w:val="TableParagraph"/>
              <w:spacing w:line="268" w:lineRule="exact"/>
              <w:ind w:left="107"/>
              <w:jc w:val="both"/>
              <w:rPr>
                <w:sz w:val="21"/>
              </w:rPr>
            </w:pPr>
            <w:r>
              <w:rPr>
                <w:spacing w:val="5"/>
                <w:w w:val="95"/>
                <w:sz w:val="21"/>
              </w:rPr>
              <w:t>改为</w:t>
            </w:r>
            <w:r>
              <w:rPr>
                <w:rFonts w:ascii="Times New Roman" w:hAnsi="Times New Roman" w:eastAsia="Times New Roman"/>
                <w:w w:val="95"/>
                <w:sz w:val="21"/>
              </w:rPr>
              <w:t>“18=10×</w:t>
            </w:r>
            <w:r>
              <w:rPr>
                <w:w w:val="95"/>
                <w:sz w:val="21"/>
              </w:rPr>
              <w:t>（</w:t>
            </w:r>
            <w:r>
              <w:rPr>
                <w:rFonts w:ascii="Times New Roman" w:hAnsi="Times New Roman" w:eastAsia="Times New Roman"/>
                <w:w w:val="95"/>
                <w:sz w:val="21"/>
              </w:rPr>
              <w:t>1-</w:t>
            </w:r>
            <w:r>
              <w:rPr>
                <w:spacing w:val="4"/>
                <w:w w:val="95"/>
                <w:sz w:val="21"/>
              </w:rPr>
              <w:t>减征比例</w:t>
            </w:r>
            <w:r>
              <w:rPr>
                <w:spacing w:val="3"/>
                <w:w w:val="95"/>
                <w:sz w:val="21"/>
              </w:rPr>
              <w:t>）</w:t>
            </w:r>
            <w:r>
              <w:rPr>
                <w:rFonts w:ascii="Times New Roman" w:hAnsi="Times New Roman" w:eastAsia="Times New Roman"/>
                <w:spacing w:val="3"/>
                <w:w w:val="95"/>
                <w:sz w:val="21"/>
              </w:rPr>
              <w:t>-13”</w:t>
            </w:r>
            <w:r>
              <w:rPr>
                <w:spacing w:val="3"/>
                <w:w w:val="95"/>
                <w:sz w:val="21"/>
              </w:rPr>
              <w:t>，将《文化事业</w:t>
            </w:r>
          </w:p>
        </w:tc>
        <w:tc>
          <w:tcPr>
            <w:tcW w:w="2367" w:type="dxa"/>
          </w:tcPr>
          <w:p>
            <w:pPr>
              <w:pStyle w:val="TableParagraph"/>
              <w:spacing w:before="11"/>
              <w:rPr>
                <w:rFonts w:ascii="Times New Roman"/>
                <w:sz w:val="28"/>
              </w:rPr>
            </w:pPr>
          </w:p>
          <w:p>
            <w:pPr>
              <w:pStyle w:val="TableParagraph"/>
              <w:spacing w:line="278" w:lineRule="auto"/>
              <w:ind w:left="106" w:right="150"/>
              <w:jc w:val="both"/>
              <w:rPr>
                <w:sz w:val="21"/>
              </w:rPr>
            </w:pPr>
            <w:r>
              <w:rPr>
                <w:sz w:val="21"/>
              </w:rPr>
              <w:t>国家税务总局《关于调整部分政府性基金有关征管事项的公告》</w:t>
            </w:r>
          </w:p>
          <w:p>
            <w:pPr>
              <w:pStyle w:val="TableParagraph"/>
              <w:spacing w:line="269" w:lineRule="exact"/>
              <w:ind w:left="106"/>
              <w:jc w:val="both"/>
              <w:rPr>
                <w:sz w:val="21"/>
              </w:rPr>
            </w:pPr>
            <w:r>
              <w:rPr>
                <w:sz w:val="21"/>
              </w:rPr>
              <w:t>〔</w:t>
            </w:r>
            <w:r>
              <w:rPr>
                <w:rFonts w:ascii="Times New Roman" w:eastAsia="Times New Roman"/>
                <w:sz w:val="21"/>
              </w:rPr>
              <w:t>2018</w:t>
            </w:r>
            <w:r>
              <w:rPr>
                <w:sz w:val="21"/>
              </w:rPr>
              <w:t>〕第 </w:t>
            </w:r>
            <w:r>
              <w:rPr>
                <w:rFonts w:ascii="Times New Roman" w:eastAsia="Times New Roman"/>
                <w:sz w:val="21"/>
              </w:rPr>
              <w:t>24 </w:t>
            </w:r>
            <w:r>
              <w:rPr>
                <w:sz w:val="21"/>
              </w:rPr>
              <w:t>号公告</w:t>
            </w:r>
          </w:p>
        </w:tc>
        <w:tc>
          <w:tcPr>
            <w:tcW w:w="2079"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165"/>
              <w:jc w:val="right"/>
              <w:rPr>
                <w:sz w:val="21"/>
              </w:rPr>
            </w:pPr>
            <w:r>
              <w:rPr>
                <w:rFonts w:ascii="Times New Roman" w:eastAsia="Times New Roman"/>
                <w:sz w:val="21"/>
              </w:rPr>
              <w:t>2019 </w:t>
            </w:r>
            <w:r>
              <w:rPr>
                <w:sz w:val="21"/>
              </w:rPr>
              <w:t>年 </w:t>
            </w:r>
            <w:r>
              <w:rPr>
                <w:rFonts w:ascii="Times New Roman" w:eastAsia="Times New Roman"/>
                <w:sz w:val="21"/>
              </w:rPr>
              <w:t>7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87" w:right="82"/>
              <w:jc w:val="center"/>
              <w:rPr>
                <w:sz w:val="21"/>
              </w:rPr>
            </w:pPr>
            <w:r>
              <w:rPr>
                <w:sz w:val="21"/>
              </w:rPr>
              <w:t>政府性基金</w:t>
            </w:r>
          </w:p>
        </w:tc>
        <w:tc>
          <w:tcPr>
            <w:tcW w:w="15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87" w:right="81"/>
              <w:jc w:val="center"/>
              <w:rPr>
                <w:sz w:val="21"/>
              </w:rPr>
            </w:pPr>
            <w:r>
              <w:rPr>
                <w:sz w:val="21"/>
              </w:rPr>
              <w:t>降低征收标准</w:t>
            </w:r>
          </w:p>
        </w:tc>
      </w:tr>
    </w:tbl>
    <w:p>
      <w:pPr>
        <w:spacing w:after="0"/>
        <w:jc w:val="center"/>
        <w:rPr>
          <w:sz w:val="21"/>
        </w:rPr>
        <w:sectPr>
          <w:footerReference w:type="default" r:id="rId5"/>
          <w:pgSz w:w="16840" w:h="11910" w:orient="landscape"/>
          <w:pgMar w:footer="913" w:header="0" w:top="1100" w:bottom="1100" w:left="1160" w:right="1140"/>
          <w:pgNumType w:start="2"/>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1872" w:hRule="atLeast"/>
        </w:trPr>
        <w:tc>
          <w:tcPr>
            <w:tcW w:w="723" w:type="dxa"/>
          </w:tcPr>
          <w:p>
            <w:pPr>
              <w:pStyle w:val="TableParagraph"/>
              <w:rPr>
                <w:rFonts w:ascii="Times New Roman"/>
                <w:sz w:val="20"/>
              </w:rPr>
            </w:pPr>
          </w:p>
        </w:tc>
        <w:tc>
          <w:tcPr>
            <w:tcW w:w="4748" w:type="dxa"/>
          </w:tcPr>
          <w:p>
            <w:pPr>
              <w:pStyle w:val="TableParagraph"/>
              <w:spacing w:line="278" w:lineRule="auto" w:before="21"/>
              <w:ind w:left="107" w:right="96"/>
              <w:jc w:val="both"/>
              <w:rPr>
                <w:rFonts w:ascii="Times New Roman" w:hAnsi="Times New Roman" w:eastAsia="Times New Roman"/>
                <w:sz w:val="21"/>
              </w:rPr>
            </w:pPr>
            <w:r>
              <w:rPr>
                <w:sz w:val="21"/>
              </w:rPr>
              <w:t>建设费申报表》填表说明中</w:t>
            </w:r>
            <w:r>
              <w:rPr>
                <w:rFonts w:ascii="Times New Roman" w:hAnsi="Times New Roman" w:eastAsia="Times New Roman"/>
                <w:sz w:val="21"/>
              </w:rPr>
              <w:t>“</w:t>
            </w:r>
            <w:r>
              <w:rPr>
                <w:spacing w:val="-2"/>
                <w:sz w:val="21"/>
              </w:rPr>
              <w:t>二、有关栏目填写说</w:t>
            </w:r>
            <w:r>
              <w:rPr>
                <w:sz w:val="21"/>
              </w:rPr>
              <w:t>明</w:t>
            </w:r>
            <w:r>
              <w:rPr>
                <w:rFonts w:ascii="Times New Roman" w:hAnsi="Times New Roman" w:eastAsia="Times New Roman"/>
                <w:spacing w:val="3"/>
                <w:sz w:val="21"/>
              </w:rPr>
              <w:t>”</w:t>
            </w:r>
            <w:r>
              <w:rPr>
                <w:sz w:val="21"/>
              </w:rPr>
              <w:t>下</w:t>
            </w:r>
            <w:r>
              <w:rPr>
                <w:rFonts w:ascii="Times New Roman" w:hAnsi="Times New Roman" w:eastAsia="Times New Roman"/>
                <w:sz w:val="21"/>
              </w:rPr>
              <w:t>“</w:t>
            </w:r>
            <w:r>
              <w:rPr>
                <w:sz w:val="21"/>
              </w:rPr>
              <w:t>（十八）</w:t>
            </w:r>
            <w:r>
              <w:rPr>
                <w:spacing w:val="-25"/>
                <w:sz w:val="21"/>
              </w:rPr>
              <w:t>第 </w:t>
            </w:r>
            <w:r>
              <w:rPr>
                <w:rFonts w:ascii="Times New Roman" w:hAnsi="Times New Roman" w:eastAsia="Times New Roman"/>
                <w:sz w:val="21"/>
              </w:rPr>
              <w:t>18</w:t>
            </w:r>
            <w:r>
              <w:rPr>
                <w:rFonts w:ascii="Times New Roman" w:hAnsi="Times New Roman" w:eastAsia="Times New Roman"/>
                <w:spacing w:val="2"/>
                <w:sz w:val="21"/>
              </w:rPr>
              <w:t> </w:t>
            </w:r>
            <w:r>
              <w:rPr>
                <w:sz w:val="21"/>
              </w:rPr>
              <w:t>栏</w:t>
            </w:r>
            <w:r>
              <w:rPr>
                <w:rFonts w:ascii="Times New Roman" w:hAnsi="Times New Roman" w:eastAsia="Times New Roman"/>
                <w:sz w:val="21"/>
              </w:rPr>
              <w:t>‘</w:t>
            </w:r>
            <w:r>
              <w:rPr>
                <w:sz w:val="21"/>
              </w:rPr>
              <w:t>本期应补（退）费额</w:t>
            </w:r>
            <w:r>
              <w:rPr>
                <w:rFonts w:ascii="Times New Roman" w:hAnsi="Times New Roman" w:eastAsia="Times New Roman"/>
                <w:sz w:val="21"/>
              </w:rPr>
              <w:t>’”</w:t>
            </w:r>
            <w:r>
              <w:rPr>
                <w:sz w:val="21"/>
              </w:rPr>
              <w:t>的内容，修改为</w:t>
            </w:r>
            <w:r>
              <w:rPr>
                <w:rFonts w:ascii="Times New Roman" w:hAnsi="Times New Roman" w:eastAsia="Times New Roman"/>
                <w:sz w:val="21"/>
              </w:rPr>
              <w:t>“</w:t>
            </w:r>
            <w:r>
              <w:rPr>
                <w:sz w:val="21"/>
              </w:rPr>
              <w:t>反映本期应缴费额中应补缴或退回</w:t>
            </w:r>
            <w:r>
              <w:rPr>
                <w:spacing w:val="9"/>
                <w:w w:val="95"/>
                <w:sz w:val="21"/>
              </w:rPr>
              <w:t>的数额。计算公式：</w:t>
            </w:r>
            <w:r>
              <w:rPr>
                <w:rFonts w:ascii="Times New Roman" w:hAnsi="Times New Roman" w:eastAsia="Times New Roman"/>
                <w:spacing w:val="2"/>
                <w:w w:val="95"/>
                <w:sz w:val="21"/>
              </w:rPr>
              <w:t>18=10×</w:t>
            </w:r>
            <w:r>
              <w:rPr>
                <w:spacing w:val="10"/>
                <w:w w:val="95"/>
                <w:sz w:val="21"/>
              </w:rPr>
              <w:t>归属中央收入比例</w:t>
            </w:r>
            <w:r>
              <w:rPr>
                <w:rFonts w:ascii="Times New Roman" w:hAnsi="Times New Roman" w:eastAsia="Times New Roman"/>
                <w:w w:val="95"/>
                <w:sz w:val="21"/>
              </w:rPr>
              <w:t>×</w:t>
            </w:r>
          </w:p>
          <w:p>
            <w:pPr>
              <w:pStyle w:val="TableParagraph"/>
              <w:spacing w:line="269" w:lineRule="exact"/>
              <w:ind w:left="107"/>
              <w:jc w:val="both"/>
              <w:rPr>
                <w:sz w:val="21"/>
              </w:rPr>
            </w:pPr>
            <w:r>
              <w:rPr>
                <w:w w:val="95"/>
                <w:sz w:val="21"/>
              </w:rPr>
              <w:t>（</w:t>
            </w:r>
            <w:r>
              <w:rPr>
                <w:rFonts w:ascii="Times New Roman" w:hAnsi="Times New Roman" w:eastAsia="Times New Roman"/>
                <w:w w:val="95"/>
                <w:sz w:val="21"/>
              </w:rPr>
              <w:t>1-50%</w:t>
            </w:r>
            <w:r>
              <w:rPr>
                <w:w w:val="95"/>
                <w:sz w:val="21"/>
              </w:rPr>
              <w:t>）</w:t>
            </w:r>
            <w:r>
              <w:rPr>
                <w:rFonts w:ascii="Times New Roman" w:hAnsi="Times New Roman" w:eastAsia="Times New Roman"/>
                <w:w w:val="95"/>
                <w:sz w:val="21"/>
              </w:rPr>
              <w:t>+10×</w:t>
            </w:r>
            <w:r>
              <w:rPr>
                <w:spacing w:val="4"/>
                <w:w w:val="95"/>
                <w:sz w:val="21"/>
              </w:rPr>
              <w:t>归属地方收入比例</w:t>
            </w:r>
            <w:r>
              <w:rPr>
                <w:rFonts w:ascii="Times New Roman" w:hAnsi="Times New Roman" w:eastAsia="Times New Roman"/>
                <w:spacing w:val="3"/>
                <w:w w:val="95"/>
                <w:sz w:val="21"/>
              </w:rPr>
              <w:t>×</w:t>
            </w:r>
            <w:r>
              <w:rPr>
                <w:spacing w:val="3"/>
                <w:w w:val="95"/>
                <w:sz w:val="21"/>
              </w:rPr>
              <w:t>（</w:t>
            </w:r>
            <w:r>
              <w:rPr>
                <w:rFonts w:ascii="Times New Roman" w:hAnsi="Times New Roman" w:eastAsia="Times New Roman"/>
                <w:spacing w:val="3"/>
                <w:w w:val="95"/>
                <w:sz w:val="21"/>
              </w:rPr>
              <w:t>1-</w:t>
            </w:r>
            <w:r>
              <w:rPr>
                <w:spacing w:val="3"/>
                <w:w w:val="95"/>
                <w:sz w:val="21"/>
              </w:rPr>
              <w:t>归属地方</w:t>
            </w:r>
          </w:p>
          <w:p>
            <w:pPr>
              <w:pStyle w:val="TableParagraph"/>
              <w:spacing w:before="43"/>
              <w:ind w:left="107"/>
              <w:jc w:val="both"/>
              <w:rPr>
                <w:rFonts w:ascii="Times New Roman" w:hAnsi="Times New Roman" w:eastAsia="Times New Roman"/>
                <w:sz w:val="21"/>
              </w:rPr>
            </w:pPr>
            <w:r>
              <w:rPr>
                <w:sz w:val="21"/>
              </w:rPr>
              <w:t>收入减征比例）</w:t>
            </w:r>
            <w:r>
              <w:rPr>
                <w:rFonts w:ascii="Times New Roman" w:hAnsi="Times New Roman" w:eastAsia="Times New Roman"/>
                <w:sz w:val="21"/>
              </w:rPr>
              <w:t>-13</w:t>
            </w:r>
            <w:r>
              <w:rPr>
                <w:sz w:val="21"/>
              </w:rPr>
              <w:t>。</w:t>
            </w:r>
            <w:r>
              <w:rPr>
                <w:rFonts w:ascii="Times New Roman" w:hAnsi="Times New Roman" w:eastAsia="Times New Roman"/>
                <w:sz w:val="21"/>
              </w:rPr>
              <w:t>”</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2807"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ind w:right="192"/>
              <w:jc w:val="right"/>
              <w:rPr>
                <w:rFonts w:ascii="Times New Roman"/>
                <w:sz w:val="21"/>
              </w:rPr>
            </w:pPr>
            <w:r>
              <w:rPr>
                <w:rFonts w:ascii="Times New Roman"/>
                <w:sz w:val="21"/>
              </w:rPr>
              <w:t>5.</w:t>
            </w:r>
          </w:p>
        </w:tc>
        <w:tc>
          <w:tcPr>
            <w:tcW w:w="4748" w:type="dxa"/>
          </w:tcPr>
          <w:p>
            <w:pPr>
              <w:pStyle w:val="TableParagraph"/>
              <w:spacing w:line="278" w:lineRule="auto" w:before="20"/>
              <w:ind w:left="107" w:right="96"/>
              <w:jc w:val="both"/>
              <w:rPr>
                <w:sz w:val="21"/>
              </w:rPr>
            </w:pPr>
            <w:r>
              <w:rPr>
                <w:spacing w:val="-14"/>
                <w:sz w:val="21"/>
              </w:rPr>
              <w:t>一、自 </w:t>
            </w:r>
            <w:r>
              <w:rPr>
                <w:rFonts w:ascii="Times New Roman" w:eastAsia="Times New Roman"/>
                <w:sz w:val="21"/>
              </w:rPr>
              <w:t>2019 </w:t>
            </w:r>
            <w:r>
              <w:rPr>
                <w:spacing w:val="-27"/>
                <w:sz w:val="21"/>
              </w:rPr>
              <w:t>年 </w:t>
            </w:r>
            <w:r>
              <w:rPr>
                <w:rFonts w:ascii="Times New Roman" w:eastAsia="Times New Roman"/>
                <w:sz w:val="21"/>
              </w:rPr>
              <w:t>7 </w:t>
            </w:r>
            <w:r>
              <w:rPr>
                <w:spacing w:val="-27"/>
                <w:sz w:val="21"/>
              </w:rPr>
              <w:t>月 </w:t>
            </w:r>
            <w:r>
              <w:rPr>
                <w:rFonts w:ascii="Times New Roman" w:eastAsia="Times New Roman"/>
                <w:sz w:val="21"/>
              </w:rPr>
              <w:t>1 </w:t>
            </w:r>
            <w:r>
              <w:rPr>
                <w:spacing w:val="-18"/>
                <w:sz w:val="21"/>
              </w:rPr>
              <w:t>日至 </w:t>
            </w:r>
            <w:r>
              <w:rPr>
                <w:rFonts w:ascii="Times New Roman" w:eastAsia="Times New Roman"/>
                <w:sz w:val="21"/>
              </w:rPr>
              <w:t>2024 </w:t>
            </w:r>
            <w:r>
              <w:rPr>
                <w:spacing w:val="-27"/>
                <w:sz w:val="21"/>
              </w:rPr>
              <w:t>年 </w:t>
            </w:r>
            <w:r>
              <w:rPr>
                <w:rFonts w:ascii="Times New Roman" w:eastAsia="Times New Roman"/>
                <w:sz w:val="21"/>
              </w:rPr>
              <w:t>12 </w:t>
            </w:r>
            <w:r>
              <w:rPr>
                <w:spacing w:val="-27"/>
                <w:sz w:val="21"/>
              </w:rPr>
              <w:t>月 </w:t>
            </w:r>
            <w:r>
              <w:rPr>
                <w:rFonts w:ascii="Times New Roman" w:eastAsia="Times New Roman"/>
                <w:sz w:val="21"/>
              </w:rPr>
              <w:t>31 </w:t>
            </w:r>
            <w:r>
              <w:rPr>
                <w:spacing w:val="-30"/>
                <w:sz w:val="21"/>
              </w:rPr>
              <w:t>日，对</w:t>
            </w:r>
            <w:r>
              <w:rPr>
                <w:spacing w:val="-26"/>
                <w:w w:val="95"/>
                <w:sz w:val="21"/>
              </w:rPr>
              <w:t>归属中央收入的文化事业建设费，按照缴纳义务人 </w:t>
            </w:r>
            <w:r>
              <w:rPr>
                <w:spacing w:val="-31"/>
                <w:sz w:val="21"/>
              </w:rPr>
              <w:t>应缴费额的 </w:t>
            </w:r>
            <w:r>
              <w:rPr>
                <w:rFonts w:ascii="Times New Roman" w:eastAsia="Times New Roman"/>
                <w:sz w:val="21"/>
              </w:rPr>
              <w:t>50%</w:t>
            </w:r>
            <w:r>
              <w:rPr>
                <w:sz w:val="21"/>
              </w:rPr>
              <w:t>减征。</w:t>
            </w:r>
          </w:p>
          <w:p>
            <w:pPr>
              <w:pStyle w:val="TableParagraph"/>
              <w:spacing w:line="278" w:lineRule="auto"/>
              <w:ind w:left="107" w:right="99"/>
              <w:jc w:val="both"/>
              <w:rPr>
                <w:sz w:val="21"/>
              </w:rPr>
            </w:pPr>
            <w:r>
              <w:rPr>
                <w:sz w:val="21"/>
              </w:rPr>
              <w:t>二、</w:t>
            </w:r>
            <w:r>
              <w:rPr>
                <w:rFonts w:ascii="Times New Roman" w:eastAsia="Times New Roman"/>
                <w:sz w:val="21"/>
              </w:rPr>
              <w:t>2019 </w:t>
            </w:r>
            <w:r>
              <w:rPr>
                <w:spacing w:val="-25"/>
                <w:sz w:val="21"/>
              </w:rPr>
              <w:t>年 </w:t>
            </w:r>
            <w:r>
              <w:rPr>
                <w:rFonts w:ascii="Times New Roman" w:eastAsia="Times New Roman"/>
                <w:sz w:val="21"/>
              </w:rPr>
              <w:t>7 </w:t>
            </w:r>
            <w:r>
              <w:rPr>
                <w:spacing w:val="-26"/>
                <w:sz w:val="21"/>
              </w:rPr>
              <w:t>月 </w:t>
            </w:r>
            <w:r>
              <w:rPr>
                <w:rFonts w:ascii="Times New Roman" w:eastAsia="Times New Roman"/>
                <w:sz w:val="21"/>
              </w:rPr>
              <w:t>1 </w:t>
            </w:r>
            <w:r>
              <w:rPr>
                <w:spacing w:val="3"/>
                <w:sz w:val="21"/>
              </w:rPr>
              <w:t>日起，将国家重大水利工程建</w:t>
            </w:r>
            <w:r>
              <w:rPr>
                <w:spacing w:val="-3"/>
                <w:sz w:val="21"/>
              </w:rPr>
              <w:t>设基金征收标准降低 </w:t>
            </w:r>
            <w:r>
              <w:rPr>
                <w:rFonts w:ascii="Times New Roman" w:eastAsia="Times New Roman"/>
                <w:sz w:val="21"/>
              </w:rPr>
              <w:t>50%</w:t>
            </w:r>
            <w:r>
              <w:rPr>
                <w:sz w:val="21"/>
              </w:rPr>
              <w:t>。</w:t>
            </w:r>
          </w:p>
          <w:p>
            <w:pPr>
              <w:pStyle w:val="TableParagraph"/>
              <w:spacing w:line="278" w:lineRule="auto"/>
              <w:ind w:left="107" w:right="96"/>
              <w:jc w:val="both"/>
              <w:rPr>
                <w:sz w:val="21"/>
              </w:rPr>
            </w:pPr>
            <w:r>
              <w:rPr>
                <w:spacing w:val="-13"/>
                <w:sz w:val="21"/>
              </w:rPr>
              <w:t>三、自 </w:t>
            </w:r>
            <w:r>
              <w:rPr>
                <w:rFonts w:ascii="Times New Roman" w:eastAsia="Times New Roman"/>
                <w:sz w:val="21"/>
              </w:rPr>
              <w:t>2019 </w:t>
            </w:r>
            <w:r>
              <w:rPr>
                <w:spacing w:val="-25"/>
                <w:sz w:val="21"/>
              </w:rPr>
              <w:t>年 </w:t>
            </w:r>
            <w:r>
              <w:rPr>
                <w:rFonts w:ascii="Times New Roman" w:eastAsia="Times New Roman"/>
                <w:sz w:val="21"/>
              </w:rPr>
              <w:t>1 </w:t>
            </w:r>
            <w:r>
              <w:rPr>
                <w:spacing w:val="-27"/>
                <w:sz w:val="21"/>
              </w:rPr>
              <w:t>月 </w:t>
            </w:r>
            <w:r>
              <w:rPr>
                <w:rFonts w:ascii="Times New Roman" w:eastAsia="Times New Roman"/>
                <w:sz w:val="21"/>
              </w:rPr>
              <w:t>1 </w:t>
            </w:r>
            <w:r>
              <w:rPr>
                <w:sz w:val="21"/>
              </w:rPr>
              <w:t>日起，纳入产教融合型企业</w:t>
            </w:r>
            <w:r>
              <w:rPr>
                <w:spacing w:val="-8"/>
                <w:w w:val="95"/>
                <w:sz w:val="21"/>
              </w:rPr>
              <w:t>建设培育范围的试点企业，兴办职业教育的投资符 </w:t>
            </w:r>
            <w:r>
              <w:rPr>
                <w:spacing w:val="-15"/>
                <w:sz w:val="21"/>
              </w:rPr>
              <w:t>合本通知规定的，可按投资额的 </w:t>
            </w:r>
            <w:r>
              <w:rPr>
                <w:rFonts w:ascii="Times New Roman" w:eastAsia="Times New Roman"/>
                <w:sz w:val="21"/>
              </w:rPr>
              <w:t>30%</w:t>
            </w:r>
            <w:r>
              <w:rPr>
                <w:spacing w:val="-10"/>
                <w:sz w:val="21"/>
              </w:rPr>
              <w:t>比例，抵免该</w:t>
            </w:r>
          </w:p>
          <w:p>
            <w:pPr>
              <w:pStyle w:val="TableParagraph"/>
              <w:spacing w:line="269" w:lineRule="exact"/>
              <w:ind w:left="107"/>
              <w:jc w:val="both"/>
              <w:rPr>
                <w:sz w:val="21"/>
              </w:rPr>
            </w:pPr>
            <w:r>
              <w:rPr>
                <w:sz w:val="21"/>
              </w:rPr>
              <w:t>企业当年应缴教育费附加和地方教育附加。</w:t>
            </w:r>
          </w:p>
        </w:tc>
        <w:tc>
          <w:tcPr>
            <w:tcW w:w="236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6" w:right="146"/>
              <w:jc w:val="both"/>
              <w:rPr>
                <w:sz w:val="21"/>
              </w:rPr>
            </w:pPr>
            <w:r>
              <w:rPr>
                <w:sz w:val="21"/>
              </w:rPr>
              <w:t>财政部《关于调整部分政府性基金有关政策的通知》财税〔</w:t>
            </w:r>
            <w:r>
              <w:rPr>
                <w:rFonts w:ascii="Times New Roman" w:eastAsia="Times New Roman"/>
                <w:sz w:val="21"/>
              </w:rPr>
              <w:t>2019</w:t>
            </w:r>
            <w:r>
              <w:rPr>
                <w:sz w:val="21"/>
              </w:rPr>
              <w:t>〕</w:t>
            </w:r>
            <w:r>
              <w:rPr>
                <w:rFonts w:ascii="Times New Roman" w:eastAsia="Times New Roman"/>
                <w:sz w:val="21"/>
              </w:rPr>
              <w:t>46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before="1"/>
              <w:ind w:left="53" w:right="13"/>
              <w:jc w:val="center"/>
              <w:rPr>
                <w:sz w:val="21"/>
              </w:rPr>
            </w:pPr>
            <w:r>
              <w:rPr>
                <w:sz w:val="21"/>
              </w:rPr>
              <w:t>自</w:t>
            </w:r>
            <w:r>
              <w:rPr>
                <w:rFonts w:ascii="Times New Roman" w:eastAsia="Times New Roman"/>
                <w:sz w:val="21"/>
              </w:rPr>
              <w:t>2019 </w:t>
            </w:r>
            <w:r>
              <w:rPr>
                <w:sz w:val="21"/>
              </w:rPr>
              <w:t>年</w:t>
            </w:r>
            <w:r>
              <w:rPr>
                <w:rFonts w:ascii="Times New Roman" w:eastAsia="Times New Roman"/>
                <w:sz w:val="21"/>
              </w:rPr>
              <w:t>7 </w:t>
            </w:r>
            <w:r>
              <w:rPr>
                <w:sz w:val="21"/>
              </w:rPr>
              <w:t>月</w:t>
            </w:r>
            <w:r>
              <w:rPr>
                <w:rFonts w:ascii="Times New Roman" w:eastAsia="Times New Roman"/>
                <w:sz w:val="21"/>
              </w:rPr>
              <w:t>1 </w:t>
            </w:r>
            <w:r>
              <w:rPr>
                <w:sz w:val="21"/>
              </w:rPr>
              <w:t>日至</w:t>
            </w:r>
          </w:p>
          <w:p>
            <w:pPr>
              <w:pStyle w:val="TableParagraph"/>
              <w:spacing w:before="43"/>
              <w:ind w:left="55" w:right="13"/>
              <w:jc w:val="center"/>
              <w:rPr>
                <w:sz w:val="21"/>
              </w:rPr>
            </w:pPr>
            <w:r>
              <w:rPr>
                <w:rFonts w:ascii="Times New Roman" w:eastAsia="Times New Roman"/>
                <w:sz w:val="21"/>
              </w:rPr>
              <w:t>2024 </w:t>
            </w:r>
            <w:r>
              <w:rPr>
                <w:sz w:val="21"/>
              </w:rPr>
              <w:t>年</w:t>
            </w:r>
            <w:r>
              <w:rPr>
                <w:rFonts w:ascii="Times New Roman" w:eastAsia="Times New Roman"/>
                <w:sz w:val="21"/>
              </w:rPr>
              <w:t>12 </w:t>
            </w:r>
            <w:r>
              <w:rPr>
                <w:sz w:val="21"/>
              </w:rPr>
              <w:t>月</w:t>
            </w:r>
            <w:r>
              <w:rPr>
                <w:rFonts w:ascii="Times New Roman" w:eastAsia="Times New Roman"/>
                <w:sz w:val="21"/>
              </w:rPr>
              <w:t>31 </w:t>
            </w:r>
            <w:r>
              <w:rPr>
                <w:sz w:val="21"/>
              </w:rPr>
              <w:t>日</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before="1"/>
              <w:ind w:left="449" w:right="125" w:hanging="317"/>
              <w:rPr>
                <w:sz w:val="21"/>
              </w:rPr>
            </w:pPr>
            <w:r>
              <w:rPr>
                <w:sz w:val="21"/>
              </w:rPr>
              <w:t>部分政府性基金</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87" w:right="81"/>
              <w:jc w:val="center"/>
              <w:rPr>
                <w:sz w:val="21"/>
              </w:rPr>
            </w:pPr>
            <w:r>
              <w:rPr>
                <w:sz w:val="21"/>
              </w:rPr>
              <w:t>降低征收标准</w:t>
            </w:r>
          </w:p>
        </w:tc>
      </w:tr>
      <w:tr>
        <w:trPr>
          <w:trHeight w:val="1871"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6"/>
              </w:rPr>
            </w:pPr>
          </w:p>
          <w:p>
            <w:pPr>
              <w:pStyle w:val="TableParagraph"/>
              <w:ind w:right="192"/>
              <w:jc w:val="right"/>
              <w:rPr>
                <w:rFonts w:ascii="Times New Roman"/>
                <w:sz w:val="21"/>
              </w:rPr>
            </w:pPr>
            <w:r>
              <w:rPr>
                <w:rFonts w:ascii="Times New Roman"/>
                <w:sz w:val="21"/>
              </w:rPr>
              <w:t>6.</w:t>
            </w:r>
          </w:p>
        </w:tc>
        <w:tc>
          <w:tcPr>
            <w:tcW w:w="4748" w:type="dxa"/>
          </w:tcPr>
          <w:p>
            <w:pPr>
              <w:pStyle w:val="TableParagraph"/>
              <w:spacing w:line="278" w:lineRule="auto" w:before="20"/>
              <w:ind w:left="107" w:right="-15"/>
              <w:rPr>
                <w:sz w:val="21"/>
              </w:rPr>
            </w:pPr>
            <w:r>
              <w:rPr>
                <w:spacing w:val="-6"/>
                <w:sz w:val="21"/>
              </w:rPr>
              <w:t>将残疾人就业保障金征收标准上限，由当地社会平</w:t>
            </w:r>
            <w:r>
              <w:rPr>
                <w:spacing w:val="-16"/>
                <w:sz w:val="21"/>
              </w:rPr>
              <w:t>均工资的 </w:t>
            </w:r>
            <w:r>
              <w:rPr>
                <w:rFonts w:ascii="Times New Roman" w:eastAsia="Times New Roman"/>
                <w:sz w:val="21"/>
              </w:rPr>
              <w:t>3</w:t>
            </w:r>
            <w:r>
              <w:rPr>
                <w:rFonts w:ascii="Times New Roman" w:eastAsia="Times New Roman"/>
                <w:spacing w:val="-4"/>
                <w:sz w:val="21"/>
              </w:rPr>
              <w:t> </w:t>
            </w:r>
            <w:r>
              <w:rPr>
                <w:spacing w:val="-11"/>
                <w:sz w:val="21"/>
              </w:rPr>
              <w:t>倍降低至 </w:t>
            </w:r>
            <w:r>
              <w:rPr>
                <w:rFonts w:ascii="Times New Roman" w:eastAsia="Times New Roman"/>
                <w:sz w:val="21"/>
              </w:rPr>
              <w:t>2</w:t>
            </w:r>
            <w:r>
              <w:rPr>
                <w:rFonts w:ascii="Times New Roman" w:eastAsia="Times New Roman"/>
                <w:spacing w:val="-2"/>
                <w:sz w:val="21"/>
              </w:rPr>
              <w:t> </w:t>
            </w:r>
            <w:r>
              <w:rPr>
                <w:spacing w:val="-10"/>
                <w:sz w:val="21"/>
              </w:rPr>
              <w:t>倍。其中，用人单位在职职</w:t>
            </w:r>
            <w:r>
              <w:rPr>
                <w:spacing w:val="-13"/>
                <w:sz w:val="21"/>
              </w:rPr>
              <w:t>工平均工资未超过当地社会平均工资 </w:t>
            </w:r>
            <w:r>
              <w:rPr>
                <w:rFonts w:ascii="Times New Roman" w:eastAsia="Times New Roman"/>
                <w:sz w:val="21"/>
              </w:rPr>
              <w:t>2</w:t>
            </w:r>
            <w:r>
              <w:rPr>
                <w:rFonts w:ascii="Times New Roman" w:eastAsia="Times New Roman"/>
                <w:spacing w:val="-7"/>
                <w:sz w:val="21"/>
              </w:rPr>
              <w:t> </w:t>
            </w:r>
            <w:r>
              <w:rPr>
                <w:spacing w:val="-94"/>
                <w:sz w:val="21"/>
              </w:rPr>
              <w:t>倍</w:t>
            </w:r>
            <w:r>
              <w:rPr>
                <w:sz w:val="21"/>
              </w:rPr>
              <w:t>（含</w:t>
            </w:r>
            <w:r>
              <w:rPr>
                <w:spacing w:val="-97"/>
                <w:sz w:val="21"/>
              </w:rPr>
              <w:t>）</w:t>
            </w:r>
            <w:r>
              <w:rPr>
                <w:sz w:val="21"/>
              </w:rPr>
              <w:t>的， </w:t>
            </w:r>
            <w:r>
              <w:rPr>
                <w:spacing w:val="6"/>
                <w:sz w:val="21"/>
              </w:rPr>
              <w:t>按用人单位在职职工年平均工资计征残疾人就业</w:t>
            </w:r>
            <w:r>
              <w:rPr>
                <w:spacing w:val="-9"/>
                <w:sz w:val="21"/>
              </w:rPr>
              <w:t>保障金；超过当地社会平均工资 </w:t>
            </w:r>
            <w:r>
              <w:rPr>
                <w:rFonts w:ascii="Times New Roman" w:eastAsia="Times New Roman"/>
                <w:sz w:val="21"/>
              </w:rPr>
              <w:t>2</w:t>
            </w:r>
            <w:r>
              <w:rPr>
                <w:rFonts w:ascii="Times New Roman" w:eastAsia="Times New Roman"/>
                <w:spacing w:val="-3"/>
                <w:sz w:val="21"/>
              </w:rPr>
              <w:t> </w:t>
            </w:r>
            <w:r>
              <w:rPr>
                <w:spacing w:val="-8"/>
                <w:sz w:val="21"/>
              </w:rPr>
              <w:t>倍的，按当地社</w:t>
            </w:r>
          </w:p>
          <w:p>
            <w:pPr>
              <w:pStyle w:val="TableParagraph"/>
              <w:spacing w:line="268" w:lineRule="exact"/>
              <w:ind w:left="107"/>
              <w:rPr>
                <w:sz w:val="21"/>
              </w:rPr>
            </w:pPr>
            <w:r>
              <w:rPr>
                <w:sz w:val="21"/>
              </w:rPr>
              <w:t>会平均工资 </w:t>
            </w:r>
            <w:r>
              <w:rPr>
                <w:rFonts w:ascii="Times New Roman" w:eastAsia="Times New Roman"/>
                <w:sz w:val="21"/>
              </w:rPr>
              <w:t>2 </w:t>
            </w:r>
            <w:r>
              <w:rPr>
                <w:sz w:val="21"/>
              </w:rPr>
              <w:t>倍计征残疾人就业保障金。</w:t>
            </w:r>
          </w:p>
        </w:tc>
        <w:tc>
          <w:tcPr>
            <w:tcW w:w="2367" w:type="dxa"/>
          </w:tcPr>
          <w:p>
            <w:pPr>
              <w:pStyle w:val="TableParagraph"/>
              <w:spacing w:before="10"/>
              <w:rPr>
                <w:rFonts w:ascii="Times New Roman"/>
                <w:sz w:val="28"/>
              </w:rPr>
            </w:pPr>
          </w:p>
          <w:p>
            <w:pPr>
              <w:pStyle w:val="TableParagraph"/>
              <w:spacing w:line="278" w:lineRule="auto"/>
              <w:ind w:left="106" w:right="146"/>
              <w:jc w:val="both"/>
              <w:rPr>
                <w:sz w:val="21"/>
              </w:rPr>
            </w:pPr>
            <w:r>
              <w:rPr>
                <w:sz w:val="21"/>
              </w:rPr>
              <w:t>财政部《关于降低部分政府性基金征收标准的通知》财税〔</w:t>
            </w:r>
            <w:r>
              <w:rPr>
                <w:rFonts w:ascii="Times New Roman" w:eastAsia="Times New Roman"/>
                <w:sz w:val="21"/>
              </w:rPr>
              <w:t>2018</w:t>
            </w:r>
            <w:r>
              <w:rPr>
                <w:sz w:val="21"/>
              </w:rPr>
              <w:t>〕</w:t>
            </w:r>
            <w:r>
              <w:rPr>
                <w:rFonts w:ascii="Times New Roman" w:eastAsia="Times New Roman"/>
                <w:sz w:val="21"/>
              </w:rPr>
              <w:t>39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spacing w:before="1"/>
              <w:ind w:left="19" w:right="13"/>
              <w:jc w:val="center"/>
              <w:rPr>
                <w:sz w:val="21"/>
              </w:rPr>
            </w:pPr>
            <w:r>
              <w:rPr>
                <w:rFonts w:ascii="Times New Roman" w:eastAsia="Times New Roman"/>
                <w:sz w:val="21"/>
              </w:rPr>
              <w:t>2018 </w:t>
            </w:r>
            <w:r>
              <w:rPr>
                <w:sz w:val="21"/>
              </w:rPr>
              <w:t>年 </w:t>
            </w:r>
            <w:r>
              <w:rPr>
                <w:rFonts w:ascii="Times New Roman" w:eastAsia="Times New Roman"/>
                <w:sz w:val="21"/>
              </w:rPr>
              <w:t>4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before="1"/>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before="1"/>
              <w:ind w:left="87" w:right="82"/>
              <w:jc w:val="center"/>
              <w:rPr>
                <w:sz w:val="21"/>
              </w:rPr>
            </w:pPr>
            <w:r>
              <w:rPr>
                <w:sz w:val="21"/>
              </w:rPr>
              <w:t>政府性基金</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ind w:left="563" w:right="134" w:hanging="420"/>
              <w:rPr>
                <w:sz w:val="21"/>
              </w:rPr>
            </w:pPr>
            <w:r>
              <w:rPr>
                <w:sz w:val="21"/>
              </w:rPr>
              <w:t>降低征收标准上限</w:t>
            </w:r>
          </w:p>
        </w:tc>
      </w:tr>
      <w:tr>
        <w:trPr>
          <w:trHeight w:val="1558"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52"/>
              <w:ind w:right="192"/>
              <w:jc w:val="right"/>
              <w:rPr>
                <w:rFonts w:ascii="Times New Roman"/>
                <w:sz w:val="21"/>
              </w:rPr>
            </w:pPr>
            <w:r>
              <w:rPr>
                <w:rFonts w:ascii="Times New Roman"/>
                <w:sz w:val="21"/>
              </w:rPr>
              <w:t>7.</w:t>
            </w:r>
          </w:p>
        </w:tc>
        <w:tc>
          <w:tcPr>
            <w:tcW w:w="4748" w:type="dxa"/>
          </w:tcPr>
          <w:p>
            <w:pPr>
              <w:pStyle w:val="TableParagraph"/>
              <w:spacing w:before="20"/>
              <w:ind w:left="107"/>
              <w:rPr>
                <w:sz w:val="21"/>
              </w:rPr>
            </w:pPr>
            <w:r>
              <w:rPr>
                <w:spacing w:val="6"/>
                <w:w w:val="95"/>
                <w:sz w:val="21"/>
              </w:rPr>
              <w:t>将国家重大水利工程建设基金征收标准，在按照</w:t>
            </w:r>
          </w:p>
          <w:p>
            <w:pPr>
              <w:pStyle w:val="TableParagraph"/>
              <w:spacing w:line="278" w:lineRule="auto" w:before="43"/>
              <w:ind w:left="107" w:right="96"/>
              <w:rPr>
                <w:sz w:val="21"/>
              </w:rPr>
            </w:pPr>
            <w:r>
              <w:rPr>
                <w:spacing w:val="5"/>
                <w:w w:val="95"/>
                <w:sz w:val="21"/>
              </w:rPr>
              <w:t>《财政部关于降低国家重大水利工程建设基金和 大中型水库移民后期扶持基金征收标准的通知》</w:t>
            </w:r>
          </w:p>
          <w:p>
            <w:pPr>
              <w:pStyle w:val="TableParagraph"/>
              <w:spacing w:line="269" w:lineRule="exact"/>
              <w:ind w:left="107"/>
              <w:rPr>
                <w:sz w:val="21"/>
              </w:rPr>
            </w:pPr>
            <w:r>
              <w:rPr>
                <w:spacing w:val="4"/>
                <w:sz w:val="21"/>
              </w:rPr>
              <w:t>（</w:t>
            </w:r>
            <w:r>
              <w:rPr>
                <w:spacing w:val="2"/>
                <w:sz w:val="21"/>
              </w:rPr>
              <w:t>财税〔</w:t>
            </w:r>
            <w:r>
              <w:rPr>
                <w:rFonts w:ascii="Times New Roman" w:eastAsia="Times New Roman"/>
                <w:sz w:val="21"/>
              </w:rPr>
              <w:t>2017</w:t>
            </w:r>
            <w:r>
              <w:rPr>
                <w:spacing w:val="4"/>
                <w:sz w:val="21"/>
              </w:rPr>
              <w:t>〕</w:t>
            </w:r>
            <w:r>
              <w:rPr>
                <w:rFonts w:ascii="Times New Roman" w:eastAsia="Times New Roman"/>
                <w:sz w:val="21"/>
              </w:rPr>
              <w:t>51</w:t>
            </w:r>
            <w:r>
              <w:rPr>
                <w:rFonts w:ascii="Times New Roman" w:eastAsia="Times New Roman"/>
                <w:spacing w:val="-2"/>
                <w:sz w:val="21"/>
              </w:rPr>
              <w:t> </w:t>
            </w:r>
            <w:r>
              <w:rPr>
                <w:spacing w:val="4"/>
                <w:sz w:val="21"/>
              </w:rPr>
              <w:t>号</w:t>
            </w:r>
            <w:r>
              <w:rPr>
                <w:sz w:val="21"/>
              </w:rPr>
              <w:t>）</w:t>
            </w:r>
            <w:r>
              <w:rPr>
                <w:spacing w:val="-16"/>
                <w:sz w:val="21"/>
              </w:rPr>
              <w:t>降低 </w:t>
            </w:r>
            <w:r>
              <w:rPr>
                <w:rFonts w:ascii="Times New Roman" w:eastAsia="Times New Roman"/>
                <w:sz w:val="21"/>
              </w:rPr>
              <w:t>25%</w:t>
            </w:r>
            <w:r>
              <w:rPr>
                <w:sz w:val="21"/>
              </w:rPr>
              <w:t>的基础上，再统</w:t>
            </w:r>
          </w:p>
          <w:p>
            <w:pPr>
              <w:pStyle w:val="TableParagraph"/>
              <w:spacing w:before="43"/>
              <w:ind w:left="107"/>
              <w:rPr>
                <w:sz w:val="21"/>
              </w:rPr>
            </w:pPr>
            <w:r>
              <w:rPr>
                <w:spacing w:val="-15"/>
                <w:sz w:val="21"/>
              </w:rPr>
              <w:t>一降低 </w:t>
            </w:r>
            <w:r>
              <w:rPr>
                <w:rFonts w:ascii="Times New Roman" w:eastAsia="Times New Roman"/>
                <w:sz w:val="21"/>
              </w:rPr>
              <w:t>25%</w:t>
            </w:r>
            <w:r>
              <w:rPr>
                <w:spacing w:val="-8"/>
                <w:sz w:val="21"/>
              </w:rPr>
              <w:t>。调整后的征收标准</w:t>
            </w:r>
            <w:r>
              <w:rPr>
                <w:rFonts w:ascii="Times New Roman" w:eastAsia="Times New Roman"/>
                <w:sz w:val="21"/>
              </w:rPr>
              <w:t>=</w:t>
            </w:r>
            <w:r>
              <w:rPr>
                <w:spacing w:val="-9"/>
                <w:sz w:val="21"/>
              </w:rPr>
              <w:t>按照《财政部 国</w:t>
            </w:r>
          </w:p>
        </w:tc>
        <w:tc>
          <w:tcPr>
            <w:tcW w:w="2367" w:type="dxa"/>
          </w:tcPr>
          <w:p>
            <w:pPr>
              <w:pStyle w:val="TableParagraph"/>
              <w:spacing w:line="278" w:lineRule="auto" w:before="176"/>
              <w:ind w:left="106" w:right="146"/>
              <w:jc w:val="both"/>
              <w:rPr>
                <w:sz w:val="21"/>
              </w:rPr>
            </w:pPr>
            <w:r>
              <w:rPr>
                <w:sz w:val="21"/>
              </w:rPr>
              <w:t>财政部《关于降低部分政府性基金征收标准的通知》财税〔</w:t>
            </w:r>
            <w:r>
              <w:rPr>
                <w:rFonts w:ascii="Times New Roman" w:eastAsia="Times New Roman"/>
                <w:sz w:val="21"/>
              </w:rPr>
              <w:t>2018</w:t>
            </w:r>
            <w:r>
              <w:rPr>
                <w:sz w:val="21"/>
              </w:rPr>
              <w:t>〕</w:t>
            </w:r>
            <w:r>
              <w:rPr>
                <w:rFonts w:ascii="Times New Roman" w:eastAsia="Times New Roman"/>
                <w:sz w:val="21"/>
              </w:rPr>
              <w:t>39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spacing w:before="138"/>
              <w:ind w:left="19" w:right="13"/>
              <w:jc w:val="center"/>
              <w:rPr>
                <w:sz w:val="21"/>
              </w:rPr>
            </w:pPr>
            <w:r>
              <w:rPr>
                <w:rFonts w:ascii="Times New Roman" w:eastAsia="Times New Roman"/>
                <w:sz w:val="21"/>
              </w:rPr>
              <w:t>2018 </w:t>
            </w:r>
            <w:r>
              <w:rPr>
                <w:sz w:val="21"/>
              </w:rPr>
              <w:t>年 </w:t>
            </w:r>
            <w:r>
              <w:rPr>
                <w:rFonts w:ascii="Times New Roman" w:eastAsia="Times New Roman"/>
                <w:sz w:val="21"/>
              </w:rPr>
              <w:t>7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87" w:right="82"/>
              <w:jc w:val="center"/>
              <w:rPr>
                <w:sz w:val="21"/>
              </w:rPr>
            </w:pPr>
            <w:r>
              <w:rPr>
                <w:sz w:val="21"/>
              </w:rPr>
              <w:t>政府性基金</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87" w:right="81"/>
              <w:jc w:val="center"/>
              <w:rPr>
                <w:sz w:val="21"/>
              </w:rPr>
            </w:pPr>
            <w:r>
              <w:rPr>
                <w:sz w:val="21"/>
              </w:rPr>
              <w:t>降低征收标准</w:t>
            </w:r>
          </w:p>
        </w:tc>
      </w:tr>
    </w:tbl>
    <w:p>
      <w:pPr>
        <w:spacing w:after="0"/>
        <w:jc w:val="center"/>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1247" w:hRule="atLeast"/>
        </w:trPr>
        <w:tc>
          <w:tcPr>
            <w:tcW w:w="723" w:type="dxa"/>
          </w:tcPr>
          <w:p>
            <w:pPr>
              <w:pStyle w:val="TableParagraph"/>
              <w:rPr>
                <w:rFonts w:ascii="Times New Roman"/>
                <w:sz w:val="20"/>
              </w:rPr>
            </w:pPr>
          </w:p>
        </w:tc>
        <w:tc>
          <w:tcPr>
            <w:tcW w:w="4748" w:type="dxa"/>
          </w:tcPr>
          <w:p>
            <w:pPr>
              <w:pStyle w:val="TableParagraph"/>
              <w:spacing w:line="278" w:lineRule="auto" w:before="21"/>
              <w:ind w:left="107" w:right="96"/>
              <w:jc w:val="both"/>
              <w:rPr>
                <w:rFonts w:ascii="Times New Roman" w:hAnsi="Times New Roman" w:eastAsia="Times New Roman"/>
                <w:sz w:val="21"/>
              </w:rPr>
            </w:pPr>
            <w:r>
              <w:rPr>
                <w:sz w:val="21"/>
              </w:rPr>
              <w:t>家发展改革委 水利部关于印发</w:t>
            </w:r>
            <w:r>
              <w:rPr>
                <w:rFonts w:ascii="Times New Roman" w:hAnsi="Times New Roman" w:eastAsia="Times New Roman"/>
                <w:sz w:val="21"/>
              </w:rPr>
              <w:t>&lt;</w:t>
            </w:r>
            <w:r>
              <w:rPr>
                <w:sz w:val="21"/>
              </w:rPr>
              <w:t>国家重大水利工程建设基金征收使用管理暂行办法</w:t>
            </w:r>
            <w:r>
              <w:rPr>
                <w:rFonts w:ascii="Times New Roman" w:hAnsi="Times New Roman" w:eastAsia="Times New Roman"/>
                <w:sz w:val="21"/>
              </w:rPr>
              <w:t>&gt;</w:t>
            </w:r>
            <w:r>
              <w:rPr>
                <w:sz w:val="21"/>
              </w:rPr>
              <w:t>的通知》（财综〔</w:t>
            </w:r>
            <w:r>
              <w:rPr>
                <w:rFonts w:ascii="Times New Roman" w:hAnsi="Times New Roman" w:eastAsia="Times New Roman"/>
                <w:sz w:val="21"/>
              </w:rPr>
              <w:t>2009</w:t>
            </w:r>
            <w:r>
              <w:rPr>
                <w:sz w:val="21"/>
              </w:rPr>
              <w:t>〕</w:t>
            </w:r>
            <w:r>
              <w:rPr>
                <w:rFonts w:ascii="Times New Roman" w:hAnsi="Times New Roman" w:eastAsia="Times New Roman"/>
                <w:sz w:val="21"/>
              </w:rPr>
              <w:t>90 </w:t>
            </w:r>
            <w:r>
              <w:rPr>
                <w:sz w:val="21"/>
              </w:rPr>
              <w:t>号）规定的征收标准</w:t>
            </w:r>
            <w:r>
              <w:rPr>
                <w:rFonts w:ascii="Times New Roman" w:hAnsi="Times New Roman" w:eastAsia="Times New Roman"/>
                <w:sz w:val="21"/>
              </w:rPr>
              <w:t>×</w:t>
            </w:r>
            <w:r>
              <w:rPr>
                <w:sz w:val="21"/>
              </w:rPr>
              <w:t>（</w:t>
            </w:r>
            <w:r>
              <w:rPr>
                <w:rFonts w:ascii="Times New Roman" w:hAnsi="Times New Roman" w:eastAsia="Times New Roman"/>
                <w:sz w:val="21"/>
              </w:rPr>
              <w:t>1-25%</w:t>
            </w:r>
            <w:r>
              <w:rPr>
                <w:sz w:val="21"/>
              </w:rPr>
              <w:t>）</w:t>
            </w:r>
            <w:r>
              <w:rPr>
                <w:rFonts w:ascii="Times New Roman" w:hAnsi="Times New Roman" w:eastAsia="Times New Roman"/>
                <w:sz w:val="21"/>
              </w:rPr>
              <w:t>×</w:t>
            </w:r>
          </w:p>
          <w:p>
            <w:pPr>
              <w:pStyle w:val="TableParagraph"/>
              <w:spacing w:line="269" w:lineRule="exact"/>
              <w:ind w:left="107"/>
              <w:jc w:val="both"/>
              <w:rPr>
                <w:sz w:val="21"/>
              </w:rPr>
            </w:pPr>
            <w:r>
              <w:rPr>
                <w:sz w:val="21"/>
              </w:rPr>
              <w:t>（</w:t>
            </w:r>
            <w:r>
              <w:rPr>
                <w:rFonts w:ascii="Times New Roman" w:eastAsia="Times New Roman"/>
                <w:sz w:val="21"/>
              </w:rPr>
              <w:t>1-25%</w:t>
            </w:r>
            <w:r>
              <w:rPr>
                <w:sz w:val="21"/>
              </w:rPr>
              <w:t>）。</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156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52"/>
              <w:ind w:left="360"/>
              <w:rPr>
                <w:rFonts w:ascii="Times New Roman"/>
                <w:sz w:val="21"/>
              </w:rPr>
            </w:pPr>
            <w:r>
              <w:rPr>
                <w:rFonts w:ascii="Times New Roman"/>
                <w:sz w:val="21"/>
              </w:rPr>
              <w:t>8.</w:t>
            </w:r>
          </w:p>
        </w:tc>
        <w:tc>
          <w:tcPr>
            <w:tcW w:w="4748" w:type="dxa"/>
          </w:tcPr>
          <w:p>
            <w:pPr>
              <w:pStyle w:val="TableParagraph"/>
              <w:rPr>
                <w:rFonts w:ascii="Times New Roman"/>
                <w:sz w:val="22"/>
              </w:rPr>
            </w:pPr>
          </w:p>
          <w:p>
            <w:pPr>
              <w:pStyle w:val="TableParagraph"/>
              <w:spacing w:before="5"/>
              <w:rPr>
                <w:rFonts w:ascii="Times New Roman"/>
                <w:sz w:val="20"/>
              </w:rPr>
            </w:pPr>
          </w:p>
          <w:p>
            <w:pPr>
              <w:pStyle w:val="TableParagraph"/>
              <w:spacing w:line="278" w:lineRule="auto" w:before="1"/>
              <w:ind w:left="107" w:right="96"/>
              <w:rPr>
                <w:sz w:val="21"/>
              </w:rPr>
            </w:pPr>
            <w:r>
              <w:rPr>
                <w:spacing w:val="5"/>
                <w:w w:val="95"/>
                <w:sz w:val="21"/>
              </w:rPr>
              <w:t>国家重大水利工程建设基金和大中型水库移民后 </w:t>
            </w:r>
            <w:r>
              <w:rPr>
                <w:spacing w:val="-4"/>
                <w:sz w:val="21"/>
              </w:rPr>
              <w:t>期扶持基金的征收标准统一降低 </w:t>
            </w:r>
            <w:r>
              <w:rPr>
                <w:rFonts w:ascii="Times New Roman" w:eastAsia="Times New Roman"/>
                <w:sz w:val="21"/>
              </w:rPr>
              <w:t>25%</w:t>
            </w:r>
            <w:r>
              <w:rPr>
                <w:sz w:val="21"/>
              </w:rPr>
              <w:t>。</w:t>
            </w:r>
          </w:p>
        </w:tc>
        <w:tc>
          <w:tcPr>
            <w:tcW w:w="2367" w:type="dxa"/>
          </w:tcPr>
          <w:p>
            <w:pPr>
              <w:pStyle w:val="TableParagraph"/>
              <w:spacing w:line="278" w:lineRule="auto" w:before="21"/>
              <w:ind w:left="106" w:right="150"/>
              <w:jc w:val="both"/>
              <w:rPr>
                <w:sz w:val="21"/>
              </w:rPr>
            </w:pPr>
            <w:r>
              <w:rPr>
                <w:spacing w:val="-2"/>
                <w:sz w:val="21"/>
              </w:rPr>
              <w:t>财政部《关于降低国家重大水利工程建设基金和大中型水库移民后期</w:t>
            </w:r>
            <w:r>
              <w:rPr>
                <w:spacing w:val="-2"/>
                <w:w w:val="95"/>
                <w:sz w:val="21"/>
              </w:rPr>
              <w:t>扶持基金征收标准的通</w:t>
            </w:r>
          </w:p>
          <w:p>
            <w:pPr>
              <w:pStyle w:val="TableParagraph"/>
              <w:spacing w:line="269" w:lineRule="exact"/>
              <w:ind w:left="106"/>
              <w:jc w:val="both"/>
              <w:rPr>
                <w:sz w:val="21"/>
              </w:rPr>
            </w:pPr>
            <w:r>
              <w:rPr>
                <w:sz w:val="21"/>
              </w:rPr>
              <w:t>知》财税〔</w:t>
            </w:r>
            <w:r>
              <w:rPr>
                <w:rFonts w:ascii="Times New Roman" w:eastAsia="Times New Roman"/>
                <w:sz w:val="21"/>
              </w:rPr>
              <w:t>2017</w:t>
            </w:r>
            <w:r>
              <w:rPr>
                <w:sz w:val="21"/>
              </w:rPr>
              <w:t>〕</w:t>
            </w:r>
            <w:r>
              <w:rPr>
                <w:rFonts w:ascii="Times New Roman" w:eastAsia="Times New Roman"/>
                <w:sz w:val="21"/>
              </w:rPr>
              <w:t>51</w:t>
            </w:r>
            <w:r>
              <w:rPr>
                <w:rFonts w:ascii="Times New Roman" w:eastAsia="Times New Roman"/>
                <w:spacing w:val="-7"/>
                <w:sz w:val="21"/>
              </w:rPr>
              <w:t>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spacing w:before="139"/>
              <w:ind w:left="19" w:right="13"/>
              <w:jc w:val="center"/>
              <w:rPr>
                <w:sz w:val="21"/>
              </w:rPr>
            </w:pPr>
            <w:r>
              <w:rPr>
                <w:rFonts w:ascii="Times New Roman" w:eastAsia="Times New Roman"/>
                <w:sz w:val="21"/>
              </w:rPr>
              <w:t>2017 </w:t>
            </w:r>
            <w:r>
              <w:rPr>
                <w:sz w:val="21"/>
              </w:rPr>
              <w:t>年 </w:t>
            </w:r>
            <w:r>
              <w:rPr>
                <w:rFonts w:ascii="Times New Roman" w:eastAsia="Times New Roman"/>
                <w:sz w:val="21"/>
              </w:rPr>
              <w:t>7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before="1"/>
              <w:ind w:left="103" w:right="95"/>
              <w:jc w:val="center"/>
              <w:rPr>
                <w:sz w:val="21"/>
              </w:rPr>
            </w:pPr>
            <w:r>
              <w:rPr>
                <w:sz w:val="21"/>
              </w:rPr>
              <w:t>电力用户</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before="1"/>
              <w:ind w:left="87" w:right="82"/>
              <w:jc w:val="center"/>
              <w:rPr>
                <w:sz w:val="21"/>
              </w:rPr>
            </w:pPr>
            <w:r>
              <w:rPr>
                <w:sz w:val="21"/>
              </w:rPr>
              <w:t>政府性基金</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before="1"/>
              <w:ind w:left="87" w:right="81"/>
              <w:jc w:val="center"/>
              <w:rPr>
                <w:sz w:val="21"/>
              </w:rPr>
            </w:pPr>
            <w:r>
              <w:rPr>
                <w:sz w:val="21"/>
              </w:rPr>
              <w:t>降低征收标准</w:t>
            </w:r>
          </w:p>
        </w:tc>
      </w:tr>
      <w:tr>
        <w:trPr>
          <w:trHeight w:val="1248" w:hRule="atLeast"/>
        </w:trPr>
        <w:tc>
          <w:tcPr>
            <w:tcW w:w="723" w:type="dxa"/>
          </w:tcPr>
          <w:p>
            <w:pPr>
              <w:pStyle w:val="TableParagraph"/>
              <w:rPr>
                <w:rFonts w:ascii="Times New Roman"/>
                <w:sz w:val="22"/>
              </w:rPr>
            </w:pPr>
          </w:p>
          <w:p>
            <w:pPr>
              <w:pStyle w:val="TableParagraph"/>
              <w:spacing w:before="7"/>
              <w:rPr>
                <w:rFonts w:ascii="Times New Roman"/>
                <w:sz w:val="21"/>
              </w:rPr>
            </w:pPr>
          </w:p>
          <w:p>
            <w:pPr>
              <w:pStyle w:val="TableParagraph"/>
              <w:spacing w:before="1"/>
              <w:ind w:left="360"/>
              <w:rPr>
                <w:rFonts w:ascii="Times New Roman"/>
                <w:sz w:val="21"/>
              </w:rPr>
            </w:pPr>
            <w:r>
              <w:rPr>
                <w:rFonts w:ascii="Times New Roman"/>
                <w:sz w:val="21"/>
              </w:rPr>
              <w:t>9.</w:t>
            </w:r>
          </w:p>
        </w:tc>
        <w:tc>
          <w:tcPr>
            <w:tcW w:w="4748" w:type="dxa"/>
          </w:tcPr>
          <w:p>
            <w:pPr>
              <w:pStyle w:val="TableParagraph"/>
              <w:rPr>
                <w:rFonts w:ascii="Times New Roman"/>
                <w:sz w:val="20"/>
              </w:rPr>
            </w:pPr>
          </w:p>
          <w:p>
            <w:pPr>
              <w:pStyle w:val="TableParagraph"/>
              <w:spacing w:before="5"/>
              <w:rPr>
                <w:rFonts w:ascii="Times New Roman"/>
                <w:sz w:val="22"/>
              </w:rPr>
            </w:pPr>
          </w:p>
          <w:p>
            <w:pPr>
              <w:pStyle w:val="TableParagraph"/>
              <w:ind w:left="107"/>
              <w:rPr>
                <w:sz w:val="21"/>
              </w:rPr>
            </w:pPr>
            <w:r>
              <w:rPr>
                <w:sz w:val="21"/>
              </w:rPr>
              <w:t>取消城市公用事业附加和新型墙体材料专项基金。</w:t>
            </w:r>
          </w:p>
        </w:tc>
        <w:tc>
          <w:tcPr>
            <w:tcW w:w="2367" w:type="dxa"/>
          </w:tcPr>
          <w:p>
            <w:pPr>
              <w:pStyle w:val="TableParagraph"/>
              <w:spacing w:line="278" w:lineRule="auto" w:before="20"/>
              <w:ind w:left="106" w:right="97"/>
              <w:jc w:val="both"/>
              <w:rPr>
                <w:sz w:val="21"/>
              </w:rPr>
            </w:pPr>
            <w:r>
              <w:rPr>
                <w:spacing w:val="3"/>
                <w:sz w:val="21"/>
              </w:rPr>
              <w:t>财政部《关于取消、调整部分政府性基金有关</w:t>
            </w:r>
            <w:r>
              <w:rPr>
                <w:spacing w:val="-23"/>
                <w:sz w:val="21"/>
              </w:rPr>
              <w:t>政 策 的 通 知 》 财 税</w:t>
            </w:r>
          </w:p>
          <w:p>
            <w:pPr>
              <w:pStyle w:val="TableParagraph"/>
              <w:spacing w:line="269" w:lineRule="exact"/>
              <w:ind w:left="106"/>
              <w:jc w:val="both"/>
              <w:rPr>
                <w:sz w:val="21"/>
              </w:rPr>
            </w:pPr>
            <w:r>
              <w:rPr>
                <w:sz w:val="21"/>
              </w:rPr>
              <w:t>〔</w:t>
            </w:r>
            <w:r>
              <w:rPr>
                <w:rFonts w:ascii="Times New Roman" w:eastAsia="Times New Roman"/>
                <w:sz w:val="21"/>
              </w:rPr>
              <w:t>2017</w:t>
            </w:r>
            <w:r>
              <w:rPr>
                <w:sz w:val="21"/>
              </w:rPr>
              <w:t>〕</w:t>
            </w:r>
            <w:r>
              <w:rPr>
                <w:rFonts w:ascii="Times New Roman" w:eastAsia="Times New Roman"/>
                <w:sz w:val="21"/>
              </w:rPr>
              <w:t>18 </w:t>
            </w:r>
            <w:r>
              <w:rPr>
                <w:sz w:val="21"/>
              </w:rPr>
              <w:t>号</w:t>
            </w:r>
          </w:p>
        </w:tc>
        <w:tc>
          <w:tcPr>
            <w:tcW w:w="2079" w:type="dxa"/>
          </w:tcPr>
          <w:p>
            <w:pPr>
              <w:pStyle w:val="TableParagraph"/>
              <w:rPr>
                <w:rFonts w:ascii="Times New Roman"/>
                <w:sz w:val="22"/>
              </w:rPr>
            </w:pPr>
          </w:p>
          <w:p>
            <w:pPr>
              <w:pStyle w:val="TableParagraph"/>
              <w:spacing w:before="5"/>
              <w:rPr>
                <w:rFonts w:ascii="Times New Roman"/>
                <w:sz w:val="20"/>
              </w:rPr>
            </w:pPr>
          </w:p>
          <w:p>
            <w:pPr>
              <w:pStyle w:val="TableParagraph"/>
              <w:ind w:left="19" w:right="13"/>
              <w:jc w:val="center"/>
              <w:rPr>
                <w:sz w:val="21"/>
              </w:rPr>
            </w:pPr>
            <w:r>
              <w:rPr>
                <w:rFonts w:ascii="Times New Roman" w:eastAsia="Times New Roman"/>
                <w:sz w:val="21"/>
              </w:rPr>
              <w:t>2017 </w:t>
            </w:r>
            <w:r>
              <w:rPr>
                <w:sz w:val="21"/>
              </w:rPr>
              <w:t>年 </w:t>
            </w:r>
            <w:r>
              <w:rPr>
                <w:rFonts w:ascii="Times New Roman" w:eastAsia="Times New Roman"/>
                <w:sz w:val="21"/>
              </w:rPr>
              <w:t>4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spacing w:before="5"/>
              <w:rPr>
                <w:rFonts w:ascii="Times New Roman"/>
                <w:sz w:val="22"/>
              </w:rPr>
            </w:pPr>
          </w:p>
          <w:p>
            <w:pPr>
              <w:pStyle w:val="TableParagraph"/>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spacing w:before="5"/>
              <w:rPr>
                <w:rFonts w:ascii="Times New Roman"/>
                <w:sz w:val="22"/>
              </w:rPr>
            </w:pPr>
          </w:p>
          <w:p>
            <w:pPr>
              <w:pStyle w:val="TableParagraph"/>
              <w:ind w:left="87" w:right="82"/>
              <w:jc w:val="center"/>
              <w:rPr>
                <w:sz w:val="21"/>
              </w:rPr>
            </w:pPr>
            <w:r>
              <w:rPr>
                <w:sz w:val="21"/>
              </w:rPr>
              <w:t>政府性基金</w:t>
            </w:r>
          </w:p>
        </w:tc>
        <w:tc>
          <w:tcPr>
            <w:tcW w:w="1548" w:type="dxa"/>
          </w:tcPr>
          <w:p>
            <w:pPr>
              <w:pStyle w:val="TableParagraph"/>
              <w:rPr>
                <w:rFonts w:ascii="Times New Roman"/>
                <w:sz w:val="20"/>
              </w:rPr>
            </w:pPr>
          </w:p>
          <w:p>
            <w:pPr>
              <w:pStyle w:val="TableParagraph"/>
              <w:spacing w:before="5"/>
              <w:rPr>
                <w:rFonts w:ascii="Times New Roman"/>
                <w:sz w:val="22"/>
              </w:rPr>
            </w:pPr>
          </w:p>
          <w:p>
            <w:pPr>
              <w:pStyle w:val="TableParagraph"/>
              <w:ind w:left="87" w:right="81"/>
              <w:jc w:val="center"/>
              <w:rPr>
                <w:sz w:val="21"/>
              </w:rPr>
            </w:pPr>
            <w:r>
              <w:rPr>
                <w:sz w:val="21"/>
              </w:rPr>
              <w:t>取消</w:t>
            </w:r>
          </w:p>
        </w:tc>
      </w:tr>
      <w:tr>
        <w:trPr>
          <w:trHeight w:val="4054"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5"/>
              <w:ind w:left="317"/>
              <w:rPr>
                <w:rFonts w:ascii="Times New Roman"/>
                <w:sz w:val="21"/>
              </w:rPr>
            </w:pPr>
            <w:r>
              <w:rPr>
                <w:rFonts w:ascii="Times New Roman"/>
                <w:sz w:val="21"/>
              </w:rPr>
              <w:t>10.</w:t>
            </w:r>
          </w:p>
        </w:tc>
        <w:tc>
          <w:tcPr>
            <w:tcW w:w="4748" w:type="dxa"/>
          </w:tcPr>
          <w:p>
            <w:pPr>
              <w:pStyle w:val="TableParagraph"/>
              <w:spacing w:before="20"/>
              <w:ind w:left="107"/>
              <w:rPr>
                <w:sz w:val="21"/>
              </w:rPr>
            </w:pPr>
            <w:r>
              <w:rPr>
                <w:sz w:val="21"/>
              </w:rPr>
              <w:t>调整残疾人就业保障金征收政策</w:t>
            </w:r>
          </w:p>
          <w:p>
            <w:pPr>
              <w:pStyle w:val="TableParagraph"/>
              <w:spacing w:line="278" w:lineRule="auto" w:before="43"/>
              <w:ind w:left="107" w:right="96"/>
              <w:rPr>
                <w:rFonts w:ascii="Times New Roman" w:eastAsia="Times New Roman"/>
                <w:sz w:val="21"/>
              </w:rPr>
            </w:pPr>
            <w:r>
              <w:rPr>
                <w:spacing w:val="-10"/>
                <w:w w:val="95"/>
                <w:sz w:val="21"/>
              </w:rPr>
              <w:t>一、扩大残疾人就业保障金免征范围。将残疾人就 </w:t>
            </w:r>
            <w:r>
              <w:rPr>
                <w:spacing w:val="4"/>
                <w:sz w:val="21"/>
              </w:rPr>
              <w:t>业保障金免征范围，由自工商注册登记之日起 </w:t>
            </w:r>
            <w:r>
              <w:rPr>
                <w:rFonts w:ascii="Times New Roman" w:eastAsia="Times New Roman"/>
                <w:sz w:val="21"/>
              </w:rPr>
              <w:t>3</w:t>
            </w:r>
          </w:p>
          <w:p>
            <w:pPr>
              <w:pStyle w:val="TableParagraph"/>
              <w:spacing w:line="269" w:lineRule="exact"/>
              <w:ind w:left="107"/>
              <w:rPr>
                <w:sz w:val="21"/>
              </w:rPr>
            </w:pPr>
            <w:r>
              <w:rPr>
                <w:spacing w:val="-5"/>
                <w:sz w:val="21"/>
              </w:rPr>
              <w:t>年内，在职职工总数 </w:t>
            </w:r>
            <w:r>
              <w:rPr>
                <w:rFonts w:ascii="Times New Roman" w:eastAsia="Times New Roman"/>
                <w:sz w:val="21"/>
              </w:rPr>
              <w:t>20</w:t>
            </w:r>
            <w:r>
              <w:rPr>
                <w:rFonts w:ascii="Times New Roman" w:eastAsia="Times New Roman"/>
                <w:spacing w:val="7"/>
                <w:sz w:val="21"/>
              </w:rPr>
              <w:t> </w:t>
            </w:r>
            <w:r>
              <w:rPr>
                <w:sz w:val="21"/>
              </w:rPr>
              <w:t>人（含）以下小微企业，</w:t>
            </w:r>
          </w:p>
          <w:p>
            <w:pPr>
              <w:pStyle w:val="TableParagraph"/>
              <w:spacing w:before="43"/>
              <w:ind w:left="107"/>
              <w:rPr>
                <w:sz w:val="21"/>
              </w:rPr>
            </w:pPr>
            <w:r>
              <w:rPr>
                <w:spacing w:val="-5"/>
                <w:sz w:val="21"/>
              </w:rPr>
              <w:t>调整为在职职工总数 </w:t>
            </w:r>
            <w:r>
              <w:rPr>
                <w:rFonts w:ascii="Times New Roman" w:eastAsia="Times New Roman"/>
                <w:sz w:val="21"/>
              </w:rPr>
              <w:t>30</w:t>
            </w:r>
            <w:r>
              <w:rPr>
                <w:rFonts w:ascii="Times New Roman" w:eastAsia="Times New Roman"/>
                <w:spacing w:val="7"/>
                <w:sz w:val="21"/>
              </w:rPr>
              <w:t> </w:t>
            </w:r>
            <w:r>
              <w:rPr>
                <w:sz w:val="21"/>
              </w:rPr>
              <w:t>人（含）以下的企业。调</w:t>
            </w:r>
          </w:p>
          <w:p>
            <w:pPr>
              <w:pStyle w:val="TableParagraph"/>
              <w:spacing w:before="43"/>
              <w:ind w:left="107"/>
              <w:rPr>
                <w:sz w:val="21"/>
              </w:rPr>
            </w:pPr>
            <w:r>
              <w:rPr>
                <w:spacing w:val="-11"/>
                <w:sz w:val="21"/>
              </w:rPr>
              <w:t>整免征范围后，工商注册登记未满 </w:t>
            </w:r>
            <w:r>
              <w:rPr>
                <w:rFonts w:ascii="Times New Roman" w:eastAsia="Times New Roman"/>
                <w:sz w:val="21"/>
              </w:rPr>
              <w:t>3</w:t>
            </w:r>
            <w:r>
              <w:rPr>
                <w:rFonts w:ascii="Times New Roman" w:eastAsia="Times New Roman"/>
                <w:spacing w:val="-8"/>
                <w:sz w:val="21"/>
              </w:rPr>
              <w:t> </w:t>
            </w:r>
            <w:r>
              <w:rPr>
                <w:spacing w:val="-9"/>
                <w:sz w:val="21"/>
              </w:rPr>
              <w:t>年、在职职工</w:t>
            </w:r>
          </w:p>
          <w:p>
            <w:pPr>
              <w:pStyle w:val="TableParagraph"/>
              <w:spacing w:line="278" w:lineRule="auto" w:before="42"/>
              <w:ind w:left="107" w:right="39"/>
              <w:rPr>
                <w:sz w:val="21"/>
              </w:rPr>
            </w:pPr>
            <w:r>
              <w:rPr>
                <w:sz w:val="21"/>
              </w:rPr>
              <w:t>总数 </w:t>
            </w:r>
            <w:r>
              <w:rPr>
                <w:rFonts w:ascii="Times New Roman" w:eastAsia="Times New Roman"/>
                <w:sz w:val="21"/>
              </w:rPr>
              <w:t>30 </w:t>
            </w:r>
            <w:r>
              <w:rPr>
                <w:sz w:val="21"/>
              </w:rPr>
              <w:t>人（含）以下的企业，可在剩余时期内按规定免征残疾人就业保障金。</w:t>
            </w:r>
          </w:p>
          <w:p>
            <w:pPr>
              <w:pStyle w:val="TableParagraph"/>
              <w:spacing w:line="278" w:lineRule="auto"/>
              <w:ind w:left="107" w:right="96"/>
              <w:rPr>
                <w:sz w:val="21"/>
              </w:rPr>
            </w:pPr>
            <w:r>
              <w:rPr>
                <w:spacing w:val="-9"/>
                <w:w w:val="95"/>
                <w:sz w:val="21"/>
              </w:rPr>
              <w:t>二、设置残疾人就业保障金征收标准上限。用人单 </w:t>
            </w:r>
            <w:r>
              <w:rPr>
                <w:spacing w:val="5"/>
                <w:w w:val="95"/>
                <w:sz w:val="21"/>
              </w:rPr>
              <w:t>位在职职工年平均工资未超过当地社会平均工资</w:t>
            </w:r>
          </w:p>
          <w:p>
            <w:pPr>
              <w:pStyle w:val="TableParagraph"/>
              <w:spacing w:line="278" w:lineRule="auto"/>
              <w:ind w:left="107" w:right="96"/>
              <w:rPr>
                <w:sz w:val="21"/>
              </w:rPr>
            </w:pPr>
            <w:r>
              <w:rPr>
                <w:spacing w:val="7"/>
                <w:w w:val="95"/>
                <w:sz w:val="21"/>
              </w:rPr>
              <w:t>（</w:t>
            </w:r>
            <w:r>
              <w:rPr>
                <w:spacing w:val="5"/>
                <w:w w:val="95"/>
                <w:sz w:val="21"/>
              </w:rPr>
              <w:t>用人单位所在地统计部门公布的上年度城镇单 </w:t>
            </w:r>
            <w:r>
              <w:rPr>
                <w:sz w:val="21"/>
              </w:rPr>
              <w:t>位就业人员平均工资</w:t>
            </w:r>
            <w:r>
              <w:rPr>
                <w:spacing w:val="-4"/>
                <w:sz w:val="21"/>
              </w:rPr>
              <w:t>）</w:t>
            </w:r>
            <w:r>
              <w:rPr>
                <w:rFonts w:ascii="Times New Roman" w:eastAsia="Times New Roman"/>
                <w:spacing w:val="-4"/>
                <w:sz w:val="21"/>
              </w:rPr>
              <w:t>3</w:t>
            </w:r>
            <w:r>
              <w:rPr>
                <w:rFonts w:ascii="Times New Roman" w:eastAsia="Times New Roman"/>
                <w:spacing w:val="-16"/>
                <w:sz w:val="21"/>
              </w:rPr>
              <w:t> </w:t>
            </w:r>
            <w:r>
              <w:rPr>
                <w:spacing w:val="-8"/>
                <w:sz w:val="21"/>
              </w:rPr>
              <w:t>倍</w:t>
            </w:r>
            <w:r>
              <w:rPr>
                <w:sz w:val="21"/>
              </w:rPr>
              <w:t>（含</w:t>
            </w:r>
            <w:r>
              <w:rPr>
                <w:spacing w:val="-8"/>
                <w:sz w:val="21"/>
              </w:rPr>
              <w:t>）</w:t>
            </w:r>
            <w:r>
              <w:rPr>
                <w:spacing w:val="-3"/>
                <w:sz w:val="21"/>
              </w:rPr>
              <w:t>的，按用人单位</w:t>
            </w:r>
          </w:p>
          <w:p>
            <w:pPr>
              <w:pStyle w:val="TableParagraph"/>
              <w:spacing w:line="269" w:lineRule="exact"/>
              <w:ind w:left="107"/>
              <w:rPr>
                <w:sz w:val="21"/>
              </w:rPr>
            </w:pPr>
            <w:r>
              <w:rPr>
                <w:spacing w:val="-5"/>
                <w:w w:val="95"/>
                <w:sz w:val="21"/>
              </w:rPr>
              <w:t>在职职工年平均工资计征残疾人就业保障金；超过</w:t>
            </w:r>
          </w:p>
        </w:tc>
        <w:tc>
          <w:tcPr>
            <w:tcW w:w="236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spacing w:line="278" w:lineRule="auto"/>
              <w:ind w:left="106" w:right="97"/>
              <w:jc w:val="both"/>
              <w:rPr>
                <w:sz w:val="21"/>
              </w:rPr>
            </w:pPr>
            <w:r>
              <w:rPr>
                <w:spacing w:val="3"/>
                <w:sz w:val="21"/>
              </w:rPr>
              <w:t>财政部《关于取消、调整部分政府性基金有关</w:t>
            </w:r>
            <w:r>
              <w:rPr>
                <w:spacing w:val="-23"/>
                <w:sz w:val="21"/>
              </w:rPr>
              <w:t>政 策 的 通 知 》 财 税</w:t>
            </w:r>
          </w:p>
          <w:p>
            <w:pPr>
              <w:pStyle w:val="TableParagraph"/>
              <w:spacing w:line="269" w:lineRule="exact"/>
              <w:ind w:left="106"/>
              <w:jc w:val="both"/>
              <w:rPr>
                <w:sz w:val="21"/>
              </w:rPr>
            </w:pPr>
            <w:r>
              <w:rPr>
                <w:sz w:val="21"/>
              </w:rPr>
              <w:t>〔</w:t>
            </w:r>
            <w:r>
              <w:rPr>
                <w:rFonts w:ascii="Times New Roman" w:eastAsia="Times New Roman"/>
                <w:sz w:val="21"/>
              </w:rPr>
              <w:t>2017</w:t>
            </w:r>
            <w:r>
              <w:rPr>
                <w:sz w:val="21"/>
              </w:rPr>
              <w:t>〕</w:t>
            </w:r>
            <w:r>
              <w:rPr>
                <w:rFonts w:ascii="Times New Roman" w:eastAsia="Times New Roman"/>
                <w:sz w:val="21"/>
              </w:rPr>
              <w:t>18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ind w:left="19" w:right="13"/>
              <w:jc w:val="center"/>
              <w:rPr>
                <w:sz w:val="21"/>
              </w:rPr>
            </w:pPr>
            <w:r>
              <w:rPr>
                <w:rFonts w:ascii="Times New Roman" w:eastAsia="Times New Roman"/>
                <w:sz w:val="21"/>
              </w:rPr>
              <w:t>2017 </w:t>
            </w:r>
            <w:r>
              <w:rPr>
                <w:sz w:val="21"/>
              </w:rPr>
              <w:t>年 </w:t>
            </w:r>
            <w:r>
              <w:rPr>
                <w:rFonts w:ascii="Times New Roman" w:eastAsia="Times New Roman"/>
                <w:sz w:val="21"/>
              </w:rPr>
              <w:t>4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87" w:right="82"/>
              <w:jc w:val="center"/>
              <w:rPr>
                <w:sz w:val="21"/>
              </w:rPr>
            </w:pPr>
            <w:r>
              <w:rPr>
                <w:sz w:val="21"/>
              </w:rPr>
              <w:t>政府性基金</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78" w:lineRule="auto"/>
              <w:ind w:left="143" w:right="134" w:firstLine="2"/>
              <w:jc w:val="center"/>
              <w:rPr>
                <w:sz w:val="21"/>
              </w:rPr>
            </w:pPr>
            <w:r>
              <w:rPr>
                <w:sz w:val="21"/>
              </w:rPr>
              <w:t>扩大免征范 </w:t>
            </w:r>
            <w:r>
              <w:rPr>
                <w:spacing w:val="-3"/>
                <w:sz w:val="21"/>
              </w:rPr>
              <w:t>围、设置征收</w:t>
            </w:r>
            <w:r>
              <w:rPr>
                <w:sz w:val="21"/>
              </w:rPr>
              <w:t>标准上限</w:t>
            </w:r>
          </w:p>
        </w:tc>
      </w:tr>
    </w:tbl>
    <w:p>
      <w:pPr>
        <w:spacing w:after="0" w:line="278" w:lineRule="auto"/>
        <w:jc w:val="center"/>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1247" w:hRule="atLeast"/>
        </w:trPr>
        <w:tc>
          <w:tcPr>
            <w:tcW w:w="723" w:type="dxa"/>
          </w:tcPr>
          <w:p>
            <w:pPr>
              <w:pStyle w:val="TableParagraph"/>
              <w:rPr>
                <w:rFonts w:ascii="Times New Roman"/>
                <w:sz w:val="20"/>
              </w:rPr>
            </w:pPr>
          </w:p>
        </w:tc>
        <w:tc>
          <w:tcPr>
            <w:tcW w:w="4748" w:type="dxa"/>
          </w:tcPr>
          <w:p>
            <w:pPr>
              <w:pStyle w:val="TableParagraph"/>
              <w:spacing w:before="21"/>
              <w:ind w:left="107"/>
              <w:rPr>
                <w:sz w:val="21"/>
              </w:rPr>
            </w:pPr>
            <w:r>
              <w:rPr>
                <w:spacing w:val="-7"/>
                <w:sz w:val="21"/>
              </w:rPr>
              <w:t>当地社会平均工资 </w:t>
            </w:r>
            <w:r>
              <w:rPr>
                <w:rFonts w:ascii="Times New Roman" w:eastAsia="Times New Roman"/>
                <w:sz w:val="21"/>
              </w:rPr>
              <w:t>3 </w:t>
            </w:r>
            <w:r>
              <w:rPr>
                <w:spacing w:val="-10"/>
                <w:sz w:val="21"/>
              </w:rPr>
              <w:t>倍以上的，按当地社会平均工</w:t>
            </w:r>
          </w:p>
          <w:p>
            <w:pPr>
              <w:pStyle w:val="TableParagraph"/>
              <w:spacing w:line="310" w:lineRule="atLeast" w:before="2"/>
              <w:ind w:left="107" w:right="96"/>
              <w:jc w:val="both"/>
              <w:rPr>
                <w:sz w:val="21"/>
              </w:rPr>
            </w:pPr>
            <w:r>
              <w:rPr>
                <w:spacing w:val="-30"/>
                <w:sz w:val="21"/>
              </w:rPr>
              <w:t>资 </w:t>
            </w:r>
            <w:r>
              <w:rPr>
                <w:rFonts w:ascii="Times New Roman" w:eastAsia="Times New Roman"/>
                <w:sz w:val="21"/>
              </w:rPr>
              <w:t>3 </w:t>
            </w:r>
            <w:r>
              <w:rPr>
                <w:spacing w:val="-8"/>
                <w:sz w:val="21"/>
              </w:rPr>
              <w:t>倍计征残疾人就业保障金。用人单位在职职工</w:t>
            </w:r>
            <w:r>
              <w:rPr>
                <w:spacing w:val="-13"/>
                <w:w w:val="95"/>
                <w:sz w:val="21"/>
              </w:rPr>
              <w:t>年平均工资的计算口径，按照国家统计局关于工资 </w:t>
            </w:r>
            <w:r>
              <w:rPr>
                <w:spacing w:val="-13"/>
                <w:sz w:val="21"/>
              </w:rPr>
              <w:t>总额组成的有关规定执行。</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1247" w:hRule="atLeast"/>
        </w:trPr>
        <w:tc>
          <w:tcPr>
            <w:tcW w:w="723" w:type="dxa"/>
          </w:tcPr>
          <w:p>
            <w:pPr>
              <w:pStyle w:val="TableParagraph"/>
              <w:rPr>
                <w:rFonts w:ascii="Times New Roman"/>
                <w:sz w:val="22"/>
              </w:rPr>
            </w:pPr>
          </w:p>
          <w:p>
            <w:pPr>
              <w:pStyle w:val="TableParagraph"/>
              <w:spacing w:before="8"/>
              <w:rPr>
                <w:rFonts w:ascii="Times New Roman"/>
                <w:sz w:val="21"/>
              </w:rPr>
            </w:pPr>
          </w:p>
          <w:p>
            <w:pPr>
              <w:pStyle w:val="TableParagraph"/>
              <w:ind w:left="317"/>
              <w:rPr>
                <w:rFonts w:ascii="Times New Roman"/>
                <w:sz w:val="21"/>
              </w:rPr>
            </w:pPr>
            <w:r>
              <w:rPr>
                <w:rFonts w:ascii="Times New Roman"/>
                <w:sz w:val="21"/>
              </w:rPr>
              <w:t>11.</w:t>
            </w:r>
          </w:p>
        </w:tc>
        <w:tc>
          <w:tcPr>
            <w:tcW w:w="4748" w:type="dxa"/>
          </w:tcPr>
          <w:p>
            <w:pPr>
              <w:pStyle w:val="TableParagraph"/>
              <w:spacing w:line="278" w:lineRule="auto" w:before="21"/>
              <w:ind w:left="107" w:right="639"/>
              <w:rPr>
                <w:sz w:val="21"/>
              </w:rPr>
            </w:pPr>
            <w:r>
              <w:rPr>
                <w:w w:val="95"/>
                <w:sz w:val="21"/>
              </w:rPr>
              <w:t>一、将新菜地开发建设基金征收标准降为零</w:t>
            </w:r>
            <w:r>
              <w:rPr>
                <w:sz w:val="21"/>
              </w:rPr>
              <w:t>二、将育林基金征收标准降为零</w:t>
            </w:r>
          </w:p>
          <w:p>
            <w:pPr>
              <w:pStyle w:val="TableParagraph"/>
              <w:spacing w:line="269" w:lineRule="exact"/>
              <w:ind w:left="107"/>
              <w:rPr>
                <w:sz w:val="21"/>
              </w:rPr>
            </w:pPr>
            <w:r>
              <w:rPr>
                <w:sz w:val="21"/>
              </w:rPr>
              <w:t>三、将散装水泥专项资金并入新型墙体材料专项基</w:t>
            </w:r>
          </w:p>
          <w:p>
            <w:pPr>
              <w:pStyle w:val="TableParagraph"/>
              <w:spacing w:before="42"/>
              <w:ind w:left="107"/>
              <w:rPr>
                <w:sz w:val="21"/>
              </w:rPr>
            </w:pPr>
            <w:r>
              <w:rPr>
                <w:sz w:val="21"/>
              </w:rPr>
              <w:t>金。停止向水泥生产企业征收散装水泥专项资金。</w:t>
            </w:r>
          </w:p>
        </w:tc>
        <w:tc>
          <w:tcPr>
            <w:tcW w:w="2367" w:type="dxa"/>
          </w:tcPr>
          <w:p>
            <w:pPr>
              <w:pStyle w:val="TableParagraph"/>
              <w:spacing w:line="278" w:lineRule="auto" w:before="21"/>
              <w:ind w:left="106" w:right="97"/>
              <w:jc w:val="both"/>
              <w:rPr>
                <w:sz w:val="21"/>
              </w:rPr>
            </w:pPr>
            <w:r>
              <w:rPr>
                <w:spacing w:val="3"/>
                <w:sz w:val="21"/>
              </w:rPr>
              <w:t>财政部《关于取消、停征和整合部分政府性基</w:t>
            </w:r>
            <w:r>
              <w:rPr>
                <w:spacing w:val="3"/>
                <w:w w:val="95"/>
                <w:sz w:val="21"/>
              </w:rPr>
              <w:t>金项目等有关问题的通</w:t>
            </w:r>
          </w:p>
          <w:p>
            <w:pPr>
              <w:pStyle w:val="TableParagraph"/>
              <w:spacing w:line="269" w:lineRule="exact"/>
              <w:ind w:left="106"/>
              <w:jc w:val="both"/>
              <w:rPr>
                <w:sz w:val="21"/>
              </w:rPr>
            </w:pPr>
            <w:r>
              <w:rPr>
                <w:sz w:val="21"/>
              </w:rPr>
              <w:t>知》财税〔</w:t>
            </w:r>
            <w:r>
              <w:rPr>
                <w:rFonts w:ascii="Times New Roman" w:eastAsia="Times New Roman"/>
                <w:sz w:val="21"/>
              </w:rPr>
              <w:t>2016</w:t>
            </w:r>
            <w:r>
              <w:rPr>
                <w:sz w:val="21"/>
              </w:rPr>
              <w:t>〕</w:t>
            </w:r>
            <w:r>
              <w:rPr>
                <w:rFonts w:ascii="Times New Roman" w:eastAsia="Times New Roman"/>
                <w:sz w:val="21"/>
              </w:rPr>
              <w:t>11</w:t>
            </w:r>
            <w:r>
              <w:rPr>
                <w:rFonts w:ascii="Times New Roman" w:eastAsia="Times New Roman"/>
                <w:spacing w:val="-14"/>
                <w:sz w:val="21"/>
              </w:rPr>
              <w:t> </w:t>
            </w:r>
            <w:r>
              <w:rPr>
                <w:sz w:val="21"/>
              </w:rPr>
              <w:t>号</w:t>
            </w:r>
          </w:p>
        </w:tc>
        <w:tc>
          <w:tcPr>
            <w:tcW w:w="2079" w:type="dxa"/>
          </w:tcPr>
          <w:p>
            <w:pPr>
              <w:pStyle w:val="TableParagraph"/>
              <w:rPr>
                <w:rFonts w:ascii="Times New Roman"/>
                <w:sz w:val="22"/>
              </w:rPr>
            </w:pPr>
          </w:p>
          <w:p>
            <w:pPr>
              <w:pStyle w:val="TableParagraph"/>
              <w:spacing w:before="5"/>
              <w:rPr>
                <w:rFonts w:ascii="Times New Roman"/>
                <w:sz w:val="20"/>
              </w:rPr>
            </w:pPr>
          </w:p>
          <w:p>
            <w:pPr>
              <w:pStyle w:val="TableParagraph"/>
              <w:spacing w:before="1"/>
              <w:ind w:left="173"/>
              <w:rPr>
                <w:sz w:val="21"/>
              </w:rPr>
            </w:pPr>
            <w:r>
              <w:rPr>
                <w:rFonts w:ascii="Times New Roman" w:eastAsia="Times New Roman"/>
                <w:sz w:val="21"/>
              </w:rPr>
              <w:t>2016 </w:t>
            </w:r>
            <w:r>
              <w:rPr>
                <w:sz w:val="21"/>
              </w:rPr>
              <w:t>年 </w:t>
            </w:r>
            <w:r>
              <w:rPr>
                <w:rFonts w:ascii="Times New Roman" w:eastAsia="Times New Roman"/>
                <w:sz w:val="21"/>
              </w:rPr>
              <w:t>2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132"/>
              <w:rPr>
                <w:sz w:val="21"/>
              </w:rPr>
            </w:pPr>
            <w:r>
              <w:rPr>
                <w:sz w:val="21"/>
              </w:rPr>
              <w:t>政府性基金</w:t>
            </w:r>
          </w:p>
        </w:tc>
        <w:tc>
          <w:tcPr>
            <w:tcW w:w="1548"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87" w:right="81"/>
              <w:jc w:val="center"/>
              <w:rPr>
                <w:sz w:val="21"/>
              </w:rPr>
            </w:pPr>
            <w:r>
              <w:rPr>
                <w:sz w:val="21"/>
              </w:rPr>
              <w:t>停征</w:t>
            </w:r>
          </w:p>
        </w:tc>
      </w:tr>
      <w:tr>
        <w:trPr>
          <w:trHeight w:val="312" w:hRule="atLeast"/>
        </w:trPr>
        <w:tc>
          <w:tcPr>
            <w:tcW w:w="14300" w:type="dxa"/>
            <w:gridSpan w:val="7"/>
            <w:shd w:val="clear" w:color="auto" w:fill="BEBEBE"/>
          </w:tcPr>
          <w:p>
            <w:pPr>
              <w:pStyle w:val="TableParagraph"/>
              <w:spacing w:before="20"/>
              <w:ind w:left="6021" w:right="5908"/>
              <w:jc w:val="center"/>
              <w:rPr>
                <w:b/>
                <w:sz w:val="21"/>
              </w:rPr>
            </w:pPr>
            <w:r>
              <w:rPr>
                <w:b/>
                <w:sz w:val="21"/>
              </w:rPr>
              <w:t>二、涉企行政事业性收费</w:t>
            </w:r>
          </w:p>
        </w:tc>
      </w:tr>
      <w:tr>
        <w:trPr>
          <w:trHeight w:val="1248" w:hRule="atLeast"/>
        </w:trPr>
        <w:tc>
          <w:tcPr>
            <w:tcW w:w="723" w:type="dxa"/>
          </w:tcPr>
          <w:p>
            <w:pPr>
              <w:pStyle w:val="TableParagraph"/>
              <w:rPr>
                <w:rFonts w:ascii="Times New Roman"/>
                <w:sz w:val="22"/>
              </w:rPr>
            </w:pPr>
          </w:p>
          <w:p>
            <w:pPr>
              <w:pStyle w:val="TableParagraph"/>
              <w:spacing w:before="7"/>
              <w:rPr>
                <w:rFonts w:ascii="Times New Roman"/>
                <w:sz w:val="21"/>
              </w:rPr>
            </w:pPr>
          </w:p>
          <w:p>
            <w:pPr>
              <w:pStyle w:val="TableParagraph"/>
              <w:ind w:left="360"/>
              <w:rPr>
                <w:rFonts w:ascii="Times New Roman"/>
                <w:sz w:val="21"/>
              </w:rPr>
            </w:pPr>
            <w:r>
              <w:rPr>
                <w:rFonts w:ascii="Times New Roman"/>
                <w:sz w:val="21"/>
              </w:rPr>
              <w:t>1.</w:t>
            </w:r>
          </w:p>
        </w:tc>
        <w:tc>
          <w:tcPr>
            <w:tcW w:w="4748" w:type="dxa"/>
          </w:tcPr>
          <w:p>
            <w:pPr>
              <w:pStyle w:val="TableParagraph"/>
              <w:spacing w:line="278" w:lineRule="auto" w:before="176"/>
              <w:ind w:left="107" w:right="99"/>
              <w:jc w:val="both"/>
              <w:rPr>
                <w:sz w:val="21"/>
              </w:rPr>
            </w:pPr>
            <w:r>
              <w:rPr>
                <w:rFonts w:ascii="Times New Roman" w:eastAsia="Times New Roman"/>
                <w:sz w:val="21"/>
              </w:rPr>
              <w:t>2022 </w:t>
            </w:r>
            <w:r>
              <w:rPr>
                <w:sz w:val="21"/>
              </w:rPr>
              <w:t>年第四季度</w:t>
            </w:r>
            <w:r>
              <w:rPr>
                <w:rFonts w:ascii="Times New Roman" w:eastAsia="Times New Roman"/>
                <w:sz w:val="21"/>
              </w:rPr>
              <w:t>,</w:t>
            </w:r>
            <w:r>
              <w:rPr>
                <w:spacing w:val="-1"/>
                <w:sz w:val="21"/>
              </w:rPr>
              <w:t>实施对企业、个体工商户的污水</w:t>
            </w:r>
            <w:r>
              <w:rPr>
                <w:spacing w:val="-10"/>
                <w:w w:val="95"/>
                <w:sz w:val="21"/>
              </w:rPr>
              <w:t>处理费、垃圾处理费、城市道路占用挖掘修复费等 </w:t>
            </w:r>
            <w:r>
              <w:rPr>
                <w:spacing w:val="-10"/>
                <w:sz w:val="21"/>
              </w:rPr>
              <w:t>行政事业性收费缓缴。</w:t>
            </w:r>
          </w:p>
        </w:tc>
        <w:tc>
          <w:tcPr>
            <w:tcW w:w="2367" w:type="dxa"/>
          </w:tcPr>
          <w:p>
            <w:pPr>
              <w:pStyle w:val="TableParagraph"/>
              <w:spacing w:line="278" w:lineRule="auto" w:before="20"/>
              <w:ind w:left="106" w:right="97"/>
              <w:jc w:val="both"/>
              <w:rPr>
                <w:sz w:val="21"/>
              </w:rPr>
            </w:pPr>
            <w:r>
              <w:rPr>
                <w:sz w:val="21"/>
              </w:rPr>
              <w:t>住房和城乡建设部办公厅《关于落实第四季度污水处理费等缓缴政策</w:t>
            </w:r>
          </w:p>
          <w:p>
            <w:pPr>
              <w:pStyle w:val="TableParagraph"/>
              <w:spacing w:line="269" w:lineRule="exact"/>
              <w:ind w:left="106"/>
              <w:jc w:val="both"/>
              <w:rPr>
                <w:sz w:val="21"/>
              </w:rPr>
            </w:pPr>
            <w:r>
              <w:rPr>
                <w:sz w:val="21"/>
              </w:rPr>
              <w:t>的通知》</w:t>
            </w:r>
          </w:p>
        </w:tc>
        <w:tc>
          <w:tcPr>
            <w:tcW w:w="2079" w:type="dxa"/>
          </w:tcPr>
          <w:p>
            <w:pPr>
              <w:pStyle w:val="TableParagraph"/>
              <w:spacing w:before="10"/>
              <w:rPr>
                <w:rFonts w:ascii="Times New Roman"/>
                <w:sz w:val="28"/>
              </w:rPr>
            </w:pPr>
          </w:p>
          <w:p>
            <w:pPr>
              <w:pStyle w:val="TableParagraph"/>
              <w:ind w:left="108"/>
              <w:rPr>
                <w:sz w:val="21"/>
              </w:rPr>
            </w:pPr>
            <w:r>
              <w:rPr>
                <w:rFonts w:ascii="Times New Roman" w:eastAsia="Times New Roman"/>
                <w:sz w:val="21"/>
              </w:rPr>
              <w:t>2022</w:t>
            </w:r>
            <w:r>
              <w:rPr>
                <w:rFonts w:ascii="Times New Roman" w:eastAsia="Times New Roman"/>
                <w:spacing w:val="-3"/>
                <w:sz w:val="21"/>
              </w:rPr>
              <w:t> </w:t>
            </w:r>
            <w:r>
              <w:rPr>
                <w:spacing w:val="-26"/>
                <w:sz w:val="21"/>
              </w:rPr>
              <w:t>年 </w:t>
            </w:r>
            <w:r>
              <w:rPr>
                <w:rFonts w:ascii="Times New Roman" w:eastAsia="Times New Roman"/>
                <w:sz w:val="21"/>
              </w:rPr>
              <w:t>10</w:t>
            </w:r>
            <w:r>
              <w:rPr>
                <w:rFonts w:ascii="Times New Roman" w:eastAsia="Times New Roman"/>
                <w:spacing w:val="-2"/>
                <w:sz w:val="21"/>
              </w:rPr>
              <w:t> </w:t>
            </w:r>
            <w:r>
              <w:rPr>
                <w:spacing w:val="-26"/>
                <w:sz w:val="21"/>
              </w:rPr>
              <w:t>月 </w:t>
            </w:r>
            <w:r>
              <w:rPr>
                <w:rFonts w:ascii="Times New Roman" w:eastAsia="Times New Roman"/>
                <w:sz w:val="21"/>
              </w:rPr>
              <w:t>1</w:t>
            </w:r>
            <w:r>
              <w:rPr>
                <w:rFonts w:ascii="Times New Roman" w:eastAsia="Times New Roman"/>
                <w:spacing w:val="-2"/>
                <w:sz w:val="21"/>
              </w:rPr>
              <w:t> </w:t>
            </w:r>
            <w:r>
              <w:rPr>
                <w:sz w:val="21"/>
              </w:rPr>
              <w:t>日至</w:t>
            </w:r>
          </w:p>
          <w:p>
            <w:pPr>
              <w:pStyle w:val="TableParagraph"/>
              <w:spacing w:before="43"/>
              <w:ind w:left="173"/>
              <w:rPr>
                <w:sz w:val="21"/>
              </w:rPr>
            </w:pPr>
            <w:r>
              <w:rPr>
                <w:rFonts w:ascii="Times New Roman" w:eastAsia="Times New Roman"/>
                <w:sz w:val="21"/>
              </w:rPr>
              <w:t>2022</w:t>
            </w:r>
            <w:r>
              <w:rPr>
                <w:rFonts w:ascii="Times New Roman" w:eastAsia="Times New Roman"/>
                <w:spacing w:val="-2"/>
                <w:sz w:val="21"/>
              </w:rPr>
              <w:t> </w:t>
            </w:r>
            <w:r>
              <w:rPr>
                <w:spacing w:val="-26"/>
                <w:sz w:val="21"/>
              </w:rPr>
              <w:t>年 </w:t>
            </w:r>
            <w:r>
              <w:rPr>
                <w:rFonts w:ascii="Times New Roman" w:eastAsia="Times New Roman"/>
                <w:sz w:val="21"/>
              </w:rPr>
              <w:t>12</w:t>
            </w:r>
            <w:r>
              <w:rPr>
                <w:rFonts w:ascii="Times New Roman" w:eastAsia="Times New Roman"/>
                <w:spacing w:val="-1"/>
                <w:sz w:val="21"/>
              </w:rPr>
              <w:t> </w:t>
            </w:r>
            <w:r>
              <w:rPr>
                <w:spacing w:val="-26"/>
                <w:sz w:val="21"/>
              </w:rPr>
              <w:t>月 </w:t>
            </w:r>
            <w:r>
              <w:rPr>
                <w:rFonts w:ascii="Times New Roman" w:eastAsia="Times New Roman"/>
                <w:sz w:val="21"/>
              </w:rPr>
              <w:t>31</w:t>
            </w:r>
            <w:r>
              <w:rPr>
                <w:rFonts w:ascii="Times New Roman" w:eastAsia="Times New Roman"/>
                <w:spacing w:val="-1"/>
                <w:sz w:val="21"/>
              </w:rPr>
              <w:t> </w:t>
            </w:r>
            <w:r>
              <w:rPr>
                <w:sz w:val="21"/>
              </w:rPr>
              <w:t>日</w:t>
            </w:r>
          </w:p>
        </w:tc>
        <w:tc>
          <w:tcPr>
            <w:tcW w:w="1516" w:type="dxa"/>
          </w:tcPr>
          <w:p>
            <w:pPr>
              <w:pStyle w:val="TableParagraph"/>
              <w:rPr>
                <w:rFonts w:ascii="Times New Roman"/>
                <w:sz w:val="20"/>
              </w:rPr>
            </w:pPr>
          </w:p>
          <w:p>
            <w:pPr>
              <w:pStyle w:val="TableParagraph"/>
              <w:spacing w:before="5"/>
              <w:rPr>
                <w:rFonts w:ascii="Times New Roman"/>
                <w:sz w:val="22"/>
              </w:rPr>
            </w:pPr>
          </w:p>
          <w:p>
            <w:pPr>
              <w:pStyle w:val="TableParagraph"/>
              <w:ind w:left="103" w:right="95"/>
              <w:jc w:val="center"/>
              <w:rPr>
                <w:sz w:val="21"/>
              </w:rPr>
            </w:pPr>
            <w:r>
              <w:rPr>
                <w:sz w:val="21"/>
              </w:rPr>
              <w:t>收费对象</w:t>
            </w:r>
          </w:p>
        </w:tc>
        <w:tc>
          <w:tcPr>
            <w:tcW w:w="1319" w:type="dxa"/>
          </w:tcPr>
          <w:p>
            <w:pPr>
              <w:pStyle w:val="TableParagraph"/>
              <w:spacing w:before="10"/>
              <w:rPr>
                <w:rFonts w:ascii="Times New Roman"/>
                <w:sz w:val="28"/>
              </w:rPr>
            </w:pPr>
          </w:p>
          <w:p>
            <w:pPr>
              <w:pStyle w:val="TableParagraph"/>
              <w:spacing w:line="278" w:lineRule="auto"/>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spacing w:before="5"/>
              <w:rPr>
                <w:rFonts w:ascii="Times New Roman"/>
                <w:sz w:val="22"/>
              </w:rPr>
            </w:pPr>
          </w:p>
          <w:p>
            <w:pPr>
              <w:pStyle w:val="TableParagraph"/>
              <w:ind w:left="87" w:right="81"/>
              <w:jc w:val="center"/>
              <w:rPr>
                <w:sz w:val="21"/>
              </w:rPr>
            </w:pPr>
            <w:r>
              <w:rPr>
                <w:sz w:val="21"/>
              </w:rPr>
              <w:t>缓缴</w:t>
            </w:r>
          </w:p>
        </w:tc>
      </w:tr>
      <w:tr>
        <w:trPr>
          <w:trHeight w:val="156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54"/>
              <w:ind w:left="360"/>
              <w:rPr>
                <w:rFonts w:ascii="Times New Roman"/>
                <w:sz w:val="21"/>
              </w:rPr>
            </w:pPr>
            <w:r>
              <w:rPr>
                <w:rFonts w:ascii="Times New Roman"/>
                <w:sz w:val="21"/>
              </w:rPr>
              <w:t>2.</w:t>
            </w:r>
          </w:p>
        </w:tc>
        <w:tc>
          <w:tcPr>
            <w:tcW w:w="4748" w:type="dxa"/>
          </w:tcPr>
          <w:p>
            <w:pPr>
              <w:pStyle w:val="TableParagraph"/>
              <w:spacing w:line="278" w:lineRule="auto" w:before="22"/>
              <w:ind w:left="107" w:right="96"/>
              <w:jc w:val="both"/>
              <w:rPr>
                <w:sz w:val="21"/>
              </w:rPr>
            </w:pPr>
            <w:r>
              <w:rPr>
                <w:spacing w:val="-26"/>
                <w:sz w:val="21"/>
              </w:rPr>
              <w:t>在 </w:t>
            </w:r>
            <w:r>
              <w:rPr>
                <w:rFonts w:ascii="Times New Roman" w:eastAsia="Times New Roman"/>
                <w:sz w:val="21"/>
              </w:rPr>
              <w:t>2022 </w:t>
            </w:r>
            <w:r>
              <w:rPr>
                <w:spacing w:val="-25"/>
                <w:sz w:val="21"/>
              </w:rPr>
              <w:t>年 </w:t>
            </w:r>
            <w:r>
              <w:rPr>
                <w:rFonts w:ascii="Times New Roman" w:eastAsia="Times New Roman"/>
                <w:sz w:val="21"/>
              </w:rPr>
              <w:t>10 </w:t>
            </w:r>
            <w:r>
              <w:rPr>
                <w:spacing w:val="-27"/>
                <w:sz w:val="21"/>
              </w:rPr>
              <w:t>月 </w:t>
            </w:r>
            <w:r>
              <w:rPr>
                <w:rFonts w:ascii="Times New Roman" w:eastAsia="Times New Roman"/>
                <w:sz w:val="21"/>
              </w:rPr>
              <w:t>1 </w:t>
            </w:r>
            <w:r>
              <w:rPr>
                <w:spacing w:val="-17"/>
                <w:sz w:val="21"/>
              </w:rPr>
              <w:t>日至 </w:t>
            </w:r>
            <w:r>
              <w:rPr>
                <w:rFonts w:ascii="Times New Roman" w:eastAsia="Times New Roman"/>
                <w:sz w:val="21"/>
              </w:rPr>
              <w:t>2022 </w:t>
            </w:r>
            <w:r>
              <w:rPr>
                <w:spacing w:val="-25"/>
                <w:sz w:val="21"/>
              </w:rPr>
              <w:t>年 </w:t>
            </w:r>
            <w:r>
              <w:rPr>
                <w:rFonts w:ascii="Times New Roman" w:eastAsia="Times New Roman"/>
                <w:sz w:val="21"/>
              </w:rPr>
              <w:t>12 </w:t>
            </w:r>
            <w:r>
              <w:rPr>
                <w:spacing w:val="-25"/>
                <w:sz w:val="21"/>
              </w:rPr>
              <w:t>月 </w:t>
            </w:r>
            <w:r>
              <w:rPr>
                <w:rFonts w:ascii="Times New Roman" w:eastAsia="Times New Roman"/>
                <w:sz w:val="21"/>
              </w:rPr>
              <w:t>31 </w:t>
            </w:r>
            <w:r>
              <w:rPr>
                <w:spacing w:val="-3"/>
                <w:sz w:val="21"/>
              </w:rPr>
              <w:t>日期间， </w:t>
            </w:r>
            <w:r>
              <w:rPr>
                <w:spacing w:val="-9"/>
                <w:w w:val="95"/>
                <w:sz w:val="21"/>
              </w:rPr>
              <w:t>对企业、个体工商户应缴纳的《涉及企业、个体工 </w:t>
            </w:r>
            <w:r>
              <w:rPr>
                <w:spacing w:val="-14"/>
                <w:w w:val="95"/>
                <w:sz w:val="21"/>
              </w:rPr>
              <w:t>商户行政事业性收费缓缴清单》内收费项目，自应 </w:t>
            </w:r>
            <w:r>
              <w:rPr>
                <w:spacing w:val="-16"/>
                <w:w w:val="95"/>
                <w:sz w:val="21"/>
              </w:rPr>
              <w:t>缴之日起缓缴一个季度，不收滞纳金。包括耕地开</w:t>
            </w:r>
          </w:p>
          <w:p>
            <w:pPr>
              <w:pStyle w:val="TableParagraph"/>
              <w:spacing w:line="269" w:lineRule="exact"/>
              <w:ind w:left="107"/>
              <w:jc w:val="both"/>
              <w:rPr>
                <w:sz w:val="21"/>
              </w:rPr>
            </w:pPr>
            <w:r>
              <w:rPr>
                <w:sz w:val="21"/>
              </w:rPr>
              <w:t>垦费、污水处理费等 </w:t>
            </w:r>
            <w:r>
              <w:rPr>
                <w:rFonts w:ascii="Times New Roman" w:eastAsia="Times New Roman"/>
                <w:sz w:val="21"/>
              </w:rPr>
              <w:t>14 </w:t>
            </w:r>
            <w:r>
              <w:rPr>
                <w:sz w:val="21"/>
              </w:rPr>
              <w:t>项收费。</w:t>
            </w:r>
          </w:p>
        </w:tc>
        <w:tc>
          <w:tcPr>
            <w:tcW w:w="2367" w:type="dxa"/>
          </w:tcPr>
          <w:p>
            <w:pPr>
              <w:pStyle w:val="TableParagraph"/>
              <w:spacing w:line="278" w:lineRule="auto" w:before="22"/>
              <w:ind w:left="106" w:right="-15"/>
              <w:rPr>
                <w:rFonts w:ascii="Times New Roman" w:eastAsia="Times New Roman"/>
                <w:sz w:val="21"/>
              </w:rPr>
            </w:pPr>
            <w:r>
              <w:rPr>
                <w:spacing w:val="4"/>
                <w:sz w:val="21"/>
              </w:rPr>
              <w:t>财政部、国家发展改革</w:t>
            </w:r>
            <w:r>
              <w:rPr>
                <w:spacing w:val="-8"/>
                <w:sz w:val="21"/>
              </w:rPr>
              <w:t>委《关于缓缴涉及企业、</w:t>
            </w:r>
            <w:r>
              <w:rPr>
                <w:spacing w:val="5"/>
                <w:sz w:val="21"/>
              </w:rPr>
              <w:t>个体工商户部分行政事业性收费的公告》</w:t>
            </w:r>
            <w:r>
              <w:rPr>
                <w:rFonts w:ascii="Times New Roman" w:eastAsia="Times New Roman"/>
                <w:spacing w:val="5"/>
                <w:sz w:val="21"/>
              </w:rPr>
              <w:t>2022</w:t>
            </w:r>
          </w:p>
          <w:p>
            <w:pPr>
              <w:pStyle w:val="TableParagraph"/>
              <w:spacing w:line="269" w:lineRule="exact"/>
              <w:ind w:left="106"/>
              <w:rPr>
                <w:sz w:val="21"/>
              </w:rPr>
            </w:pPr>
            <w:r>
              <w:rPr>
                <w:sz w:val="21"/>
              </w:rPr>
              <w:t>年第 </w:t>
            </w:r>
            <w:r>
              <w:rPr>
                <w:rFonts w:ascii="Times New Roman" w:eastAsia="Times New Roman"/>
                <w:sz w:val="21"/>
              </w:rPr>
              <w:t>29 </w:t>
            </w:r>
            <w:r>
              <w:rPr>
                <w:sz w:val="21"/>
              </w:rPr>
              <w:t>号公告</w:t>
            </w:r>
          </w:p>
        </w:tc>
        <w:tc>
          <w:tcPr>
            <w:tcW w:w="2079" w:type="dxa"/>
          </w:tcPr>
          <w:p>
            <w:pPr>
              <w:pStyle w:val="TableParagraph"/>
              <w:rPr>
                <w:rFonts w:ascii="Times New Roman"/>
                <w:sz w:val="22"/>
              </w:rPr>
            </w:pPr>
          </w:p>
          <w:p>
            <w:pPr>
              <w:pStyle w:val="TableParagraph"/>
              <w:spacing w:before="7"/>
              <w:rPr>
                <w:rFonts w:ascii="Times New Roman"/>
                <w:sz w:val="20"/>
              </w:rPr>
            </w:pPr>
          </w:p>
          <w:p>
            <w:pPr>
              <w:pStyle w:val="TableParagraph"/>
              <w:ind w:left="108"/>
              <w:rPr>
                <w:sz w:val="21"/>
              </w:rPr>
            </w:pPr>
            <w:r>
              <w:rPr>
                <w:rFonts w:ascii="Times New Roman" w:eastAsia="Times New Roman"/>
                <w:sz w:val="21"/>
              </w:rPr>
              <w:t>2022</w:t>
            </w:r>
            <w:r>
              <w:rPr>
                <w:rFonts w:ascii="Times New Roman" w:eastAsia="Times New Roman"/>
                <w:spacing w:val="-3"/>
                <w:sz w:val="21"/>
              </w:rPr>
              <w:t> </w:t>
            </w:r>
            <w:r>
              <w:rPr>
                <w:spacing w:val="-26"/>
                <w:sz w:val="21"/>
              </w:rPr>
              <w:t>年 </w:t>
            </w:r>
            <w:r>
              <w:rPr>
                <w:rFonts w:ascii="Times New Roman" w:eastAsia="Times New Roman"/>
                <w:sz w:val="21"/>
              </w:rPr>
              <w:t>10</w:t>
            </w:r>
            <w:r>
              <w:rPr>
                <w:rFonts w:ascii="Times New Roman" w:eastAsia="Times New Roman"/>
                <w:spacing w:val="-2"/>
                <w:sz w:val="21"/>
              </w:rPr>
              <w:t> </w:t>
            </w:r>
            <w:r>
              <w:rPr>
                <w:spacing w:val="-26"/>
                <w:sz w:val="21"/>
              </w:rPr>
              <w:t>月 </w:t>
            </w:r>
            <w:r>
              <w:rPr>
                <w:rFonts w:ascii="Times New Roman" w:eastAsia="Times New Roman"/>
                <w:sz w:val="21"/>
              </w:rPr>
              <w:t>1</w:t>
            </w:r>
            <w:r>
              <w:rPr>
                <w:rFonts w:ascii="Times New Roman" w:eastAsia="Times New Roman"/>
                <w:spacing w:val="-2"/>
                <w:sz w:val="21"/>
              </w:rPr>
              <w:t> </w:t>
            </w:r>
            <w:r>
              <w:rPr>
                <w:sz w:val="21"/>
              </w:rPr>
              <w:t>日至</w:t>
            </w:r>
          </w:p>
          <w:p>
            <w:pPr>
              <w:pStyle w:val="TableParagraph"/>
              <w:spacing w:before="43"/>
              <w:ind w:left="173"/>
              <w:rPr>
                <w:sz w:val="21"/>
              </w:rPr>
            </w:pPr>
            <w:r>
              <w:rPr>
                <w:rFonts w:ascii="Times New Roman" w:eastAsia="Times New Roman"/>
                <w:sz w:val="21"/>
              </w:rPr>
              <w:t>2022</w:t>
            </w:r>
            <w:r>
              <w:rPr>
                <w:rFonts w:ascii="Times New Roman" w:eastAsia="Times New Roman"/>
                <w:spacing w:val="-2"/>
                <w:sz w:val="21"/>
              </w:rPr>
              <w:t> </w:t>
            </w:r>
            <w:r>
              <w:rPr>
                <w:spacing w:val="-26"/>
                <w:sz w:val="21"/>
              </w:rPr>
              <w:t>年 </w:t>
            </w:r>
            <w:r>
              <w:rPr>
                <w:rFonts w:ascii="Times New Roman" w:eastAsia="Times New Roman"/>
                <w:sz w:val="21"/>
              </w:rPr>
              <w:t>12</w:t>
            </w:r>
            <w:r>
              <w:rPr>
                <w:rFonts w:ascii="Times New Roman" w:eastAsia="Times New Roman"/>
                <w:spacing w:val="-1"/>
                <w:sz w:val="21"/>
              </w:rPr>
              <w:t> </w:t>
            </w:r>
            <w:r>
              <w:rPr>
                <w:spacing w:val="-26"/>
                <w:sz w:val="21"/>
              </w:rPr>
              <w:t>月 </w:t>
            </w:r>
            <w:r>
              <w:rPr>
                <w:rFonts w:ascii="Times New Roman" w:eastAsia="Times New Roman"/>
                <w:sz w:val="21"/>
              </w:rPr>
              <w:t>31</w:t>
            </w:r>
            <w:r>
              <w:rPr>
                <w:rFonts w:ascii="Times New Roman" w:eastAsia="Times New Roman"/>
                <w:spacing w:val="-1"/>
                <w:sz w:val="21"/>
              </w:rPr>
              <w:t> </w:t>
            </w:r>
            <w:r>
              <w:rPr>
                <w:sz w:val="21"/>
              </w:rPr>
              <w:t>日</w:t>
            </w:r>
          </w:p>
        </w:tc>
        <w:tc>
          <w:tcPr>
            <w:tcW w:w="1516"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spacing w:before="7"/>
              <w:rPr>
                <w:rFonts w:ascii="Times New Roman"/>
                <w:sz w:val="22"/>
              </w:rPr>
            </w:pPr>
          </w:p>
          <w:p>
            <w:pPr>
              <w:pStyle w:val="TableParagraph"/>
              <w:spacing w:line="278" w:lineRule="auto"/>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87" w:right="81"/>
              <w:jc w:val="center"/>
              <w:rPr>
                <w:sz w:val="21"/>
              </w:rPr>
            </w:pPr>
            <w:r>
              <w:rPr>
                <w:sz w:val="21"/>
              </w:rPr>
              <w:t>缓缴</w:t>
            </w:r>
          </w:p>
        </w:tc>
      </w:tr>
      <w:tr>
        <w:trPr>
          <w:trHeight w:val="1557"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53"/>
              <w:ind w:left="360"/>
              <w:rPr>
                <w:rFonts w:ascii="Times New Roman"/>
                <w:sz w:val="21"/>
              </w:rPr>
            </w:pPr>
            <w:r>
              <w:rPr>
                <w:rFonts w:ascii="Times New Roman"/>
                <w:sz w:val="21"/>
              </w:rPr>
              <w:t>3.</w:t>
            </w:r>
          </w:p>
        </w:tc>
        <w:tc>
          <w:tcPr>
            <w:tcW w:w="4748" w:type="dxa"/>
          </w:tcPr>
          <w:p>
            <w:pPr>
              <w:pStyle w:val="TableParagraph"/>
              <w:spacing w:line="278" w:lineRule="auto" w:before="177"/>
              <w:ind w:left="107" w:right="96"/>
              <w:jc w:val="both"/>
              <w:rPr>
                <w:sz w:val="21"/>
              </w:rPr>
            </w:pPr>
            <w:r>
              <w:rPr>
                <w:sz w:val="21"/>
              </w:rPr>
              <w:t>《财政部 国家发展改革委关于继续免征相关防疫药品和医疗器械注册费的公告》（</w:t>
            </w:r>
            <w:r>
              <w:rPr>
                <w:spacing w:val="-2"/>
                <w:sz w:val="21"/>
              </w:rPr>
              <w:t>财政部 国家发</w:t>
            </w:r>
            <w:r>
              <w:rPr>
                <w:spacing w:val="-8"/>
                <w:sz w:val="21"/>
              </w:rPr>
              <w:t>展改革委公告 </w:t>
            </w:r>
            <w:r>
              <w:rPr>
                <w:rFonts w:ascii="Times New Roman" w:eastAsia="Times New Roman"/>
                <w:sz w:val="21"/>
              </w:rPr>
              <w:t>2021 </w:t>
            </w:r>
            <w:r>
              <w:rPr>
                <w:spacing w:val="-17"/>
                <w:sz w:val="21"/>
              </w:rPr>
              <w:t>年第 </w:t>
            </w:r>
            <w:r>
              <w:rPr>
                <w:rFonts w:ascii="Times New Roman" w:eastAsia="Times New Roman"/>
                <w:sz w:val="21"/>
              </w:rPr>
              <w:t>9 </w:t>
            </w:r>
            <w:r>
              <w:rPr>
                <w:sz w:val="21"/>
              </w:rPr>
              <w:t>号）规定的优惠政策，</w:t>
            </w:r>
          </w:p>
          <w:p>
            <w:pPr>
              <w:pStyle w:val="TableParagraph"/>
              <w:spacing w:line="269" w:lineRule="exact"/>
              <w:ind w:left="107"/>
              <w:jc w:val="both"/>
              <w:rPr>
                <w:sz w:val="21"/>
              </w:rPr>
            </w:pPr>
            <w:r>
              <w:rPr>
                <w:sz w:val="21"/>
              </w:rPr>
              <w:t>执行期限延长至 </w:t>
            </w:r>
            <w:r>
              <w:rPr>
                <w:rFonts w:ascii="Times New Roman" w:eastAsia="Times New Roman"/>
                <w:sz w:val="21"/>
              </w:rPr>
              <w:t>2023 </w:t>
            </w:r>
            <w:r>
              <w:rPr>
                <w:sz w:val="21"/>
              </w:rPr>
              <w:t>年 </w:t>
            </w:r>
            <w:r>
              <w:rPr>
                <w:rFonts w:ascii="Times New Roman" w:eastAsia="Times New Roman"/>
                <w:sz w:val="21"/>
              </w:rPr>
              <w:t>12 </w:t>
            </w:r>
            <w:r>
              <w:rPr>
                <w:sz w:val="21"/>
              </w:rPr>
              <w:t>月 </w:t>
            </w:r>
            <w:r>
              <w:rPr>
                <w:rFonts w:ascii="Times New Roman" w:eastAsia="Times New Roman"/>
                <w:sz w:val="21"/>
              </w:rPr>
              <w:t>31 </w:t>
            </w:r>
            <w:r>
              <w:rPr>
                <w:sz w:val="21"/>
              </w:rPr>
              <w:t>日。</w:t>
            </w:r>
          </w:p>
        </w:tc>
        <w:tc>
          <w:tcPr>
            <w:tcW w:w="2367" w:type="dxa"/>
          </w:tcPr>
          <w:p>
            <w:pPr>
              <w:pStyle w:val="TableParagraph"/>
              <w:spacing w:line="278" w:lineRule="auto" w:before="21"/>
              <w:ind w:left="106" w:right="97"/>
              <w:jc w:val="both"/>
              <w:rPr>
                <w:sz w:val="21"/>
              </w:rPr>
            </w:pPr>
            <w:r>
              <w:rPr>
                <w:spacing w:val="-18"/>
                <w:sz w:val="21"/>
              </w:rPr>
              <w:t>财政部、发展改革委《关</w:t>
            </w:r>
            <w:r>
              <w:rPr>
                <w:spacing w:val="3"/>
                <w:sz w:val="21"/>
              </w:rPr>
              <w:t>于延长部分行政事业性收费、政府性基金优惠政策执行期限的公告》</w:t>
            </w:r>
          </w:p>
          <w:p>
            <w:pPr>
              <w:pStyle w:val="TableParagraph"/>
              <w:spacing w:line="268" w:lineRule="exact"/>
              <w:ind w:left="106"/>
              <w:jc w:val="both"/>
              <w:rPr>
                <w:sz w:val="21"/>
              </w:rPr>
            </w:pPr>
            <w:r>
              <w:rPr>
                <w:rFonts w:ascii="Times New Roman" w:eastAsia="Times New Roman"/>
                <w:sz w:val="21"/>
              </w:rPr>
              <w:t>2022 </w:t>
            </w:r>
            <w:r>
              <w:rPr>
                <w:sz w:val="21"/>
              </w:rPr>
              <w:t>年第 </w:t>
            </w:r>
            <w:r>
              <w:rPr>
                <w:rFonts w:ascii="Times New Roman" w:eastAsia="Times New Roman"/>
                <w:sz w:val="21"/>
              </w:rPr>
              <w:t>5 </w:t>
            </w:r>
            <w:r>
              <w:rPr>
                <w:sz w:val="21"/>
              </w:rPr>
              <w:t>号公告</w:t>
            </w:r>
          </w:p>
        </w:tc>
        <w:tc>
          <w:tcPr>
            <w:tcW w:w="2079" w:type="dxa"/>
          </w:tcPr>
          <w:p>
            <w:pPr>
              <w:pStyle w:val="TableParagraph"/>
              <w:rPr>
                <w:rFonts w:ascii="Times New Roman"/>
                <w:sz w:val="22"/>
              </w:rPr>
            </w:pPr>
          </w:p>
          <w:p>
            <w:pPr>
              <w:pStyle w:val="TableParagraph"/>
              <w:spacing w:before="6"/>
              <w:rPr>
                <w:rFonts w:ascii="Times New Roman"/>
                <w:sz w:val="20"/>
              </w:rPr>
            </w:pPr>
          </w:p>
          <w:p>
            <w:pPr>
              <w:pStyle w:val="TableParagraph"/>
              <w:ind w:left="21" w:right="13"/>
              <w:jc w:val="center"/>
              <w:rPr>
                <w:sz w:val="21"/>
              </w:rPr>
            </w:pPr>
            <w:r>
              <w:rPr>
                <w:sz w:val="21"/>
              </w:rPr>
              <w:t>延长至 </w:t>
            </w:r>
            <w:r>
              <w:rPr>
                <w:rFonts w:ascii="Times New Roman" w:eastAsia="Times New Roman"/>
                <w:sz w:val="21"/>
              </w:rPr>
              <w:t>2023 </w:t>
            </w:r>
            <w:r>
              <w:rPr>
                <w:sz w:val="21"/>
              </w:rPr>
              <w:t>年 </w:t>
            </w:r>
            <w:r>
              <w:rPr>
                <w:rFonts w:ascii="Times New Roman" w:eastAsia="Times New Roman"/>
                <w:sz w:val="21"/>
              </w:rPr>
              <w:t>12 </w:t>
            </w:r>
            <w:r>
              <w:rPr>
                <w:sz w:val="21"/>
              </w:rPr>
              <w:t>月</w:t>
            </w:r>
          </w:p>
          <w:p>
            <w:pPr>
              <w:pStyle w:val="TableParagraph"/>
              <w:spacing w:before="43"/>
              <w:ind w:left="19" w:right="13"/>
              <w:jc w:val="center"/>
              <w:rPr>
                <w:sz w:val="21"/>
              </w:rPr>
            </w:pPr>
            <w:r>
              <w:rPr>
                <w:rFonts w:ascii="Times New Roman" w:eastAsia="Times New Roman"/>
                <w:sz w:val="21"/>
              </w:rPr>
              <w:t>31 </w:t>
            </w:r>
            <w:r>
              <w:rPr>
                <w:sz w:val="21"/>
              </w:rPr>
              <w:t>日</w:t>
            </w:r>
          </w:p>
        </w:tc>
        <w:tc>
          <w:tcPr>
            <w:tcW w:w="1516"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87" w:right="81"/>
              <w:jc w:val="center"/>
              <w:rPr>
                <w:sz w:val="21"/>
              </w:rPr>
            </w:pPr>
            <w:r>
              <w:rPr>
                <w:sz w:val="21"/>
              </w:rPr>
              <w:t>免征</w:t>
            </w:r>
          </w:p>
        </w:tc>
      </w:tr>
    </w:tbl>
    <w:p>
      <w:pPr>
        <w:spacing w:after="0"/>
        <w:jc w:val="center"/>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1872"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6"/>
              </w:rPr>
            </w:pPr>
          </w:p>
          <w:p>
            <w:pPr>
              <w:pStyle w:val="TableParagraph"/>
              <w:ind w:right="192"/>
              <w:jc w:val="right"/>
              <w:rPr>
                <w:rFonts w:ascii="Times New Roman"/>
                <w:sz w:val="21"/>
              </w:rPr>
            </w:pPr>
            <w:r>
              <w:rPr>
                <w:rFonts w:ascii="Times New Roman"/>
                <w:sz w:val="21"/>
              </w:rPr>
              <w:t>4.</w:t>
            </w:r>
          </w:p>
        </w:tc>
        <w:tc>
          <w:tcPr>
            <w:tcW w:w="4748" w:type="dxa"/>
          </w:tcPr>
          <w:p>
            <w:pPr>
              <w:pStyle w:val="TableParagraph"/>
              <w:spacing w:before="177"/>
              <w:ind w:left="107"/>
              <w:rPr>
                <w:sz w:val="21"/>
              </w:rPr>
            </w:pPr>
            <w:r>
              <w:rPr>
                <w:sz w:val="21"/>
              </w:rPr>
              <w:t>一、取消普通护照加注收费。</w:t>
            </w:r>
          </w:p>
          <w:p>
            <w:pPr>
              <w:pStyle w:val="TableParagraph"/>
              <w:spacing w:line="278" w:lineRule="auto" w:before="43"/>
              <w:ind w:left="107" w:right="96"/>
              <w:jc w:val="both"/>
              <w:rPr>
                <w:sz w:val="21"/>
              </w:rPr>
            </w:pPr>
            <w:r>
              <w:rPr>
                <w:spacing w:val="-10"/>
                <w:w w:val="95"/>
                <w:sz w:val="21"/>
              </w:rPr>
              <w:t>二、免征港澳流动渔船内地渔工、珠澳小额贸易人 </w:t>
            </w:r>
            <w:r>
              <w:rPr>
                <w:spacing w:val="5"/>
                <w:w w:val="95"/>
                <w:sz w:val="21"/>
              </w:rPr>
              <w:t>员和深圳过境耕作人员的中华人民共和国出入境 </w:t>
            </w:r>
            <w:r>
              <w:rPr>
                <w:sz w:val="21"/>
              </w:rPr>
              <w:t>通行证收费。</w:t>
            </w:r>
          </w:p>
          <w:p>
            <w:pPr>
              <w:pStyle w:val="TableParagraph"/>
              <w:spacing w:line="269" w:lineRule="exact"/>
              <w:ind w:left="107"/>
              <w:jc w:val="both"/>
              <w:rPr>
                <w:sz w:val="21"/>
              </w:rPr>
            </w:pPr>
            <w:r>
              <w:rPr>
                <w:sz w:val="21"/>
              </w:rPr>
              <w:t>三、本公告自 </w:t>
            </w:r>
            <w:r>
              <w:rPr>
                <w:rFonts w:ascii="Times New Roman" w:eastAsia="Times New Roman"/>
                <w:sz w:val="21"/>
              </w:rPr>
              <w:t>2021 </w:t>
            </w:r>
            <w:r>
              <w:rPr>
                <w:sz w:val="21"/>
              </w:rPr>
              <w:t>年 </w:t>
            </w:r>
            <w:r>
              <w:rPr>
                <w:rFonts w:ascii="Times New Roman" w:eastAsia="Times New Roman"/>
                <w:sz w:val="21"/>
              </w:rPr>
              <w:t>6 </w:t>
            </w:r>
            <w:r>
              <w:rPr>
                <w:sz w:val="21"/>
              </w:rPr>
              <w:t>月 </w:t>
            </w:r>
            <w:r>
              <w:rPr>
                <w:rFonts w:ascii="Times New Roman" w:eastAsia="Times New Roman"/>
                <w:sz w:val="21"/>
              </w:rPr>
              <w:t>10 </w:t>
            </w:r>
            <w:r>
              <w:rPr>
                <w:sz w:val="21"/>
              </w:rPr>
              <w:t>日起执行。</w:t>
            </w:r>
          </w:p>
        </w:tc>
        <w:tc>
          <w:tcPr>
            <w:tcW w:w="2367" w:type="dxa"/>
          </w:tcPr>
          <w:p>
            <w:pPr>
              <w:pStyle w:val="TableParagraph"/>
              <w:spacing w:line="278" w:lineRule="auto" w:before="21"/>
              <w:ind w:left="106" w:right="97"/>
              <w:jc w:val="both"/>
              <w:rPr>
                <w:sz w:val="21"/>
              </w:rPr>
            </w:pPr>
            <w:r>
              <w:rPr>
                <w:sz w:val="21"/>
              </w:rPr>
              <w:t>财政部、国家发展改革委《关于取消、免征部分出入境证件收费的公告》</w:t>
            </w:r>
            <w:r>
              <w:rPr>
                <w:rFonts w:ascii="Times New Roman" w:eastAsia="Times New Roman"/>
                <w:sz w:val="21"/>
              </w:rPr>
              <w:t>2021 </w:t>
            </w:r>
            <w:r>
              <w:rPr>
                <w:sz w:val="21"/>
              </w:rPr>
              <w:t>年第 </w:t>
            </w:r>
            <w:r>
              <w:rPr>
                <w:rFonts w:ascii="Times New Roman" w:eastAsia="Times New Roman"/>
                <w:sz w:val="21"/>
              </w:rPr>
              <w:t>22 </w:t>
            </w:r>
            <w:r>
              <w:rPr>
                <w:sz w:val="21"/>
              </w:rPr>
              <w:t>号公告</w:t>
            </w:r>
          </w:p>
        </w:tc>
        <w:tc>
          <w:tcPr>
            <w:tcW w:w="2079"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112"/>
              <w:jc w:val="right"/>
              <w:rPr>
                <w:sz w:val="21"/>
              </w:rPr>
            </w:pPr>
            <w:r>
              <w:rPr>
                <w:rFonts w:ascii="Times New Roman" w:eastAsia="Times New Roman"/>
                <w:sz w:val="21"/>
              </w:rPr>
              <w:t>2021 </w:t>
            </w:r>
            <w:r>
              <w:rPr>
                <w:sz w:val="21"/>
              </w:rPr>
              <w:t>年 </w:t>
            </w:r>
            <w:r>
              <w:rPr>
                <w:rFonts w:ascii="Times New Roman" w:eastAsia="Times New Roman"/>
                <w:sz w:val="21"/>
              </w:rPr>
              <w:t>6 </w:t>
            </w:r>
            <w:r>
              <w:rPr>
                <w:sz w:val="21"/>
              </w:rPr>
              <w:t>月 </w:t>
            </w:r>
            <w:r>
              <w:rPr>
                <w:rFonts w:ascii="Times New Roman" w:eastAsia="Times New Roman"/>
                <w:sz w:val="21"/>
              </w:rPr>
              <w:t>10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87" w:right="78"/>
              <w:jc w:val="center"/>
              <w:rPr>
                <w:sz w:val="21"/>
              </w:rPr>
            </w:pPr>
            <w:r>
              <w:rPr>
                <w:sz w:val="21"/>
              </w:rPr>
              <w:t>取消、免征</w:t>
            </w:r>
          </w:p>
        </w:tc>
      </w:tr>
      <w:tr>
        <w:trPr>
          <w:trHeight w:val="4214"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8"/>
              </w:rPr>
            </w:pPr>
          </w:p>
          <w:p>
            <w:pPr>
              <w:pStyle w:val="TableParagraph"/>
              <w:ind w:right="192"/>
              <w:jc w:val="right"/>
              <w:rPr>
                <w:rFonts w:ascii="Times New Roman"/>
                <w:sz w:val="21"/>
              </w:rPr>
            </w:pPr>
            <w:r>
              <w:rPr>
                <w:rFonts w:ascii="Times New Roman"/>
                <w:sz w:val="21"/>
              </w:rPr>
              <w:t>5.</w:t>
            </w:r>
          </w:p>
        </w:tc>
        <w:tc>
          <w:tcPr>
            <w:tcW w:w="4748" w:type="dxa"/>
          </w:tcPr>
          <w:p>
            <w:pPr>
              <w:pStyle w:val="TableParagraph"/>
              <w:spacing w:before="3"/>
              <w:rPr>
                <w:rFonts w:ascii="Times New Roman"/>
                <w:sz w:val="22"/>
              </w:rPr>
            </w:pPr>
          </w:p>
          <w:p>
            <w:pPr>
              <w:pStyle w:val="TableParagraph"/>
              <w:spacing w:line="278" w:lineRule="auto"/>
              <w:ind w:left="107" w:right="99"/>
              <w:jc w:val="both"/>
              <w:rPr>
                <w:sz w:val="21"/>
              </w:rPr>
            </w:pPr>
            <w:r>
              <w:rPr>
                <w:spacing w:val="-10"/>
                <w:w w:val="95"/>
                <w:sz w:val="21"/>
              </w:rPr>
              <w:t>一、摩托车</w:t>
            </w:r>
            <w:r>
              <w:rPr>
                <w:w w:val="95"/>
                <w:sz w:val="21"/>
              </w:rPr>
              <w:t>（</w:t>
            </w:r>
            <w:r>
              <w:rPr>
                <w:spacing w:val="-5"/>
                <w:w w:val="95"/>
                <w:sz w:val="21"/>
              </w:rPr>
              <w:t>包括普通摩托车、轻便摩托车、教练 </w:t>
            </w:r>
            <w:r>
              <w:rPr>
                <w:spacing w:val="-10"/>
                <w:w w:val="95"/>
                <w:sz w:val="21"/>
              </w:rPr>
              <w:t>摩托车、使馆摩托车、领馆摩托车</w:t>
            </w:r>
            <w:r>
              <w:rPr>
                <w:spacing w:val="-29"/>
                <w:w w:val="95"/>
                <w:sz w:val="21"/>
              </w:rPr>
              <w:t>）</w:t>
            </w:r>
            <w:r>
              <w:rPr>
                <w:w w:val="95"/>
                <w:sz w:val="21"/>
              </w:rPr>
              <w:t>号牌工本费收 </w:t>
            </w:r>
            <w:r>
              <w:rPr>
                <w:spacing w:val="-8"/>
                <w:sz w:val="21"/>
              </w:rPr>
              <w:t>费标准由每副 </w:t>
            </w:r>
            <w:r>
              <w:rPr>
                <w:rFonts w:ascii="Times New Roman" w:eastAsia="Times New Roman"/>
                <w:sz w:val="21"/>
              </w:rPr>
              <w:t>70</w:t>
            </w:r>
            <w:r>
              <w:rPr>
                <w:rFonts w:ascii="Times New Roman" w:eastAsia="Times New Roman"/>
                <w:spacing w:val="-1"/>
                <w:sz w:val="21"/>
              </w:rPr>
              <w:t> </w:t>
            </w:r>
            <w:r>
              <w:rPr>
                <w:spacing w:val="-11"/>
                <w:sz w:val="21"/>
              </w:rPr>
              <w:t>元调整为 </w:t>
            </w:r>
            <w:r>
              <w:rPr>
                <w:rFonts w:ascii="Times New Roman" w:eastAsia="Times New Roman"/>
                <w:sz w:val="21"/>
              </w:rPr>
              <w:t>35</w:t>
            </w:r>
            <w:r>
              <w:rPr>
                <w:rFonts w:ascii="Times New Roman" w:eastAsia="Times New Roman"/>
                <w:spacing w:val="-1"/>
                <w:sz w:val="21"/>
              </w:rPr>
              <w:t> </w:t>
            </w:r>
            <w:r>
              <w:rPr>
                <w:sz w:val="21"/>
              </w:rPr>
              <w:t>元。</w:t>
            </w:r>
          </w:p>
          <w:p>
            <w:pPr>
              <w:pStyle w:val="TableParagraph"/>
              <w:spacing w:line="269" w:lineRule="exact"/>
              <w:ind w:left="107"/>
              <w:rPr>
                <w:rFonts w:ascii="Times New Roman" w:eastAsia="Times New Roman"/>
                <w:sz w:val="21"/>
              </w:rPr>
            </w:pPr>
            <w:r>
              <w:rPr>
                <w:sz w:val="21"/>
              </w:rPr>
              <w:t>二、往来台湾通行证（电子）收费标准由每本 </w:t>
            </w:r>
            <w:r>
              <w:rPr>
                <w:rFonts w:ascii="Times New Roman" w:eastAsia="Times New Roman"/>
                <w:sz w:val="21"/>
              </w:rPr>
              <w:t>80</w:t>
            </w:r>
          </w:p>
          <w:p>
            <w:pPr>
              <w:pStyle w:val="TableParagraph"/>
              <w:spacing w:before="43"/>
              <w:ind w:left="107" w:right="-15"/>
              <w:rPr>
                <w:sz w:val="21"/>
              </w:rPr>
            </w:pPr>
            <w:r>
              <w:rPr>
                <w:spacing w:val="-11"/>
                <w:sz w:val="21"/>
              </w:rPr>
              <w:t>元调整为 </w:t>
            </w:r>
            <w:r>
              <w:rPr>
                <w:rFonts w:ascii="Times New Roman" w:eastAsia="Times New Roman"/>
                <w:sz w:val="21"/>
              </w:rPr>
              <w:t>60</w:t>
            </w:r>
            <w:r>
              <w:rPr>
                <w:rFonts w:ascii="Times New Roman" w:eastAsia="Times New Roman"/>
                <w:spacing w:val="-6"/>
                <w:sz w:val="21"/>
              </w:rPr>
              <w:t> </w:t>
            </w:r>
            <w:r>
              <w:rPr>
                <w:spacing w:val="-10"/>
                <w:sz w:val="21"/>
              </w:rPr>
              <w:t>元；台湾居民来往大陆通行证</w:t>
            </w:r>
            <w:r>
              <w:rPr>
                <w:sz w:val="21"/>
              </w:rPr>
              <w:t>（补办）</w:t>
            </w:r>
          </w:p>
          <w:p>
            <w:pPr>
              <w:pStyle w:val="TableParagraph"/>
              <w:spacing w:before="43"/>
              <w:ind w:left="107"/>
              <w:rPr>
                <w:sz w:val="21"/>
              </w:rPr>
            </w:pPr>
            <w:r>
              <w:rPr>
                <w:sz w:val="21"/>
              </w:rPr>
              <w:t>收费标准由每本 </w:t>
            </w:r>
            <w:r>
              <w:rPr>
                <w:rFonts w:ascii="Times New Roman" w:eastAsia="Times New Roman"/>
                <w:sz w:val="21"/>
              </w:rPr>
              <w:t>500 </w:t>
            </w:r>
            <w:r>
              <w:rPr>
                <w:sz w:val="21"/>
              </w:rPr>
              <w:t>元调整为 </w:t>
            </w:r>
            <w:r>
              <w:rPr>
                <w:rFonts w:ascii="Times New Roman" w:eastAsia="Times New Roman"/>
                <w:sz w:val="21"/>
              </w:rPr>
              <w:t>200 </w:t>
            </w:r>
            <w:r>
              <w:rPr>
                <w:sz w:val="21"/>
              </w:rPr>
              <w:t>元。</w:t>
            </w:r>
          </w:p>
          <w:p>
            <w:pPr>
              <w:pStyle w:val="TableParagraph"/>
              <w:spacing w:line="278" w:lineRule="auto" w:before="43"/>
              <w:ind w:left="107" w:right="10"/>
              <w:rPr>
                <w:sz w:val="21"/>
              </w:rPr>
            </w:pPr>
            <w:r>
              <w:rPr>
                <w:w w:val="95"/>
                <w:sz w:val="21"/>
              </w:rPr>
              <w:t>三、各地区、各有关部门要严格执行本通知规定， </w:t>
            </w:r>
            <w:r>
              <w:rPr>
                <w:spacing w:val="-7"/>
                <w:sz w:val="21"/>
              </w:rPr>
              <w:t>对降低的行政事业性收费标准，不得以任何理由拖延或者拒绝执行。</w:t>
            </w:r>
          </w:p>
          <w:p>
            <w:pPr>
              <w:pStyle w:val="TableParagraph"/>
              <w:spacing w:line="278" w:lineRule="auto"/>
              <w:ind w:left="107" w:right="99"/>
              <w:jc w:val="both"/>
              <w:rPr>
                <w:sz w:val="21"/>
              </w:rPr>
            </w:pPr>
            <w:r>
              <w:rPr>
                <w:spacing w:val="-11"/>
                <w:w w:val="95"/>
                <w:sz w:val="21"/>
              </w:rPr>
              <w:t>四、各级市场监管、财政、价格主管部门要加强对 </w:t>
            </w:r>
            <w:r>
              <w:rPr>
                <w:spacing w:val="-15"/>
                <w:w w:val="95"/>
                <w:sz w:val="21"/>
              </w:rPr>
              <w:t>政策落实情况的监督检查，对违反政策规定的收费 </w:t>
            </w:r>
            <w:r>
              <w:rPr>
                <w:spacing w:val="-15"/>
                <w:sz w:val="21"/>
              </w:rPr>
              <w:t>行为，依据有关法律、法规予以处罚。</w:t>
            </w:r>
          </w:p>
        </w:tc>
        <w:tc>
          <w:tcPr>
            <w:tcW w:w="2367"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80"/>
              <w:ind w:left="106" w:right="-15"/>
              <w:jc w:val="both"/>
              <w:rPr>
                <w:sz w:val="21"/>
              </w:rPr>
            </w:pPr>
            <w:r>
              <w:rPr>
                <w:sz w:val="21"/>
              </w:rPr>
              <w:t>国家发展改革委、财政部《关于降低部分行政事业性收费标准的通知》发改价格规〔</w:t>
            </w:r>
            <w:r>
              <w:rPr>
                <w:rFonts w:ascii="Times New Roman" w:eastAsia="Times New Roman"/>
                <w:sz w:val="21"/>
              </w:rPr>
              <w:t>2019</w:t>
            </w:r>
            <w:r>
              <w:rPr>
                <w:sz w:val="21"/>
              </w:rPr>
              <w:t>〕</w:t>
            </w:r>
          </w:p>
          <w:p>
            <w:pPr>
              <w:pStyle w:val="TableParagraph"/>
              <w:spacing w:line="269" w:lineRule="exact"/>
              <w:ind w:left="106"/>
              <w:jc w:val="both"/>
              <w:rPr>
                <w:sz w:val="21"/>
              </w:rPr>
            </w:pPr>
            <w:r>
              <w:rPr>
                <w:rFonts w:ascii="Times New Roman" w:eastAsia="Times New Roman"/>
                <w:sz w:val="21"/>
              </w:rPr>
              <w:t>1931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17"/>
              </w:rPr>
            </w:pPr>
          </w:p>
          <w:p>
            <w:pPr>
              <w:pStyle w:val="TableParagraph"/>
              <w:ind w:right="165"/>
              <w:jc w:val="right"/>
              <w:rPr>
                <w:sz w:val="21"/>
              </w:rPr>
            </w:pPr>
            <w:r>
              <w:rPr>
                <w:rFonts w:ascii="Times New Roman" w:eastAsia="Times New Roman"/>
                <w:sz w:val="21"/>
              </w:rPr>
              <w:t>2020 </w:t>
            </w:r>
            <w:r>
              <w:rPr>
                <w:sz w:val="21"/>
              </w:rPr>
              <w:t>年 </w:t>
            </w:r>
            <w:r>
              <w:rPr>
                <w:rFonts w:ascii="Times New Roman" w:eastAsia="Times New Roman"/>
                <w:sz w:val="21"/>
              </w:rPr>
              <w:t>1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2"/>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78" w:lineRule="auto"/>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2"/>
              <w:ind w:left="87" w:right="81"/>
              <w:jc w:val="center"/>
              <w:rPr>
                <w:sz w:val="21"/>
              </w:rPr>
            </w:pPr>
            <w:r>
              <w:rPr>
                <w:sz w:val="21"/>
              </w:rPr>
              <w:t>降低</w:t>
            </w:r>
          </w:p>
        </w:tc>
      </w:tr>
      <w:tr>
        <w:trPr>
          <w:trHeight w:val="187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6"/>
              </w:rPr>
            </w:pPr>
          </w:p>
          <w:p>
            <w:pPr>
              <w:pStyle w:val="TableParagraph"/>
              <w:spacing w:before="1"/>
              <w:ind w:right="192"/>
              <w:jc w:val="right"/>
              <w:rPr>
                <w:rFonts w:ascii="Times New Roman"/>
                <w:sz w:val="21"/>
              </w:rPr>
            </w:pPr>
            <w:r>
              <w:rPr>
                <w:rFonts w:ascii="Times New Roman"/>
                <w:sz w:val="21"/>
              </w:rPr>
              <w:t>6.</w:t>
            </w:r>
          </w:p>
        </w:tc>
        <w:tc>
          <w:tcPr>
            <w:tcW w:w="4748" w:type="dxa"/>
          </w:tcPr>
          <w:p>
            <w:pPr>
              <w:pStyle w:val="TableParagraph"/>
              <w:spacing w:line="278" w:lineRule="auto" w:before="20"/>
              <w:ind w:left="107" w:right="10"/>
              <w:rPr>
                <w:sz w:val="21"/>
              </w:rPr>
            </w:pPr>
            <w:r>
              <w:rPr>
                <w:spacing w:val="-27"/>
                <w:sz w:val="21"/>
              </w:rPr>
              <w:t>自 </w:t>
            </w:r>
            <w:r>
              <w:rPr>
                <w:rFonts w:ascii="Times New Roman" w:eastAsia="Times New Roman"/>
                <w:sz w:val="21"/>
              </w:rPr>
              <w:t>2020</w:t>
            </w:r>
            <w:r>
              <w:rPr>
                <w:rFonts w:ascii="Times New Roman" w:eastAsia="Times New Roman"/>
                <w:spacing w:val="-2"/>
                <w:sz w:val="21"/>
              </w:rPr>
              <w:t> </w:t>
            </w:r>
            <w:r>
              <w:rPr>
                <w:spacing w:val="-27"/>
                <w:sz w:val="21"/>
              </w:rPr>
              <w:t>年 </w:t>
            </w:r>
            <w:r>
              <w:rPr>
                <w:rFonts w:ascii="Times New Roman" w:eastAsia="Times New Roman"/>
                <w:sz w:val="21"/>
              </w:rPr>
              <w:t>1 </w:t>
            </w:r>
            <w:r>
              <w:rPr>
                <w:spacing w:val="-27"/>
                <w:sz w:val="21"/>
              </w:rPr>
              <w:t>月 </w:t>
            </w:r>
            <w:r>
              <w:rPr>
                <w:rFonts w:ascii="Times New Roman" w:eastAsia="Times New Roman"/>
                <w:sz w:val="21"/>
              </w:rPr>
              <w:t>1 </w:t>
            </w:r>
            <w:r>
              <w:rPr>
                <w:spacing w:val="-14"/>
                <w:sz w:val="21"/>
              </w:rPr>
              <w:t>日起至 </w:t>
            </w:r>
            <w:r>
              <w:rPr>
                <w:rFonts w:ascii="Times New Roman" w:eastAsia="Times New Roman"/>
                <w:sz w:val="21"/>
              </w:rPr>
              <w:t>2022</w:t>
            </w:r>
            <w:r>
              <w:rPr>
                <w:rFonts w:ascii="Times New Roman" w:eastAsia="Times New Roman"/>
                <w:spacing w:val="-1"/>
                <w:sz w:val="21"/>
              </w:rPr>
              <w:t> </w:t>
            </w:r>
            <w:r>
              <w:rPr>
                <w:spacing w:val="-26"/>
                <w:sz w:val="21"/>
              </w:rPr>
              <w:t>年 </w:t>
            </w:r>
            <w:r>
              <w:rPr>
                <w:rFonts w:ascii="Times New Roman" w:eastAsia="Times New Roman"/>
                <w:sz w:val="21"/>
              </w:rPr>
              <w:t>12</w:t>
            </w:r>
            <w:r>
              <w:rPr>
                <w:rFonts w:ascii="Times New Roman" w:eastAsia="Times New Roman"/>
                <w:spacing w:val="-2"/>
                <w:sz w:val="21"/>
              </w:rPr>
              <w:t> </w:t>
            </w:r>
            <w:r>
              <w:rPr>
                <w:spacing w:val="-27"/>
                <w:sz w:val="21"/>
              </w:rPr>
              <w:t>月 </w:t>
            </w:r>
            <w:r>
              <w:rPr>
                <w:rFonts w:ascii="Times New Roman" w:eastAsia="Times New Roman"/>
                <w:sz w:val="21"/>
              </w:rPr>
              <w:t>31 </w:t>
            </w:r>
            <w:r>
              <w:rPr>
                <w:spacing w:val="-23"/>
                <w:sz w:val="21"/>
              </w:rPr>
              <w:t>日，残疾</w:t>
            </w:r>
            <w:r>
              <w:rPr>
                <w:spacing w:val="-21"/>
                <w:sz w:val="21"/>
              </w:rPr>
              <w:t>人就业保障金实行分档减缴政策。其中：用人单位</w:t>
            </w:r>
            <w:r>
              <w:rPr>
                <w:spacing w:val="-2"/>
                <w:sz w:val="21"/>
              </w:rPr>
              <w:t>安排残疾人就业比例达到 </w:t>
            </w:r>
            <w:r>
              <w:rPr>
                <w:rFonts w:ascii="Times New Roman" w:eastAsia="Times New Roman"/>
                <w:sz w:val="21"/>
              </w:rPr>
              <w:t>1%(</w:t>
            </w:r>
            <w:r>
              <w:rPr>
                <w:spacing w:val="4"/>
                <w:sz w:val="21"/>
              </w:rPr>
              <w:t>含</w:t>
            </w:r>
            <w:r>
              <w:rPr>
                <w:rFonts w:ascii="Times New Roman" w:eastAsia="Times New Roman"/>
                <w:spacing w:val="4"/>
                <w:sz w:val="21"/>
              </w:rPr>
              <w:t>)</w:t>
            </w:r>
            <w:r>
              <w:rPr>
                <w:spacing w:val="3"/>
                <w:sz w:val="21"/>
              </w:rPr>
              <w:t>以上，但未达到</w:t>
            </w:r>
            <w:r>
              <w:rPr>
                <w:spacing w:val="3"/>
                <w:w w:val="95"/>
                <w:sz w:val="21"/>
              </w:rPr>
              <w:t>所在地省、自治区、直辖市人民政府规定比例的， </w:t>
            </w:r>
            <w:r>
              <w:rPr>
                <w:spacing w:val="-6"/>
                <w:sz w:val="21"/>
              </w:rPr>
              <w:t>按规定应缴费额的 </w:t>
            </w:r>
            <w:r>
              <w:rPr>
                <w:rFonts w:ascii="Times New Roman" w:eastAsia="Times New Roman"/>
                <w:sz w:val="21"/>
              </w:rPr>
              <w:t>50%</w:t>
            </w:r>
            <w:r>
              <w:rPr>
                <w:sz w:val="21"/>
              </w:rPr>
              <w:t>缴纳残疾人就业保障金</w:t>
            </w:r>
            <w:r>
              <w:rPr>
                <w:rFonts w:ascii="Times New Roman" w:eastAsia="Times New Roman"/>
                <w:sz w:val="21"/>
              </w:rPr>
              <w:t>;</w:t>
            </w:r>
            <w:r>
              <w:rPr>
                <w:sz w:val="21"/>
              </w:rPr>
              <w:t>用</w:t>
            </w:r>
          </w:p>
          <w:p>
            <w:pPr>
              <w:pStyle w:val="TableParagraph"/>
              <w:spacing w:line="268" w:lineRule="exact"/>
              <w:ind w:left="107"/>
              <w:rPr>
                <w:sz w:val="21"/>
              </w:rPr>
            </w:pPr>
            <w:r>
              <w:rPr>
                <w:spacing w:val="-5"/>
                <w:sz w:val="21"/>
              </w:rPr>
              <w:t>人单位安排残疾人就业比例在 </w:t>
            </w:r>
            <w:r>
              <w:rPr>
                <w:rFonts w:ascii="Times New Roman" w:eastAsia="Times New Roman"/>
                <w:sz w:val="21"/>
              </w:rPr>
              <w:t>1%</w:t>
            </w:r>
            <w:r>
              <w:rPr>
                <w:sz w:val="21"/>
              </w:rPr>
              <w:t>以下的，按规定</w:t>
            </w:r>
          </w:p>
        </w:tc>
        <w:tc>
          <w:tcPr>
            <w:tcW w:w="2367" w:type="dxa"/>
          </w:tcPr>
          <w:p>
            <w:pPr>
              <w:pStyle w:val="TableParagraph"/>
              <w:spacing w:before="10"/>
              <w:rPr>
                <w:rFonts w:ascii="Times New Roman"/>
                <w:sz w:val="28"/>
              </w:rPr>
            </w:pPr>
          </w:p>
          <w:p>
            <w:pPr>
              <w:pStyle w:val="TableParagraph"/>
              <w:spacing w:line="278" w:lineRule="auto" w:before="1"/>
              <w:ind w:left="106" w:right="150"/>
              <w:jc w:val="both"/>
              <w:rPr>
                <w:sz w:val="21"/>
              </w:rPr>
            </w:pPr>
            <w:r>
              <w:rPr>
                <w:sz w:val="21"/>
              </w:rPr>
              <w:t>财政部《关于调整残疾人就业保障金征收政策的公告》</w:t>
            </w:r>
            <w:r>
              <w:rPr>
                <w:rFonts w:ascii="Times New Roman" w:eastAsia="Times New Roman"/>
                <w:sz w:val="21"/>
              </w:rPr>
              <w:t>2019 </w:t>
            </w:r>
            <w:r>
              <w:rPr>
                <w:sz w:val="21"/>
              </w:rPr>
              <w:t>第 </w:t>
            </w:r>
            <w:r>
              <w:rPr>
                <w:rFonts w:ascii="Times New Roman" w:eastAsia="Times New Roman"/>
                <w:sz w:val="21"/>
              </w:rPr>
              <w:t>98 </w:t>
            </w:r>
            <w:r>
              <w:rPr>
                <w:sz w:val="21"/>
              </w:rPr>
              <w:t>号公告</w:t>
            </w:r>
          </w:p>
        </w:tc>
        <w:tc>
          <w:tcPr>
            <w:tcW w:w="2079" w:type="dxa"/>
          </w:tcPr>
          <w:p>
            <w:pPr>
              <w:pStyle w:val="TableParagraph"/>
              <w:rPr>
                <w:rFonts w:ascii="Times New Roman"/>
                <w:sz w:val="22"/>
              </w:rPr>
            </w:pPr>
          </w:p>
          <w:p>
            <w:pPr>
              <w:pStyle w:val="TableParagraph"/>
              <w:rPr>
                <w:rFonts w:ascii="Times New Roman"/>
                <w:sz w:val="22"/>
              </w:rPr>
            </w:pPr>
          </w:p>
          <w:p>
            <w:pPr>
              <w:pStyle w:val="TableParagraph"/>
              <w:spacing w:before="139"/>
              <w:ind w:left="53" w:right="13"/>
              <w:jc w:val="center"/>
              <w:rPr>
                <w:sz w:val="21"/>
              </w:rPr>
            </w:pPr>
            <w:r>
              <w:rPr>
                <w:sz w:val="21"/>
              </w:rPr>
              <w:t>自</w:t>
            </w:r>
            <w:r>
              <w:rPr>
                <w:rFonts w:ascii="Times New Roman" w:eastAsia="Times New Roman"/>
                <w:sz w:val="21"/>
              </w:rPr>
              <w:t>2020 </w:t>
            </w:r>
            <w:r>
              <w:rPr>
                <w:sz w:val="21"/>
              </w:rPr>
              <w:t>年</w:t>
            </w:r>
            <w:r>
              <w:rPr>
                <w:rFonts w:ascii="Times New Roman" w:eastAsia="Times New Roman"/>
                <w:sz w:val="21"/>
              </w:rPr>
              <w:t>1 </w:t>
            </w:r>
            <w:r>
              <w:rPr>
                <w:sz w:val="21"/>
              </w:rPr>
              <w:t>月</w:t>
            </w:r>
            <w:r>
              <w:rPr>
                <w:rFonts w:ascii="Times New Roman" w:eastAsia="Times New Roman"/>
                <w:sz w:val="21"/>
              </w:rPr>
              <w:t>1 </w:t>
            </w:r>
            <w:r>
              <w:rPr>
                <w:sz w:val="21"/>
              </w:rPr>
              <w:t>日至</w:t>
            </w:r>
          </w:p>
          <w:p>
            <w:pPr>
              <w:pStyle w:val="TableParagraph"/>
              <w:spacing w:before="42"/>
              <w:ind w:left="55" w:right="13"/>
              <w:jc w:val="center"/>
              <w:rPr>
                <w:sz w:val="21"/>
              </w:rPr>
            </w:pPr>
            <w:r>
              <w:rPr>
                <w:rFonts w:ascii="Times New Roman" w:eastAsia="Times New Roman"/>
                <w:sz w:val="21"/>
              </w:rPr>
              <w:t>2022 </w:t>
            </w:r>
            <w:r>
              <w:rPr>
                <w:sz w:val="21"/>
              </w:rPr>
              <w:t>年</w:t>
            </w:r>
            <w:r>
              <w:rPr>
                <w:rFonts w:ascii="Times New Roman" w:eastAsia="Times New Roman"/>
                <w:sz w:val="21"/>
              </w:rPr>
              <w:t>12 </w:t>
            </w:r>
            <w:r>
              <w:rPr>
                <w:sz w:val="21"/>
              </w:rPr>
              <w:t>月</w:t>
            </w:r>
            <w:r>
              <w:rPr>
                <w:rFonts w:ascii="Times New Roman" w:eastAsia="Times New Roman"/>
                <w:sz w:val="21"/>
              </w:rPr>
              <w:t>31 </w:t>
            </w:r>
            <w:r>
              <w:rPr>
                <w:sz w:val="21"/>
              </w:rPr>
              <w:t>日</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before="1"/>
              <w:ind w:left="441" w:right="118" w:hanging="315"/>
              <w:rPr>
                <w:sz w:val="21"/>
              </w:rPr>
            </w:pPr>
            <w:r>
              <w:rPr>
                <w:sz w:val="21"/>
              </w:rPr>
              <w:t>符合条件的用人单位</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before="1"/>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87" w:right="81"/>
              <w:jc w:val="center"/>
              <w:rPr>
                <w:sz w:val="21"/>
              </w:rPr>
            </w:pPr>
            <w:r>
              <w:rPr>
                <w:sz w:val="21"/>
              </w:rPr>
              <w:t>减免</w:t>
            </w:r>
          </w:p>
        </w:tc>
      </w:tr>
    </w:tbl>
    <w:p>
      <w:pPr>
        <w:spacing w:after="0"/>
        <w:jc w:val="center"/>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935" w:hRule="atLeast"/>
        </w:trPr>
        <w:tc>
          <w:tcPr>
            <w:tcW w:w="723" w:type="dxa"/>
          </w:tcPr>
          <w:p>
            <w:pPr>
              <w:pStyle w:val="TableParagraph"/>
              <w:rPr>
                <w:rFonts w:ascii="Times New Roman"/>
                <w:sz w:val="20"/>
              </w:rPr>
            </w:pPr>
          </w:p>
        </w:tc>
        <w:tc>
          <w:tcPr>
            <w:tcW w:w="4748" w:type="dxa"/>
          </w:tcPr>
          <w:p>
            <w:pPr>
              <w:pStyle w:val="TableParagraph"/>
              <w:spacing w:line="278" w:lineRule="auto" w:before="21"/>
              <w:ind w:left="107" w:right="96"/>
              <w:rPr>
                <w:sz w:val="21"/>
              </w:rPr>
            </w:pPr>
            <w:r>
              <w:rPr>
                <w:spacing w:val="-11"/>
                <w:sz w:val="21"/>
              </w:rPr>
              <w:t>应缴费额的 </w:t>
            </w:r>
            <w:r>
              <w:rPr>
                <w:rFonts w:ascii="Times New Roman" w:eastAsia="Times New Roman"/>
                <w:sz w:val="21"/>
              </w:rPr>
              <w:t>90%</w:t>
            </w:r>
            <w:r>
              <w:rPr>
                <w:spacing w:val="-10"/>
                <w:sz w:val="21"/>
              </w:rPr>
              <w:t>缴纳残疾人就业保障金。在职职工</w:t>
            </w:r>
            <w:r>
              <w:rPr>
                <w:spacing w:val="-13"/>
                <w:sz w:val="21"/>
              </w:rPr>
              <w:t>人数在 </w:t>
            </w:r>
            <w:r>
              <w:rPr>
                <w:rFonts w:ascii="Times New Roman" w:eastAsia="Times New Roman"/>
                <w:sz w:val="21"/>
              </w:rPr>
              <w:t>30 </w:t>
            </w:r>
            <w:r>
              <w:rPr>
                <w:spacing w:val="7"/>
                <w:sz w:val="21"/>
              </w:rPr>
              <w:t>人</w:t>
            </w:r>
            <w:r>
              <w:rPr>
                <w:rFonts w:ascii="Times New Roman" w:eastAsia="Times New Roman"/>
                <w:sz w:val="21"/>
              </w:rPr>
              <w:t>(</w:t>
            </w:r>
            <w:r>
              <w:rPr>
                <w:spacing w:val="7"/>
                <w:sz w:val="21"/>
              </w:rPr>
              <w:t>含</w:t>
            </w:r>
            <w:r>
              <w:rPr>
                <w:rFonts w:ascii="Times New Roman" w:eastAsia="Times New Roman"/>
                <w:spacing w:val="4"/>
                <w:sz w:val="21"/>
              </w:rPr>
              <w:t>)</w:t>
            </w:r>
            <w:r>
              <w:rPr>
                <w:spacing w:val="3"/>
                <w:sz w:val="21"/>
              </w:rPr>
              <w:t>以下的企业，暂免征收残疾人就</w:t>
            </w:r>
          </w:p>
          <w:p>
            <w:pPr>
              <w:pStyle w:val="TableParagraph"/>
              <w:spacing w:line="269" w:lineRule="exact"/>
              <w:ind w:left="107"/>
              <w:rPr>
                <w:sz w:val="21"/>
              </w:rPr>
            </w:pPr>
            <w:r>
              <w:rPr>
                <w:sz w:val="21"/>
              </w:rPr>
              <w:t>业保障金。</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3744"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0"/>
              </w:rPr>
            </w:pPr>
          </w:p>
          <w:p>
            <w:pPr>
              <w:pStyle w:val="TableParagraph"/>
              <w:spacing w:before="1"/>
              <w:ind w:right="192"/>
              <w:jc w:val="right"/>
              <w:rPr>
                <w:rFonts w:ascii="Times New Roman"/>
                <w:sz w:val="21"/>
              </w:rPr>
            </w:pPr>
            <w:r>
              <w:rPr>
                <w:rFonts w:ascii="Times New Roman"/>
                <w:sz w:val="21"/>
              </w:rPr>
              <w:t>7.</w:t>
            </w:r>
          </w:p>
        </w:tc>
        <w:tc>
          <w:tcPr>
            <w:tcW w:w="4748" w:type="dxa"/>
          </w:tcPr>
          <w:p>
            <w:pPr>
              <w:pStyle w:val="TableParagraph"/>
              <w:spacing w:line="278" w:lineRule="auto" w:before="20"/>
              <w:ind w:left="107" w:right="99"/>
              <w:rPr>
                <w:sz w:val="21"/>
              </w:rPr>
            </w:pPr>
            <w:r>
              <w:rPr>
                <w:spacing w:val="-10"/>
                <w:w w:val="95"/>
                <w:sz w:val="21"/>
              </w:rPr>
              <w:t>一、商业银行等机构查询企业信用报告基准服务费 </w:t>
            </w:r>
            <w:r>
              <w:rPr>
                <w:spacing w:val="-18"/>
                <w:sz w:val="21"/>
              </w:rPr>
              <w:t>标准由每份 </w:t>
            </w:r>
            <w:r>
              <w:rPr>
                <w:rFonts w:ascii="Times New Roman" w:eastAsia="Times New Roman"/>
                <w:sz w:val="21"/>
              </w:rPr>
              <w:t>40</w:t>
            </w:r>
            <w:r>
              <w:rPr>
                <w:rFonts w:ascii="Times New Roman" w:eastAsia="Times New Roman"/>
                <w:spacing w:val="-3"/>
                <w:sz w:val="21"/>
              </w:rPr>
              <w:t> </w:t>
            </w:r>
            <w:r>
              <w:rPr>
                <w:spacing w:val="-12"/>
                <w:sz w:val="21"/>
              </w:rPr>
              <w:t>元降低至 </w:t>
            </w:r>
            <w:r>
              <w:rPr>
                <w:rFonts w:ascii="Times New Roman" w:eastAsia="Times New Roman"/>
                <w:sz w:val="21"/>
              </w:rPr>
              <w:t>20</w:t>
            </w:r>
            <w:r>
              <w:rPr>
                <w:rFonts w:ascii="Times New Roman" w:eastAsia="Times New Roman"/>
                <w:spacing w:val="-3"/>
                <w:sz w:val="21"/>
              </w:rPr>
              <w:t> </w:t>
            </w:r>
            <w:r>
              <w:rPr>
                <w:spacing w:val="-11"/>
                <w:sz w:val="21"/>
              </w:rPr>
              <w:t>元，查询个人信用报告</w:t>
            </w:r>
          </w:p>
          <w:p>
            <w:pPr>
              <w:pStyle w:val="TableParagraph"/>
              <w:spacing w:line="278" w:lineRule="auto"/>
              <w:ind w:left="107" w:right="10"/>
              <w:rPr>
                <w:sz w:val="21"/>
              </w:rPr>
            </w:pPr>
            <w:r>
              <w:rPr>
                <w:spacing w:val="-5"/>
                <w:sz w:val="21"/>
              </w:rPr>
              <w:t>基准服务费标准由每份 </w:t>
            </w:r>
            <w:r>
              <w:rPr>
                <w:rFonts w:ascii="Times New Roman" w:eastAsia="Times New Roman"/>
                <w:sz w:val="21"/>
              </w:rPr>
              <w:t>4</w:t>
            </w:r>
            <w:r>
              <w:rPr>
                <w:rFonts w:ascii="Times New Roman" w:eastAsia="Times New Roman"/>
                <w:spacing w:val="-4"/>
                <w:sz w:val="21"/>
              </w:rPr>
              <w:t> </w:t>
            </w:r>
            <w:r>
              <w:rPr>
                <w:spacing w:val="-11"/>
                <w:sz w:val="21"/>
              </w:rPr>
              <w:t>元降低至 </w:t>
            </w:r>
            <w:r>
              <w:rPr>
                <w:rFonts w:ascii="Times New Roman" w:eastAsia="Times New Roman"/>
                <w:sz w:val="21"/>
              </w:rPr>
              <w:t>2</w:t>
            </w:r>
            <w:r>
              <w:rPr>
                <w:rFonts w:ascii="Times New Roman" w:eastAsia="Times New Roman"/>
                <w:spacing w:val="-2"/>
                <w:sz w:val="21"/>
              </w:rPr>
              <w:t> </w:t>
            </w:r>
            <w:r>
              <w:rPr>
                <w:spacing w:val="-16"/>
                <w:sz w:val="21"/>
              </w:rPr>
              <w:t>元，实际收费</w:t>
            </w:r>
            <w:r>
              <w:rPr>
                <w:spacing w:val="6"/>
                <w:sz w:val="21"/>
              </w:rPr>
              <w:t>标准根据用户机构向征信系统提供的数据量和查</w:t>
            </w:r>
            <w:r>
              <w:rPr>
                <w:spacing w:val="-5"/>
                <w:sz w:val="21"/>
              </w:rPr>
              <w:t>询量计算确定；农村商业银行、农村合作银行、农</w:t>
            </w:r>
            <w:r>
              <w:rPr>
                <w:spacing w:val="-11"/>
                <w:sz w:val="21"/>
              </w:rPr>
              <w:t>村信用社、村镇银行、小额贷款公司、消费金融公</w:t>
            </w:r>
            <w:r>
              <w:rPr>
                <w:spacing w:val="-11"/>
                <w:w w:val="95"/>
                <w:sz w:val="21"/>
              </w:rPr>
              <w:t>司、融资租赁公司、融资性担保公司、民营银行、 </w:t>
            </w:r>
            <w:r>
              <w:rPr>
                <w:spacing w:val="-15"/>
                <w:sz w:val="21"/>
              </w:rPr>
              <w:t>独立法人直销银行等 </w:t>
            </w:r>
            <w:r>
              <w:rPr>
                <w:rFonts w:ascii="Times New Roman" w:eastAsia="Times New Roman"/>
                <w:sz w:val="21"/>
              </w:rPr>
              <w:t>10</w:t>
            </w:r>
            <w:r>
              <w:rPr>
                <w:rFonts w:ascii="Times New Roman" w:eastAsia="Times New Roman"/>
                <w:spacing w:val="4"/>
                <w:sz w:val="21"/>
              </w:rPr>
              <w:t> </w:t>
            </w:r>
            <w:r>
              <w:rPr>
                <w:sz w:val="21"/>
              </w:rPr>
              <w:t>类金融机构查询企业和个</w:t>
            </w:r>
            <w:r>
              <w:rPr>
                <w:spacing w:val="-7"/>
                <w:sz w:val="21"/>
              </w:rPr>
              <w:t>人信用报告实行优惠收费标准。上述享受优惠政策</w:t>
            </w:r>
            <w:r>
              <w:rPr>
                <w:spacing w:val="-10"/>
                <w:sz w:val="21"/>
              </w:rPr>
              <w:t>的机构查询企业信用报告收费标准由每份 </w:t>
            </w:r>
            <w:r>
              <w:rPr>
                <w:rFonts w:ascii="Times New Roman" w:eastAsia="Times New Roman"/>
                <w:sz w:val="21"/>
              </w:rPr>
              <w:t>15</w:t>
            </w:r>
            <w:r>
              <w:rPr>
                <w:rFonts w:ascii="Times New Roman" w:eastAsia="Times New Roman"/>
                <w:spacing w:val="4"/>
                <w:sz w:val="21"/>
              </w:rPr>
              <w:t> </w:t>
            </w:r>
            <w:r>
              <w:rPr>
                <w:sz w:val="21"/>
              </w:rPr>
              <w:t>元降</w:t>
            </w:r>
          </w:p>
          <w:p>
            <w:pPr>
              <w:pStyle w:val="TableParagraph"/>
              <w:spacing w:line="268" w:lineRule="exact"/>
              <w:ind w:left="107"/>
              <w:rPr>
                <w:sz w:val="21"/>
              </w:rPr>
            </w:pPr>
            <w:r>
              <w:rPr>
                <w:spacing w:val="-17"/>
                <w:sz w:val="21"/>
              </w:rPr>
              <w:t>低至 </w:t>
            </w:r>
            <w:r>
              <w:rPr>
                <w:rFonts w:ascii="Times New Roman" w:eastAsia="Times New Roman"/>
                <w:sz w:val="21"/>
              </w:rPr>
              <w:t>10</w:t>
            </w:r>
            <w:r>
              <w:rPr>
                <w:rFonts w:ascii="Times New Roman" w:eastAsia="Times New Roman"/>
                <w:spacing w:val="7"/>
                <w:sz w:val="21"/>
              </w:rPr>
              <w:t> </w:t>
            </w:r>
            <w:r>
              <w:rPr>
                <w:sz w:val="21"/>
              </w:rPr>
              <w:t>元，查询个人信用报告收费标准继续维持</w:t>
            </w:r>
          </w:p>
          <w:p>
            <w:pPr>
              <w:pStyle w:val="TableParagraph"/>
              <w:spacing w:before="43"/>
              <w:ind w:left="107"/>
              <w:rPr>
                <w:sz w:val="21"/>
              </w:rPr>
            </w:pPr>
            <w:r>
              <w:rPr>
                <w:sz w:val="21"/>
              </w:rPr>
              <w:t>每份 </w:t>
            </w:r>
            <w:r>
              <w:rPr>
                <w:rFonts w:ascii="Times New Roman" w:eastAsia="Times New Roman"/>
                <w:sz w:val="21"/>
              </w:rPr>
              <w:t>1 </w:t>
            </w:r>
            <w:r>
              <w:rPr>
                <w:sz w:val="21"/>
              </w:rPr>
              <w:t>元。</w:t>
            </w:r>
          </w:p>
        </w:tc>
        <w:tc>
          <w:tcPr>
            <w:tcW w:w="236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106" w:right="97"/>
              <w:jc w:val="both"/>
              <w:rPr>
                <w:sz w:val="21"/>
              </w:rPr>
            </w:pPr>
            <w:r>
              <w:rPr>
                <w:sz w:val="21"/>
              </w:rPr>
              <w:t>国家发展改革委《关于进一步降低中国人民银行征信中心服务收费标准的通知》发改价格规</w:t>
            </w:r>
          </w:p>
          <w:p>
            <w:pPr>
              <w:pStyle w:val="TableParagraph"/>
              <w:spacing w:line="269" w:lineRule="exact"/>
              <w:ind w:left="106"/>
              <w:jc w:val="both"/>
              <w:rPr>
                <w:sz w:val="21"/>
              </w:rPr>
            </w:pPr>
            <w:r>
              <w:rPr>
                <w:sz w:val="21"/>
              </w:rPr>
              <w:t>〔</w:t>
            </w:r>
            <w:r>
              <w:rPr>
                <w:rFonts w:ascii="Times New Roman" w:eastAsia="Times New Roman"/>
                <w:sz w:val="21"/>
              </w:rPr>
              <w:t>2019</w:t>
            </w:r>
            <w:r>
              <w:rPr>
                <w:sz w:val="21"/>
              </w:rPr>
              <w:t>〕</w:t>
            </w:r>
            <w:r>
              <w:rPr>
                <w:rFonts w:ascii="Times New Roman" w:eastAsia="Times New Roman"/>
                <w:sz w:val="21"/>
              </w:rPr>
              <w:t>1318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left="19" w:right="13"/>
              <w:jc w:val="center"/>
              <w:rPr>
                <w:sz w:val="21"/>
              </w:rPr>
            </w:pPr>
            <w:r>
              <w:rPr>
                <w:rFonts w:ascii="Times New Roman" w:eastAsia="Times New Roman"/>
                <w:sz w:val="21"/>
              </w:rPr>
              <w:t>2019 </w:t>
            </w:r>
            <w:r>
              <w:rPr>
                <w:sz w:val="21"/>
              </w:rPr>
              <w:t>年 </w:t>
            </w:r>
            <w:r>
              <w:rPr>
                <w:rFonts w:ascii="Times New Roman" w:eastAsia="Times New Roman"/>
                <w:sz w:val="21"/>
              </w:rPr>
              <w:t>8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spacing w:line="278" w:lineRule="auto"/>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87" w:right="81"/>
              <w:jc w:val="center"/>
              <w:rPr>
                <w:sz w:val="21"/>
              </w:rPr>
            </w:pPr>
            <w:r>
              <w:rPr>
                <w:sz w:val="21"/>
              </w:rPr>
              <w:t>降低</w:t>
            </w:r>
          </w:p>
        </w:tc>
      </w:tr>
      <w:tr>
        <w:trPr>
          <w:trHeight w:val="156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52"/>
              <w:ind w:right="192"/>
              <w:jc w:val="right"/>
              <w:rPr>
                <w:rFonts w:ascii="Times New Roman"/>
                <w:sz w:val="21"/>
              </w:rPr>
            </w:pPr>
            <w:r>
              <w:rPr>
                <w:rFonts w:ascii="Times New Roman"/>
                <w:sz w:val="21"/>
              </w:rPr>
              <w:t>8.</w:t>
            </w:r>
          </w:p>
        </w:tc>
        <w:tc>
          <w:tcPr>
            <w:tcW w:w="4748" w:type="dxa"/>
          </w:tcPr>
          <w:p>
            <w:pPr>
              <w:pStyle w:val="TableParagraph"/>
              <w:spacing w:before="10"/>
              <w:rPr>
                <w:rFonts w:ascii="Times New Roman"/>
                <w:sz w:val="28"/>
              </w:rPr>
            </w:pPr>
          </w:p>
          <w:p>
            <w:pPr>
              <w:pStyle w:val="TableParagraph"/>
              <w:ind w:left="107"/>
              <w:rPr>
                <w:sz w:val="21"/>
              </w:rPr>
            </w:pPr>
            <w:r>
              <w:rPr>
                <w:spacing w:val="-3"/>
                <w:sz w:val="21"/>
              </w:rPr>
              <w:t>应收账款质押登记收费标准由每件每年 </w:t>
            </w:r>
            <w:r>
              <w:rPr>
                <w:rFonts w:ascii="Times New Roman" w:eastAsia="Times New Roman"/>
                <w:sz w:val="21"/>
              </w:rPr>
              <w:t>60</w:t>
            </w:r>
            <w:r>
              <w:rPr>
                <w:rFonts w:ascii="Times New Roman" w:eastAsia="Times New Roman"/>
                <w:spacing w:val="7"/>
                <w:sz w:val="21"/>
              </w:rPr>
              <w:t> </w:t>
            </w:r>
            <w:r>
              <w:rPr>
                <w:sz w:val="21"/>
              </w:rPr>
              <w:t>元降低</w:t>
            </w:r>
          </w:p>
          <w:p>
            <w:pPr>
              <w:pStyle w:val="TableParagraph"/>
              <w:spacing w:before="43"/>
              <w:ind w:left="107"/>
              <w:rPr>
                <w:sz w:val="21"/>
              </w:rPr>
            </w:pPr>
            <w:r>
              <w:rPr>
                <w:spacing w:val="-24"/>
                <w:sz w:val="21"/>
              </w:rPr>
              <w:t>至 </w:t>
            </w:r>
            <w:r>
              <w:rPr>
                <w:rFonts w:ascii="Times New Roman" w:eastAsia="Times New Roman"/>
                <w:sz w:val="21"/>
              </w:rPr>
              <w:t>30</w:t>
            </w:r>
            <w:r>
              <w:rPr>
                <w:rFonts w:ascii="Times New Roman" w:eastAsia="Times New Roman"/>
                <w:spacing w:val="3"/>
                <w:sz w:val="21"/>
              </w:rPr>
              <w:t> </w:t>
            </w:r>
            <w:r>
              <w:rPr>
                <w:sz w:val="21"/>
              </w:rPr>
              <w:t>元，变更登记、异议登记收费标准由每件每</w:t>
            </w:r>
          </w:p>
          <w:p>
            <w:pPr>
              <w:pStyle w:val="TableParagraph"/>
              <w:spacing w:before="43"/>
              <w:ind w:left="107"/>
              <w:rPr>
                <w:sz w:val="21"/>
              </w:rPr>
            </w:pPr>
            <w:r>
              <w:rPr>
                <w:sz w:val="21"/>
              </w:rPr>
              <w:t>次 </w:t>
            </w:r>
            <w:r>
              <w:rPr>
                <w:rFonts w:ascii="Times New Roman" w:eastAsia="Times New Roman"/>
                <w:sz w:val="21"/>
              </w:rPr>
              <w:t>20 </w:t>
            </w:r>
            <w:r>
              <w:rPr>
                <w:sz w:val="21"/>
              </w:rPr>
              <w:t>元降低至 </w:t>
            </w:r>
            <w:r>
              <w:rPr>
                <w:rFonts w:ascii="Times New Roman" w:eastAsia="Times New Roman"/>
                <w:sz w:val="21"/>
              </w:rPr>
              <w:t>10 </w:t>
            </w:r>
            <w:r>
              <w:rPr>
                <w:sz w:val="21"/>
              </w:rPr>
              <w:t>元，查询登记信息免费。</w:t>
            </w:r>
          </w:p>
        </w:tc>
        <w:tc>
          <w:tcPr>
            <w:tcW w:w="2367" w:type="dxa"/>
          </w:tcPr>
          <w:p>
            <w:pPr>
              <w:pStyle w:val="TableParagraph"/>
              <w:spacing w:line="278" w:lineRule="auto" w:before="20"/>
              <w:ind w:left="106" w:right="97"/>
              <w:jc w:val="both"/>
              <w:rPr>
                <w:sz w:val="21"/>
              </w:rPr>
            </w:pPr>
            <w:r>
              <w:rPr>
                <w:sz w:val="21"/>
              </w:rPr>
              <w:t>国家发展改革委《关于进一步降低中国人民银行征信中心服务收费标准的通知》发改价格规</w:t>
            </w:r>
          </w:p>
          <w:p>
            <w:pPr>
              <w:pStyle w:val="TableParagraph"/>
              <w:spacing w:line="269" w:lineRule="exact"/>
              <w:ind w:left="106"/>
              <w:jc w:val="both"/>
              <w:rPr>
                <w:sz w:val="21"/>
              </w:rPr>
            </w:pPr>
            <w:r>
              <w:rPr>
                <w:sz w:val="21"/>
              </w:rPr>
              <w:t>〔</w:t>
            </w:r>
            <w:r>
              <w:rPr>
                <w:rFonts w:ascii="Times New Roman" w:eastAsia="Times New Roman"/>
                <w:sz w:val="21"/>
              </w:rPr>
              <w:t>2019</w:t>
            </w:r>
            <w:r>
              <w:rPr>
                <w:sz w:val="21"/>
              </w:rPr>
              <w:t>〕</w:t>
            </w:r>
            <w:r>
              <w:rPr>
                <w:rFonts w:ascii="Times New Roman" w:eastAsia="Times New Roman"/>
                <w:sz w:val="21"/>
              </w:rPr>
              <w:t>1318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spacing w:before="138"/>
              <w:ind w:left="19" w:right="13"/>
              <w:jc w:val="center"/>
              <w:rPr>
                <w:sz w:val="21"/>
              </w:rPr>
            </w:pPr>
            <w:r>
              <w:rPr>
                <w:rFonts w:ascii="Times New Roman" w:eastAsia="Times New Roman"/>
                <w:sz w:val="21"/>
              </w:rPr>
              <w:t>2019 </w:t>
            </w:r>
            <w:r>
              <w:rPr>
                <w:sz w:val="21"/>
              </w:rPr>
              <w:t>年 </w:t>
            </w:r>
            <w:r>
              <w:rPr>
                <w:rFonts w:ascii="Times New Roman" w:eastAsia="Times New Roman"/>
                <w:sz w:val="21"/>
              </w:rPr>
              <w:t>8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87" w:right="81"/>
              <w:jc w:val="center"/>
              <w:rPr>
                <w:sz w:val="21"/>
              </w:rPr>
            </w:pPr>
            <w:r>
              <w:rPr>
                <w:sz w:val="21"/>
              </w:rPr>
              <w:t>降低</w:t>
            </w:r>
          </w:p>
        </w:tc>
      </w:tr>
      <w:tr>
        <w:trPr>
          <w:trHeight w:val="187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6"/>
              </w:rPr>
            </w:pPr>
          </w:p>
          <w:p>
            <w:pPr>
              <w:pStyle w:val="TableParagraph"/>
              <w:ind w:right="192"/>
              <w:jc w:val="right"/>
              <w:rPr>
                <w:rFonts w:ascii="Times New Roman"/>
                <w:sz w:val="21"/>
              </w:rPr>
            </w:pPr>
            <w:r>
              <w:rPr>
                <w:rFonts w:ascii="Times New Roman"/>
                <w:sz w:val="21"/>
              </w:rPr>
              <w:t>9.</w:t>
            </w:r>
          </w:p>
        </w:tc>
        <w:tc>
          <w:tcPr>
            <w:tcW w:w="4748" w:type="dxa"/>
          </w:tcPr>
          <w:p>
            <w:pPr>
              <w:pStyle w:val="TableParagraph"/>
              <w:spacing w:line="278" w:lineRule="auto" w:before="20"/>
              <w:ind w:left="107" w:right="95"/>
              <w:jc w:val="both"/>
              <w:rPr>
                <w:sz w:val="21"/>
              </w:rPr>
            </w:pPr>
            <w:r>
              <w:rPr>
                <w:rFonts w:ascii="Times New Roman" w:eastAsia="Times New Roman"/>
                <w:spacing w:val="16"/>
                <w:sz w:val="21"/>
              </w:rPr>
              <w:t>(</w:t>
            </w:r>
            <w:r>
              <w:rPr>
                <w:spacing w:val="19"/>
                <w:sz w:val="21"/>
              </w:rPr>
              <w:t>一</w:t>
            </w:r>
            <w:r>
              <w:rPr>
                <w:rFonts w:ascii="Times New Roman" w:eastAsia="Times New Roman"/>
                <w:sz w:val="21"/>
              </w:rPr>
              <w:t>)223-235MHz</w:t>
            </w:r>
            <w:r>
              <w:rPr>
                <w:rFonts w:ascii="Times New Roman" w:eastAsia="Times New Roman"/>
                <w:spacing w:val="3"/>
                <w:sz w:val="21"/>
              </w:rPr>
              <w:t> </w:t>
            </w:r>
            <w:r>
              <w:rPr>
                <w:spacing w:val="16"/>
                <w:sz w:val="21"/>
              </w:rPr>
              <w:t>频段无线数据传输系统收费标</w:t>
            </w:r>
            <w:r>
              <w:rPr>
                <w:spacing w:val="-22"/>
                <w:sz w:val="21"/>
              </w:rPr>
              <w:t>准。降低 </w:t>
            </w:r>
            <w:r>
              <w:rPr>
                <w:rFonts w:ascii="Times New Roman" w:eastAsia="Times New Roman"/>
                <w:sz w:val="21"/>
              </w:rPr>
              <w:t>223-235MHz</w:t>
            </w:r>
            <w:r>
              <w:rPr>
                <w:rFonts w:ascii="Times New Roman" w:eastAsia="Times New Roman"/>
                <w:spacing w:val="-6"/>
                <w:sz w:val="21"/>
              </w:rPr>
              <w:t> </w:t>
            </w:r>
            <w:r>
              <w:rPr>
                <w:sz w:val="21"/>
              </w:rPr>
              <w:t>频段电力等行业采用载波聚合的基站频率占用费标准，由按每频点</w:t>
            </w:r>
            <w:r>
              <w:rPr>
                <w:rFonts w:ascii="Times New Roman" w:eastAsia="Times New Roman"/>
                <w:sz w:val="21"/>
              </w:rPr>
              <w:t>(25kHz)</w:t>
            </w:r>
            <w:r>
              <w:rPr>
                <w:sz w:val="21"/>
              </w:rPr>
              <w:t>每</w:t>
            </w:r>
            <w:r>
              <w:rPr>
                <w:spacing w:val="4"/>
                <w:sz w:val="21"/>
              </w:rPr>
              <w:t>基站征收改为按每</w:t>
            </w:r>
            <w:r>
              <w:rPr>
                <w:rFonts w:ascii="Times New Roman" w:eastAsia="Times New Roman"/>
                <w:sz w:val="21"/>
              </w:rPr>
              <w:t>MHz</w:t>
            </w:r>
            <w:r>
              <w:rPr>
                <w:rFonts w:ascii="Times New Roman" w:eastAsia="Times New Roman"/>
                <w:spacing w:val="-22"/>
                <w:sz w:val="21"/>
              </w:rPr>
              <w:t> </w:t>
            </w:r>
            <w:r>
              <w:rPr>
                <w:spacing w:val="-18"/>
                <w:sz w:val="21"/>
              </w:rPr>
              <w:t>每基站征收，即由现行 </w:t>
            </w:r>
            <w:r>
              <w:rPr>
                <w:rFonts w:ascii="Times New Roman" w:eastAsia="Times New Roman"/>
                <w:sz w:val="21"/>
              </w:rPr>
              <w:t>800 </w:t>
            </w:r>
            <w:r>
              <w:rPr>
                <w:sz w:val="21"/>
              </w:rPr>
              <w:t>元</w:t>
            </w:r>
            <w:r>
              <w:rPr>
                <w:rFonts w:ascii="Times New Roman" w:eastAsia="Times New Roman"/>
                <w:sz w:val="21"/>
              </w:rPr>
              <w:t>/</w:t>
            </w:r>
            <w:r>
              <w:rPr>
                <w:sz w:val="21"/>
              </w:rPr>
              <w:t>频点</w:t>
            </w:r>
            <w:r>
              <w:rPr>
                <w:rFonts w:ascii="Times New Roman" w:eastAsia="Times New Roman"/>
                <w:sz w:val="21"/>
              </w:rPr>
              <w:t>/</w:t>
            </w:r>
            <w:r>
              <w:rPr>
                <w:spacing w:val="-9"/>
                <w:sz w:val="21"/>
              </w:rPr>
              <w:t>基站调整为 </w:t>
            </w:r>
            <w:r>
              <w:rPr>
                <w:rFonts w:ascii="Times New Roman" w:eastAsia="Times New Roman"/>
                <w:sz w:val="21"/>
              </w:rPr>
              <w:t>1000</w:t>
            </w:r>
            <w:r>
              <w:rPr>
                <w:rFonts w:ascii="Times New Roman" w:eastAsia="Times New Roman"/>
                <w:spacing w:val="-2"/>
                <w:sz w:val="21"/>
              </w:rPr>
              <w:t> </w:t>
            </w:r>
            <w:r>
              <w:rPr>
                <w:sz w:val="21"/>
              </w:rPr>
              <w:t>元</w:t>
            </w:r>
            <w:r>
              <w:rPr>
                <w:rFonts w:ascii="Times New Roman" w:eastAsia="Times New Roman"/>
                <w:sz w:val="21"/>
              </w:rPr>
              <w:t>/MHz/</w:t>
            </w:r>
            <w:r>
              <w:rPr>
                <w:sz w:val="21"/>
              </w:rPr>
              <w:t>基站。</w:t>
            </w:r>
          </w:p>
          <w:p>
            <w:pPr>
              <w:pStyle w:val="TableParagraph"/>
              <w:spacing w:line="268" w:lineRule="exact"/>
              <w:ind w:left="107"/>
              <w:jc w:val="both"/>
              <w:rPr>
                <w:rFonts w:ascii="Times New Roman" w:eastAsia="Times New Roman"/>
                <w:sz w:val="21"/>
              </w:rPr>
            </w:pPr>
            <w:r>
              <w:rPr>
                <w:sz w:val="21"/>
              </w:rPr>
              <w:t>原窄带无线数据传输系统</w:t>
            </w:r>
            <w:r>
              <w:rPr>
                <w:rFonts w:ascii="Times New Roman" w:eastAsia="Times New Roman"/>
                <w:sz w:val="21"/>
              </w:rPr>
              <w:t>(</w:t>
            </w:r>
            <w:r>
              <w:rPr>
                <w:sz w:val="21"/>
              </w:rPr>
              <w:t>每频点信道带宽 </w:t>
            </w:r>
            <w:r>
              <w:rPr>
                <w:rFonts w:ascii="Times New Roman" w:eastAsia="Times New Roman"/>
                <w:sz w:val="21"/>
              </w:rPr>
              <w:t>25kHz)</w:t>
            </w:r>
          </w:p>
        </w:tc>
        <w:tc>
          <w:tcPr>
            <w:tcW w:w="2367" w:type="dxa"/>
          </w:tcPr>
          <w:p>
            <w:pPr>
              <w:pStyle w:val="TableParagraph"/>
              <w:spacing w:line="278" w:lineRule="auto" w:before="176"/>
              <w:ind w:left="106" w:right="97"/>
              <w:jc w:val="both"/>
              <w:rPr>
                <w:sz w:val="21"/>
              </w:rPr>
            </w:pPr>
            <w:r>
              <w:rPr>
                <w:sz w:val="21"/>
              </w:rPr>
              <w:t>国家发展改革委、财政部《关于降低部分行政事业性收费标准的通知》发改价格〔</w:t>
            </w:r>
            <w:r>
              <w:rPr>
                <w:rFonts w:ascii="Times New Roman" w:eastAsia="Times New Roman"/>
                <w:sz w:val="21"/>
              </w:rPr>
              <w:t>2019</w:t>
            </w:r>
            <w:r>
              <w:rPr>
                <w:sz w:val="21"/>
              </w:rPr>
              <w:t>〕</w:t>
            </w:r>
          </w:p>
          <w:p>
            <w:pPr>
              <w:pStyle w:val="TableParagraph"/>
              <w:spacing w:line="269" w:lineRule="exact"/>
              <w:ind w:left="106"/>
              <w:jc w:val="both"/>
              <w:rPr>
                <w:sz w:val="21"/>
              </w:rPr>
            </w:pPr>
            <w:r>
              <w:rPr>
                <w:rFonts w:ascii="Times New Roman" w:eastAsia="Times New Roman"/>
                <w:sz w:val="21"/>
              </w:rPr>
              <w:t>914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ind w:left="19" w:right="13"/>
              <w:jc w:val="center"/>
              <w:rPr>
                <w:sz w:val="21"/>
              </w:rPr>
            </w:pPr>
            <w:r>
              <w:rPr>
                <w:rFonts w:ascii="Times New Roman" w:eastAsia="Times New Roman"/>
                <w:sz w:val="21"/>
              </w:rPr>
              <w:t>2019 </w:t>
            </w:r>
            <w:r>
              <w:rPr>
                <w:sz w:val="21"/>
              </w:rPr>
              <w:t>年 </w:t>
            </w:r>
            <w:r>
              <w:rPr>
                <w:rFonts w:ascii="Times New Roman" w:eastAsia="Times New Roman"/>
                <w:sz w:val="21"/>
              </w:rPr>
              <w:t>7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ind w:left="87" w:right="81"/>
              <w:jc w:val="center"/>
              <w:rPr>
                <w:sz w:val="21"/>
              </w:rPr>
            </w:pPr>
            <w:r>
              <w:rPr>
                <w:sz w:val="21"/>
              </w:rPr>
              <w:t>降低</w:t>
            </w:r>
          </w:p>
        </w:tc>
      </w:tr>
    </w:tbl>
    <w:p>
      <w:pPr>
        <w:spacing w:after="0"/>
        <w:jc w:val="center"/>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8110" w:hRule="atLeast"/>
        </w:trPr>
        <w:tc>
          <w:tcPr>
            <w:tcW w:w="723" w:type="dxa"/>
          </w:tcPr>
          <w:p>
            <w:pPr>
              <w:pStyle w:val="TableParagraph"/>
              <w:rPr>
                <w:rFonts w:ascii="Times New Roman"/>
                <w:sz w:val="20"/>
              </w:rPr>
            </w:pPr>
          </w:p>
        </w:tc>
        <w:tc>
          <w:tcPr>
            <w:tcW w:w="4748" w:type="dxa"/>
          </w:tcPr>
          <w:p>
            <w:pPr>
              <w:pStyle w:val="TableParagraph"/>
              <w:spacing w:line="278" w:lineRule="auto" w:before="21"/>
              <w:ind w:left="107" w:right="35"/>
              <w:rPr>
                <w:sz w:val="21"/>
              </w:rPr>
            </w:pPr>
            <w:r>
              <w:rPr>
                <w:sz w:val="21"/>
              </w:rPr>
              <w:t>的收费标准仍按现行规定执行，即 </w:t>
            </w:r>
            <w:r>
              <w:rPr>
                <w:rFonts w:ascii="Times New Roman" w:eastAsia="Times New Roman"/>
                <w:sz w:val="21"/>
              </w:rPr>
              <w:t>800 </w:t>
            </w:r>
            <w:r>
              <w:rPr>
                <w:sz w:val="21"/>
              </w:rPr>
              <w:t>元</w:t>
            </w:r>
            <w:r>
              <w:rPr>
                <w:rFonts w:ascii="Times New Roman" w:eastAsia="Times New Roman"/>
                <w:sz w:val="21"/>
              </w:rPr>
              <w:t>/</w:t>
            </w:r>
            <w:r>
              <w:rPr>
                <w:sz w:val="21"/>
              </w:rPr>
              <w:t>频点</w:t>
            </w:r>
            <w:r>
              <w:rPr>
                <w:rFonts w:ascii="Times New Roman" w:eastAsia="Times New Roman"/>
                <w:sz w:val="21"/>
              </w:rPr>
              <w:t>/</w:t>
            </w:r>
            <w:r>
              <w:rPr>
                <w:sz w:val="21"/>
              </w:rPr>
              <w:t>基站。</w:t>
            </w:r>
          </w:p>
          <w:p>
            <w:pPr>
              <w:pStyle w:val="TableParagraph"/>
              <w:spacing w:line="278" w:lineRule="auto"/>
              <w:ind w:left="107" w:right="99"/>
              <w:rPr>
                <w:sz w:val="21"/>
              </w:rPr>
            </w:pPr>
            <w:r>
              <w:rPr>
                <w:rFonts w:ascii="Times New Roman" w:eastAsia="Times New Roman"/>
                <w:sz w:val="21"/>
              </w:rPr>
              <w:t>(</w:t>
            </w:r>
            <w:r>
              <w:rPr>
                <w:spacing w:val="7"/>
                <w:sz w:val="21"/>
              </w:rPr>
              <w:t>二</w:t>
            </w:r>
            <w:r>
              <w:rPr>
                <w:rFonts w:ascii="Times New Roman" w:eastAsia="Times New Roman"/>
                <w:sz w:val="21"/>
              </w:rPr>
              <w:t>)5905-5925MHz</w:t>
            </w:r>
            <w:r>
              <w:rPr>
                <w:rFonts w:ascii="Times New Roman" w:eastAsia="Times New Roman"/>
                <w:spacing w:val="-10"/>
                <w:sz w:val="21"/>
              </w:rPr>
              <w:t> </w:t>
            </w:r>
            <w:r>
              <w:rPr>
                <w:spacing w:val="3"/>
                <w:sz w:val="21"/>
              </w:rPr>
              <w:t>频段车联网直连通信系统收费</w:t>
            </w:r>
            <w:r>
              <w:rPr>
                <w:spacing w:val="3"/>
                <w:w w:val="95"/>
                <w:sz w:val="21"/>
              </w:rPr>
              <w:t>标准。</w:t>
            </w:r>
            <w:r>
              <w:rPr>
                <w:rFonts w:ascii="Times New Roman" w:eastAsia="Times New Roman"/>
                <w:spacing w:val="3"/>
                <w:w w:val="95"/>
                <w:sz w:val="21"/>
              </w:rPr>
              <w:t>1.</w:t>
            </w:r>
            <w:r>
              <w:rPr>
                <w:spacing w:val="3"/>
                <w:w w:val="95"/>
                <w:sz w:val="21"/>
              </w:rPr>
              <w:t>在省</w:t>
            </w:r>
            <w:r>
              <w:rPr>
                <w:rFonts w:ascii="Times New Roman" w:eastAsia="Times New Roman"/>
                <w:spacing w:val="3"/>
                <w:w w:val="95"/>
                <w:sz w:val="21"/>
              </w:rPr>
              <w:t>(</w:t>
            </w:r>
            <w:r>
              <w:rPr>
                <w:spacing w:val="3"/>
                <w:w w:val="95"/>
                <w:sz w:val="21"/>
              </w:rPr>
              <w:t>自治区、直辖市</w:t>
            </w:r>
            <w:r>
              <w:rPr>
                <w:rFonts w:ascii="Times New Roman" w:eastAsia="Times New Roman"/>
                <w:spacing w:val="3"/>
                <w:w w:val="95"/>
                <w:sz w:val="21"/>
              </w:rPr>
              <w:t>)</w:t>
            </w:r>
            <w:r>
              <w:rPr>
                <w:spacing w:val="3"/>
                <w:w w:val="95"/>
                <w:sz w:val="21"/>
              </w:rPr>
              <w:t>范围使用的，按照</w:t>
            </w:r>
          </w:p>
          <w:p>
            <w:pPr>
              <w:pStyle w:val="TableParagraph"/>
              <w:spacing w:line="269" w:lineRule="exact"/>
              <w:ind w:left="107"/>
              <w:rPr>
                <w:sz w:val="21"/>
              </w:rPr>
            </w:pPr>
            <w:r>
              <w:rPr>
                <w:rFonts w:ascii="Times New Roman" w:eastAsia="Times New Roman"/>
                <w:sz w:val="21"/>
              </w:rPr>
              <w:t>15</w:t>
            </w:r>
            <w:r>
              <w:rPr>
                <w:rFonts w:ascii="Times New Roman" w:eastAsia="Times New Roman"/>
                <w:spacing w:val="1"/>
                <w:sz w:val="21"/>
              </w:rPr>
              <w:t> </w:t>
            </w:r>
            <w:r>
              <w:rPr>
                <w:sz w:val="21"/>
              </w:rPr>
              <w:t>万元</w:t>
            </w:r>
            <w:r>
              <w:rPr>
                <w:rFonts w:ascii="Times New Roman" w:eastAsia="Times New Roman"/>
                <w:sz w:val="21"/>
              </w:rPr>
              <w:t>/MHz/</w:t>
            </w:r>
            <w:r>
              <w:rPr>
                <w:sz w:val="21"/>
              </w:rPr>
              <w:t>年收取；在市</w:t>
            </w:r>
            <w:r>
              <w:rPr>
                <w:rFonts w:ascii="Times New Roman" w:eastAsia="Times New Roman"/>
                <w:sz w:val="21"/>
              </w:rPr>
              <w:t>(</w:t>
            </w:r>
            <w:r>
              <w:rPr>
                <w:sz w:val="21"/>
              </w:rPr>
              <w:t>地、州</w:t>
            </w:r>
            <w:r>
              <w:rPr>
                <w:rFonts w:ascii="Times New Roman" w:eastAsia="Times New Roman"/>
                <w:sz w:val="21"/>
              </w:rPr>
              <w:t>)</w:t>
            </w:r>
            <w:r>
              <w:rPr>
                <w:sz w:val="21"/>
              </w:rPr>
              <w:t>范围使用的，</w:t>
            </w:r>
          </w:p>
          <w:p>
            <w:pPr>
              <w:pStyle w:val="TableParagraph"/>
              <w:spacing w:before="43"/>
              <w:ind w:left="107"/>
              <w:rPr>
                <w:sz w:val="21"/>
              </w:rPr>
            </w:pPr>
            <w:r>
              <w:rPr>
                <w:spacing w:val="-16"/>
                <w:sz w:val="21"/>
              </w:rPr>
              <w:t>按照 </w:t>
            </w:r>
            <w:r>
              <w:rPr>
                <w:rFonts w:ascii="Times New Roman" w:eastAsia="Times New Roman"/>
                <w:sz w:val="21"/>
              </w:rPr>
              <w:t>1.5</w:t>
            </w:r>
            <w:r>
              <w:rPr>
                <w:rFonts w:ascii="Times New Roman" w:eastAsia="Times New Roman"/>
                <w:spacing w:val="2"/>
                <w:sz w:val="21"/>
              </w:rPr>
              <w:t> </w:t>
            </w:r>
            <w:r>
              <w:rPr>
                <w:spacing w:val="4"/>
                <w:sz w:val="21"/>
              </w:rPr>
              <w:t>万元</w:t>
            </w:r>
            <w:r>
              <w:rPr>
                <w:rFonts w:ascii="Times New Roman" w:eastAsia="Times New Roman"/>
                <w:sz w:val="21"/>
              </w:rPr>
              <w:t>/MHz/</w:t>
            </w:r>
            <w:r>
              <w:rPr>
                <w:spacing w:val="-4"/>
                <w:sz w:val="21"/>
              </w:rPr>
              <w:t>年。使用范围在 </w:t>
            </w:r>
            <w:r>
              <w:rPr>
                <w:rFonts w:ascii="Times New Roman" w:eastAsia="Times New Roman"/>
                <w:sz w:val="21"/>
              </w:rPr>
              <w:t>10</w:t>
            </w:r>
            <w:r>
              <w:rPr>
                <w:rFonts w:ascii="Times New Roman" w:eastAsia="Times New Roman"/>
                <w:spacing w:val="-1"/>
                <w:sz w:val="21"/>
              </w:rPr>
              <w:t> </w:t>
            </w:r>
            <w:r>
              <w:rPr>
                <w:spacing w:val="5"/>
                <w:sz w:val="21"/>
              </w:rPr>
              <w:t>个省</w:t>
            </w:r>
            <w:r>
              <w:rPr>
                <w:rFonts w:ascii="Times New Roman" w:eastAsia="Times New Roman"/>
                <w:spacing w:val="4"/>
                <w:sz w:val="21"/>
              </w:rPr>
              <w:t>(</w:t>
            </w:r>
            <w:r>
              <w:rPr>
                <w:spacing w:val="2"/>
                <w:sz w:val="21"/>
              </w:rPr>
              <w:t>自治</w:t>
            </w:r>
          </w:p>
          <w:p>
            <w:pPr>
              <w:pStyle w:val="TableParagraph"/>
              <w:spacing w:before="43"/>
              <w:ind w:left="107" w:right="-15"/>
              <w:rPr>
                <w:sz w:val="21"/>
              </w:rPr>
            </w:pPr>
            <w:r>
              <w:rPr>
                <w:spacing w:val="-19"/>
                <w:sz w:val="21"/>
              </w:rPr>
              <w:t>区、直辖市</w:t>
            </w:r>
            <w:r>
              <w:rPr>
                <w:rFonts w:ascii="Times New Roman" w:eastAsia="Times New Roman"/>
                <w:sz w:val="21"/>
              </w:rPr>
              <w:t>)</w:t>
            </w:r>
            <w:r>
              <w:rPr>
                <w:spacing w:val="-20"/>
                <w:sz w:val="21"/>
              </w:rPr>
              <w:t>及以上的，按照 </w:t>
            </w:r>
            <w:r>
              <w:rPr>
                <w:rFonts w:ascii="Times New Roman" w:eastAsia="Times New Roman"/>
                <w:sz w:val="21"/>
              </w:rPr>
              <w:t>150</w:t>
            </w:r>
            <w:r>
              <w:rPr>
                <w:rFonts w:ascii="Times New Roman" w:eastAsia="Times New Roman"/>
                <w:spacing w:val="-7"/>
                <w:sz w:val="21"/>
              </w:rPr>
              <w:t> </w:t>
            </w:r>
            <w:r>
              <w:rPr>
                <w:sz w:val="21"/>
              </w:rPr>
              <w:t>万元</w:t>
            </w:r>
            <w:r>
              <w:rPr>
                <w:rFonts w:ascii="Times New Roman" w:eastAsia="Times New Roman"/>
                <w:sz w:val="21"/>
              </w:rPr>
              <w:t>/MHz/</w:t>
            </w:r>
            <w:r>
              <w:rPr>
                <w:sz w:val="21"/>
              </w:rPr>
              <w:t>年收取；</w:t>
            </w:r>
          </w:p>
          <w:p>
            <w:pPr>
              <w:pStyle w:val="TableParagraph"/>
              <w:spacing w:line="278" w:lineRule="auto" w:before="42"/>
              <w:ind w:left="107" w:right="10"/>
              <w:jc w:val="both"/>
              <w:rPr>
                <w:sz w:val="21"/>
              </w:rPr>
            </w:pPr>
            <w:r>
              <w:rPr>
                <w:spacing w:val="-10"/>
                <w:sz w:val="21"/>
              </w:rPr>
              <w:t>使用范围在 </w:t>
            </w:r>
            <w:r>
              <w:rPr>
                <w:rFonts w:ascii="Times New Roman" w:hAnsi="Times New Roman" w:eastAsia="Times New Roman"/>
                <w:sz w:val="21"/>
              </w:rPr>
              <w:t>10</w:t>
            </w:r>
            <w:r>
              <w:rPr>
                <w:rFonts w:ascii="Times New Roman" w:hAnsi="Times New Roman" w:eastAsia="Times New Roman"/>
                <w:spacing w:val="-1"/>
                <w:sz w:val="21"/>
              </w:rPr>
              <w:t> </w:t>
            </w:r>
            <w:r>
              <w:rPr>
                <w:sz w:val="21"/>
              </w:rPr>
              <w:t>个市</w:t>
            </w:r>
            <w:r>
              <w:rPr>
                <w:rFonts w:ascii="Times New Roman" w:hAnsi="Times New Roman" w:eastAsia="Times New Roman"/>
                <w:spacing w:val="-3"/>
                <w:sz w:val="21"/>
              </w:rPr>
              <w:t>(</w:t>
            </w:r>
            <w:r>
              <w:rPr>
                <w:spacing w:val="-3"/>
                <w:sz w:val="21"/>
              </w:rPr>
              <w:t>地、州</w:t>
            </w:r>
            <w:r>
              <w:rPr>
                <w:rFonts w:ascii="Times New Roman" w:hAnsi="Times New Roman" w:eastAsia="Times New Roman"/>
                <w:spacing w:val="-3"/>
                <w:sz w:val="21"/>
              </w:rPr>
              <w:t>)</w:t>
            </w:r>
            <w:r>
              <w:rPr>
                <w:spacing w:val="-8"/>
                <w:sz w:val="21"/>
              </w:rPr>
              <w:t>及以上的，按照 </w:t>
            </w:r>
            <w:r>
              <w:rPr>
                <w:rFonts w:ascii="Times New Roman" w:hAnsi="Times New Roman" w:eastAsia="Times New Roman"/>
                <w:sz w:val="21"/>
              </w:rPr>
              <w:t>15</w:t>
            </w:r>
            <w:r>
              <w:rPr>
                <w:rFonts w:ascii="Times New Roman" w:hAnsi="Times New Roman" w:eastAsia="Times New Roman"/>
                <w:spacing w:val="-1"/>
                <w:sz w:val="21"/>
              </w:rPr>
              <w:t> </w:t>
            </w:r>
            <w:r>
              <w:rPr>
                <w:sz w:val="21"/>
              </w:rPr>
              <w:t>万元</w:t>
            </w:r>
            <w:r>
              <w:rPr>
                <w:rFonts w:ascii="Times New Roman" w:hAnsi="Times New Roman" w:eastAsia="Times New Roman"/>
                <w:sz w:val="21"/>
              </w:rPr>
              <w:t>/MHz/</w:t>
            </w:r>
            <w:r>
              <w:rPr>
                <w:spacing w:val="1"/>
                <w:sz w:val="21"/>
              </w:rPr>
              <w:t>年收取。</w:t>
            </w:r>
            <w:r>
              <w:rPr>
                <w:rFonts w:ascii="Times New Roman" w:hAnsi="Times New Roman" w:eastAsia="Times New Roman"/>
                <w:sz w:val="21"/>
              </w:rPr>
              <w:t>2.</w:t>
            </w:r>
            <w:r>
              <w:rPr>
                <w:sz w:val="21"/>
              </w:rPr>
              <w:t>为鼓励新技术新业务的发展， </w:t>
            </w:r>
            <w:r>
              <w:rPr>
                <w:spacing w:val="-24"/>
                <w:sz w:val="21"/>
              </w:rPr>
              <w:t>对 </w:t>
            </w:r>
            <w:r>
              <w:rPr>
                <w:rFonts w:ascii="Times New Roman" w:hAnsi="Times New Roman" w:eastAsia="Times New Roman"/>
                <w:sz w:val="21"/>
              </w:rPr>
              <w:t>5905-5925MHz</w:t>
            </w:r>
            <w:r>
              <w:rPr>
                <w:rFonts w:ascii="Times New Roman" w:hAnsi="Times New Roman" w:eastAsia="Times New Roman"/>
                <w:spacing w:val="8"/>
                <w:sz w:val="21"/>
              </w:rPr>
              <w:t> </w:t>
            </w:r>
            <w:r>
              <w:rPr>
                <w:spacing w:val="8"/>
                <w:sz w:val="21"/>
              </w:rPr>
              <w:t>频段车联网直连通信系统频率占用费标准实行</w:t>
            </w:r>
            <w:r>
              <w:rPr>
                <w:rFonts w:ascii="Times New Roman" w:hAnsi="Times New Roman" w:eastAsia="Times New Roman"/>
                <w:spacing w:val="8"/>
                <w:sz w:val="21"/>
              </w:rPr>
              <w:t>“</w:t>
            </w:r>
            <w:r>
              <w:rPr>
                <w:spacing w:val="8"/>
                <w:sz w:val="21"/>
              </w:rPr>
              <w:t>头三年免收</w:t>
            </w:r>
            <w:r>
              <w:rPr>
                <w:rFonts w:ascii="Times New Roman" w:hAnsi="Times New Roman" w:eastAsia="Times New Roman"/>
                <w:spacing w:val="8"/>
                <w:sz w:val="21"/>
              </w:rPr>
              <w:t>”</w:t>
            </w:r>
            <w:r>
              <w:rPr>
                <w:spacing w:val="-4"/>
                <w:sz w:val="21"/>
              </w:rPr>
              <w:t>的优惠政策，即自频</w:t>
            </w:r>
            <w:r>
              <w:rPr>
                <w:sz w:val="21"/>
              </w:rPr>
              <w:t>率使用许可证发放之日起，第一至第三年</w:t>
            </w:r>
            <w:r>
              <w:rPr>
                <w:rFonts w:ascii="Times New Roman" w:hAnsi="Times New Roman" w:eastAsia="Times New Roman"/>
                <w:sz w:val="21"/>
              </w:rPr>
              <w:t>(</w:t>
            </w:r>
            <w:r>
              <w:rPr>
                <w:spacing w:val="1"/>
                <w:sz w:val="21"/>
              </w:rPr>
              <w:t>按财务</w:t>
            </w:r>
            <w:r>
              <w:rPr>
                <w:sz w:val="21"/>
              </w:rPr>
              <w:t>年度计算，下同</w:t>
            </w:r>
            <w:r>
              <w:rPr>
                <w:rFonts w:ascii="Times New Roman" w:hAnsi="Times New Roman" w:eastAsia="Times New Roman"/>
                <w:sz w:val="21"/>
              </w:rPr>
              <w:t>)</w:t>
            </w:r>
            <w:r>
              <w:rPr>
                <w:sz w:val="21"/>
              </w:rPr>
              <w:t>免收无线电频率占用费；第四年</w:t>
            </w:r>
            <w:r>
              <w:rPr>
                <w:w w:val="95"/>
                <w:sz w:val="21"/>
              </w:rPr>
              <w:t>及以后按照国家规定的收费标准收取频率占用费。</w:t>
            </w:r>
          </w:p>
          <w:p>
            <w:pPr>
              <w:pStyle w:val="TableParagraph"/>
              <w:spacing w:line="268" w:lineRule="exact"/>
              <w:ind w:left="107"/>
              <w:rPr>
                <w:sz w:val="21"/>
              </w:rPr>
            </w:pPr>
            <w:r>
              <w:rPr>
                <w:rFonts w:ascii="Times New Roman" w:eastAsia="Times New Roman"/>
                <w:sz w:val="21"/>
              </w:rPr>
              <w:t>(</w:t>
            </w:r>
            <w:r>
              <w:rPr>
                <w:sz w:val="21"/>
              </w:rPr>
              <w:t>三</w:t>
            </w:r>
            <w:r>
              <w:rPr>
                <w:rFonts w:ascii="Times New Roman" w:eastAsia="Times New Roman"/>
                <w:sz w:val="21"/>
              </w:rPr>
              <w:t>)</w:t>
            </w:r>
            <w:r>
              <w:rPr>
                <w:sz w:val="21"/>
              </w:rPr>
              <w:t>卫星通信系统频率占用费收费标准。</w:t>
            </w:r>
          </w:p>
          <w:p>
            <w:pPr>
              <w:pStyle w:val="TableParagraph"/>
              <w:spacing w:line="278" w:lineRule="auto" w:before="43"/>
              <w:ind w:left="107" w:right="96"/>
              <w:jc w:val="both"/>
              <w:rPr>
                <w:rFonts w:ascii="Times New Roman" w:eastAsia="Times New Roman"/>
                <w:sz w:val="21"/>
              </w:rPr>
            </w:pPr>
            <w:r>
              <w:rPr>
                <w:rFonts w:ascii="Times New Roman" w:eastAsia="Times New Roman"/>
                <w:sz w:val="21"/>
              </w:rPr>
              <w:t>1</w:t>
            </w:r>
            <w:r>
              <w:rPr>
                <w:rFonts w:ascii="Times New Roman" w:eastAsia="Times New Roman"/>
                <w:spacing w:val="-10"/>
                <w:sz w:val="21"/>
              </w:rPr>
              <w:t>. </w:t>
            </w:r>
            <w:r>
              <w:rPr>
                <w:spacing w:val="31"/>
                <w:sz w:val="21"/>
              </w:rPr>
              <w:t>调整网络化运营的对地静止轨道 </w:t>
            </w:r>
            <w:r>
              <w:rPr>
                <w:rFonts w:ascii="Times New Roman" w:eastAsia="Times New Roman"/>
                <w:sz w:val="21"/>
              </w:rPr>
              <w:t>Ku </w:t>
            </w:r>
            <w:r>
              <w:rPr>
                <w:spacing w:val="20"/>
                <w:sz w:val="21"/>
              </w:rPr>
              <w:t>频段</w:t>
            </w:r>
            <w:r>
              <w:rPr>
                <w:rFonts w:ascii="Times New Roman" w:eastAsia="Times New Roman"/>
                <w:spacing w:val="20"/>
                <w:sz w:val="21"/>
              </w:rPr>
              <w:t>(12.2-12.75GHz/14-14.5GHz)</w:t>
            </w:r>
            <w:r>
              <w:rPr>
                <w:spacing w:val="8"/>
                <w:sz w:val="21"/>
              </w:rPr>
              <w:t>高通量卫星系统业务</w:t>
            </w:r>
            <w:r>
              <w:rPr>
                <w:w w:val="95"/>
                <w:sz w:val="21"/>
              </w:rPr>
              <w:t>频率的频率占用费收费方式。根据其技术和运营特 </w:t>
            </w:r>
            <w:r>
              <w:rPr>
                <w:spacing w:val="-3"/>
                <w:sz w:val="21"/>
              </w:rPr>
              <w:t>点，由原按照空间电台 </w:t>
            </w:r>
            <w:r>
              <w:rPr>
                <w:rFonts w:ascii="Times New Roman" w:eastAsia="Times New Roman"/>
                <w:sz w:val="21"/>
              </w:rPr>
              <w:t>500 </w:t>
            </w:r>
            <w:r>
              <w:rPr>
                <w:spacing w:val="4"/>
                <w:sz w:val="21"/>
              </w:rPr>
              <w:t>元</w:t>
            </w:r>
            <w:r>
              <w:rPr>
                <w:rFonts w:ascii="Times New Roman" w:eastAsia="Times New Roman"/>
                <w:sz w:val="21"/>
              </w:rPr>
              <w:t>/MHz/</w:t>
            </w:r>
            <w:r>
              <w:rPr>
                <w:spacing w:val="4"/>
                <w:sz w:val="21"/>
              </w:rPr>
              <w:t>年</w:t>
            </w:r>
            <w:r>
              <w:rPr>
                <w:rFonts w:ascii="Times New Roman" w:eastAsia="Times New Roman"/>
                <w:sz w:val="21"/>
              </w:rPr>
              <w:t>(</w:t>
            </w:r>
            <w:r>
              <w:rPr>
                <w:spacing w:val="4"/>
                <w:sz w:val="21"/>
              </w:rPr>
              <w:t>发射</w:t>
            </w:r>
            <w:r>
              <w:rPr>
                <w:rFonts w:ascii="Times New Roman" w:eastAsia="Times New Roman"/>
                <w:spacing w:val="4"/>
                <w:sz w:val="21"/>
              </w:rPr>
              <w:t>)</w:t>
            </w:r>
            <w:r>
              <w:rPr>
                <w:spacing w:val="2"/>
                <w:sz w:val="21"/>
              </w:rPr>
              <w:t>、地</w:t>
            </w:r>
            <w:r>
              <w:rPr>
                <w:spacing w:val="-16"/>
                <w:sz w:val="21"/>
              </w:rPr>
              <w:t>球站 </w:t>
            </w:r>
            <w:r>
              <w:rPr>
                <w:rFonts w:ascii="Times New Roman" w:eastAsia="Times New Roman"/>
                <w:sz w:val="21"/>
              </w:rPr>
              <w:t>250 </w:t>
            </w:r>
            <w:r>
              <w:rPr>
                <w:spacing w:val="4"/>
                <w:sz w:val="21"/>
              </w:rPr>
              <w:t>元</w:t>
            </w:r>
            <w:r>
              <w:rPr>
                <w:rFonts w:ascii="Times New Roman" w:eastAsia="Times New Roman"/>
                <w:sz w:val="21"/>
              </w:rPr>
              <w:t>/MHz/</w:t>
            </w:r>
            <w:r>
              <w:rPr>
                <w:spacing w:val="4"/>
                <w:sz w:val="21"/>
              </w:rPr>
              <w:t>年</w:t>
            </w:r>
            <w:r>
              <w:rPr>
                <w:rFonts w:ascii="Times New Roman" w:eastAsia="Times New Roman"/>
                <w:sz w:val="21"/>
              </w:rPr>
              <w:t>(</w:t>
            </w:r>
            <w:r>
              <w:rPr>
                <w:spacing w:val="4"/>
                <w:sz w:val="21"/>
              </w:rPr>
              <w:t>发射</w:t>
            </w:r>
            <w:r>
              <w:rPr>
                <w:rFonts w:ascii="Times New Roman" w:eastAsia="Times New Roman"/>
                <w:sz w:val="21"/>
              </w:rPr>
              <w:t>)</w:t>
            </w:r>
            <w:r>
              <w:rPr>
                <w:spacing w:val="2"/>
                <w:sz w:val="21"/>
              </w:rPr>
              <w:t>分别向卫星运营商和网</w:t>
            </w:r>
            <w:r>
              <w:rPr>
                <w:spacing w:val="-9"/>
                <w:w w:val="95"/>
                <w:sz w:val="21"/>
              </w:rPr>
              <w:t>内终端用户收取，改为根据卫星系统业务频率实际 </w:t>
            </w:r>
            <w:r>
              <w:rPr>
                <w:spacing w:val="-11"/>
                <w:sz w:val="21"/>
              </w:rPr>
              <w:t>占用带宽，只向卫星运营商按照 </w:t>
            </w:r>
            <w:r>
              <w:rPr>
                <w:rFonts w:ascii="Times New Roman" w:eastAsia="Times New Roman"/>
                <w:sz w:val="21"/>
              </w:rPr>
              <w:t>500 </w:t>
            </w:r>
            <w:r>
              <w:rPr>
                <w:sz w:val="21"/>
              </w:rPr>
              <w:t>元</w:t>
            </w:r>
            <w:r>
              <w:rPr>
                <w:rFonts w:ascii="Times New Roman" w:eastAsia="Times New Roman"/>
                <w:sz w:val="21"/>
              </w:rPr>
              <w:t>/MHz/</w:t>
            </w:r>
            <w:r>
              <w:rPr>
                <w:sz w:val="21"/>
              </w:rPr>
              <w:t>年标</w:t>
            </w:r>
            <w:r>
              <w:rPr>
                <w:spacing w:val="-10"/>
                <w:w w:val="95"/>
                <w:sz w:val="21"/>
              </w:rPr>
              <w:t>准收取，此频段内不再对网内终端用户收取频率占 </w:t>
            </w:r>
            <w:r>
              <w:rPr>
                <w:spacing w:val="-10"/>
                <w:sz w:val="21"/>
              </w:rPr>
              <w:t>用费。</w:t>
            </w:r>
            <w:r>
              <w:rPr>
                <w:rFonts w:ascii="Times New Roman" w:eastAsia="Times New Roman"/>
                <w:spacing w:val="-10"/>
                <w:sz w:val="21"/>
              </w:rPr>
              <w:t>2.</w:t>
            </w:r>
            <w:r>
              <w:rPr>
                <w:spacing w:val="-10"/>
                <w:sz w:val="21"/>
              </w:rPr>
              <w:t>免收卫星业余业务频率占用费</w:t>
            </w:r>
            <w:r>
              <w:rPr>
                <w:rFonts w:ascii="Times New Roman" w:eastAsia="Times New Roman"/>
                <w:spacing w:val="-10"/>
                <w:sz w:val="21"/>
              </w:rPr>
              <w:t>.</w:t>
            </w:r>
          </w:p>
          <w:p>
            <w:pPr>
              <w:pStyle w:val="TableParagraph"/>
              <w:spacing w:line="268" w:lineRule="exact"/>
              <w:ind w:left="107"/>
              <w:jc w:val="both"/>
              <w:rPr>
                <w:sz w:val="21"/>
              </w:rPr>
            </w:pPr>
            <w:r>
              <w:rPr>
                <w:rFonts w:ascii="Times New Roman" w:eastAsia="Times New Roman"/>
                <w:sz w:val="21"/>
              </w:rPr>
              <w:t>(</w:t>
            </w:r>
            <w:r>
              <w:rPr>
                <w:sz w:val="21"/>
              </w:rPr>
              <w:t>四</w:t>
            </w:r>
            <w:r>
              <w:rPr>
                <w:rFonts w:ascii="Times New Roman" w:eastAsia="Times New Roman"/>
                <w:sz w:val="21"/>
              </w:rPr>
              <w:t>)</w:t>
            </w:r>
            <w:r>
              <w:rPr>
                <w:sz w:val="21"/>
              </w:rPr>
              <w:t>其他收费项目，按现行标准执行。</w:t>
            </w:r>
          </w:p>
          <w:p>
            <w:pPr>
              <w:pStyle w:val="TableParagraph"/>
              <w:spacing w:line="269" w:lineRule="exact" w:before="43"/>
              <w:ind w:left="107"/>
              <w:jc w:val="both"/>
              <w:rPr>
                <w:sz w:val="21"/>
              </w:rPr>
            </w:pPr>
            <w:r>
              <w:rPr>
                <w:sz w:val="21"/>
              </w:rPr>
              <w:t>二、移民和出入境管理部门</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4368" w:hRule="atLeast"/>
        </w:trPr>
        <w:tc>
          <w:tcPr>
            <w:tcW w:w="723" w:type="dxa"/>
          </w:tcPr>
          <w:p>
            <w:pPr>
              <w:pStyle w:val="TableParagraph"/>
              <w:rPr>
                <w:rFonts w:ascii="Times New Roman"/>
                <w:sz w:val="20"/>
              </w:rPr>
            </w:pPr>
          </w:p>
        </w:tc>
        <w:tc>
          <w:tcPr>
            <w:tcW w:w="4748" w:type="dxa"/>
          </w:tcPr>
          <w:p>
            <w:pPr>
              <w:pStyle w:val="TableParagraph"/>
              <w:spacing w:before="21"/>
              <w:ind w:left="107"/>
              <w:rPr>
                <w:rFonts w:ascii="Times New Roman" w:eastAsia="Times New Roman"/>
                <w:sz w:val="21"/>
              </w:rPr>
            </w:pPr>
            <w:r>
              <w:rPr>
                <w:rFonts w:ascii="Times New Roman" w:eastAsia="Times New Roman"/>
                <w:sz w:val="21"/>
              </w:rPr>
              <w:t>(</w:t>
            </w:r>
            <w:r>
              <w:rPr>
                <w:sz w:val="21"/>
              </w:rPr>
              <w:t>一</w:t>
            </w:r>
            <w:r>
              <w:rPr>
                <w:rFonts w:ascii="Times New Roman" w:eastAsia="Times New Roman"/>
                <w:sz w:val="21"/>
              </w:rPr>
              <w:t>)</w:t>
            </w:r>
            <w:r>
              <w:rPr>
                <w:spacing w:val="-7"/>
                <w:sz w:val="21"/>
              </w:rPr>
              <w:t>因私普通护照收费标准，由 </w:t>
            </w:r>
            <w:r>
              <w:rPr>
                <w:rFonts w:ascii="Times New Roman" w:eastAsia="Times New Roman"/>
                <w:sz w:val="21"/>
              </w:rPr>
              <w:t>160 </w:t>
            </w:r>
            <w:r>
              <w:rPr>
                <w:sz w:val="21"/>
              </w:rPr>
              <w:t>元</w:t>
            </w:r>
            <w:r>
              <w:rPr>
                <w:rFonts w:ascii="Times New Roman" w:eastAsia="Times New Roman"/>
                <w:sz w:val="21"/>
              </w:rPr>
              <w:t>/</w:t>
            </w:r>
            <w:r>
              <w:rPr>
                <w:spacing w:val="-14"/>
                <w:sz w:val="21"/>
              </w:rPr>
              <w:t>本降为 </w:t>
            </w:r>
            <w:r>
              <w:rPr>
                <w:rFonts w:ascii="Times New Roman" w:eastAsia="Times New Roman"/>
                <w:sz w:val="21"/>
              </w:rPr>
              <w:t>120</w:t>
            </w:r>
          </w:p>
          <w:p>
            <w:pPr>
              <w:pStyle w:val="TableParagraph"/>
              <w:spacing w:line="278" w:lineRule="auto" w:before="43"/>
              <w:ind w:left="107" w:right="15"/>
              <w:rPr>
                <w:sz w:val="21"/>
              </w:rPr>
            </w:pPr>
            <w:r>
              <w:rPr>
                <w:sz w:val="21"/>
              </w:rPr>
              <w:t>元</w:t>
            </w:r>
            <w:r>
              <w:rPr>
                <w:rFonts w:ascii="Times New Roman" w:eastAsia="Times New Roman"/>
                <w:sz w:val="21"/>
              </w:rPr>
              <w:t>/</w:t>
            </w:r>
            <w:r>
              <w:rPr>
                <w:sz w:val="21"/>
              </w:rPr>
              <w:t>本</w:t>
            </w:r>
            <w:r>
              <w:rPr>
                <w:rFonts w:ascii="Times New Roman" w:eastAsia="Times New Roman"/>
                <w:sz w:val="21"/>
              </w:rPr>
              <w:t>;(</w:t>
            </w:r>
            <w:r>
              <w:rPr>
                <w:sz w:val="21"/>
              </w:rPr>
              <w:t>二</w:t>
            </w:r>
            <w:r>
              <w:rPr>
                <w:rFonts w:ascii="Times New Roman" w:eastAsia="Times New Roman"/>
                <w:sz w:val="21"/>
              </w:rPr>
              <w:t>)</w:t>
            </w:r>
            <w:r>
              <w:rPr>
                <w:spacing w:val="-12"/>
                <w:sz w:val="21"/>
              </w:rPr>
              <w:t>往来港澳通行证收费标准，由 </w:t>
            </w:r>
            <w:r>
              <w:rPr>
                <w:rFonts w:ascii="Times New Roman" w:eastAsia="Times New Roman"/>
                <w:sz w:val="21"/>
              </w:rPr>
              <w:t>80 </w:t>
            </w:r>
            <w:r>
              <w:rPr>
                <w:sz w:val="21"/>
              </w:rPr>
              <w:t>元</w:t>
            </w:r>
            <w:r>
              <w:rPr>
                <w:rFonts w:ascii="Times New Roman" w:eastAsia="Times New Roman"/>
                <w:sz w:val="21"/>
              </w:rPr>
              <w:t>/</w:t>
            </w:r>
            <w:r>
              <w:rPr>
                <w:sz w:val="21"/>
              </w:rPr>
              <w:t>张降</w:t>
            </w:r>
            <w:r>
              <w:rPr>
                <w:spacing w:val="-29"/>
                <w:sz w:val="21"/>
              </w:rPr>
              <w:t>为 </w:t>
            </w:r>
            <w:r>
              <w:rPr>
                <w:rFonts w:ascii="Times New Roman" w:eastAsia="Times New Roman"/>
                <w:sz w:val="21"/>
              </w:rPr>
              <w:t>60 </w:t>
            </w:r>
            <w:r>
              <w:rPr>
                <w:sz w:val="21"/>
              </w:rPr>
              <w:t>元</w:t>
            </w:r>
            <w:r>
              <w:rPr>
                <w:rFonts w:ascii="Times New Roman" w:eastAsia="Times New Roman"/>
                <w:sz w:val="21"/>
              </w:rPr>
              <w:t>/</w:t>
            </w:r>
            <w:r>
              <w:rPr>
                <w:sz w:val="21"/>
              </w:rPr>
              <w:t>张</w:t>
            </w:r>
            <w:r>
              <w:rPr>
                <w:rFonts w:ascii="Times New Roman" w:eastAsia="Times New Roman"/>
                <w:spacing w:val="-2"/>
                <w:sz w:val="21"/>
              </w:rPr>
              <w:t>; (</w:t>
            </w:r>
            <w:r>
              <w:rPr>
                <w:sz w:val="21"/>
              </w:rPr>
              <w:t>三</w:t>
            </w:r>
            <w:r>
              <w:rPr>
                <w:rFonts w:ascii="Times New Roman" w:eastAsia="Times New Roman"/>
                <w:sz w:val="21"/>
              </w:rPr>
              <w:t>)</w:t>
            </w:r>
            <w:r>
              <w:rPr>
                <w:sz w:val="21"/>
              </w:rPr>
              <w:t>其他收费项目，按现行标准执行。三、知识产权部门</w:t>
            </w:r>
          </w:p>
          <w:p>
            <w:pPr>
              <w:pStyle w:val="TableParagraph"/>
              <w:spacing w:line="269" w:lineRule="exact"/>
              <w:ind w:left="107"/>
              <w:rPr>
                <w:sz w:val="21"/>
              </w:rPr>
            </w:pPr>
            <w:r>
              <w:rPr>
                <w:rFonts w:ascii="Times New Roman" w:eastAsia="Times New Roman"/>
                <w:sz w:val="21"/>
              </w:rPr>
              <w:t>(</w:t>
            </w:r>
            <w:r>
              <w:rPr>
                <w:sz w:val="21"/>
              </w:rPr>
              <w:t>一</w:t>
            </w:r>
            <w:r>
              <w:rPr>
                <w:rFonts w:ascii="Times New Roman" w:eastAsia="Times New Roman"/>
                <w:sz w:val="21"/>
              </w:rPr>
              <w:t>)</w:t>
            </w:r>
            <w:r>
              <w:rPr>
                <w:sz w:val="21"/>
              </w:rPr>
              <w:t>受理商标续展注册费收费标准，由 </w:t>
            </w:r>
            <w:r>
              <w:rPr>
                <w:rFonts w:ascii="Times New Roman" w:eastAsia="Times New Roman"/>
                <w:sz w:val="21"/>
              </w:rPr>
              <w:t>1000 </w:t>
            </w:r>
            <w:r>
              <w:rPr>
                <w:sz w:val="21"/>
              </w:rPr>
              <w:t>元降</w:t>
            </w:r>
          </w:p>
          <w:p>
            <w:pPr>
              <w:pStyle w:val="TableParagraph"/>
              <w:spacing w:line="310" w:lineRule="atLeast" w:before="2"/>
              <w:ind w:left="107" w:right="10"/>
              <w:rPr>
                <w:sz w:val="21"/>
              </w:rPr>
            </w:pPr>
            <w:r>
              <w:rPr>
                <w:spacing w:val="-28"/>
                <w:sz w:val="21"/>
              </w:rPr>
              <w:t>为 </w:t>
            </w:r>
            <w:r>
              <w:rPr>
                <w:rFonts w:ascii="Times New Roman" w:eastAsia="Times New Roman"/>
                <w:sz w:val="21"/>
              </w:rPr>
              <w:t>500 </w:t>
            </w:r>
            <w:r>
              <w:rPr>
                <w:sz w:val="21"/>
              </w:rPr>
              <w:t>元</w:t>
            </w:r>
            <w:r>
              <w:rPr>
                <w:rFonts w:ascii="Times New Roman" w:eastAsia="Times New Roman"/>
                <w:spacing w:val="-1"/>
                <w:sz w:val="21"/>
              </w:rPr>
              <w:t>; (</w:t>
            </w:r>
            <w:r>
              <w:rPr>
                <w:sz w:val="21"/>
              </w:rPr>
              <w:t>二</w:t>
            </w:r>
            <w:r>
              <w:rPr>
                <w:rFonts w:ascii="Times New Roman" w:eastAsia="Times New Roman"/>
                <w:sz w:val="21"/>
              </w:rPr>
              <w:t>)</w:t>
            </w:r>
            <w:r>
              <w:rPr>
                <w:spacing w:val="-14"/>
                <w:sz w:val="21"/>
              </w:rPr>
              <w:t>变更费收费标准，由 </w:t>
            </w:r>
            <w:r>
              <w:rPr>
                <w:rFonts w:ascii="Times New Roman" w:eastAsia="Times New Roman"/>
                <w:sz w:val="21"/>
              </w:rPr>
              <w:t>250 </w:t>
            </w:r>
            <w:r>
              <w:rPr>
                <w:spacing w:val="-13"/>
                <w:sz w:val="21"/>
              </w:rPr>
              <w:t>元降为 </w:t>
            </w:r>
            <w:r>
              <w:rPr>
                <w:rFonts w:ascii="Times New Roman" w:eastAsia="Times New Roman"/>
                <w:sz w:val="21"/>
              </w:rPr>
              <w:t>150 </w:t>
            </w:r>
            <w:r>
              <w:rPr>
                <w:spacing w:val="4"/>
                <w:sz w:val="21"/>
              </w:rPr>
              <w:t>元</w:t>
            </w:r>
            <w:r>
              <w:rPr>
                <w:rFonts w:ascii="Times New Roman" w:eastAsia="Times New Roman"/>
                <w:spacing w:val="-2"/>
                <w:sz w:val="21"/>
              </w:rPr>
              <w:t>; (</w:t>
            </w:r>
            <w:r>
              <w:rPr>
                <w:spacing w:val="4"/>
                <w:sz w:val="21"/>
              </w:rPr>
              <w:t>三</w:t>
            </w:r>
            <w:r>
              <w:rPr>
                <w:rFonts w:ascii="Times New Roman" w:eastAsia="Times New Roman"/>
                <w:spacing w:val="4"/>
                <w:sz w:val="21"/>
              </w:rPr>
              <w:t>)</w:t>
            </w:r>
            <w:r>
              <w:rPr>
                <w:spacing w:val="3"/>
                <w:sz w:val="21"/>
              </w:rPr>
              <w:t>对提交网上申请并接受电子发文的商标业</w:t>
            </w:r>
            <w:r>
              <w:rPr>
                <w:spacing w:val="-10"/>
                <w:sz w:val="21"/>
              </w:rPr>
              <w:t>务，免收变更费，其他收费项目，包括受理商标注</w:t>
            </w:r>
            <w:r>
              <w:rPr>
                <w:spacing w:val="-10"/>
                <w:w w:val="95"/>
                <w:sz w:val="21"/>
              </w:rPr>
              <w:t>册费、补发商标注册证费、受理转让注册商标费、 </w:t>
            </w:r>
            <w:r>
              <w:rPr>
                <w:spacing w:val="-14"/>
                <w:sz w:val="21"/>
              </w:rPr>
              <w:t>受理商标续展注册费、受理续展注册迟延费、受理商标评审费、出据商标证明费、受理集体商标注册</w:t>
            </w:r>
            <w:r>
              <w:rPr>
                <w:spacing w:val="-11"/>
                <w:sz w:val="21"/>
              </w:rPr>
              <w:t>费、受理证明商标注册费、商标异议费、撤销商标</w:t>
            </w:r>
            <w:r>
              <w:rPr>
                <w:spacing w:val="-15"/>
                <w:sz w:val="21"/>
              </w:rPr>
              <w:t>费、商标使用许可合同备案费，按现行标准的 </w:t>
            </w:r>
            <w:r>
              <w:rPr>
                <w:rFonts w:ascii="Times New Roman" w:eastAsia="Times New Roman"/>
                <w:sz w:val="21"/>
              </w:rPr>
              <w:t>90% </w:t>
            </w:r>
            <w:r>
              <w:rPr>
                <w:sz w:val="21"/>
              </w:rPr>
              <w:t>收费。</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156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52"/>
              <w:ind w:right="130"/>
              <w:jc w:val="right"/>
              <w:rPr>
                <w:rFonts w:ascii="Times New Roman"/>
                <w:sz w:val="21"/>
              </w:rPr>
            </w:pPr>
            <w:r>
              <w:rPr>
                <w:rFonts w:ascii="Times New Roman"/>
                <w:sz w:val="21"/>
              </w:rPr>
              <w:t>10.</w:t>
            </w:r>
          </w:p>
        </w:tc>
        <w:tc>
          <w:tcPr>
            <w:tcW w:w="4748"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7" w:right="99"/>
              <w:rPr>
                <w:sz w:val="21"/>
              </w:rPr>
            </w:pPr>
            <w:r>
              <w:rPr>
                <w:spacing w:val="-25"/>
                <w:sz w:val="21"/>
              </w:rPr>
              <w:t>自 </w:t>
            </w:r>
            <w:r>
              <w:rPr>
                <w:rFonts w:ascii="Times New Roman" w:eastAsia="Times New Roman"/>
                <w:sz w:val="21"/>
              </w:rPr>
              <w:t>2019 </w:t>
            </w:r>
            <w:r>
              <w:rPr>
                <w:spacing w:val="-25"/>
                <w:sz w:val="21"/>
              </w:rPr>
              <w:t>年 </w:t>
            </w:r>
            <w:r>
              <w:rPr>
                <w:rFonts w:ascii="Times New Roman" w:eastAsia="Times New Roman"/>
                <w:sz w:val="21"/>
              </w:rPr>
              <w:t>7 </w:t>
            </w:r>
            <w:r>
              <w:rPr>
                <w:spacing w:val="-25"/>
                <w:sz w:val="21"/>
              </w:rPr>
              <w:t>月 </w:t>
            </w:r>
            <w:r>
              <w:rPr>
                <w:rFonts w:ascii="Times New Roman" w:eastAsia="Times New Roman"/>
                <w:sz w:val="21"/>
              </w:rPr>
              <w:t>1 </w:t>
            </w:r>
            <w:r>
              <w:rPr>
                <w:spacing w:val="-1"/>
                <w:sz w:val="21"/>
              </w:rPr>
              <w:t>日起，减免不动产登记费，调整</w:t>
            </w:r>
            <w:r>
              <w:rPr>
                <w:sz w:val="21"/>
              </w:rPr>
              <w:t>专利收费。</w:t>
            </w:r>
          </w:p>
        </w:tc>
        <w:tc>
          <w:tcPr>
            <w:tcW w:w="2367" w:type="dxa"/>
          </w:tcPr>
          <w:p>
            <w:pPr>
              <w:pStyle w:val="TableParagraph"/>
              <w:spacing w:line="278" w:lineRule="auto" w:before="21"/>
              <w:ind w:left="106" w:right="97"/>
              <w:jc w:val="both"/>
              <w:rPr>
                <w:rFonts w:ascii="Times New Roman" w:eastAsia="Times New Roman"/>
                <w:sz w:val="21"/>
              </w:rPr>
            </w:pPr>
            <w:r>
              <w:rPr>
                <w:sz w:val="21"/>
              </w:rPr>
              <w:t>财政部、国家发展改革委《关于减免部分行政事业性收费有关政策的通知》财税〔</w:t>
            </w:r>
            <w:r>
              <w:rPr>
                <w:rFonts w:ascii="Times New Roman" w:eastAsia="Times New Roman"/>
                <w:sz w:val="21"/>
              </w:rPr>
              <w:t>2019</w:t>
            </w:r>
            <w:r>
              <w:rPr>
                <w:sz w:val="21"/>
              </w:rPr>
              <w:t>〕</w:t>
            </w:r>
            <w:r>
              <w:rPr>
                <w:rFonts w:ascii="Times New Roman" w:eastAsia="Times New Roman"/>
                <w:sz w:val="21"/>
              </w:rPr>
              <w:t>45</w:t>
            </w:r>
          </w:p>
          <w:p>
            <w:pPr>
              <w:pStyle w:val="TableParagraph"/>
              <w:spacing w:line="269" w:lineRule="exact"/>
              <w:ind w:left="106"/>
              <w:jc w:val="both"/>
              <w:rPr>
                <w:sz w:val="21"/>
              </w:rPr>
            </w:pPr>
            <w:r>
              <w:rPr>
                <w:w w:val="99"/>
                <w:sz w:val="21"/>
              </w:rPr>
              <w:t>号</w:t>
            </w:r>
          </w:p>
        </w:tc>
        <w:tc>
          <w:tcPr>
            <w:tcW w:w="2079"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934" w:right="136" w:hanging="788"/>
              <w:rPr>
                <w:sz w:val="21"/>
              </w:rPr>
            </w:pPr>
            <w:r>
              <w:rPr>
                <w:spacing w:val="-27"/>
                <w:sz w:val="21"/>
              </w:rPr>
              <w:t>自 </w:t>
            </w:r>
            <w:r>
              <w:rPr>
                <w:rFonts w:ascii="Times New Roman" w:eastAsia="Times New Roman"/>
                <w:sz w:val="21"/>
              </w:rPr>
              <w:t>2019 </w:t>
            </w:r>
            <w:r>
              <w:rPr>
                <w:spacing w:val="-27"/>
                <w:sz w:val="21"/>
              </w:rPr>
              <w:t>年 </w:t>
            </w:r>
            <w:r>
              <w:rPr>
                <w:rFonts w:ascii="Times New Roman" w:eastAsia="Times New Roman"/>
                <w:sz w:val="21"/>
              </w:rPr>
              <w:t>7 </w:t>
            </w:r>
            <w:r>
              <w:rPr>
                <w:spacing w:val="-27"/>
                <w:sz w:val="21"/>
              </w:rPr>
              <w:t>月 </w:t>
            </w:r>
            <w:r>
              <w:rPr>
                <w:rFonts w:ascii="Times New Roman" w:eastAsia="Times New Roman"/>
                <w:sz w:val="21"/>
              </w:rPr>
              <w:t>1 </w:t>
            </w:r>
            <w:r>
              <w:rPr>
                <w:spacing w:val="-14"/>
                <w:sz w:val="21"/>
              </w:rPr>
              <w:t>日</w:t>
            </w:r>
            <w:r>
              <w:rPr>
                <w:sz w:val="21"/>
              </w:rPr>
              <w:t>起</w:t>
            </w:r>
          </w:p>
        </w:tc>
        <w:tc>
          <w:tcPr>
            <w:tcW w:w="1516"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441" w:right="118" w:hanging="315"/>
              <w:rPr>
                <w:sz w:val="21"/>
              </w:rPr>
            </w:pPr>
            <w:r>
              <w:rPr>
                <w:sz w:val="21"/>
              </w:rPr>
              <w:t>部分行政事业性收费</w:t>
            </w:r>
          </w:p>
        </w:tc>
        <w:tc>
          <w:tcPr>
            <w:tcW w:w="1319"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238" w:right="125" w:hanging="106"/>
              <w:rPr>
                <w:sz w:val="21"/>
              </w:rPr>
            </w:pPr>
            <w:r>
              <w:rPr>
                <w:sz w:val="21"/>
              </w:rPr>
              <w:t>部分行政事业性收费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before="1"/>
              <w:ind w:left="87" w:right="81"/>
              <w:jc w:val="center"/>
              <w:rPr>
                <w:sz w:val="21"/>
              </w:rPr>
            </w:pPr>
            <w:r>
              <w:rPr>
                <w:sz w:val="21"/>
              </w:rPr>
              <w:t>减免</w:t>
            </w:r>
          </w:p>
        </w:tc>
      </w:tr>
      <w:tr>
        <w:trPr>
          <w:trHeight w:val="2182"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18"/>
              </w:rPr>
            </w:pPr>
          </w:p>
          <w:p>
            <w:pPr>
              <w:pStyle w:val="TableParagraph"/>
              <w:ind w:right="137"/>
              <w:jc w:val="right"/>
              <w:rPr>
                <w:rFonts w:ascii="Times New Roman"/>
                <w:sz w:val="21"/>
              </w:rPr>
            </w:pPr>
            <w:r>
              <w:rPr>
                <w:rFonts w:ascii="Times New Roman"/>
                <w:w w:val="95"/>
                <w:sz w:val="21"/>
              </w:rPr>
              <w:t>11.</w:t>
            </w:r>
          </w:p>
        </w:tc>
        <w:tc>
          <w:tcPr>
            <w:tcW w:w="4748" w:type="dxa"/>
          </w:tcPr>
          <w:p>
            <w:pPr>
              <w:pStyle w:val="TableParagraph"/>
              <w:spacing w:line="278" w:lineRule="auto" w:before="20"/>
              <w:ind w:left="107" w:right="96"/>
              <w:jc w:val="both"/>
              <w:rPr>
                <w:sz w:val="21"/>
              </w:rPr>
            </w:pPr>
            <w:r>
              <w:rPr>
                <w:spacing w:val="-5"/>
                <w:w w:val="95"/>
                <w:sz w:val="21"/>
              </w:rPr>
              <w:t>停征专利收费</w:t>
            </w:r>
            <w:r>
              <w:rPr>
                <w:w w:val="95"/>
                <w:sz w:val="21"/>
              </w:rPr>
              <w:t>（国内部分</w:t>
            </w:r>
            <w:r>
              <w:rPr>
                <w:spacing w:val="-29"/>
                <w:w w:val="95"/>
                <w:sz w:val="21"/>
              </w:rPr>
              <w:t>）</w:t>
            </w:r>
            <w:r>
              <w:rPr>
                <w:spacing w:val="-4"/>
                <w:w w:val="95"/>
                <w:sz w:val="21"/>
              </w:rPr>
              <w:t>中的专利登记费、公告 </w:t>
            </w:r>
            <w:r>
              <w:rPr>
                <w:spacing w:val="-9"/>
                <w:w w:val="95"/>
                <w:sz w:val="21"/>
              </w:rPr>
              <w:t>印刷费、著录事项变更费</w:t>
            </w:r>
            <w:r>
              <w:rPr>
                <w:w w:val="95"/>
                <w:sz w:val="21"/>
              </w:rPr>
              <w:t>（</w:t>
            </w:r>
            <w:r>
              <w:rPr>
                <w:spacing w:val="-4"/>
                <w:w w:val="95"/>
                <w:sz w:val="21"/>
              </w:rPr>
              <w:t>专利代理机构、代理人 委托关系的变更</w:t>
            </w:r>
            <w:r>
              <w:rPr>
                <w:spacing w:val="-6"/>
                <w:w w:val="95"/>
                <w:sz w:val="21"/>
              </w:rPr>
              <w:t>），</w:t>
            </w:r>
            <w:r>
              <w:rPr>
                <w:rFonts w:ascii="Times New Roman" w:eastAsia="Times New Roman"/>
                <w:spacing w:val="-6"/>
                <w:w w:val="95"/>
                <w:sz w:val="21"/>
              </w:rPr>
              <w:t>PCT</w:t>
            </w:r>
            <w:r>
              <w:rPr>
                <w:spacing w:val="-6"/>
                <w:w w:val="95"/>
                <w:sz w:val="21"/>
              </w:rPr>
              <w:t>（</w:t>
            </w:r>
            <w:r>
              <w:rPr>
                <w:spacing w:val="-1"/>
                <w:w w:val="95"/>
                <w:sz w:val="21"/>
              </w:rPr>
              <w:t>《专利合作条约》</w:t>
            </w:r>
            <w:r>
              <w:rPr>
                <w:spacing w:val="-8"/>
                <w:w w:val="95"/>
                <w:sz w:val="21"/>
              </w:rPr>
              <w:t>）</w:t>
            </w:r>
            <w:r>
              <w:rPr>
                <w:w w:val="95"/>
                <w:sz w:val="21"/>
              </w:rPr>
              <w:t>专 </w:t>
            </w:r>
            <w:r>
              <w:rPr>
                <w:spacing w:val="-6"/>
                <w:w w:val="95"/>
                <w:sz w:val="21"/>
              </w:rPr>
              <w:t>利申请收费</w:t>
            </w:r>
            <w:r>
              <w:rPr>
                <w:w w:val="95"/>
                <w:sz w:val="21"/>
              </w:rPr>
              <w:t>（国际阶段部分</w:t>
            </w:r>
            <w:r>
              <w:rPr>
                <w:spacing w:val="-27"/>
                <w:w w:val="95"/>
                <w:sz w:val="21"/>
              </w:rPr>
              <w:t>）</w:t>
            </w:r>
            <w:r>
              <w:rPr>
                <w:spacing w:val="-5"/>
                <w:w w:val="95"/>
                <w:sz w:val="21"/>
              </w:rPr>
              <w:t>中的传送费；对符合 </w:t>
            </w:r>
            <w:r>
              <w:rPr>
                <w:spacing w:val="-11"/>
                <w:w w:val="95"/>
                <w:sz w:val="21"/>
              </w:rPr>
              <w:t>条件的申请人，专利年费的减缴期限由自授予专利 </w:t>
            </w:r>
            <w:r>
              <w:rPr>
                <w:spacing w:val="-20"/>
                <w:sz w:val="21"/>
              </w:rPr>
              <w:t>权当年起 </w:t>
            </w:r>
            <w:r>
              <w:rPr>
                <w:rFonts w:ascii="Times New Roman" w:eastAsia="Times New Roman"/>
                <w:sz w:val="21"/>
              </w:rPr>
              <w:t>6</w:t>
            </w:r>
            <w:r>
              <w:rPr>
                <w:rFonts w:ascii="Times New Roman" w:eastAsia="Times New Roman"/>
                <w:spacing w:val="3"/>
                <w:sz w:val="21"/>
              </w:rPr>
              <w:t> </w:t>
            </w:r>
            <w:r>
              <w:rPr>
                <w:spacing w:val="-7"/>
                <w:sz w:val="21"/>
              </w:rPr>
              <w:t>年内，延长至 </w:t>
            </w:r>
            <w:r>
              <w:rPr>
                <w:rFonts w:ascii="Times New Roman" w:eastAsia="Times New Roman"/>
                <w:sz w:val="21"/>
              </w:rPr>
              <w:t>10</w:t>
            </w:r>
            <w:r>
              <w:rPr>
                <w:rFonts w:ascii="Times New Roman" w:eastAsia="Times New Roman"/>
                <w:spacing w:val="3"/>
                <w:sz w:val="21"/>
              </w:rPr>
              <w:t> </w:t>
            </w:r>
            <w:r>
              <w:rPr>
                <w:spacing w:val="-2"/>
                <w:sz w:val="21"/>
              </w:rPr>
              <w:t>年内；对符合条件的</w:t>
            </w:r>
          </w:p>
          <w:p>
            <w:pPr>
              <w:pStyle w:val="TableParagraph"/>
              <w:spacing w:line="268" w:lineRule="exact"/>
              <w:ind w:left="107"/>
              <w:jc w:val="both"/>
              <w:rPr>
                <w:sz w:val="21"/>
              </w:rPr>
            </w:pPr>
            <w:r>
              <w:rPr>
                <w:spacing w:val="-10"/>
                <w:w w:val="95"/>
                <w:sz w:val="21"/>
              </w:rPr>
              <w:t>发明专利申请，在第一次审查意见通知书答复期限</w:t>
            </w:r>
          </w:p>
        </w:tc>
        <w:tc>
          <w:tcPr>
            <w:tcW w:w="2367" w:type="dxa"/>
          </w:tcPr>
          <w:p>
            <w:pPr>
              <w:pStyle w:val="TableParagraph"/>
              <w:spacing w:before="10"/>
              <w:rPr>
                <w:rFonts w:ascii="Times New Roman"/>
                <w:sz w:val="28"/>
              </w:rPr>
            </w:pPr>
          </w:p>
          <w:p>
            <w:pPr>
              <w:pStyle w:val="TableParagraph"/>
              <w:spacing w:line="278" w:lineRule="auto"/>
              <w:ind w:left="106" w:right="150"/>
              <w:jc w:val="both"/>
              <w:rPr>
                <w:sz w:val="21"/>
              </w:rPr>
            </w:pPr>
            <w:r>
              <w:rPr>
                <w:sz w:val="21"/>
              </w:rPr>
              <w:t>财政部、国家发展改革委《关于停征、免征和调整部分行政事业性收费有关政策的通知》财税〔</w:t>
            </w:r>
            <w:r>
              <w:rPr>
                <w:rFonts w:ascii="Times New Roman" w:eastAsia="Times New Roman"/>
                <w:sz w:val="21"/>
              </w:rPr>
              <w:t>2018</w:t>
            </w:r>
            <w:r>
              <w:rPr>
                <w:sz w:val="21"/>
              </w:rPr>
              <w:t>〕</w:t>
            </w:r>
            <w:r>
              <w:rPr>
                <w:rFonts w:ascii="Times New Roman" w:eastAsia="Times New Roman"/>
                <w:sz w:val="21"/>
              </w:rPr>
              <w:t>37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7"/>
              <w:ind w:left="173"/>
              <w:rPr>
                <w:sz w:val="21"/>
              </w:rPr>
            </w:pPr>
            <w:r>
              <w:rPr>
                <w:rFonts w:ascii="Times New Roman" w:eastAsia="Times New Roman"/>
                <w:sz w:val="21"/>
              </w:rPr>
              <w:t>2018 </w:t>
            </w:r>
            <w:r>
              <w:rPr>
                <w:sz w:val="21"/>
              </w:rPr>
              <w:t>年 </w:t>
            </w:r>
            <w:r>
              <w:rPr>
                <w:rFonts w:ascii="Times New Roman" w:eastAsia="Times New Roman"/>
                <w:sz w:val="21"/>
              </w:rPr>
              <w:t>8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before="1"/>
              <w:ind w:left="338"/>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before="1"/>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before="1"/>
              <w:ind w:left="87" w:right="81"/>
              <w:jc w:val="center"/>
              <w:rPr>
                <w:sz w:val="21"/>
              </w:rPr>
            </w:pPr>
            <w:r>
              <w:rPr>
                <w:sz w:val="21"/>
              </w:rPr>
              <w:t>停征</w:t>
            </w:r>
          </w:p>
        </w:tc>
      </w:tr>
    </w:tbl>
    <w:p>
      <w:pPr>
        <w:spacing w:after="0"/>
        <w:jc w:val="center"/>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623" w:hRule="atLeast"/>
        </w:trPr>
        <w:tc>
          <w:tcPr>
            <w:tcW w:w="723" w:type="dxa"/>
          </w:tcPr>
          <w:p>
            <w:pPr>
              <w:pStyle w:val="TableParagraph"/>
              <w:rPr>
                <w:rFonts w:ascii="Times New Roman"/>
                <w:sz w:val="20"/>
              </w:rPr>
            </w:pPr>
          </w:p>
        </w:tc>
        <w:tc>
          <w:tcPr>
            <w:tcW w:w="4748" w:type="dxa"/>
          </w:tcPr>
          <w:p>
            <w:pPr>
              <w:pStyle w:val="TableParagraph"/>
              <w:spacing w:before="21"/>
              <w:ind w:left="107"/>
              <w:rPr>
                <w:sz w:val="21"/>
              </w:rPr>
            </w:pPr>
            <w:r>
              <w:rPr>
                <w:sz w:val="21"/>
              </w:rPr>
              <w:t>届满前（已提交答复意见的除外），主动申请撤回</w:t>
            </w:r>
          </w:p>
          <w:p>
            <w:pPr>
              <w:pStyle w:val="TableParagraph"/>
              <w:spacing w:before="43"/>
              <w:ind w:left="107"/>
              <w:rPr>
                <w:sz w:val="21"/>
              </w:rPr>
            </w:pPr>
            <w:r>
              <w:rPr>
                <w:sz w:val="21"/>
              </w:rPr>
              <w:t>的，允许退还 </w:t>
            </w:r>
            <w:r>
              <w:rPr>
                <w:rFonts w:ascii="Times New Roman" w:eastAsia="Times New Roman"/>
                <w:sz w:val="21"/>
              </w:rPr>
              <w:t>50%</w:t>
            </w:r>
            <w:r>
              <w:rPr>
                <w:sz w:val="21"/>
              </w:rPr>
              <w:t>的专利申请实质审查费。</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6551" w:hRule="atLeast"/>
        </w:trPr>
        <w:tc>
          <w:tcPr>
            <w:tcW w:w="723"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9"/>
              </w:rPr>
            </w:pPr>
          </w:p>
          <w:p>
            <w:pPr>
              <w:pStyle w:val="TableParagraph"/>
              <w:ind w:left="317"/>
              <w:rPr>
                <w:rFonts w:ascii="Times New Roman"/>
                <w:sz w:val="21"/>
              </w:rPr>
            </w:pPr>
            <w:r>
              <w:rPr>
                <w:rFonts w:ascii="Times New Roman"/>
                <w:sz w:val="21"/>
              </w:rPr>
              <w:t>12.</w:t>
            </w:r>
          </w:p>
        </w:tc>
        <w:tc>
          <w:tcPr>
            <w:tcW w:w="4748" w:type="dxa"/>
            <w:tcBorders>
              <w:bottom w:val="nil"/>
            </w:tcBorders>
          </w:tcPr>
          <w:p>
            <w:pPr>
              <w:pStyle w:val="TableParagraph"/>
              <w:spacing w:before="20"/>
              <w:ind w:left="107"/>
              <w:rPr>
                <w:sz w:val="21"/>
              </w:rPr>
            </w:pPr>
            <w:r>
              <w:rPr>
                <w:sz w:val="21"/>
              </w:rPr>
              <w:t>一、公众移动通信系统频率占用费标准</w:t>
            </w:r>
          </w:p>
          <w:p>
            <w:pPr>
              <w:pStyle w:val="TableParagraph"/>
              <w:spacing w:line="278" w:lineRule="auto" w:before="43"/>
              <w:ind w:left="107" w:right="96"/>
              <w:rPr>
                <w:sz w:val="21"/>
              </w:rPr>
            </w:pPr>
            <w:r>
              <w:rPr>
                <w:sz w:val="21"/>
              </w:rPr>
              <w:t>（一）</w:t>
            </w:r>
            <w:r>
              <w:rPr>
                <w:spacing w:val="-16"/>
                <w:sz w:val="21"/>
              </w:rPr>
              <w:t>降低 </w:t>
            </w:r>
            <w:r>
              <w:rPr>
                <w:rFonts w:ascii="Times New Roman" w:eastAsia="Times New Roman"/>
                <w:sz w:val="21"/>
              </w:rPr>
              <w:t>3000</w:t>
            </w:r>
            <w:r>
              <w:rPr>
                <w:rFonts w:ascii="Times New Roman" w:eastAsia="Times New Roman"/>
                <w:spacing w:val="2"/>
                <w:sz w:val="21"/>
              </w:rPr>
              <w:t> </w:t>
            </w:r>
            <w:r>
              <w:rPr>
                <w:sz w:val="21"/>
              </w:rPr>
              <w:t>兆赫以上频段频率占用费标准。在全国范围内使用的频段，</w:t>
            </w:r>
            <w:r>
              <w:rPr>
                <w:rFonts w:ascii="Times New Roman" w:eastAsia="Times New Roman"/>
                <w:sz w:val="21"/>
              </w:rPr>
              <w:t>3000-4000</w:t>
            </w:r>
            <w:r>
              <w:rPr>
                <w:rFonts w:ascii="Times New Roman" w:eastAsia="Times New Roman"/>
                <w:spacing w:val="-12"/>
                <w:sz w:val="21"/>
              </w:rPr>
              <w:t> </w:t>
            </w:r>
            <w:r>
              <w:rPr>
                <w:sz w:val="21"/>
              </w:rPr>
              <w:t>兆赫频段由</w:t>
            </w:r>
          </w:p>
          <w:p>
            <w:pPr>
              <w:pStyle w:val="TableParagraph"/>
              <w:spacing w:line="269" w:lineRule="exact"/>
              <w:ind w:left="107"/>
              <w:rPr>
                <w:rFonts w:ascii="Times New Roman" w:eastAsia="Times New Roman"/>
                <w:sz w:val="21"/>
              </w:rPr>
            </w:pPr>
            <w:r>
              <w:rPr>
                <w:rFonts w:ascii="Times New Roman" w:eastAsia="Times New Roman"/>
                <w:spacing w:val="1"/>
                <w:w w:val="99"/>
                <w:sz w:val="21"/>
              </w:rPr>
              <w:t>8</w:t>
            </w:r>
            <w:r>
              <w:rPr>
                <w:rFonts w:ascii="Times New Roman" w:eastAsia="Times New Roman"/>
                <w:spacing w:val="-2"/>
                <w:w w:val="99"/>
                <w:sz w:val="21"/>
              </w:rPr>
              <w:t>0</w:t>
            </w:r>
            <w:r>
              <w:rPr>
                <w:rFonts w:ascii="Times New Roman" w:eastAsia="Times New Roman"/>
                <w:w w:val="99"/>
                <w:sz w:val="21"/>
              </w:rPr>
              <w:t>0</w:t>
            </w:r>
            <w:r>
              <w:rPr>
                <w:rFonts w:ascii="Times New Roman" w:eastAsia="Times New Roman"/>
                <w:spacing w:val="-6"/>
                <w:sz w:val="21"/>
              </w:rPr>
              <w:t> </w:t>
            </w:r>
            <w:r>
              <w:rPr>
                <w:w w:val="99"/>
                <w:sz w:val="21"/>
              </w:rPr>
              <w:t>万元</w:t>
            </w:r>
            <w:r>
              <w:rPr>
                <w:rFonts w:ascii="Times New Roman" w:eastAsia="Times New Roman"/>
                <w:spacing w:val="-1"/>
                <w:w w:val="99"/>
                <w:sz w:val="21"/>
              </w:rPr>
              <w:t>/</w:t>
            </w:r>
            <w:r>
              <w:rPr>
                <w:w w:val="99"/>
                <w:sz w:val="21"/>
              </w:rPr>
              <w:t>兆赫</w:t>
            </w:r>
            <w:r>
              <w:rPr>
                <w:rFonts w:ascii="Times New Roman" w:eastAsia="Times New Roman"/>
                <w:spacing w:val="-1"/>
                <w:w w:val="99"/>
                <w:sz w:val="21"/>
              </w:rPr>
              <w:t>/</w:t>
            </w:r>
            <w:r>
              <w:rPr>
                <w:w w:val="99"/>
                <w:sz w:val="21"/>
              </w:rPr>
              <w:t>年降为</w:t>
            </w:r>
            <w:r>
              <w:rPr>
                <w:spacing w:val="-60"/>
                <w:sz w:val="21"/>
              </w:rPr>
              <w:t> </w:t>
            </w:r>
            <w:r>
              <w:rPr>
                <w:rFonts w:ascii="Times New Roman" w:eastAsia="Times New Roman"/>
                <w:spacing w:val="1"/>
                <w:w w:val="99"/>
                <w:sz w:val="21"/>
              </w:rPr>
              <w:t>50</w:t>
            </w:r>
            <w:r>
              <w:rPr>
                <w:rFonts w:ascii="Times New Roman" w:eastAsia="Times New Roman"/>
                <w:w w:val="99"/>
                <w:sz w:val="21"/>
              </w:rPr>
              <w:t>0</w:t>
            </w:r>
            <w:r>
              <w:rPr>
                <w:rFonts w:ascii="Times New Roman" w:eastAsia="Times New Roman"/>
                <w:spacing w:val="-9"/>
                <w:sz w:val="21"/>
              </w:rPr>
              <w:t> </w:t>
            </w:r>
            <w:r>
              <w:rPr>
                <w:w w:val="99"/>
                <w:sz w:val="21"/>
              </w:rPr>
              <w:t>万元</w:t>
            </w:r>
            <w:r>
              <w:rPr>
                <w:rFonts w:ascii="Times New Roman" w:eastAsia="Times New Roman"/>
                <w:spacing w:val="-1"/>
                <w:w w:val="99"/>
                <w:sz w:val="21"/>
              </w:rPr>
              <w:t>/</w:t>
            </w:r>
            <w:r>
              <w:rPr>
                <w:w w:val="99"/>
                <w:sz w:val="21"/>
              </w:rPr>
              <w:t>兆赫</w:t>
            </w:r>
            <w:r>
              <w:rPr>
                <w:rFonts w:ascii="Times New Roman" w:eastAsia="Times New Roman"/>
                <w:spacing w:val="1"/>
                <w:w w:val="99"/>
                <w:sz w:val="21"/>
              </w:rPr>
              <w:t>/</w:t>
            </w:r>
            <w:r>
              <w:rPr>
                <w:spacing w:val="-53"/>
                <w:w w:val="99"/>
                <w:sz w:val="21"/>
              </w:rPr>
              <w:t>年，</w:t>
            </w:r>
            <w:r>
              <w:rPr>
                <w:rFonts w:ascii="Times New Roman" w:eastAsia="Times New Roman"/>
                <w:spacing w:val="1"/>
                <w:w w:val="99"/>
                <w:sz w:val="21"/>
              </w:rPr>
              <w:t>400</w:t>
            </w:r>
            <w:r>
              <w:rPr>
                <w:rFonts w:ascii="Times New Roman" w:eastAsia="Times New Roman"/>
                <w:spacing w:val="-2"/>
                <w:w w:val="99"/>
                <w:sz w:val="21"/>
              </w:rPr>
              <w:t>0</w:t>
            </w:r>
            <w:r>
              <w:rPr>
                <w:rFonts w:ascii="Times New Roman" w:eastAsia="Times New Roman"/>
                <w:w w:val="99"/>
                <w:sz w:val="21"/>
              </w:rPr>
              <w:t>-</w:t>
            </w:r>
            <w:r>
              <w:rPr>
                <w:rFonts w:ascii="Times New Roman" w:eastAsia="Times New Roman"/>
                <w:spacing w:val="1"/>
                <w:w w:val="99"/>
                <w:sz w:val="21"/>
              </w:rPr>
              <w:t>600</w:t>
            </w:r>
            <w:r>
              <w:rPr>
                <w:rFonts w:ascii="Times New Roman" w:eastAsia="Times New Roman"/>
                <w:w w:val="99"/>
                <w:sz w:val="21"/>
              </w:rPr>
              <w:t>0</w:t>
            </w:r>
          </w:p>
          <w:p>
            <w:pPr>
              <w:pStyle w:val="TableParagraph"/>
              <w:spacing w:before="43"/>
              <w:ind w:left="107"/>
              <w:rPr>
                <w:rFonts w:ascii="Times New Roman" w:eastAsia="Times New Roman"/>
                <w:sz w:val="21"/>
              </w:rPr>
            </w:pPr>
            <w:r>
              <w:rPr>
                <w:spacing w:val="-7"/>
                <w:sz w:val="21"/>
              </w:rPr>
              <w:t>兆赫频段由 </w:t>
            </w:r>
            <w:r>
              <w:rPr>
                <w:rFonts w:ascii="Times New Roman" w:eastAsia="Times New Roman"/>
                <w:sz w:val="21"/>
              </w:rPr>
              <w:t>800</w:t>
            </w:r>
            <w:r>
              <w:rPr>
                <w:rFonts w:ascii="Times New Roman" w:eastAsia="Times New Roman"/>
                <w:spacing w:val="-1"/>
                <w:sz w:val="21"/>
              </w:rPr>
              <w:t> </w:t>
            </w:r>
            <w:r>
              <w:rPr>
                <w:spacing w:val="5"/>
                <w:sz w:val="21"/>
              </w:rPr>
              <w:t>万元</w:t>
            </w:r>
            <w:r>
              <w:rPr>
                <w:rFonts w:ascii="Times New Roman" w:eastAsia="Times New Roman"/>
                <w:spacing w:val="4"/>
                <w:sz w:val="21"/>
              </w:rPr>
              <w:t>/</w:t>
            </w:r>
            <w:r>
              <w:rPr>
                <w:spacing w:val="5"/>
                <w:sz w:val="21"/>
              </w:rPr>
              <w:t>兆赫</w:t>
            </w:r>
            <w:r>
              <w:rPr>
                <w:rFonts w:ascii="Times New Roman" w:eastAsia="Times New Roman"/>
                <w:spacing w:val="6"/>
                <w:sz w:val="21"/>
              </w:rPr>
              <w:t>/</w:t>
            </w:r>
            <w:r>
              <w:rPr>
                <w:spacing w:val="-11"/>
                <w:sz w:val="21"/>
              </w:rPr>
              <w:t>年降为 </w:t>
            </w:r>
            <w:r>
              <w:rPr>
                <w:rFonts w:ascii="Times New Roman" w:eastAsia="Times New Roman"/>
                <w:sz w:val="21"/>
              </w:rPr>
              <w:t>300</w:t>
            </w:r>
            <w:r>
              <w:rPr>
                <w:rFonts w:ascii="Times New Roman" w:eastAsia="Times New Roman"/>
                <w:spacing w:val="-1"/>
                <w:sz w:val="21"/>
              </w:rPr>
              <w:t> </w:t>
            </w:r>
            <w:r>
              <w:rPr>
                <w:spacing w:val="5"/>
                <w:sz w:val="21"/>
              </w:rPr>
              <w:t>万元</w:t>
            </w:r>
            <w:r>
              <w:rPr>
                <w:rFonts w:ascii="Times New Roman" w:eastAsia="Times New Roman"/>
                <w:spacing w:val="4"/>
                <w:sz w:val="21"/>
              </w:rPr>
              <w:t>/</w:t>
            </w:r>
            <w:r>
              <w:rPr>
                <w:spacing w:val="5"/>
                <w:sz w:val="21"/>
              </w:rPr>
              <w:t>兆赫</w:t>
            </w:r>
            <w:r>
              <w:rPr>
                <w:rFonts w:ascii="Times New Roman" w:eastAsia="Times New Roman"/>
                <w:sz w:val="21"/>
              </w:rPr>
              <w:t>/</w:t>
            </w:r>
          </w:p>
          <w:p>
            <w:pPr>
              <w:pStyle w:val="TableParagraph"/>
              <w:spacing w:line="278" w:lineRule="auto" w:before="43"/>
              <w:ind w:left="107" w:right="95"/>
              <w:jc w:val="both"/>
              <w:rPr>
                <w:sz w:val="21"/>
              </w:rPr>
            </w:pPr>
            <w:r>
              <w:rPr>
                <w:spacing w:val="-50"/>
                <w:w w:val="99"/>
                <w:sz w:val="21"/>
              </w:rPr>
              <w:t>年，</w:t>
            </w:r>
            <w:r>
              <w:rPr>
                <w:rFonts w:ascii="Times New Roman" w:eastAsia="Times New Roman"/>
                <w:spacing w:val="1"/>
                <w:w w:val="99"/>
                <w:sz w:val="21"/>
              </w:rPr>
              <w:t>600</w:t>
            </w:r>
            <w:r>
              <w:rPr>
                <w:rFonts w:ascii="Times New Roman" w:eastAsia="Times New Roman"/>
                <w:w w:val="99"/>
                <w:sz w:val="21"/>
              </w:rPr>
              <w:t>0</w:t>
            </w:r>
            <w:r>
              <w:rPr>
                <w:rFonts w:ascii="Times New Roman" w:eastAsia="Times New Roman"/>
                <w:spacing w:val="-1"/>
                <w:sz w:val="21"/>
              </w:rPr>
              <w:t> </w:t>
            </w:r>
            <w:r>
              <w:rPr>
                <w:spacing w:val="-1"/>
                <w:w w:val="99"/>
                <w:sz w:val="21"/>
              </w:rPr>
              <w:t>兆赫以上频段由</w:t>
            </w:r>
            <w:r>
              <w:rPr>
                <w:spacing w:val="-50"/>
                <w:sz w:val="21"/>
              </w:rPr>
              <w:t> </w:t>
            </w:r>
            <w:r>
              <w:rPr>
                <w:rFonts w:ascii="Times New Roman" w:eastAsia="Times New Roman"/>
                <w:spacing w:val="1"/>
                <w:w w:val="99"/>
                <w:sz w:val="21"/>
              </w:rPr>
              <w:t>80</w:t>
            </w:r>
            <w:r>
              <w:rPr>
                <w:rFonts w:ascii="Times New Roman" w:eastAsia="Times New Roman"/>
                <w:w w:val="99"/>
                <w:sz w:val="21"/>
              </w:rPr>
              <w:t>0</w:t>
            </w:r>
            <w:r>
              <w:rPr>
                <w:rFonts w:ascii="Times New Roman" w:eastAsia="Times New Roman"/>
                <w:spacing w:val="-4"/>
                <w:sz w:val="21"/>
              </w:rPr>
              <w:t> </w:t>
            </w:r>
            <w:r>
              <w:rPr>
                <w:w w:val="99"/>
                <w:sz w:val="21"/>
              </w:rPr>
              <w:t>万元</w:t>
            </w:r>
            <w:r>
              <w:rPr>
                <w:rFonts w:ascii="Times New Roman" w:eastAsia="Times New Roman"/>
                <w:spacing w:val="1"/>
                <w:w w:val="99"/>
                <w:sz w:val="21"/>
              </w:rPr>
              <w:t>/</w:t>
            </w:r>
            <w:r>
              <w:rPr>
                <w:w w:val="99"/>
                <w:sz w:val="21"/>
              </w:rPr>
              <w:t>兆赫</w:t>
            </w:r>
            <w:r>
              <w:rPr>
                <w:rFonts w:ascii="Times New Roman" w:eastAsia="Times New Roman"/>
                <w:spacing w:val="-1"/>
                <w:w w:val="99"/>
                <w:sz w:val="21"/>
              </w:rPr>
              <w:t>/</w:t>
            </w:r>
            <w:r>
              <w:rPr>
                <w:w w:val="99"/>
                <w:sz w:val="21"/>
              </w:rPr>
              <w:t>年降为</w:t>
            </w:r>
            <w:r>
              <w:rPr>
                <w:spacing w:val="-50"/>
                <w:sz w:val="21"/>
              </w:rPr>
              <w:t> </w:t>
            </w:r>
            <w:r>
              <w:rPr>
                <w:rFonts w:ascii="Times New Roman" w:eastAsia="Times New Roman"/>
                <w:spacing w:val="1"/>
                <w:w w:val="99"/>
                <w:sz w:val="21"/>
              </w:rPr>
              <w:t>5</w:t>
            </w:r>
            <w:r>
              <w:rPr>
                <w:rFonts w:ascii="Times New Roman" w:eastAsia="Times New Roman"/>
                <w:w w:val="99"/>
                <w:sz w:val="21"/>
              </w:rPr>
              <w:t>0</w:t>
            </w:r>
            <w:r>
              <w:rPr>
                <w:sz w:val="21"/>
              </w:rPr>
              <w:t>万元</w:t>
            </w:r>
            <w:r>
              <w:rPr>
                <w:rFonts w:ascii="Times New Roman" w:eastAsia="Times New Roman"/>
                <w:sz w:val="21"/>
              </w:rPr>
              <w:t>/</w:t>
            </w:r>
            <w:r>
              <w:rPr>
                <w:sz w:val="21"/>
              </w:rPr>
              <w:t>兆赫</w:t>
            </w:r>
            <w:r>
              <w:rPr>
                <w:rFonts w:ascii="Times New Roman" w:eastAsia="Times New Roman"/>
                <w:sz w:val="21"/>
              </w:rPr>
              <w:t>/</w:t>
            </w:r>
            <w:r>
              <w:rPr>
                <w:sz w:val="21"/>
              </w:rPr>
              <w:t>年。在省（自治区、直辖市）范围内使用的频段，</w:t>
            </w:r>
            <w:r>
              <w:rPr>
                <w:rFonts w:ascii="Times New Roman" w:eastAsia="Times New Roman"/>
                <w:sz w:val="21"/>
              </w:rPr>
              <w:t>3000-4000</w:t>
            </w:r>
            <w:r>
              <w:rPr>
                <w:rFonts w:ascii="Times New Roman" w:eastAsia="Times New Roman"/>
                <w:spacing w:val="-8"/>
                <w:sz w:val="21"/>
              </w:rPr>
              <w:t> </w:t>
            </w:r>
            <w:r>
              <w:rPr>
                <w:spacing w:val="-10"/>
                <w:sz w:val="21"/>
              </w:rPr>
              <w:t>兆赫频段由 </w:t>
            </w:r>
            <w:r>
              <w:rPr>
                <w:rFonts w:ascii="Times New Roman" w:eastAsia="Times New Roman"/>
                <w:sz w:val="21"/>
              </w:rPr>
              <w:t>80</w:t>
            </w:r>
            <w:r>
              <w:rPr>
                <w:rFonts w:ascii="Times New Roman" w:eastAsia="Times New Roman"/>
                <w:spacing w:val="-6"/>
                <w:sz w:val="21"/>
              </w:rPr>
              <w:t> </w:t>
            </w:r>
            <w:r>
              <w:rPr>
                <w:sz w:val="21"/>
              </w:rPr>
              <w:t>万元</w:t>
            </w:r>
            <w:r>
              <w:rPr>
                <w:rFonts w:ascii="Times New Roman" w:eastAsia="Times New Roman"/>
                <w:sz w:val="21"/>
              </w:rPr>
              <w:t>/</w:t>
            </w:r>
            <w:r>
              <w:rPr>
                <w:sz w:val="21"/>
              </w:rPr>
              <w:t>兆赫</w:t>
            </w:r>
            <w:r>
              <w:rPr>
                <w:rFonts w:ascii="Times New Roman" w:eastAsia="Times New Roman"/>
                <w:sz w:val="21"/>
              </w:rPr>
              <w:t>/</w:t>
            </w:r>
            <w:r>
              <w:rPr>
                <w:sz w:val="21"/>
              </w:rPr>
              <w:t>年</w:t>
            </w:r>
            <w:r>
              <w:rPr>
                <w:spacing w:val="-13"/>
                <w:sz w:val="21"/>
              </w:rPr>
              <w:t>降为 </w:t>
            </w:r>
            <w:r>
              <w:rPr>
                <w:rFonts w:ascii="Times New Roman" w:eastAsia="Times New Roman"/>
                <w:sz w:val="21"/>
              </w:rPr>
              <w:t>50</w:t>
            </w:r>
            <w:r>
              <w:rPr>
                <w:rFonts w:ascii="Times New Roman" w:eastAsia="Times New Roman"/>
                <w:spacing w:val="6"/>
                <w:sz w:val="21"/>
              </w:rPr>
              <w:t> </w:t>
            </w:r>
            <w:r>
              <w:rPr>
                <w:spacing w:val="9"/>
                <w:sz w:val="21"/>
              </w:rPr>
              <w:t>万元</w:t>
            </w:r>
            <w:r>
              <w:rPr>
                <w:rFonts w:ascii="Times New Roman" w:eastAsia="Times New Roman"/>
                <w:spacing w:val="9"/>
                <w:sz w:val="21"/>
              </w:rPr>
              <w:t>/</w:t>
            </w:r>
            <w:r>
              <w:rPr>
                <w:spacing w:val="9"/>
                <w:sz w:val="21"/>
              </w:rPr>
              <w:t>兆赫</w:t>
            </w:r>
            <w:r>
              <w:rPr>
                <w:rFonts w:ascii="Times New Roman" w:eastAsia="Times New Roman"/>
                <w:spacing w:val="9"/>
                <w:sz w:val="21"/>
              </w:rPr>
              <w:t>/</w:t>
            </w:r>
            <w:r>
              <w:rPr>
                <w:spacing w:val="4"/>
                <w:sz w:val="21"/>
              </w:rPr>
              <w:t>年，</w:t>
            </w:r>
            <w:r>
              <w:rPr>
                <w:rFonts w:ascii="Times New Roman" w:eastAsia="Times New Roman"/>
                <w:sz w:val="21"/>
              </w:rPr>
              <w:t>4000-6000</w:t>
            </w:r>
            <w:r>
              <w:rPr>
                <w:rFonts w:ascii="Times New Roman" w:eastAsia="Times New Roman"/>
                <w:spacing w:val="6"/>
                <w:sz w:val="21"/>
              </w:rPr>
              <w:t> </w:t>
            </w:r>
            <w:r>
              <w:rPr>
                <w:spacing w:val="-2"/>
                <w:sz w:val="21"/>
              </w:rPr>
              <w:t>兆赫频段由 </w:t>
            </w:r>
            <w:r>
              <w:rPr>
                <w:rFonts w:ascii="Times New Roman" w:eastAsia="Times New Roman"/>
                <w:sz w:val="21"/>
              </w:rPr>
              <w:t>80 </w:t>
            </w:r>
            <w:r>
              <w:rPr>
                <w:sz w:val="21"/>
              </w:rPr>
              <w:t>万元</w:t>
            </w:r>
            <w:r>
              <w:rPr>
                <w:rFonts w:ascii="Times New Roman" w:eastAsia="Times New Roman"/>
                <w:sz w:val="21"/>
              </w:rPr>
              <w:t>/</w:t>
            </w:r>
            <w:r>
              <w:rPr>
                <w:sz w:val="21"/>
              </w:rPr>
              <w:t>兆赫</w:t>
            </w:r>
            <w:r>
              <w:rPr>
                <w:rFonts w:ascii="Times New Roman" w:eastAsia="Times New Roman"/>
                <w:sz w:val="21"/>
              </w:rPr>
              <w:t>/</w:t>
            </w:r>
            <w:r>
              <w:rPr>
                <w:spacing w:val="-14"/>
                <w:sz w:val="21"/>
              </w:rPr>
              <w:t>年降为 </w:t>
            </w:r>
            <w:r>
              <w:rPr>
                <w:rFonts w:ascii="Times New Roman" w:eastAsia="Times New Roman"/>
                <w:sz w:val="21"/>
              </w:rPr>
              <w:t>30</w:t>
            </w:r>
            <w:r>
              <w:rPr>
                <w:rFonts w:ascii="Times New Roman" w:eastAsia="Times New Roman"/>
                <w:spacing w:val="-6"/>
                <w:sz w:val="21"/>
              </w:rPr>
              <w:t> </w:t>
            </w:r>
            <w:r>
              <w:rPr>
                <w:sz w:val="21"/>
              </w:rPr>
              <w:t>万元</w:t>
            </w:r>
            <w:r>
              <w:rPr>
                <w:rFonts w:ascii="Times New Roman" w:eastAsia="Times New Roman"/>
                <w:sz w:val="21"/>
              </w:rPr>
              <w:t>/</w:t>
            </w:r>
            <w:r>
              <w:rPr>
                <w:sz w:val="21"/>
              </w:rPr>
              <w:t>兆赫</w:t>
            </w:r>
            <w:r>
              <w:rPr>
                <w:rFonts w:ascii="Times New Roman" w:eastAsia="Times New Roman"/>
                <w:sz w:val="21"/>
              </w:rPr>
              <w:t>/</w:t>
            </w:r>
            <w:r>
              <w:rPr>
                <w:spacing w:val="-6"/>
                <w:sz w:val="21"/>
              </w:rPr>
              <w:t>年，</w:t>
            </w:r>
            <w:r>
              <w:rPr>
                <w:rFonts w:ascii="Times New Roman" w:eastAsia="Times New Roman"/>
                <w:spacing w:val="-11"/>
                <w:sz w:val="21"/>
              </w:rPr>
              <w:t>6000</w:t>
            </w:r>
            <w:r>
              <w:rPr>
                <w:rFonts w:ascii="Times New Roman" w:eastAsia="Times New Roman"/>
                <w:spacing w:val="-7"/>
                <w:sz w:val="21"/>
              </w:rPr>
              <w:t> </w:t>
            </w:r>
            <w:r>
              <w:rPr>
                <w:sz w:val="21"/>
              </w:rPr>
              <w:t>兆赫以上</w:t>
            </w:r>
            <w:r>
              <w:rPr>
                <w:spacing w:val="-15"/>
                <w:sz w:val="21"/>
              </w:rPr>
              <w:t>频段由 </w:t>
            </w:r>
            <w:r>
              <w:rPr>
                <w:rFonts w:ascii="Times New Roman" w:eastAsia="Times New Roman"/>
                <w:sz w:val="21"/>
              </w:rPr>
              <w:t>80</w:t>
            </w:r>
            <w:r>
              <w:rPr>
                <w:rFonts w:ascii="Times New Roman" w:eastAsia="Times New Roman"/>
                <w:spacing w:val="-3"/>
                <w:sz w:val="21"/>
              </w:rPr>
              <w:t> </w:t>
            </w:r>
            <w:r>
              <w:rPr>
                <w:sz w:val="21"/>
              </w:rPr>
              <w:t>万元</w:t>
            </w:r>
            <w:r>
              <w:rPr>
                <w:rFonts w:ascii="Times New Roman" w:eastAsia="Times New Roman"/>
                <w:sz w:val="21"/>
              </w:rPr>
              <w:t>/</w:t>
            </w:r>
            <w:r>
              <w:rPr>
                <w:sz w:val="21"/>
              </w:rPr>
              <w:t>兆赫</w:t>
            </w:r>
            <w:r>
              <w:rPr>
                <w:rFonts w:ascii="Times New Roman" w:eastAsia="Times New Roman"/>
                <w:sz w:val="21"/>
              </w:rPr>
              <w:t>/</w:t>
            </w:r>
            <w:r>
              <w:rPr>
                <w:spacing w:val="-14"/>
                <w:sz w:val="21"/>
              </w:rPr>
              <w:t>年降为 </w:t>
            </w:r>
            <w:r>
              <w:rPr>
                <w:rFonts w:ascii="Times New Roman" w:eastAsia="Times New Roman"/>
                <w:sz w:val="21"/>
              </w:rPr>
              <w:t>5</w:t>
            </w:r>
            <w:r>
              <w:rPr>
                <w:rFonts w:ascii="Times New Roman" w:eastAsia="Times New Roman"/>
                <w:spacing w:val="-5"/>
                <w:sz w:val="21"/>
              </w:rPr>
              <w:t> </w:t>
            </w:r>
            <w:r>
              <w:rPr>
                <w:sz w:val="21"/>
              </w:rPr>
              <w:t>万元</w:t>
            </w:r>
            <w:r>
              <w:rPr>
                <w:rFonts w:ascii="Times New Roman" w:eastAsia="Times New Roman"/>
                <w:sz w:val="21"/>
              </w:rPr>
              <w:t>/</w:t>
            </w:r>
            <w:r>
              <w:rPr>
                <w:sz w:val="21"/>
              </w:rPr>
              <w:t>兆赫</w:t>
            </w:r>
            <w:r>
              <w:rPr>
                <w:rFonts w:ascii="Times New Roman" w:eastAsia="Times New Roman"/>
                <w:sz w:val="21"/>
              </w:rPr>
              <w:t>/</w:t>
            </w:r>
            <w:r>
              <w:rPr>
                <w:spacing w:val="-2"/>
                <w:sz w:val="21"/>
              </w:rPr>
              <w:t>年。在市</w:t>
            </w:r>
          </w:p>
          <w:p>
            <w:pPr>
              <w:pStyle w:val="TableParagraph"/>
              <w:spacing w:line="278" w:lineRule="auto"/>
              <w:ind w:left="107" w:right="95"/>
              <w:rPr>
                <w:rFonts w:ascii="Times New Roman" w:eastAsia="Times New Roman"/>
                <w:sz w:val="21"/>
              </w:rPr>
            </w:pPr>
            <w:r>
              <w:rPr>
                <w:sz w:val="21"/>
              </w:rPr>
              <w:t>（地、州）范围内使用的频段，</w:t>
            </w:r>
            <w:r>
              <w:rPr>
                <w:rFonts w:ascii="Times New Roman" w:eastAsia="Times New Roman"/>
                <w:sz w:val="21"/>
              </w:rPr>
              <w:t>3000-4000</w:t>
            </w:r>
            <w:r>
              <w:rPr>
                <w:rFonts w:ascii="Times New Roman" w:eastAsia="Times New Roman"/>
                <w:spacing w:val="-9"/>
                <w:sz w:val="21"/>
              </w:rPr>
              <w:t> </w:t>
            </w:r>
            <w:r>
              <w:rPr>
                <w:sz w:val="21"/>
              </w:rPr>
              <w:t>兆赫频</w:t>
            </w:r>
            <w:r>
              <w:rPr>
                <w:spacing w:val="17"/>
                <w:w w:val="99"/>
                <w:sz w:val="21"/>
              </w:rPr>
              <w:t>段由</w:t>
            </w:r>
            <w:r>
              <w:rPr>
                <w:rFonts w:ascii="Times New Roman" w:eastAsia="Times New Roman"/>
                <w:w w:val="99"/>
                <w:sz w:val="21"/>
              </w:rPr>
              <w:t>8</w:t>
            </w:r>
            <w:r>
              <w:rPr>
                <w:rFonts w:ascii="Times New Roman" w:eastAsia="Times New Roman"/>
                <w:spacing w:val="-21"/>
                <w:sz w:val="21"/>
              </w:rPr>
              <w:t> </w:t>
            </w:r>
            <w:r>
              <w:rPr>
                <w:w w:val="99"/>
                <w:sz w:val="21"/>
              </w:rPr>
              <w:t>万元</w:t>
            </w:r>
            <w:r>
              <w:rPr>
                <w:rFonts w:ascii="Times New Roman" w:eastAsia="Times New Roman"/>
                <w:spacing w:val="1"/>
                <w:w w:val="99"/>
                <w:sz w:val="21"/>
              </w:rPr>
              <w:t>/</w:t>
            </w:r>
            <w:r>
              <w:rPr>
                <w:w w:val="99"/>
                <w:sz w:val="21"/>
              </w:rPr>
              <w:t>兆赫</w:t>
            </w:r>
            <w:r>
              <w:rPr>
                <w:rFonts w:ascii="Times New Roman" w:eastAsia="Times New Roman"/>
                <w:spacing w:val="-1"/>
                <w:w w:val="99"/>
                <w:sz w:val="21"/>
              </w:rPr>
              <w:t>/</w:t>
            </w:r>
            <w:r>
              <w:rPr>
                <w:spacing w:val="11"/>
                <w:w w:val="99"/>
                <w:sz w:val="21"/>
              </w:rPr>
              <w:t>年降为</w:t>
            </w:r>
            <w:r>
              <w:rPr>
                <w:rFonts w:ascii="Times New Roman" w:eastAsia="Times New Roman"/>
                <w:w w:val="99"/>
                <w:sz w:val="21"/>
              </w:rPr>
              <w:t>5</w:t>
            </w:r>
            <w:r>
              <w:rPr>
                <w:rFonts w:ascii="Times New Roman" w:eastAsia="Times New Roman"/>
                <w:spacing w:val="-18"/>
                <w:sz w:val="21"/>
              </w:rPr>
              <w:t> </w:t>
            </w:r>
            <w:r>
              <w:rPr>
                <w:w w:val="99"/>
                <w:sz w:val="21"/>
              </w:rPr>
              <w:t>万元</w:t>
            </w:r>
            <w:r>
              <w:rPr>
                <w:rFonts w:ascii="Times New Roman" w:eastAsia="Times New Roman"/>
                <w:spacing w:val="-1"/>
                <w:w w:val="99"/>
                <w:sz w:val="21"/>
              </w:rPr>
              <w:t>/</w:t>
            </w:r>
            <w:r>
              <w:rPr>
                <w:w w:val="99"/>
                <w:sz w:val="21"/>
              </w:rPr>
              <w:t>兆赫</w:t>
            </w:r>
            <w:r>
              <w:rPr>
                <w:rFonts w:ascii="Times New Roman" w:eastAsia="Times New Roman"/>
                <w:spacing w:val="1"/>
                <w:w w:val="99"/>
                <w:sz w:val="21"/>
              </w:rPr>
              <w:t>/</w:t>
            </w:r>
            <w:r>
              <w:rPr>
                <w:spacing w:val="-53"/>
                <w:w w:val="99"/>
                <w:sz w:val="21"/>
              </w:rPr>
              <w:t>年，</w:t>
            </w:r>
            <w:r>
              <w:rPr>
                <w:rFonts w:ascii="Times New Roman" w:eastAsia="Times New Roman"/>
                <w:spacing w:val="1"/>
                <w:w w:val="99"/>
                <w:sz w:val="21"/>
              </w:rPr>
              <w:t>400</w:t>
            </w:r>
            <w:r>
              <w:rPr>
                <w:rFonts w:ascii="Times New Roman" w:eastAsia="Times New Roman"/>
                <w:spacing w:val="-2"/>
                <w:w w:val="99"/>
                <w:sz w:val="21"/>
              </w:rPr>
              <w:t>0</w:t>
            </w:r>
            <w:r>
              <w:rPr>
                <w:rFonts w:ascii="Times New Roman" w:eastAsia="Times New Roman"/>
                <w:w w:val="99"/>
                <w:sz w:val="21"/>
              </w:rPr>
              <w:t>-</w:t>
            </w:r>
            <w:r>
              <w:rPr>
                <w:rFonts w:ascii="Times New Roman" w:eastAsia="Times New Roman"/>
                <w:spacing w:val="1"/>
                <w:w w:val="99"/>
                <w:sz w:val="21"/>
              </w:rPr>
              <w:t>600</w:t>
            </w:r>
            <w:r>
              <w:rPr>
                <w:rFonts w:ascii="Times New Roman" w:eastAsia="Times New Roman"/>
                <w:w w:val="99"/>
                <w:sz w:val="21"/>
              </w:rPr>
              <w:t>0</w:t>
            </w:r>
          </w:p>
          <w:p>
            <w:pPr>
              <w:pStyle w:val="TableParagraph"/>
              <w:spacing w:line="269" w:lineRule="exact"/>
              <w:ind w:left="107"/>
              <w:rPr>
                <w:sz w:val="21"/>
              </w:rPr>
            </w:pPr>
            <w:r>
              <w:rPr>
                <w:spacing w:val="-7"/>
                <w:sz w:val="21"/>
              </w:rPr>
              <w:t>兆赫频段由 </w:t>
            </w:r>
            <w:r>
              <w:rPr>
                <w:rFonts w:ascii="Times New Roman" w:eastAsia="Times New Roman"/>
                <w:sz w:val="21"/>
              </w:rPr>
              <w:t>8</w:t>
            </w:r>
            <w:r>
              <w:rPr>
                <w:rFonts w:ascii="Times New Roman" w:eastAsia="Times New Roman"/>
                <w:spacing w:val="-2"/>
                <w:sz w:val="21"/>
              </w:rPr>
              <w:t> </w:t>
            </w:r>
            <w:r>
              <w:rPr>
                <w:spacing w:val="5"/>
                <w:sz w:val="21"/>
              </w:rPr>
              <w:t>万元</w:t>
            </w:r>
            <w:r>
              <w:rPr>
                <w:rFonts w:ascii="Times New Roman" w:eastAsia="Times New Roman"/>
                <w:spacing w:val="4"/>
                <w:sz w:val="21"/>
              </w:rPr>
              <w:t>/</w:t>
            </w:r>
            <w:r>
              <w:rPr>
                <w:spacing w:val="5"/>
                <w:sz w:val="21"/>
              </w:rPr>
              <w:t>兆赫</w:t>
            </w:r>
            <w:r>
              <w:rPr>
                <w:rFonts w:ascii="Times New Roman" w:eastAsia="Times New Roman"/>
                <w:spacing w:val="4"/>
                <w:sz w:val="21"/>
              </w:rPr>
              <w:t>/</w:t>
            </w:r>
            <w:r>
              <w:rPr>
                <w:spacing w:val="-11"/>
                <w:sz w:val="21"/>
              </w:rPr>
              <w:t>年降为 </w:t>
            </w:r>
            <w:r>
              <w:rPr>
                <w:rFonts w:ascii="Times New Roman" w:eastAsia="Times New Roman"/>
                <w:sz w:val="21"/>
              </w:rPr>
              <w:t>3</w:t>
            </w:r>
            <w:r>
              <w:rPr>
                <w:rFonts w:ascii="Times New Roman" w:eastAsia="Times New Roman"/>
                <w:spacing w:val="-2"/>
                <w:sz w:val="21"/>
              </w:rPr>
              <w:t> </w:t>
            </w:r>
            <w:r>
              <w:rPr>
                <w:spacing w:val="5"/>
                <w:sz w:val="21"/>
              </w:rPr>
              <w:t>万元</w:t>
            </w:r>
            <w:r>
              <w:rPr>
                <w:rFonts w:ascii="Times New Roman" w:eastAsia="Times New Roman"/>
                <w:spacing w:val="4"/>
                <w:sz w:val="21"/>
              </w:rPr>
              <w:t>/</w:t>
            </w:r>
            <w:r>
              <w:rPr>
                <w:spacing w:val="4"/>
                <w:sz w:val="21"/>
              </w:rPr>
              <w:t>兆赫</w:t>
            </w:r>
            <w:r>
              <w:rPr>
                <w:rFonts w:ascii="Times New Roman" w:eastAsia="Times New Roman"/>
                <w:spacing w:val="6"/>
                <w:sz w:val="21"/>
              </w:rPr>
              <w:t>/</w:t>
            </w:r>
            <w:r>
              <w:rPr>
                <w:spacing w:val="2"/>
                <w:sz w:val="21"/>
              </w:rPr>
              <w:t>年，</w:t>
            </w:r>
          </w:p>
          <w:p>
            <w:pPr>
              <w:pStyle w:val="TableParagraph"/>
              <w:spacing w:line="278" w:lineRule="auto" w:before="43"/>
              <w:ind w:left="107" w:right="46"/>
              <w:rPr>
                <w:sz w:val="21"/>
              </w:rPr>
            </w:pPr>
            <w:r>
              <w:rPr>
                <w:rFonts w:ascii="Times New Roman" w:eastAsia="Times New Roman"/>
                <w:sz w:val="21"/>
              </w:rPr>
              <w:t>6000 </w:t>
            </w:r>
            <w:r>
              <w:rPr>
                <w:spacing w:val="-9"/>
                <w:sz w:val="21"/>
              </w:rPr>
              <w:t>兆赫以上频段由 </w:t>
            </w:r>
            <w:r>
              <w:rPr>
                <w:rFonts w:ascii="Times New Roman" w:eastAsia="Times New Roman"/>
                <w:sz w:val="21"/>
              </w:rPr>
              <w:t>8 </w:t>
            </w:r>
            <w:r>
              <w:rPr>
                <w:sz w:val="21"/>
              </w:rPr>
              <w:t>万元</w:t>
            </w:r>
            <w:r>
              <w:rPr>
                <w:rFonts w:ascii="Times New Roman" w:eastAsia="Times New Roman"/>
                <w:sz w:val="21"/>
              </w:rPr>
              <w:t>/</w:t>
            </w:r>
            <w:r>
              <w:rPr>
                <w:sz w:val="21"/>
              </w:rPr>
              <w:t>兆赫</w:t>
            </w:r>
            <w:r>
              <w:rPr>
                <w:rFonts w:ascii="Times New Roman" w:eastAsia="Times New Roman"/>
                <w:sz w:val="21"/>
              </w:rPr>
              <w:t>/</w:t>
            </w:r>
            <w:r>
              <w:rPr>
                <w:spacing w:val="-16"/>
                <w:sz w:val="21"/>
              </w:rPr>
              <w:t>年降为 </w:t>
            </w:r>
            <w:r>
              <w:rPr>
                <w:rFonts w:ascii="Times New Roman" w:eastAsia="Times New Roman"/>
                <w:sz w:val="21"/>
              </w:rPr>
              <w:t>0.5 </w:t>
            </w:r>
            <w:r>
              <w:rPr>
                <w:sz w:val="21"/>
              </w:rPr>
              <w:t>万元</w:t>
            </w:r>
            <w:r>
              <w:rPr>
                <w:rFonts w:ascii="Times New Roman" w:eastAsia="Times New Roman"/>
                <w:sz w:val="21"/>
              </w:rPr>
              <w:t>/ </w:t>
            </w:r>
            <w:r>
              <w:rPr>
                <w:sz w:val="21"/>
              </w:rPr>
              <w:t>兆赫</w:t>
            </w:r>
            <w:r>
              <w:rPr>
                <w:rFonts w:ascii="Times New Roman" w:eastAsia="Times New Roman"/>
                <w:sz w:val="21"/>
              </w:rPr>
              <w:t>/</w:t>
            </w:r>
            <w:r>
              <w:rPr>
                <w:sz w:val="21"/>
              </w:rPr>
              <w:t>年。</w:t>
            </w:r>
          </w:p>
          <w:p>
            <w:pPr>
              <w:pStyle w:val="TableParagraph"/>
              <w:spacing w:line="278" w:lineRule="auto"/>
              <w:ind w:left="107" w:right="-15"/>
              <w:rPr>
                <w:sz w:val="21"/>
              </w:rPr>
            </w:pPr>
            <w:r>
              <w:rPr>
                <w:sz w:val="21"/>
              </w:rPr>
              <w:t>（二</w:t>
            </w:r>
            <w:r>
              <w:rPr>
                <w:spacing w:val="-104"/>
                <w:sz w:val="21"/>
              </w:rPr>
              <w:t>）</w:t>
            </w:r>
            <w:r>
              <w:rPr>
                <w:spacing w:val="-25"/>
                <w:sz w:val="21"/>
              </w:rPr>
              <w:t>降低 </w:t>
            </w:r>
            <w:r>
              <w:rPr>
                <w:rFonts w:ascii="Times New Roman" w:hAnsi="Times New Roman" w:eastAsia="Times New Roman"/>
                <w:sz w:val="21"/>
              </w:rPr>
              <w:t>5G</w:t>
            </w:r>
            <w:r>
              <w:rPr>
                <w:rFonts w:ascii="Times New Roman" w:hAnsi="Times New Roman" w:eastAsia="Times New Roman"/>
                <w:spacing w:val="-19"/>
                <w:sz w:val="21"/>
              </w:rPr>
              <w:t> </w:t>
            </w:r>
            <w:r>
              <w:rPr>
                <w:sz w:val="21"/>
              </w:rPr>
              <w:t>公众移动通信系统频率占用费标准。</w:t>
            </w:r>
            <w:r>
              <w:rPr>
                <w:spacing w:val="-7"/>
                <w:sz w:val="21"/>
              </w:rPr>
              <w:t>为鼓励新技术新业务的发展，对 </w:t>
            </w:r>
            <w:r>
              <w:rPr>
                <w:rFonts w:ascii="Times New Roman" w:hAnsi="Times New Roman" w:eastAsia="Times New Roman"/>
                <w:sz w:val="21"/>
              </w:rPr>
              <w:t>5G</w:t>
            </w:r>
            <w:r>
              <w:rPr>
                <w:rFonts w:ascii="Times New Roman" w:hAnsi="Times New Roman" w:eastAsia="Times New Roman"/>
                <w:spacing w:val="-3"/>
                <w:sz w:val="21"/>
              </w:rPr>
              <w:t> </w:t>
            </w:r>
            <w:r>
              <w:rPr>
                <w:sz w:val="21"/>
              </w:rPr>
              <w:t>公众移动通信系统频率占用费标准实行</w:t>
            </w:r>
            <w:r>
              <w:rPr>
                <w:rFonts w:ascii="Times New Roman" w:hAnsi="Times New Roman" w:eastAsia="Times New Roman"/>
                <w:sz w:val="21"/>
              </w:rPr>
              <w:t>“</w:t>
            </w:r>
            <w:r>
              <w:rPr>
                <w:sz w:val="21"/>
              </w:rPr>
              <w:t>头三年减免，后三年逐</w:t>
            </w:r>
            <w:r>
              <w:rPr>
                <w:spacing w:val="4"/>
                <w:sz w:val="21"/>
              </w:rPr>
              <w:t>步到位</w:t>
            </w:r>
            <w:r>
              <w:rPr>
                <w:rFonts w:ascii="Times New Roman" w:hAnsi="Times New Roman" w:eastAsia="Times New Roman"/>
                <w:spacing w:val="3"/>
                <w:sz w:val="21"/>
              </w:rPr>
              <w:t>”</w:t>
            </w:r>
            <w:r>
              <w:rPr>
                <w:spacing w:val="-3"/>
                <w:sz w:val="21"/>
              </w:rPr>
              <w:t>的优惠政策，即自 </w:t>
            </w:r>
            <w:r>
              <w:rPr>
                <w:rFonts w:ascii="Times New Roman" w:hAnsi="Times New Roman" w:eastAsia="Times New Roman"/>
                <w:sz w:val="21"/>
              </w:rPr>
              <w:t>5G</w:t>
            </w:r>
            <w:r>
              <w:rPr>
                <w:rFonts w:ascii="Times New Roman" w:hAnsi="Times New Roman" w:eastAsia="Times New Roman"/>
                <w:spacing w:val="-3"/>
                <w:sz w:val="21"/>
              </w:rPr>
              <w:t> </w:t>
            </w:r>
            <w:r>
              <w:rPr>
                <w:spacing w:val="3"/>
                <w:sz w:val="21"/>
              </w:rPr>
              <w:t>公众通信系统频率</w:t>
            </w:r>
          </w:p>
          <w:p>
            <w:pPr>
              <w:pStyle w:val="TableParagraph"/>
              <w:spacing w:line="269" w:lineRule="exact"/>
              <w:ind w:left="107"/>
              <w:rPr>
                <w:sz w:val="21"/>
              </w:rPr>
            </w:pPr>
            <w:r>
              <w:rPr>
                <w:spacing w:val="-7"/>
                <w:w w:val="95"/>
                <w:sz w:val="21"/>
              </w:rPr>
              <w:t>使用许可证发放之日起，第一年至第三年</w:t>
            </w:r>
            <w:r>
              <w:rPr>
                <w:w w:val="95"/>
                <w:sz w:val="21"/>
              </w:rPr>
              <w:t>（按财务</w:t>
            </w:r>
          </w:p>
        </w:tc>
        <w:tc>
          <w:tcPr>
            <w:tcW w:w="2367"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spacing w:line="278" w:lineRule="auto"/>
              <w:ind w:left="106" w:right="150"/>
              <w:jc w:val="both"/>
              <w:rPr>
                <w:sz w:val="21"/>
              </w:rPr>
            </w:pPr>
            <w:r>
              <w:rPr>
                <w:sz w:val="21"/>
              </w:rPr>
              <w:t>国家发展改革委、财政部《关于降低部分无线电频率占用费标准等有关问题的通知》发改价格〔</w:t>
            </w:r>
            <w:r>
              <w:rPr>
                <w:rFonts w:ascii="Times New Roman" w:eastAsia="Times New Roman"/>
                <w:sz w:val="21"/>
              </w:rPr>
              <w:t>2018</w:t>
            </w:r>
            <w:r>
              <w:rPr>
                <w:sz w:val="21"/>
              </w:rPr>
              <w:t>〕</w:t>
            </w:r>
            <w:r>
              <w:rPr>
                <w:rFonts w:ascii="Times New Roman" w:eastAsia="Times New Roman"/>
                <w:sz w:val="21"/>
              </w:rPr>
              <w:t>601 </w:t>
            </w:r>
            <w:r>
              <w:rPr>
                <w:sz w:val="21"/>
              </w:rPr>
              <w:t>号</w:t>
            </w:r>
          </w:p>
        </w:tc>
        <w:tc>
          <w:tcPr>
            <w:tcW w:w="2079"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7"/>
              </w:rPr>
            </w:pPr>
          </w:p>
          <w:p>
            <w:pPr>
              <w:pStyle w:val="TableParagraph"/>
              <w:ind w:left="173"/>
              <w:rPr>
                <w:sz w:val="21"/>
              </w:rPr>
            </w:pPr>
            <w:r>
              <w:rPr>
                <w:rFonts w:ascii="Times New Roman" w:eastAsia="Times New Roman"/>
                <w:sz w:val="21"/>
              </w:rPr>
              <w:t>2018 </w:t>
            </w:r>
            <w:r>
              <w:rPr>
                <w:sz w:val="21"/>
              </w:rPr>
              <w:t>年 </w:t>
            </w:r>
            <w:r>
              <w:rPr>
                <w:rFonts w:ascii="Times New Roman" w:eastAsia="Times New Roman"/>
                <w:sz w:val="21"/>
              </w:rPr>
              <w:t>4 </w:t>
            </w:r>
            <w:r>
              <w:rPr>
                <w:sz w:val="21"/>
              </w:rPr>
              <w:t>月 </w:t>
            </w:r>
            <w:r>
              <w:rPr>
                <w:rFonts w:ascii="Times New Roman" w:eastAsia="Times New Roman"/>
                <w:sz w:val="21"/>
              </w:rPr>
              <w:t>1 </w:t>
            </w:r>
            <w:r>
              <w:rPr>
                <w:sz w:val="21"/>
              </w:rPr>
              <w:t>日起</w:t>
            </w:r>
          </w:p>
        </w:tc>
        <w:tc>
          <w:tcPr>
            <w:tcW w:w="1516"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338"/>
              <w:rPr>
                <w:sz w:val="21"/>
              </w:rPr>
            </w:pPr>
            <w:r>
              <w:rPr>
                <w:sz w:val="21"/>
              </w:rPr>
              <w:t>收费对象</w:t>
            </w:r>
          </w:p>
        </w:tc>
        <w:tc>
          <w:tcPr>
            <w:tcW w:w="131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78" w:lineRule="auto"/>
              <w:ind w:left="238" w:right="125" w:hanging="106"/>
              <w:rPr>
                <w:sz w:val="21"/>
              </w:rPr>
            </w:pPr>
            <w:r>
              <w:rPr>
                <w:sz w:val="21"/>
              </w:rPr>
              <w:t>涉企行政事业性收费</w:t>
            </w:r>
          </w:p>
        </w:tc>
        <w:tc>
          <w:tcPr>
            <w:tcW w:w="1548"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87" w:right="81"/>
              <w:jc w:val="center"/>
              <w:rPr>
                <w:sz w:val="21"/>
              </w:rPr>
            </w:pPr>
            <w:r>
              <w:rPr>
                <w:sz w:val="21"/>
              </w:rPr>
              <w:t>降低</w:t>
            </w:r>
          </w:p>
        </w:tc>
      </w:tr>
      <w:tr>
        <w:trPr>
          <w:trHeight w:val="934" w:hRule="atLeast"/>
        </w:trPr>
        <w:tc>
          <w:tcPr>
            <w:tcW w:w="723" w:type="dxa"/>
            <w:tcBorders>
              <w:top w:val="nil"/>
            </w:tcBorders>
          </w:tcPr>
          <w:p>
            <w:pPr>
              <w:pStyle w:val="TableParagraph"/>
              <w:rPr>
                <w:rFonts w:ascii="Times New Roman"/>
                <w:sz w:val="20"/>
              </w:rPr>
            </w:pPr>
          </w:p>
        </w:tc>
        <w:tc>
          <w:tcPr>
            <w:tcW w:w="4748" w:type="dxa"/>
            <w:tcBorders>
              <w:top w:val="nil"/>
            </w:tcBorders>
          </w:tcPr>
          <w:p>
            <w:pPr>
              <w:pStyle w:val="TableParagraph"/>
              <w:spacing w:line="278" w:lineRule="auto" w:before="21"/>
              <w:ind w:left="107" w:right="96"/>
              <w:rPr>
                <w:sz w:val="21"/>
              </w:rPr>
            </w:pPr>
            <w:r>
              <w:rPr>
                <w:spacing w:val="-5"/>
                <w:w w:val="95"/>
                <w:sz w:val="21"/>
              </w:rPr>
              <w:t>年度计算，下同</w:t>
            </w:r>
            <w:r>
              <w:rPr>
                <w:spacing w:val="-29"/>
                <w:w w:val="95"/>
                <w:sz w:val="21"/>
              </w:rPr>
              <w:t>）</w:t>
            </w:r>
            <w:r>
              <w:rPr>
                <w:spacing w:val="-3"/>
                <w:w w:val="95"/>
                <w:sz w:val="21"/>
              </w:rPr>
              <w:t>免收无线电频率占用费；第四年 </w:t>
            </w:r>
            <w:r>
              <w:rPr>
                <w:spacing w:val="11"/>
                <w:sz w:val="21"/>
              </w:rPr>
              <w:t>至第六年分别按照国家规定收费标准的 </w:t>
            </w:r>
            <w:r>
              <w:rPr>
                <w:rFonts w:ascii="Times New Roman" w:eastAsia="Times New Roman"/>
                <w:spacing w:val="6"/>
                <w:sz w:val="21"/>
              </w:rPr>
              <w:t>25%</w:t>
            </w:r>
            <w:r>
              <w:rPr>
                <w:spacing w:val="-14"/>
                <w:sz w:val="21"/>
              </w:rPr>
              <w:t>、</w:t>
            </w:r>
          </w:p>
          <w:p>
            <w:pPr>
              <w:pStyle w:val="TableParagraph"/>
              <w:spacing w:line="269" w:lineRule="exact"/>
              <w:ind w:left="107"/>
              <w:rPr>
                <w:sz w:val="21"/>
              </w:rPr>
            </w:pPr>
            <w:r>
              <w:rPr>
                <w:rFonts w:ascii="Times New Roman" w:eastAsia="Times New Roman"/>
                <w:w w:val="95"/>
                <w:sz w:val="21"/>
              </w:rPr>
              <w:t>50%</w:t>
            </w:r>
            <w:r>
              <w:rPr>
                <w:spacing w:val="-8"/>
                <w:w w:val="95"/>
                <w:sz w:val="21"/>
              </w:rPr>
              <w:t>、</w:t>
            </w:r>
            <w:r>
              <w:rPr>
                <w:rFonts w:ascii="Times New Roman" w:eastAsia="Times New Roman"/>
                <w:w w:val="95"/>
                <w:sz w:val="21"/>
              </w:rPr>
              <w:t>75%</w:t>
            </w:r>
            <w:r>
              <w:rPr>
                <w:spacing w:val="-1"/>
                <w:w w:val="95"/>
                <w:sz w:val="21"/>
              </w:rPr>
              <w:t>收取无线电频率占用费，第七年及以后</w:t>
            </w:r>
          </w:p>
        </w:tc>
        <w:tc>
          <w:tcPr>
            <w:tcW w:w="2367" w:type="dxa"/>
            <w:tcBorders>
              <w:top w:val="nil"/>
            </w:tcBorders>
          </w:tcPr>
          <w:p>
            <w:pPr>
              <w:pStyle w:val="TableParagraph"/>
              <w:rPr>
                <w:rFonts w:ascii="Times New Roman"/>
                <w:sz w:val="20"/>
              </w:rPr>
            </w:pPr>
          </w:p>
        </w:tc>
        <w:tc>
          <w:tcPr>
            <w:tcW w:w="2079" w:type="dxa"/>
            <w:tcBorders>
              <w:top w:val="nil"/>
            </w:tcBorders>
          </w:tcPr>
          <w:p>
            <w:pPr>
              <w:pStyle w:val="TableParagraph"/>
              <w:rPr>
                <w:rFonts w:ascii="Times New Roman"/>
                <w:sz w:val="20"/>
              </w:rPr>
            </w:pPr>
          </w:p>
        </w:tc>
        <w:tc>
          <w:tcPr>
            <w:tcW w:w="1516" w:type="dxa"/>
            <w:tcBorders>
              <w:top w:val="nil"/>
            </w:tcBorders>
          </w:tcPr>
          <w:p>
            <w:pPr>
              <w:pStyle w:val="TableParagraph"/>
              <w:rPr>
                <w:rFonts w:ascii="Times New Roman"/>
                <w:sz w:val="20"/>
              </w:rPr>
            </w:pPr>
          </w:p>
        </w:tc>
        <w:tc>
          <w:tcPr>
            <w:tcW w:w="1319" w:type="dxa"/>
            <w:tcBorders>
              <w:top w:val="nil"/>
            </w:tcBorders>
          </w:tcPr>
          <w:p>
            <w:pPr>
              <w:pStyle w:val="TableParagraph"/>
              <w:rPr>
                <w:rFonts w:ascii="Times New Roman"/>
                <w:sz w:val="20"/>
              </w:rPr>
            </w:pPr>
          </w:p>
        </w:tc>
        <w:tc>
          <w:tcPr>
            <w:tcW w:w="1548" w:type="dxa"/>
            <w:tcBorders>
              <w:top w:val="nil"/>
            </w:tcBorders>
          </w:tcPr>
          <w:p>
            <w:pPr>
              <w:pStyle w:val="TableParagraph"/>
              <w:rPr>
                <w:rFonts w:ascii="Times New Roman"/>
                <w:sz w:val="20"/>
              </w:rPr>
            </w:pPr>
          </w:p>
        </w:tc>
      </w:tr>
    </w:tbl>
    <w:p>
      <w:pPr>
        <w:spacing w:after="0"/>
        <w:rPr>
          <w:rFonts w:ascii="Times New Roman"/>
          <w:sz w:val="20"/>
        </w:rPr>
        <w:sectPr>
          <w:footerReference w:type="default" r:id="rId7"/>
          <w:pgSz w:w="16840" w:h="11910" w:orient="landscape"/>
          <w:pgMar w:footer="913" w:header="0" w:top="1100" w:bottom="1100" w:left="1160" w:right="1140"/>
          <w:pgNumType w:start="1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8110" w:hRule="atLeast"/>
        </w:trPr>
        <w:tc>
          <w:tcPr>
            <w:tcW w:w="723" w:type="dxa"/>
          </w:tcPr>
          <w:p>
            <w:pPr>
              <w:pStyle w:val="TableParagraph"/>
              <w:rPr>
                <w:rFonts w:ascii="Times New Roman"/>
                <w:sz w:val="20"/>
              </w:rPr>
            </w:pPr>
          </w:p>
        </w:tc>
        <w:tc>
          <w:tcPr>
            <w:tcW w:w="4748" w:type="dxa"/>
          </w:tcPr>
          <w:p>
            <w:pPr>
              <w:pStyle w:val="TableParagraph"/>
              <w:spacing w:line="278" w:lineRule="auto" w:before="21"/>
              <w:ind w:left="107" w:right="32"/>
              <w:rPr>
                <w:sz w:val="21"/>
              </w:rPr>
            </w:pPr>
            <w:r>
              <w:rPr>
                <w:sz w:val="21"/>
              </w:rPr>
              <w:t>按照国家规定收费标准的 </w:t>
            </w:r>
            <w:r>
              <w:rPr>
                <w:rFonts w:ascii="Times New Roman" w:eastAsia="Times New Roman"/>
                <w:sz w:val="21"/>
              </w:rPr>
              <w:t>100%</w:t>
            </w:r>
            <w:r>
              <w:rPr>
                <w:sz w:val="21"/>
              </w:rPr>
              <w:t>收取无线电频率占用费。</w:t>
            </w:r>
          </w:p>
          <w:p>
            <w:pPr>
              <w:pStyle w:val="TableParagraph"/>
              <w:spacing w:line="278" w:lineRule="auto"/>
              <w:ind w:left="107" w:right="96"/>
              <w:rPr>
                <w:sz w:val="21"/>
              </w:rPr>
            </w:pPr>
            <w:r>
              <w:rPr>
                <w:w w:val="95"/>
                <w:sz w:val="21"/>
              </w:rPr>
              <w:t>（三</w:t>
            </w:r>
            <w:r>
              <w:rPr>
                <w:spacing w:val="-29"/>
                <w:w w:val="95"/>
                <w:sz w:val="21"/>
              </w:rPr>
              <w:t>）</w:t>
            </w:r>
            <w:r>
              <w:rPr>
                <w:spacing w:val="-5"/>
                <w:w w:val="95"/>
                <w:sz w:val="21"/>
              </w:rPr>
              <w:t>对使用范围受限</w:t>
            </w:r>
            <w:r>
              <w:rPr>
                <w:w w:val="95"/>
                <w:sz w:val="21"/>
              </w:rPr>
              <w:t>（如仅限于室内使用</w:t>
            </w:r>
            <w:r>
              <w:rPr>
                <w:spacing w:val="-29"/>
                <w:w w:val="95"/>
                <w:sz w:val="21"/>
              </w:rPr>
              <w:t>）</w:t>
            </w:r>
            <w:r>
              <w:rPr>
                <w:w w:val="95"/>
                <w:sz w:val="21"/>
              </w:rPr>
              <w:t>的公 </w:t>
            </w:r>
            <w:r>
              <w:rPr>
                <w:spacing w:val="5"/>
                <w:w w:val="95"/>
                <w:sz w:val="21"/>
              </w:rPr>
              <w:t>众移动通信系统频段，按照国家规定收费标准的</w:t>
            </w:r>
          </w:p>
          <w:p>
            <w:pPr>
              <w:pStyle w:val="TableParagraph"/>
              <w:spacing w:line="269" w:lineRule="exact"/>
              <w:ind w:left="107"/>
              <w:rPr>
                <w:sz w:val="21"/>
              </w:rPr>
            </w:pPr>
            <w:r>
              <w:rPr>
                <w:rFonts w:ascii="Times New Roman" w:eastAsia="Times New Roman"/>
                <w:sz w:val="21"/>
              </w:rPr>
              <w:t>30%</w:t>
            </w:r>
            <w:r>
              <w:rPr>
                <w:sz w:val="21"/>
              </w:rPr>
              <w:t>收取无线电频率占用费。</w:t>
            </w:r>
          </w:p>
          <w:p>
            <w:pPr>
              <w:pStyle w:val="TableParagraph"/>
              <w:spacing w:before="43"/>
              <w:ind w:left="107"/>
              <w:rPr>
                <w:sz w:val="21"/>
              </w:rPr>
            </w:pPr>
            <w:r>
              <w:rPr>
                <w:sz w:val="21"/>
              </w:rPr>
              <w:t>二、卫星通信系统频率占用费标准</w:t>
            </w:r>
          </w:p>
          <w:p>
            <w:pPr>
              <w:pStyle w:val="TableParagraph"/>
              <w:spacing w:line="278" w:lineRule="auto" w:before="43"/>
              <w:ind w:left="107" w:right="-15"/>
              <w:rPr>
                <w:sz w:val="21"/>
              </w:rPr>
            </w:pPr>
            <w:r>
              <w:rPr>
                <w:sz w:val="21"/>
              </w:rPr>
              <w:t>（一</w:t>
            </w:r>
            <w:r>
              <w:rPr>
                <w:spacing w:val="-87"/>
                <w:sz w:val="21"/>
              </w:rPr>
              <w:t>）</w:t>
            </w:r>
            <w:r>
              <w:rPr>
                <w:sz w:val="21"/>
              </w:rPr>
              <w:t>调整网络化运营的高通量卫星系统频率占用</w:t>
            </w:r>
            <w:r>
              <w:rPr>
                <w:spacing w:val="-10"/>
                <w:sz w:val="21"/>
              </w:rPr>
              <w:t>费收费方式。根据高通量卫星系统的技术和运营特</w:t>
            </w:r>
            <w:r>
              <w:rPr>
                <w:spacing w:val="-19"/>
                <w:sz w:val="21"/>
              </w:rPr>
              <w:t>点，调整 </w:t>
            </w:r>
            <w:r>
              <w:rPr>
                <w:rFonts w:ascii="Times New Roman" w:eastAsia="Times New Roman"/>
                <w:sz w:val="21"/>
              </w:rPr>
              <w:t>Ka</w:t>
            </w:r>
            <w:r>
              <w:rPr>
                <w:rFonts w:ascii="Times New Roman" w:eastAsia="Times New Roman"/>
                <w:spacing w:val="-2"/>
                <w:sz w:val="21"/>
              </w:rPr>
              <w:t> </w:t>
            </w:r>
            <w:r>
              <w:rPr>
                <w:sz w:val="21"/>
              </w:rPr>
              <w:t>频段（</w:t>
            </w:r>
            <w:r>
              <w:rPr>
                <w:rFonts w:ascii="Times New Roman" w:eastAsia="Times New Roman"/>
                <w:sz w:val="21"/>
              </w:rPr>
              <w:t>17.7-21.2</w:t>
            </w:r>
            <w:r>
              <w:rPr>
                <w:rFonts w:ascii="Times New Roman" w:eastAsia="Times New Roman"/>
                <w:spacing w:val="-4"/>
                <w:sz w:val="21"/>
              </w:rPr>
              <w:t> </w:t>
            </w:r>
            <w:r>
              <w:rPr>
                <w:sz w:val="21"/>
              </w:rPr>
              <w:t>吉赫、</w:t>
            </w:r>
            <w:r>
              <w:rPr>
                <w:rFonts w:ascii="Times New Roman" w:eastAsia="Times New Roman"/>
                <w:sz w:val="21"/>
              </w:rPr>
              <w:t>27.5-31</w:t>
            </w:r>
            <w:r>
              <w:rPr>
                <w:rFonts w:ascii="Times New Roman" w:eastAsia="Times New Roman"/>
                <w:spacing w:val="-2"/>
                <w:sz w:val="21"/>
              </w:rPr>
              <w:t> </w:t>
            </w:r>
            <w:r>
              <w:rPr>
                <w:sz w:val="21"/>
              </w:rPr>
              <w:t>吉赫） </w:t>
            </w:r>
            <w:r>
              <w:rPr>
                <w:spacing w:val="-6"/>
                <w:sz w:val="21"/>
              </w:rPr>
              <w:t>高通量卫星系统频率占用费收费方式，即由按照空</w:t>
            </w:r>
            <w:r>
              <w:rPr>
                <w:spacing w:val="-8"/>
                <w:sz w:val="21"/>
              </w:rPr>
              <w:t>间电台 </w:t>
            </w:r>
            <w:r>
              <w:rPr>
                <w:rFonts w:ascii="Times New Roman" w:eastAsia="Times New Roman"/>
                <w:sz w:val="21"/>
              </w:rPr>
              <w:t>500</w:t>
            </w:r>
            <w:r>
              <w:rPr>
                <w:rFonts w:ascii="Times New Roman" w:eastAsia="Times New Roman"/>
                <w:spacing w:val="3"/>
                <w:sz w:val="21"/>
              </w:rPr>
              <w:t> </w:t>
            </w:r>
            <w:r>
              <w:rPr>
                <w:spacing w:val="9"/>
                <w:sz w:val="21"/>
              </w:rPr>
              <w:t>元</w:t>
            </w:r>
            <w:r>
              <w:rPr>
                <w:rFonts w:ascii="Times New Roman" w:eastAsia="Times New Roman"/>
                <w:spacing w:val="9"/>
                <w:sz w:val="21"/>
              </w:rPr>
              <w:t>/</w:t>
            </w:r>
            <w:r>
              <w:rPr>
                <w:spacing w:val="8"/>
                <w:sz w:val="21"/>
              </w:rPr>
              <w:t>兆赫</w:t>
            </w:r>
            <w:r>
              <w:rPr>
                <w:rFonts w:ascii="Times New Roman" w:eastAsia="Times New Roman"/>
                <w:spacing w:val="9"/>
                <w:sz w:val="21"/>
              </w:rPr>
              <w:t>/</w:t>
            </w:r>
            <w:r>
              <w:rPr>
                <w:spacing w:val="9"/>
                <w:sz w:val="21"/>
              </w:rPr>
              <w:t>年（</w:t>
            </w:r>
            <w:r>
              <w:rPr>
                <w:spacing w:val="8"/>
                <w:sz w:val="21"/>
              </w:rPr>
              <w:t>发射</w:t>
            </w:r>
            <w:r>
              <w:rPr>
                <w:spacing w:val="9"/>
                <w:sz w:val="21"/>
              </w:rPr>
              <w:t>）</w:t>
            </w:r>
            <w:r>
              <w:rPr>
                <w:spacing w:val="-5"/>
                <w:sz w:val="21"/>
              </w:rPr>
              <w:t>、地球站 </w:t>
            </w:r>
            <w:r>
              <w:rPr>
                <w:rFonts w:ascii="Times New Roman" w:eastAsia="Times New Roman"/>
                <w:sz w:val="21"/>
              </w:rPr>
              <w:t>250</w:t>
            </w:r>
            <w:r>
              <w:rPr>
                <w:rFonts w:ascii="Times New Roman" w:eastAsia="Times New Roman"/>
                <w:spacing w:val="3"/>
                <w:sz w:val="21"/>
              </w:rPr>
              <w:t> </w:t>
            </w:r>
            <w:r>
              <w:rPr>
                <w:spacing w:val="9"/>
                <w:sz w:val="21"/>
              </w:rPr>
              <w:t>元</w:t>
            </w:r>
            <w:r>
              <w:rPr>
                <w:rFonts w:ascii="Times New Roman" w:eastAsia="Times New Roman"/>
                <w:sz w:val="21"/>
              </w:rPr>
              <w:t>/ </w:t>
            </w:r>
            <w:r>
              <w:rPr>
                <w:spacing w:val="2"/>
                <w:sz w:val="21"/>
              </w:rPr>
              <w:t>兆赫</w:t>
            </w:r>
            <w:r>
              <w:rPr>
                <w:rFonts w:ascii="Times New Roman" w:eastAsia="Times New Roman"/>
                <w:spacing w:val="4"/>
                <w:sz w:val="21"/>
              </w:rPr>
              <w:t>/</w:t>
            </w:r>
            <w:r>
              <w:rPr>
                <w:spacing w:val="4"/>
                <w:sz w:val="21"/>
              </w:rPr>
              <w:t>年（</w:t>
            </w:r>
            <w:r>
              <w:rPr>
                <w:spacing w:val="2"/>
                <w:sz w:val="21"/>
              </w:rPr>
              <w:t>发射</w:t>
            </w:r>
            <w:r>
              <w:rPr>
                <w:spacing w:val="4"/>
                <w:sz w:val="21"/>
              </w:rPr>
              <w:t>）</w:t>
            </w:r>
            <w:r>
              <w:rPr>
                <w:sz w:val="21"/>
              </w:rPr>
              <w:t>分别向卫星业务运营商和网内终</w:t>
            </w:r>
            <w:r>
              <w:rPr>
                <w:spacing w:val="-10"/>
                <w:sz w:val="21"/>
              </w:rPr>
              <w:t>端用户收取，改为根据卫星系统业务频率实际占用</w:t>
            </w:r>
            <w:r>
              <w:rPr>
                <w:spacing w:val="-30"/>
                <w:sz w:val="21"/>
              </w:rPr>
              <w:t>带宽，按照 </w:t>
            </w:r>
            <w:r>
              <w:rPr>
                <w:rFonts w:ascii="Times New Roman" w:eastAsia="Times New Roman"/>
                <w:sz w:val="21"/>
              </w:rPr>
              <w:t>500</w:t>
            </w:r>
            <w:r>
              <w:rPr>
                <w:rFonts w:ascii="Times New Roman" w:eastAsia="Times New Roman"/>
                <w:spacing w:val="-4"/>
                <w:sz w:val="21"/>
              </w:rPr>
              <w:t> </w:t>
            </w:r>
            <w:r>
              <w:rPr>
                <w:sz w:val="21"/>
              </w:rPr>
              <w:t>元</w:t>
            </w:r>
            <w:r>
              <w:rPr>
                <w:rFonts w:ascii="Times New Roman" w:eastAsia="Times New Roman"/>
                <w:sz w:val="21"/>
              </w:rPr>
              <w:t>/</w:t>
            </w:r>
            <w:r>
              <w:rPr>
                <w:sz w:val="21"/>
              </w:rPr>
              <w:t>兆赫</w:t>
            </w:r>
            <w:r>
              <w:rPr>
                <w:rFonts w:ascii="Times New Roman" w:eastAsia="Times New Roman"/>
                <w:sz w:val="21"/>
              </w:rPr>
              <w:t>/</w:t>
            </w:r>
            <w:r>
              <w:rPr>
                <w:sz w:val="21"/>
              </w:rPr>
              <w:t>年向卫星业务运营商收取， </w:t>
            </w:r>
            <w:r>
              <w:rPr>
                <w:spacing w:val="6"/>
                <w:sz w:val="21"/>
              </w:rPr>
              <w:t>不再收取网内终端用户地球站和卫星业务运营商关口站频率占用费。</w:t>
            </w:r>
          </w:p>
          <w:p>
            <w:pPr>
              <w:pStyle w:val="TableParagraph"/>
              <w:spacing w:line="278" w:lineRule="auto"/>
              <w:ind w:left="107" w:right="96"/>
              <w:rPr>
                <w:rFonts w:ascii="Times New Roman" w:eastAsia="Times New Roman"/>
                <w:sz w:val="21"/>
              </w:rPr>
            </w:pPr>
            <w:r>
              <w:rPr>
                <w:w w:val="95"/>
                <w:sz w:val="21"/>
              </w:rPr>
              <w:t>（二</w:t>
            </w:r>
            <w:r>
              <w:rPr>
                <w:spacing w:val="-87"/>
                <w:w w:val="95"/>
                <w:sz w:val="21"/>
              </w:rPr>
              <w:t>）</w:t>
            </w:r>
            <w:r>
              <w:rPr>
                <w:w w:val="95"/>
                <w:sz w:val="21"/>
              </w:rPr>
              <w:t>降低开展空间科学研究的卫星系统频率占用 </w:t>
            </w:r>
            <w:r>
              <w:rPr>
                <w:spacing w:val="-10"/>
                <w:w w:val="95"/>
                <w:sz w:val="21"/>
              </w:rPr>
              <w:t>费标准。对列入国家重大专项，用于开展空间科学 </w:t>
            </w:r>
            <w:r>
              <w:rPr>
                <w:spacing w:val="-14"/>
                <w:w w:val="95"/>
                <w:sz w:val="21"/>
              </w:rPr>
              <w:t>研究的空间电台和地球站，按照国家规定收费标准 </w:t>
            </w:r>
            <w:r>
              <w:rPr>
                <w:spacing w:val="-36"/>
                <w:sz w:val="21"/>
              </w:rPr>
              <w:t>的 </w:t>
            </w:r>
            <w:r>
              <w:rPr>
                <w:rFonts w:ascii="Times New Roman" w:eastAsia="Times New Roman"/>
                <w:sz w:val="21"/>
              </w:rPr>
              <w:t>50%</w:t>
            </w:r>
            <w:r>
              <w:rPr>
                <w:spacing w:val="-6"/>
                <w:sz w:val="21"/>
              </w:rPr>
              <w:t>收取频率占用费，即空间电台 </w:t>
            </w:r>
            <w:r>
              <w:rPr>
                <w:rFonts w:ascii="Times New Roman" w:eastAsia="Times New Roman"/>
                <w:sz w:val="21"/>
              </w:rPr>
              <w:t>250</w:t>
            </w:r>
            <w:r>
              <w:rPr>
                <w:rFonts w:ascii="Times New Roman" w:eastAsia="Times New Roman"/>
                <w:spacing w:val="-4"/>
                <w:sz w:val="21"/>
              </w:rPr>
              <w:t> </w:t>
            </w:r>
            <w:r>
              <w:rPr>
                <w:sz w:val="21"/>
              </w:rPr>
              <w:t>元</w:t>
            </w:r>
            <w:r>
              <w:rPr>
                <w:rFonts w:ascii="Times New Roman" w:eastAsia="Times New Roman"/>
                <w:sz w:val="21"/>
              </w:rPr>
              <w:t>/</w:t>
            </w:r>
            <w:r>
              <w:rPr>
                <w:sz w:val="21"/>
              </w:rPr>
              <w:t>兆赫</w:t>
            </w:r>
            <w:r>
              <w:rPr>
                <w:rFonts w:ascii="Times New Roman" w:eastAsia="Times New Roman"/>
                <w:sz w:val="21"/>
              </w:rPr>
              <w:t>/ </w:t>
            </w:r>
            <w:r>
              <w:rPr>
                <w:sz w:val="21"/>
              </w:rPr>
              <w:t>年（发射）</w:t>
            </w:r>
            <w:r>
              <w:rPr>
                <w:spacing w:val="-10"/>
                <w:sz w:val="21"/>
              </w:rPr>
              <w:t>、地球站 </w:t>
            </w:r>
            <w:r>
              <w:rPr>
                <w:rFonts w:ascii="Times New Roman" w:eastAsia="Times New Roman"/>
                <w:sz w:val="21"/>
              </w:rPr>
              <w:t>125</w:t>
            </w:r>
            <w:r>
              <w:rPr>
                <w:rFonts w:ascii="Times New Roman" w:eastAsia="Times New Roman"/>
                <w:spacing w:val="4"/>
                <w:sz w:val="21"/>
              </w:rPr>
              <w:t> </w:t>
            </w:r>
            <w:r>
              <w:rPr>
                <w:sz w:val="21"/>
              </w:rPr>
              <w:t>元</w:t>
            </w:r>
            <w:r>
              <w:rPr>
                <w:rFonts w:ascii="Times New Roman" w:eastAsia="Times New Roman"/>
                <w:sz w:val="21"/>
              </w:rPr>
              <w:t>/</w:t>
            </w:r>
            <w:r>
              <w:rPr>
                <w:sz w:val="21"/>
              </w:rPr>
              <w:t>兆赫</w:t>
            </w:r>
            <w:r>
              <w:rPr>
                <w:rFonts w:ascii="Times New Roman" w:eastAsia="Times New Roman"/>
                <w:sz w:val="21"/>
              </w:rPr>
              <w:t>/</w:t>
            </w:r>
            <w:r>
              <w:rPr>
                <w:sz w:val="21"/>
              </w:rPr>
              <w:t>年（发射）。</w:t>
            </w:r>
            <w:r>
              <w:rPr>
                <w:spacing w:val="-8"/>
                <w:sz w:val="21"/>
              </w:rPr>
              <w:t>除网络化运营的 </w:t>
            </w:r>
            <w:r>
              <w:rPr>
                <w:rFonts w:ascii="Times New Roman" w:eastAsia="Times New Roman"/>
                <w:sz w:val="21"/>
              </w:rPr>
              <w:t>Ka</w:t>
            </w:r>
            <w:r>
              <w:rPr>
                <w:rFonts w:ascii="Times New Roman" w:eastAsia="Times New Roman"/>
                <w:spacing w:val="-5"/>
                <w:sz w:val="21"/>
              </w:rPr>
              <w:t> </w:t>
            </w:r>
            <w:r>
              <w:rPr>
                <w:spacing w:val="-2"/>
                <w:sz w:val="21"/>
              </w:rPr>
              <w:t>频段高通量卫星系统、开展空</w:t>
            </w:r>
            <w:r>
              <w:rPr>
                <w:spacing w:val="-7"/>
                <w:w w:val="95"/>
                <w:sz w:val="21"/>
              </w:rPr>
              <w:t>间科学研究的国家重大专项卫星系统外，其他卫星 </w:t>
            </w:r>
            <w:r>
              <w:rPr>
                <w:spacing w:val="-11"/>
                <w:w w:val="95"/>
                <w:sz w:val="21"/>
              </w:rPr>
              <w:t>通信系统频率占用费标准仍按现行规定执行，即空 </w:t>
            </w:r>
            <w:r>
              <w:rPr>
                <w:spacing w:val="-8"/>
                <w:sz w:val="21"/>
              </w:rPr>
              <w:t>间电台 </w:t>
            </w:r>
            <w:r>
              <w:rPr>
                <w:rFonts w:ascii="Times New Roman" w:eastAsia="Times New Roman"/>
                <w:sz w:val="21"/>
              </w:rPr>
              <w:t>500</w:t>
            </w:r>
            <w:r>
              <w:rPr>
                <w:rFonts w:ascii="Times New Roman" w:eastAsia="Times New Roman"/>
                <w:spacing w:val="3"/>
                <w:sz w:val="21"/>
              </w:rPr>
              <w:t> </w:t>
            </w:r>
            <w:r>
              <w:rPr>
                <w:spacing w:val="9"/>
                <w:sz w:val="21"/>
              </w:rPr>
              <w:t>元</w:t>
            </w:r>
            <w:r>
              <w:rPr>
                <w:rFonts w:ascii="Times New Roman" w:eastAsia="Times New Roman"/>
                <w:spacing w:val="9"/>
                <w:sz w:val="21"/>
              </w:rPr>
              <w:t>/</w:t>
            </w:r>
            <w:r>
              <w:rPr>
                <w:spacing w:val="8"/>
                <w:sz w:val="21"/>
              </w:rPr>
              <w:t>兆赫</w:t>
            </w:r>
            <w:r>
              <w:rPr>
                <w:rFonts w:ascii="Times New Roman" w:eastAsia="Times New Roman"/>
                <w:spacing w:val="9"/>
                <w:sz w:val="21"/>
              </w:rPr>
              <w:t>/</w:t>
            </w:r>
            <w:r>
              <w:rPr>
                <w:spacing w:val="9"/>
                <w:sz w:val="21"/>
              </w:rPr>
              <w:t>年（</w:t>
            </w:r>
            <w:r>
              <w:rPr>
                <w:spacing w:val="8"/>
                <w:sz w:val="21"/>
              </w:rPr>
              <w:t>发射</w:t>
            </w:r>
            <w:r>
              <w:rPr>
                <w:spacing w:val="9"/>
                <w:sz w:val="21"/>
              </w:rPr>
              <w:t>）</w:t>
            </w:r>
            <w:r>
              <w:rPr>
                <w:spacing w:val="-5"/>
                <w:sz w:val="21"/>
              </w:rPr>
              <w:t>、地球站 </w:t>
            </w:r>
            <w:r>
              <w:rPr>
                <w:rFonts w:ascii="Times New Roman" w:eastAsia="Times New Roman"/>
                <w:sz w:val="21"/>
              </w:rPr>
              <w:t>250</w:t>
            </w:r>
            <w:r>
              <w:rPr>
                <w:rFonts w:ascii="Times New Roman" w:eastAsia="Times New Roman"/>
                <w:spacing w:val="3"/>
                <w:sz w:val="21"/>
              </w:rPr>
              <w:t> </w:t>
            </w:r>
            <w:r>
              <w:rPr>
                <w:spacing w:val="9"/>
                <w:sz w:val="21"/>
              </w:rPr>
              <w:t>元</w:t>
            </w:r>
            <w:r>
              <w:rPr>
                <w:rFonts w:ascii="Times New Roman" w:eastAsia="Times New Roman"/>
                <w:spacing w:val="-11"/>
                <w:sz w:val="21"/>
              </w:rPr>
              <w:t>/</w:t>
            </w:r>
          </w:p>
          <w:p>
            <w:pPr>
              <w:pStyle w:val="TableParagraph"/>
              <w:spacing w:line="268" w:lineRule="exact"/>
              <w:ind w:left="107"/>
              <w:rPr>
                <w:sz w:val="21"/>
              </w:rPr>
            </w:pPr>
            <w:r>
              <w:rPr>
                <w:sz w:val="21"/>
              </w:rPr>
              <w:t>兆赫</w:t>
            </w:r>
            <w:r>
              <w:rPr>
                <w:rFonts w:ascii="Times New Roman" w:eastAsia="Times New Roman"/>
                <w:sz w:val="21"/>
              </w:rPr>
              <w:t>/</w:t>
            </w:r>
            <w:r>
              <w:rPr>
                <w:sz w:val="21"/>
              </w:rPr>
              <w:t>年（发射）。</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842" w:hRule="atLeast"/>
        </w:trPr>
        <w:tc>
          <w:tcPr>
            <w:tcW w:w="723" w:type="dxa"/>
            <w:tcBorders>
              <w:bottom w:val="nil"/>
            </w:tcBorders>
          </w:tcPr>
          <w:p>
            <w:pPr>
              <w:pStyle w:val="TableParagraph"/>
              <w:rPr>
                <w:rFonts w:ascii="Times New Roman"/>
                <w:sz w:val="20"/>
              </w:rPr>
            </w:pPr>
          </w:p>
        </w:tc>
        <w:tc>
          <w:tcPr>
            <w:tcW w:w="4748" w:type="dxa"/>
            <w:tcBorders>
              <w:bottom w:val="nil"/>
            </w:tcBorders>
          </w:tcPr>
          <w:p>
            <w:pPr>
              <w:pStyle w:val="TableParagraph"/>
              <w:rPr>
                <w:rFonts w:ascii="Times New Roman"/>
                <w:sz w:val="20"/>
              </w:rPr>
            </w:pPr>
          </w:p>
          <w:p>
            <w:pPr>
              <w:pStyle w:val="TableParagraph"/>
              <w:spacing w:before="11"/>
              <w:rPr>
                <w:rFonts w:ascii="Times New Roman"/>
                <w:sz w:val="27"/>
              </w:rPr>
            </w:pPr>
          </w:p>
          <w:p>
            <w:pPr>
              <w:pStyle w:val="TableParagraph"/>
              <w:ind w:left="107"/>
              <w:rPr>
                <w:sz w:val="21"/>
              </w:rPr>
            </w:pPr>
            <w:r>
              <w:rPr>
                <w:sz w:val="21"/>
              </w:rPr>
              <w:t>在全国范围内统一停征排污费和海洋工程污水排</w:t>
            </w:r>
          </w:p>
        </w:tc>
        <w:tc>
          <w:tcPr>
            <w:tcW w:w="2367" w:type="dxa"/>
            <w:tcBorders>
              <w:bottom w:val="nil"/>
            </w:tcBorders>
          </w:tcPr>
          <w:p>
            <w:pPr>
              <w:pStyle w:val="TableParagraph"/>
              <w:rPr>
                <w:rFonts w:ascii="Times New Roman"/>
                <w:sz w:val="20"/>
              </w:rPr>
            </w:pPr>
          </w:p>
          <w:p>
            <w:pPr>
              <w:pStyle w:val="TableParagraph"/>
              <w:spacing w:before="11"/>
              <w:rPr>
                <w:rFonts w:ascii="Times New Roman"/>
                <w:sz w:val="27"/>
              </w:rPr>
            </w:pPr>
          </w:p>
          <w:p>
            <w:pPr>
              <w:pStyle w:val="TableParagraph"/>
              <w:ind w:left="85" w:right="128"/>
              <w:jc w:val="center"/>
              <w:rPr>
                <w:sz w:val="21"/>
              </w:rPr>
            </w:pPr>
            <w:r>
              <w:rPr>
                <w:sz w:val="21"/>
              </w:rPr>
              <w:t>财政部、国家发展改革</w:t>
            </w:r>
          </w:p>
        </w:tc>
        <w:tc>
          <w:tcPr>
            <w:tcW w:w="2079" w:type="dxa"/>
            <w:tcBorders>
              <w:bottom w:val="nil"/>
            </w:tcBorders>
          </w:tcPr>
          <w:p>
            <w:pPr>
              <w:pStyle w:val="TableParagraph"/>
              <w:rPr>
                <w:rFonts w:ascii="Times New Roman"/>
                <w:sz w:val="20"/>
              </w:rPr>
            </w:pPr>
          </w:p>
        </w:tc>
        <w:tc>
          <w:tcPr>
            <w:tcW w:w="1516" w:type="dxa"/>
            <w:tcBorders>
              <w:bottom w:val="nil"/>
            </w:tcBorders>
          </w:tcPr>
          <w:p>
            <w:pPr>
              <w:pStyle w:val="TableParagraph"/>
              <w:rPr>
                <w:rFonts w:ascii="Times New Roman"/>
                <w:sz w:val="20"/>
              </w:rPr>
            </w:pPr>
          </w:p>
        </w:tc>
        <w:tc>
          <w:tcPr>
            <w:tcW w:w="1319" w:type="dxa"/>
            <w:tcBorders>
              <w:bottom w:val="nil"/>
            </w:tcBorders>
          </w:tcPr>
          <w:p>
            <w:pPr>
              <w:pStyle w:val="TableParagraph"/>
              <w:rPr>
                <w:rFonts w:ascii="Times New Roman"/>
                <w:sz w:val="20"/>
              </w:rPr>
            </w:pPr>
          </w:p>
        </w:tc>
        <w:tc>
          <w:tcPr>
            <w:tcW w:w="1548" w:type="dxa"/>
            <w:tcBorders>
              <w:bottom w:val="nil"/>
            </w:tcBorders>
          </w:tcPr>
          <w:p>
            <w:pPr>
              <w:pStyle w:val="TableParagraph"/>
              <w:rPr>
                <w:rFonts w:ascii="Times New Roman"/>
                <w:sz w:val="20"/>
              </w:rPr>
            </w:pPr>
          </w:p>
        </w:tc>
      </w:tr>
      <w:tr>
        <w:trPr>
          <w:trHeight w:val="31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污费。其中，排污费包括：污水排污费、废气排污</w:t>
            </w:r>
          </w:p>
        </w:tc>
        <w:tc>
          <w:tcPr>
            <w:tcW w:w="2367" w:type="dxa"/>
            <w:tcBorders>
              <w:top w:val="nil"/>
              <w:bottom w:val="nil"/>
            </w:tcBorders>
          </w:tcPr>
          <w:p>
            <w:pPr>
              <w:pStyle w:val="TableParagraph"/>
              <w:spacing w:before="21"/>
              <w:ind w:left="85" w:right="128"/>
              <w:jc w:val="center"/>
              <w:rPr>
                <w:sz w:val="21"/>
              </w:rPr>
            </w:pPr>
            <w:r>
              <w:rPr>
                <w:sz w:val="21"/>
              </w:rPr>
              <w:t>委、环境保护部、国家</w:t>
            </w: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624" w:hRule="atLeast"/>
        </w:trPr>
        <w:tc>
          <w:tcPr>
            <w:tcW w:w="723" w:type="dxa"/>
            <w:tcBorders>
              <w:top w:val="nil"/>
              <w:bottom w:val="nil"/>
            </w:tcBorders>
          </w:tcPr>
          <w:p>
            <w:pPr>
              <w:pStyle w:val="TableParagraph"/>
              <w:spacing w:before="191"/>
              <w:ind w:right="130"/>
              <w:jc w:val="right"/>
              <w:rPr>
                <w:rFonts w:ascii="Times New Roman"/>
                <w:sz w:val="21"/>
              </w:rPr>
            </w:pPr>
            <w:r>
              <w:rPr>
                <w:rFonts w:ascii="Times New Roman"/>
                <w:sz w:val="21"/>
              </w:rPr>
              <w:t>13.</w:t>
            </w:r>
          </w:p>
        </w:tc>
        <w:tc>
          <w:tcPr>
            <w:tcW w:w="4748" w:type="dxa"/>
            <w:tcBorders>
              <w:top w:val="nil"/>
              <w:bottom w:val="nil"/>
            </w:tcBorders>
          </w:tcPr>
          <w:p>
            <w:pPr>
              <w:pStyle w:val="TableParagraph"/>
              <w:spacing w:before="21"/>
              <w:ind w:left="107"/>
              <w:rPr>
                <w:sz w:val="21"/>
              </w:rPr>
            </w:pPr>
            <w:r>
              <w:rPr>
                <w:spacing w:val="-10"/>
                <w:w w:val="95"/>
                <w:sz w:val="21"/>
              </w:rPr>
              <w:t>费、固体废物及危险废物排污费、噪声超标排污费</w:t>
            </w:r>
          </w:p>
          <w:p>
            <w:pPr>
              <w:pStyle w:val="TableParagraph"/>
              <w:spacing w:before="43"/>
              <w:ind w:left="107"/>
              <w:rPr>
                <w:sz w:val="21"/>
              </w:rPr>
            </w:pPr>
            <w:r>
              <w:rPr>
                <w:spacing w:val="-8"/>
                <w:w w:val="95"/>
                <w:sz w:val="21"/>
              </w:rPr>
              <w:t>和挥发性有机物排污收费；海洋工程污水排污费包</w:t>
            </w:r>
          </w:p>
        </w:tc>
        <w:tc>
          <w:tcPr>
            <w:tcW w:w="2367" w:type="dxa"/>
            <w:tcBorders>
              <w:top w:val="nil"/>
              <w:bottom w:val="nil"/>
            </w:tcBorders>
          </w:tcPr>
          <w:p>
            <w:pPr>
              <w:pStyle w:val="TableParagraph"/>
              <w:spacing w:before="21"/>
              <w:ind w:left="106"/>
              <w:rPr>
                <w:sz w:val="21"/>
              </w:rPr>
            </w:pPr>
            <w:r>
              <w:rPr>
                <w:w w:val="95"/>
                <w:sz w:val="21"/>
              </w:rPr>
              <w:t>海洋局《关于停征排污</w:t>
            </w:r>
          </w:p>
          <w:p>
            <w:pPr>
              <w:pStyle w:val="TableParagraph"/>
              <w:spacing w:before="43"/>
              <w:ind w:left="106"/>
              <w:rPr>
                <w:sz w:val="21"/>
              </w:rPr>
            </w:pPr>
            <w:r>
              <w:rPr>
                <w:w w:val="95"/>
                <w:sz w:val="21"/>
              </w:rPr>
              <w:t>费等行政事业性收费有</w:t>
            </w:r>
          </w:p>
        </w:tc>
        <w:tc>
          <w:tcPr>
            <w:tcW w:w="2079" w:type="dxa"/>
            <w:tcBorders>
              <w:top w:val="nil"/>
              <w:bottom w:val="nil"/>
            </w:tcBorders>
          </w:tcPr>
          <w:p>
            <w:pPr>
              <w:pStyle w:val="TableParagraph"/>
              <w:spacing w:before="177"/>
              <w:ind w:left="19" w:right="13"/>
              <w:jc w:val="center"/>
              <w:rPr>
                <w:sz w:val="21"/>
              </w:rPr>
            </w:pPr>
            <w:r>
              <w:rPr>
                <w:rFonts w:ascii="Times New Roman" w:eastAsia="Times New Roman"/>
                <w:sz w:val="21"/>
              </w:rPr>
              <w:t>2018 </w:t>
            </w:r>
            <w:r>
              <w:rPr>
                <w:sz w:val="21"/>
              </w:rPr>
              <w:t>年 </w:t>
            </w:r>
            <w:r>
              <w:rPr>
                <w:rFonts w:ascii="Times New Roman" w:eastAsia="Times New Roman"/>
                <w:sz w:val="21"/>
              </w:rPr>
              <w:t>1 </w:t>
            </w:r>
            <w:r>
              <w:rPr>
                <w:sz w:val="21"/>
              </w:rPr>
              <w:t>月 </w:t>
            </w:r>
            <w:r>
              <w:rPr>
                <w:rFonts w:ascii="Times New Roman" w:eastAsia="Times New Roman"/>
                <w:sz w:val="21"/>
              </w:rPr>
              <w:t>1 </w:t>
            </w:r>
            <w:r>
              <w:rPr>
                <w:sz w:val="21"/>
              </w:rPr>
              <w:t>日起</w:t>
            </w:r>
          </w:p>
        </w:tc>
        <w:tc>
          <w:tcPr>
            <w:tcW w:w="1516" w:type="dxa"/>
            <w:tcBorders>
              <w:top w:val="nil"/>
              <w:bottom w:val="nil"/>
            </w:tcBorders>
          </w:tcPr>
          <w:p>
            <w:pPr>
              <w:pStyle w:val="TableParagraph"/>
              <w:spacing w:before="177"/>
              <w:ind w:left="103" w:right="95"/>
              <w:jc w:val="center"/>
              <w:rPr>
                <w:sz w:val="21"/>
              </w:rPr>
            </w:pPr>
            <w:r>
              <w:rPr>
                <w:sz w:val="21"/>
              </w:rPr>
              <w:t>收费对象</w:t>
            </w:r>
          </w:p>
        </w:tc>
        <w:tc>
          <w:tcPr>
            <w:tcW w:w="1319" w:type="dxa"/>
            <w:tcBorders>
              <w:top w:val="nil"/>
              <w:bottom w:val="nil"/>
            </w:tcBorders>
          </w:tcPr>
          <w:p>
            <w:pPr>
              <w:pStyle w:val="TableParagraph"/>
              <w:spacing w:before="21"/>
              <w:ind w:left="87" w:right="82"/>
              <w:jc w:val="center"/>
              <w:rPr>
                <w:sz w:val="21"/>
              </w:rPr>
            </w:pPr>
            <w:r>
              <w:rPr>
                <w:sz w:val="21"/>
              </w:rPr>
              <w:t>涉企行政事</w:t>
            </w:r>
          </w:p>
          <w:p>
            <w:pPr>
              <w:pStyle w:val="TableParagraph"/>
              <w:spacing w:before="43"/>
              <w:ind w:left="87" w:right="82"/>
              <w:jc w:val="center"/>
              <w:rPr>
                <w:sz w:val="21"/>
              </w:rPr>
            </w:pPr>
            <w:r>
              <w:rPr>
                <w:sz w:val="21"/>
              </w:rPr>
              <w:t>业性收费</w:t>
            </w:r>
          </w:p>
        </w:tc>
        <w:tc>
          <w:tcPr>
            <w:tcW w:w="1548" w:type="dxa"/>
            <w:tcBorders>
              <w:top w:val="nil"/>
              <w:bottom w:val="nil"/>
            </w:tcBorders>
          </w:tcPr>
          <w:p>
            <w:pPr>
              <w:pStyle w:val="TableParagraph"/>
              <w:spacing w:before="177"/>
              <w:ind w:left="87" w:right="81"/>
              <w:jc w:val="center"/>
              <w:rPr>
                <w:sz w:val="21"/>
              </w:rPr>
            </w:pPr>
            <w:r>
              <w:rPr>
                <w:sz w:val="21"/>
              </w:rPr>
              <w:t>停征</w:t>
            </w:r>
          </w:p>
        </w:tc>
      </w:tr>
      <w:tr>
        <w:trPr>
          <w:trHeight w:val="1153" w:hRule="atLeast"/>
        </w:trPr>
        <w:tc>
          <w:tcPr>
            <w:tcW w:w="723" w:type="dxa"/>
            <w:tcBorders>
              <w:top w:val="nil"/>
            </w:tcBorders>
          </w:tcPr>
          <w:p>
            <w:pPr>
              <w:pStyle w:val="TableParagraph"/>
              <w:rPr>
                <w:rFonts w:ascii="Times New Roman"/>
                <w:sz w:val="20"/>
              </w:rPr>
            </w:pPr>
          </w:p>
        </w:tc>
        <w:tc>
          <w:tcPr>
            <w:tcW w:w="4748" w:type="dxa"/>
            <w:tcBorders>
              <w:top w:val="nil"/>
            </w:tcBorders>
          </w:tcPr>
          <w:p>
            <w:pPr>
              <w:pStyle w:val="TableParagraph"/>
              <w:spacing w:line="278" w:lineRule="auto" w:before="21"/>
              <w:ind w:left="107" w:right="96"/>
              <w:rPr>
                <w:sz w:val="21"/>
              </w:rPr>
            </w:pPr>
            <w:r>
              <w:rPr>
                <w:spacing w:val="-10"/>
                <w:w w:val="95"/>
                <w:sz w:val="21"/>
              </w:rPr>
              <w:t>括：生产污水与机舱污水排污费、钻井泥浆与钻屑 </w:t>
            </w:r>
            <w:r>
              <w:rPr>
                <w:spacing w:val="-10"/>
                <w:sz w:val="21"/>
              </w:rPr>
              <w:t>排污费、生活污水排污费和生活垃圾排污费。</w:t>
            </w:r>
          </w:p>
        </w:tc>
        <w:tc>
          <w:tcPr>
            <w:tcW w:w="2367" w:type="dxa"/>
            <w:tcBorders>
              <w:top w:val="nil"/>
            </w:tcBorders>
          </w:tcPr>
          <w:p>
            <w:pPr>
              <w:pStyle w:val="TableParagraph"/>
              <w:spacing w:before="21"/>
              <w:ind w:left="106"/>
              <w:rPr>
                <w:sz w:val="21"/>
              </w:rPr>
            </w:pPr>
            <w:r>
              <w:rPr>
                <w:sz w:val="21"/>
              </w:rPr>
              <w:t>关事项的通知》财税</w:t>
            </w:r>
          </w:p>
          <w:p>
            <w:pPr>
              <w:pStyle w:val="TableParagraph"/>
              <w:spacing w:before="43"/>
              <w:ind w:left="106"/>
              <w:rPr>
                <w:sz w:val="21"/>
              </w:rPr>
            </w:pPr>
            <w:r>
              <w:rPr>
                <w:sz w:val="21"/>
              </w:rPr>
              <w:t>〔</w:t>
            </w:r>
            <w:r>
              <w:rPr>
                <w:rFonts w:ascii="Times New Roman" w:eastAsia="Times New Roman"/>
                <w:sz w:val="21"/>
              </w:rPr>
              <w:t>2018</w:t>
            </w:r>
            <w:r>
              <w:rPr>
                <w:sz w:val="21"/>
              </w:rPr>
              <w:t>〕</w:t>
            </w:r>
            <w:r>
              <w:rPr>
                <w:rFonts w:ascii="Times New Roman" w:eastAsia="Times New Roman"/>
                <w:sz w:val="21"/>
              </w:rPr>
              <w:t>4 </w:t>
            </w:r>
            <w:r>
              <w:rPr>
                <w:sz w:val="21"/>
              </w:rPr>
              <w:t>号</w:t>
            </w:r>
          </w:p>
        </w:tc>
        <w:tc>
          <w:tcPr>
            <w:tcW w:w="2079" w:type="dxa"/>
            <w:tcBorders>
              <w:top w:val="nil"/>
            </w:tcBorders>
          </w:tcPr>
          <w:p>
            <w:pPr>
              <w:pStyle w:val="TableParagraph"/>
              <w:rPr>
                <w:rFonts w:ascii="Times New Roman"/>
                <w:sz w:val="20"/>
              </w:rPr>
            </w:pPr>
          </w:p>
        </w:tc>
        <w:tc>
          <w:tcPr>
            <w:tcW w:w="1516" w:type="dxa"/>
            <w:tcBorders>
              <w:top w:val="nil"/>
            </w:tcBorders>
          </w:tcPr>
          <w:p>
            <w:pPr>
              <w:pStyle w:val="TableParagraph"/>
              <w:rPr>
                <w:rFonts w:ascii="Times New Roman"/>
                <w:sz w:val="20"/>
              </w:rPr>
            </w:pPr>
          </w:p>
        </w:tc>
        <w:tc>
          <w:tcPr>
            <w:tcW w:w="1319" w:type="dxa"/>
            <w:tcBorders>
              <w:top w:val="nil"/>
            </w:tcBorders>
          </w:tcPr>
          <w:p>
            <w:pPr>
              <w:pStyle w:val="TableParagraph"/>
              <w:rPr>
                <w:rFonts w:ascii="Times New Roman"/>
                <w:sz w:val="20"/>
              </w:rPr>
            </w:pPr>
          </w:p>
        </w:tc>
        <w:tc>
          <w:tcPr>
            <w:tcW w:w="1548" w:type="dxa"/>
            <w:tcBorders>
              <w:top w:val="nil"/>
            </w:tcBorders>
          </w:tcPr>
          <w:p>
            <w:pPr>
              <w:pStyle w:val="TableParagraph"/>
              <w:rPr>
                <w:rFonts w:ascii="Times New Roman"/>
                <w:sz w:val="20"/>
              </w:rPr>
            </w:pPr>
          </w:p>
        </w:tc>
      </w:tr>
      <w:tr>
        <w:trPr>
          <w:trHeight w:val="866" w:hRule="atLeast"/>
        </w:trPr>
        <w:tc>
          <w:tcPr>
            <w:tcW w:w="723" w:type="dxa"/>
            <w:tcBorders>
              <w:bottom w:val="nil"/>
            </w:tcBorders>
          </w:tcPr>
          <w:p>
            <w:pPr>
              <w:pStyle w:val="TableParagraph"/>
              <w:rPr>
                <w:rFonts w:ascii="Times New Roman"/>
                <w:sz w:val="20"/>
              </w:rPr>
            </w:pPr>
          </w:p>
        </w:tc>
        <w:tc>
          <w:tcPr>
            <w:tcW w:w="4748"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line="266" w:lineRule="exact" w:before="121"/>
              <w:ind w:left="107"/>
              <w:rPr>
                <w:sz w:val="21"/>
              </w:rPr>
            </w:pPr>
            <w:r>
              <w:rPr>
                <w:sz w:val="21"/>
              </w:rPr>
              <w:t>降低以下行政事业性收费标准：</w:t>
            </w:r>
          </w:p>
        </w:tc>
        <w:tc>
          <w:tcPr>
            <w:tcW w:w="2367"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5"/>
              </w:rPr>
            </w:pPr>
          </w:p>
          <w:p>
            <w:pPr>
              <w:pStyle w:val="TableParagraph"/>
              <w:spacing w:line="278" w:lineRule="auto"/>
              <w:ind w:left="106" w:right="97"/>
              <w:jc w:val="both"/>
              <w:rPr>
                <w:sz w:val="21"/>
              </w:rPr>
            </w:pPr>
            <w:r>
              <w:rPr>
                <w:spacing w:val="-18"/>
                <w:sz w:val="21"/>
              </w:rPr>
              <w:t>国家发改委、财政部《关</w:t>
            </w:r>
            <w:r>
              <w:rPr>
                <w:spacing w:val="3"/>
                <w:sz w:val="21"/>
              </w:rPr>
              <w:t>于降低电信网码号资源占用费等部分行政事业性收费标准的通知》发</w:t>
            </w:r>
            <w:r>
              <w:rPr>
                <w:sz w:val="21"/>
              </w:rPr>
              <w:t>改价格〔</w:t>
            </w:r>
            <w:r>
              <w:rPr>
                <w:rFonts w:ascii="Times New Roman" w:eastAsia="Times New Roman"/>
                <w:sz w:val="21"/>
              </w:rPr>
              <w:t>2017</w:t>
            </w:r>
            <w:r>
              <w:rPr>
                <w:sz w:val="21"/>
              </w:rPr>
              <w:t>〕</w:t>
            </w:r>
            <w:r>
              <w:rPr>
                <w:rFonts w:ascii="Times New Roman" w:eastAsia="Times New Roman"/>
                <w:sz w:val="21"/>
              </w:rPr>
              <w:t>1186 </w:t>
            </w:r>
            <w:r>
              <w:rPr>
                <w:sz w:val="21"/>
              </w:rPr>
              <w:t>号</w:t>
            </w:r>
          </w:p>
        </w:tc>
        <w:tc>
          <w:tcPr>
            <w:tcW w:w="2079" w:type="dxa"/>
            <w:tcBorders>
              <w:bottom w:val="nil"/>
            </w:tcBorders>
          </w:tcPr>
          <w:p>
            <w:pPr>
              <w:pStyle w:val="TableParagraph"/>
              <w:rPr>
                <w:rFonts w:ascii="Times New Roman"/>
                <w:sz w:val="20"/>
              </w:rPr>
            </w:pPr>
          </w:p>
        </w:tc>
        <w:tc>
          <w:tcPr>
            <w:tcW w:w="1516" w:type="dxa"/>
            <w:tcBorders>
              <w:bottom w:val="nil"/>
            </w:tcBorders>
          </w:tcPr>
          <w:p>
            <w:pPr>
              <w:pStyle w:val="TableParagraph"/>
              <w:rPr>
                <w:rFonts w:ascii="Times New Roman"/>
                <w:sz w:val="20"/>
              </w:rPr>
            </w:pPr>
          </w:p>
        </w:tc>
        <w:tc>
          <w:tcPr>
            <w:tcW w:w="1319" w:type="dxa"/>
            <w:tcBorders>
              <w:bottom w:val="nil"/>
            </w:tcBorders>
          </w:tcPr>
          <w:p>
            <w:pPr>
              <w:pStyle w:val="TableParagraph"/>
              <w:rPr>
                <w:rFonts w:ascii="Times New Roman"/>
                <w:sz w:val="20"/>
              </w:rPr>
            </w:pPr>
          </w:p>
        </w:tc>
        <w:tc>
          <w:tcPr>
            <w:tcW w:w="1548" w:type="dxa"/>
            <w:tcBorders>
              <w:bottom w:val="nil"/>
            </w:tcBorders>
          </w:tcPr>
          <w:p>
            <w:pPr>
              <w:pStyle w:val="TableParagraph"/>
              <w:rPr>
                <w:rFonts w:ascii="Times New Roman"/>
                <w:sz w:val="20"/>
              </w:rPr>
            </w:pPr>
          </w:p>
        </w:tc>
      </w:tr>
      <w:tr>
        <w:trPr>
          <w:trHeight w:val="30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一、工业和信息化部门电信网码号资源占用费、无</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线电频率占用费</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613" w:hRule="atLeast"/>
        </w:trPr>
        <w:tc>
          <w:tcPr>
            <w:tcW w:w="723" w:type="dxa"/>
            <w:tcBorders>
              <w:top w:val="nil"/>
              <w:bottom w:val="nil"/>
            </w:tcBorders>
          </w:tcPr>
          <w:p>
            <w:pPr>
              <w:pStyle w:val="TableParagraph"/>
              <w:spacing w:before="186"/>
              <w:ind w:right="130"/>
              <w:jc w:val="right"/>
              <w:rPr>
                <w:rFonts w:ascii="Times New Roman"/>
                <w:sz w:val="21"/>
              </w:rPr>
            </w:pPr>
            <w:r>
              <w:rPr>
                <w:rFonts w:ascii="Times New Roman"/>
                <w:sz w:val="21"/>
              </w:rPr>
              <w:t>14.</w:t>
            </w:r>
          </w:p>
        </w:tc>
        <w:tc>
          <w:tcPr>
            <w:tcW w:w="4748" w:type="dxa"/>
            <w:tcBorders>
              <w:top w:val="nil"/>
              <w:bottom w:val="nil"/>
            </w:tcBorders>
          </w:tcPr>
          <w:p>
            <w:pPr>
              <w:pStyle w:val="TableParagraph"/>
              <w:spacing w:before="16"/>
              <w:ind w:left="107"/>
              <w:rPr>
                <w:sz w:val="21"/>
              </w:rPr>
            </w:pPr>
            <w:r>
              <w:rPr>
                <w:sz w:val="21"/>
              </w:rPr>
              <w:t>二、公安部门公民出入境证件费、机动车行驶证书</w:t>
            </w:r>
          </w:p>
          <w:p>
            <w:pPr>
              <w:pStyle w:val="TableParagraph"/>
              <w:spacing w:line="266" w:lineRule="exact" w:before="43"/>
              <w:ind w:left="107"/>
              <w:rPr>
                <w:sz w:val="21"/>
              </w:rPr>
            </w:pPr>
            <w:r>
              <w:rPr>
                <w:sz w:val="21"/>
              </w:rPr>
              <w:t>工本费、临时入境机动车号牌和行驶证工本费</w:t>
            </w:r>
          </w:p>
        </w:tc>
        <w:tc>
          <w:tcPr>
            <w:tcW w:w="2367" w:type="dxa"/>
            <w:vMerge/>
            <w:tcBorders>
              <w:top w:val="nil"/>
            </w:tcBorders>
          </w:tcPr>
          <w:p>
            <w:pPr>
              <w:rPr>
                <w:sz w:val="2"/>
                <w:szCs w:val="2"/>
              </w:rPr>
            </w:pPr>
          </w:p>
        </w:tc>
        <w:tc>
          <w:tcPr>
            <w:tcW w:w="2079" w:type="dxa"/>
            <w:tcBorders>
              <w:top w:val="nil"/>
              <w:bottom w:val="nil"/>
            </w:tcBorders>
          </w:tcPr>
          <w:p>
            <w:pPr>
              <w:pStyle w:val="TableParagraph"/>
              <w:spacing w:before="172"/>
              <w:ind w:left="19" w:right="13"/>
              <w:jc w:val="center"/>
              <w:rPr>
                <w:sz w:val="21"/>
              </w:rPr>
            </w:pPr>
            <w:r>
              <w:rPr>
                <w:rFonts w:ascii="Times New Roman" w:eastAsia="Times New Roman"/>
                <w:sz w:val="21"/>
              </w:rPr>
              <w:t>2017 </w:t>
            </w:r>
            <w:r>
              <w:rPr>
                <w:sz w:val="21"/>
              </w:rPr>
              <w:t>年 </w:t>
            </w:r>
            <w:r>
              <w:rPr>
                <w:rFonts w:ascii="Times New Roman" w:eastAsia="Times New Roman"/>
                <w:sz w:val="21"/>
              </w:rPr>
              <w:t>7 </w:t>
            </w:r>
            <w:r>
              <w:rPr>
                <w:sz w:val="21"/>
              </w:rPr>
              <w:t>月 </w:t>
            </w:r>
            <w:r>
              <w:rPr>
                <w:rFonts w:ascii="Times New Roman" w:eastAsia="Times New Roman"/>
                <w:sz w:val="21"/>
              </w:rPr>
              <w:t>1 </w:t>
            </w:r>
            <w:r>
              <w:rPr>
                <w:sz w:val="21"/>
              </w:rPr>
              <w:t>日起</w:t>
            </w:r>
          </w:p>
        </w:tc>
        <w:tc>
          <w:tcPr>
            <w:tcW w:w="1516" w:type="dxa"/>
            <w:tcBorders>
              <w:top w:val="nil"/>
              <w:bottom w:val="nil"/>
            </w:tcBorders>
          </w:tcPr>
          <w:p>
            <w:pPr>
              <w:pStyle w:val="TableParagraph"/>
              <w:spacing w:before="172"/>
              <w:ind w:left="103" w:right="95"/>
              <w:jc w:val="center"/>
              <w:rPr>
                <w:sz w:val="21"/>
              </w:rPr>
            </w:pPr>
            <w:r>
              <w:rPr>
                <w:sz w:val="21"/>
              </w:rPr>
              <w:t>收费对象</w:t>
            </w:r>
          </w:p>
        </w:tc>
        <w:tc>
          <w:tcPr>
            <w:tcW w:w="1319" w:type="dxa"/>
            <w:tcBorders>
              <w:top w:val="nil"/>
              <w:bottom w:val="nil"/>
            </w:tcBorders>
          </w:tcPr>
          <w:p>
            <w:pPr>
              <w:pStyle w:val="TableParagraph"/>
              <w:spacing w:before="16"/>
              <w:ind w:left="87" w:right="82"/>
              <w:jc w:val="center"/>
              <w:rPr>
                <w:sz w:val="21"/>
              </w:rPr>
            </w:pPr>
            <w:r>
              <w:rPr>
                <w:sz w:val="21"/>
              </w:rPr>
              <w:t>涉企行政事</w:t>
            </w:r>
          </w:p>
          <w:p>
            <w:pPr>
              <w:pStyle w:val="TableParagraph"/>
              <w:spacing w:line="266" w:lineRule="exact" w:before="43"/>
              <w:ind w:left="87" w:right="82"/>
              <w:jc w:val="center"/>
              <w:rPr>
                <w:sz w:val="21"/>
              </w:rPr>
            </w:pPr>
            <w:r>
              <w:rPr>
                <w:sz w:val="21"/>
              </w:rPr>
              <w:t>业性收费</w:t>
            </w:r>
          </w:p>
        </w:tc>
        <w:tc>
          <w:tcPr>
            <w:tcW w:w="1548" w:type="dxa"/>
            <w:tcBorders>
              <w:top w:val="nil"/>
              <w:bottom w:val="nil"/>
            </w:tcBorders>
          </w:tcPr>
          <w:p>
            <w:pPr>
              <w:pStyle w:val="TableParagraph"/>
              <w:spacing w:before="172"/>
              <w:ind w:left="87" w:right="81"/>
              <w:jc w:val="center"/>
              <w:rPr>
                <w:sz w:val="21"/>
              </w:rPr>
            </w:pPr>
            <w:r>
              <w:rPr>
                <w:sz w:val="21"/>
              </w:rPr>
              <w:t>降低收费标准</w:t>
            </w: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三、水利部门水土保持补偿费</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四、农业部门农药实（试）验费</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865" w:hRule="atLeast"/>
        </w:trPr>
        <w:tc>
          <w:tcPr>
            <w:tcW w:w="723" w:type="dxa"/>
            <w:tcBorders>
              <w:top w:val="nil"/>
            </w:tcBorders>
          </w:tcPr>
          <w:p>
            <w:pPr>
              <w:pStyle w:val="TableParagraph"/>
              <w:rPr>
                <w:rFonts w:ascii="Times New Roman"/>
                <w:sz w:val="20"/>
              </w:rPr>
            </w:pPr>
          </w:p>
        </w:tc>
        <w:tc>
          <w:tcPr>
            <w:tcW w:w="4748" w:type="dxa"/>
            <w:tcBorders>
              <w:top w:val="nil"/>
            </w:tcBorders>
          </w:tcPr>
          <w:p>
            <w:pPr>
              <w:pStyle w:val="TableParagraph"/>
              <w:spacing w:before="16"/>
              <w:ind w:left="107"/>
              <w:rPr>
                <w:sz w:val="21"/>
              </w:rPr>
            </w:pPr>
            <w:r>
              <w:rPr>
                <w:sz w:val="21"/>
              </w:rPr>
              <w:t>五、知识产权部门集成电路布图设计保护费。</w:t>
            </w:r>
          </w:p>
        </w:tc>
        <w:tc>
          <w:tcPr>
            <w:tcW w:w="2367" w:type="dxa"/>
            <w:vMerge/>
            <w:tcBorders>
              <w:top w:val="nil"/>
            </w:tcBorders>
          </w:tcPr>
          <w:p>
            <w:pPr>
              <w:rPr>
                <w:sz w:val="2"/>
                <w:szCs w:val="2"/>
              </w:rPr>
            </w:pPr>
          </w:p>
        </w:tc>
        <w:tc>
          <w:tcPr>
            <w:tcW w:w="2079" w:type="dxa"/>
            <w:tcBorders>
              <w:top w:val="nil"/>
            </w:tcBorders>
          </w:tcPr>
          <w:p>
            <w:pPr>
              <w:pStyle w:val="TableParagraph"/>
              <w:rPr>
                <w:rFonts w:ascii="Times New Roman"/>
                <w:sz w:val="20"/>
              </w:rPr>
            </w:pPr>
          </w:p>
        </w:tc>
        <w:tc>
          <w:tcPr>
            <w:tcW w:w="1516" w:type="dxa"/>
            <w:tcBorders>
              <w:top w:val="nil"/>
            </w:tcBorders>
          </w:tcPr>
          <w:p>
            <w:pPr>
              <w:pStyle w:val="TableParagraph"/>
              <w:rPr>
                <w:rFonts w:ascii="Times New Roman"/>
                <w:sz w:val="20"/>
              </w:rPr>
            </w:pPr>
          </w:p>
        </w:tc>
        <w:tc>
          <w:tcPr>
            <w:tcW w:w="1319" w:type="dxa"/>
            <w:tcBorders>
              <w:top w:val="nil"/>
            </w:tcBorders>
          </w:tcPr>
          <w:p>
            <w:pPr>
              <w:pStyle w:val="TableParagraph"/>
              <w:rPr>
                <w:rFonts w:ascii="Times New Roman"/>
                <w:sz w:val="20"/>
              </w:rPr>
            </w:pPr>
          </w:p>
        </w:tc>
        <w:tc>
          <w:tcPr>
            <w:tcW w:w="1548"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1339" w:hRule="atLeast"/>
        </w:trPr>
        <w:tc>
          <w:tcPr>
            <w:tcW w:w="723" w:type="dxa"/>
            <w:tcBorders>
              <w:bottom w:val="nil"/>
            </w:tcBorders>
          </w:tcPr>
          <w:p>
            <w:pPr>
              <w:pStyle w:val="TableParagraph"/>
              <w:rPr>
                <w:rFonts w:ascii="Times New Roman"/>
                <w:sz w:val="20"/>
              </w:rPr>
            </w:pPr>
          </w:p>
        </w:tc>
        <w:tc>
          <w:tcPr>
            <w:tcW w:w="4748"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0"/>
              </w:rPr>
            </w:pPr>
          </w:p>
          <w:p>
            <w:pPr>
              <w:pStyle w:val="TableParagraph"/>
              <w:ind w:left="107"/>
              <w:rPr>
                <w:sz w:val="21"/>
              </w:rPr>
            </w:pPr>
            <w:r>
              <w:rPr>
                <w:sz w:val="21"/>
              </w:rPr>
              <w:t>取消以下 </w:t>
            </w:r>
            <w:r>
              <w:rPr>
                <w:rFonts w:ascii="Times New Roman" w:eastAsia="Times New Roman"/>
                <w:sz w:val="21"/>
              </w:rPr>
              <w:t>12 </w:t>
            </w:r>
            <w:r>
              <w:rPr>
                <w:sz w:val="21"/>
              </w:rPr>
              <w:t>项涉企行政事业性收费：</w:t>
            </w:r>
          </w:p>
          <w:p>
            <w:pPr>
              <w:pStyle w:val="TableParagraph"/>
              <w:spacing w:line="266" w:lineRule="exact" w:before="43"/>
              <w:ind w:left="107"/>
              <w:rPr>
                <w:sz w:val="21"/>
              </w:rPr>
            </w:pPr>
            <w:r>
              <w:rPr>
                <w:sz w:val="21"/>
              </w:rPr>
              <w:t>一、发展改革部门非刑事案件财物价格鉴定费</w:t>
            </w:r>
          </w:p>
        </w:tc>
        <w:tc>
          <w:tcPr>
            <w:tcW w:w="2367"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80"/>
              <w:ind w:left="106" w:right="97"/>
              <w:jc w:val="both"/>
              <w:rPr>
                <w:sz w:val="21"/>
              </w:rPr>
            </w:pPr>
            <w:r>
              <w:rPr>
                <w:spacing w:val="-18"/>
                <w:sz w:val="21"/>
              </w:rPr>
              <w:t>财政部、国家发改委《关</w:t>
            </w:r>
            <w:r>
              <w:rPr>
                <w:spacing w:val="3"/>
                <w:sz w:val="21"/>
              </w:rPr>
              <w:t>于清理规范一批行政事业性收费有关政策的通</w:t>
            </w:r>
            <w:r>
              <w:rPr>
                <w:sz w:val="21"/>
              </w:rPr>
              <w:t>知》财税〔</w:t>
            </w:r>
            <w:r>
              <w:rPr>
                <w:rFonts w:ascii="Times New Roman" w:eastAsia="Times New Roman"/>
                <w:sz w:val="21"/>
              </w:rPr>
              <w:t>2017</w:t>
            </w:r>
            <w:r>
              <w:rPr>
                <w:sz w:val="21"/>
              </w:rPr>
              <w:t>〕</w:t>
            </w:r>
            <w:r>
              <w:rPr>
                <w:rFonts w:ascii="Times New Roman" w:eastAsia="Times New Roman"/>
                <w:sz w:val="21"/>
              </w:rPr>
              <w:t>20 </w:t>
            </w:r>
            <w:r>
              <w:rPr>
                <w:spacing w:val="-12"/>
                <w:sz w:val="21"/>
              </w:rPr>
              <w:t>号</w:t>
            </w:r>
          </w:p>
        </w:tc>
        <w:tc>
          <w:tcPr>
            <w:tcW w:w="2079" w:type="dxa"/>
            <w:tcBorders>
              <w:bottom w:val="nil"/>
            </w:tcBorders>
          </w:tcPr>
          <w:p>
            <w:pPr>
              <w:pStyle w:val="TableParagraph"/>
              <w:rPr>
                <w:rFonts w:ascii="Times New Roman"/>
                <w:sz w:val="20"/>
              </w:rPr>
            </w:pPr>
          </w:p>
        </w:tc>
        <w:tc>
          <w:tcPr>
            <w:tcW w:w="1516" w:type="dxa"/>
            <w:tcBorders>
              <w:bottom w:val="nil"/>
            </w:tcBorders>
          </w:tcPr>
          <w:p>
            <w:pPr>
              <w:pStyle w:val="TableParagraph"/>
              <w:rPr>
                <w:rFonts w:ascii="Times New Roman"/>
                <w:sz w:val="20"/>
              </w:rPr>
            </w:pPr>
          </w:p>
        </w:tc>
        <w:tc>
          <w:tcPr>
            <w:tcW w:w="1319" w:type="dxa"/>
            <w:tcBorders>
              <w:bottom w:val="nil"/>
            </w:tcBorders>
          </w:tcPr>
          <w:p>
            <w:pPr>
              <w:pStyle w:val="TableParagraph"/>
              <w:rPr>
                <w:rFonts w:ascii="Times New Roman"/>
                <w:sz w:val="20"/>
              </w:rPr>
            </w:pPr>
          </w:p>
        </w:tc>
        <w:tc>
          <w:tcPr>
            <w:tcW w:w="1548" w:type="dxa"/>
            <w:tcBorders>
              <w:bottom w:val="nil"/>
            </w:tcBorders>
          </w:tcPr>
          <w:p>
            <w:pPr>
              <w:pStyle w:val="TableParagraph"/>
              <w:rPr>
                <w:rFonts w:ascii="Times New Roman"/>
                <w:sz w:val="20"/>
              </w:rPr>
            </w:pP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二、公安部门口岸以外边防检查监护费、机动车抵</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押登记费</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三、环境保护部门核安全技术审评费、环境监测服</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务费</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925" w:hRule="atLeast"/>
        </w:trPr>
        <w:tc>
          <w:tcPr>
            <w:tcW w:w="723" w:type="dxa"/>
            <w:tcBorders>
              <w:top w:val="nil"/>
              <w:bottom w:val="nil"/>
            </w:tcBorders>
          </w:tcPr>
          <w:p>
            <w:pPr>
              <w:pStyle w:val="TableParagraph"/>
              <w:spacing w:before="8"/>
              <w:rPr>
                <w:rFonts w:ascii="Times New Roman"/>
                <w:sz w:val="29"/>
              </w:rPr>
            </w:pPr>
          </w:p>
          <w:p>
            <w:pPr>
              <w:pStyle w:val="TableParagraph"/>
              <w:ind w:right="130"/>
              <w:jc w:val="right"/>
              <w:rPr>
                <w:rFonts w:ascii="Times New Roman"/>
                <w:sz w:val="21"/>
              </w:rPr>
            </w:pPr>
            <w:r>
              <w:rPr>
                <w:rFonts w:ascii="Times New Roman"/>
                <w:sz w:val="21"/>
              </w:rPr>
              <w:t>15.</w:t>
            </w:r>
          </w:p>
        </w:tc>
        <w:tc>
          <w:tcPr>
            <w:tcW w:w="4748" w:type="dxa"/>
            <w:tcBorders>
              <w:top w:val="nil"/>
              <w:bottom w:val="nil"/>
            </w:tcBorders>
          </w:tcPr>
          <w:p>
            <w:pPr>
              <w:pStyle w:val="TableParagraph"/>
              <w:spacing w:line="278" w:lineRule="auto" w:before="16"/>
              <w:ind w:left="107" w:right="99"/>
              <w:rPr>
                <w:sz w:val="21"/>
              </w:rPr>
            </w:pPr>
            <w:r>
              <w:rPr>
                <w:spacing w:val="-10"/>
                <w:w w:val="95"/>
                <w:sz w:val="21"/>
              </w:rPr>
              <w:t>四、住房城乡建设部门白蚁防治费、房屋转让手续 </w:t>
            </w:r>
            <w:r>
              <w:rPr>
                <w:spacing w:val="-10"/>
                <w:sz w:val="21"/>
              </w:rPr>
              <w:t>费</w:t>
            </w:r>
          </w:p>
          <w:p>
            <w:pPr>
              <w:pStyle w:val="TableParagraph"/>
              <w:spacing w:line="266" w:lineRule="exact"/>
              <w:ind w:left="107"/>
              <w:rPr>
                <w:sz w:val="21"/>
              </w:rPr>
            </w:pPr>
            <w:r>
              <w:rPr>
                <w:sz w:val="21"/>
              </w:rPr>
              <w:t>五、农业部门农业转基因生物安全评价费</w:t>
            </w:r>
          </w:p>
        </w:tc>
        <w:tc>
          <w:tcPr>
            <w:tcW w:w="2367" w:type="dxa"/>
            <w:vMerge/>
            <w:tcBorders>
              <w:top w:val="nil"/>
            </w:tcBorders>
          </w:tcPr>
          <w:p>
            <w:pPr>
              <w:rPr>
                <w:sz w:val="2"/>
                <w:szCs w:val="2"/>
              </w:rPr>
            </w:pPr>
          </w:p>
        </w:tc>
        <w:tc>
          <w:tcPr>
            <w:tcW w:w="2079" w:type="dxa"/>
            <w:tcBorders>
              <w:top w:val="nil"/>
              <w:bottom w:val="nil"/>
            </w:tcBorders>
          </w:tcPr>
          <w:p>
            <w:pPr>
              <w:pStyle w:val="TableParagraph"/>
              <w:spacing w:before="6"/>
              <w:rPr>
                <w:rFonts w:ascii="Times New Roman"/>
                <w:sz w:val="28"/>
              </w:rPr>
            </w:pPr>
          </w:p>
          <w:p>
            <w:pPr>
              <w:pStyle w:val="TableParagraph"/>
              <w:ind w:left="19" w:right="13"/>
              <w:jc w:val="center"/>
              <w:rPr>
                <w:sz w:val="21"/>
              </w:rPr>
            </w:pPr>
            <w:r>
              <w:rPr>
                <w:rFonts w:ascii="Times New Roman" w:eastAsia="Times New Roman"/>
                <w:sz w:val="21"/>
              </w:rPr>
              <w:t>2017 </w:t>
            </w:r>
            <w:r>
              <w:rPr>
                <w:sz w:val="21"/>
              </w:rPr>
              <w:t>年 </w:t>
            </w:r>
            <w:r>
              <w:rPr>
                <w:rFonts w:ascii="Times New Roman" w:eastAsia="Times New Roman"/>
                <w:sz w:val="21"/>
              </w:rPr>
              <w:t>4 </w:t>
            </w:r>
            <w:r>
              <w:rPr>
                <w:sz w:val="21"/>
              </w:rPr>
              <w:t>月 </w:t>
            </w:r>
            <w:r>
              <w:rPr>
                <w:rFonts w:ascii="Times New Roman" w:eastAsia="Times New Roman"/>
                <w:sz w:val="21"/>
              </w:rPr>
              <w:t>1 </w:t>
            </w:r>
            <w:r>
              <w:rPr>
                <w:sz w:val="21"/>
              </w:rPr>
              <w:t>日起</w:t>
            </w:r>
          </w:p>
        </w:tc>
        <w:tc>
          <w:tcPr>
            <w:tcW w:w="1516" w:type="dxa"/>
            <w:tcBorders>
              <w:top w:val="nil"/>
              <w:bottom w:val="nil"/>
            </w:tcBorders>
          </w:tcPr>
          <w:p>
            <w:pPr>
              <w:pStyle w:val="TableParagraph"/>
              <w:spacing w:before="6"/>
              <w:rPr>
                <w:rFonts w:ascii="Times New Roman"/>
                <w:sz w:val="28"/>
              </w:rPr>
            </w:pPr>
          </w:p>
          <w:p>
            <w:pPr>
              <w:pStyle w:val="TableParagraph"/>
              <w:ind w:left="103" w:right="95"/>
              <w:jc w:val="center"/>
              <w:rPr>
                <w:sz w:val="21"/>
              </w:rPr>
            </w:pPr>
            <w:r>
              <w:rPr>
                <w:sz w:val="21"/>
              </w:rPr>
              <w:t>收费对象</w:t>
            </w:r>
          </w:p>
        </w:tc>
        <w:tc>
          <w:tcPr>
            <w:tcW w:w="1319" w:type="dxa"/>
            <w:tcBorders>
              <w:top w:val="nil"/>
              <w:bottom w:val="nil"/>
            </w:tcBorders>
          </w:tcPr>
          <w:p>
            <w:pPr>
              <w:pStyle w:val="TableParagraph"/>
              <w:spacing w:line="278" w:lineRule="auto" w:before="172"/>
              <w:ind w:left="238" w:right="125" w:hanging="106"/>
              <w:rPr>
                <w:sz w:val="21"/>
              </w:rPr>
            </w:pPr>
            <w:r>
              <w:rPr>
                <w:sz w:val="21"/>
              </w:rPr>
              <w:t>涉企行政事业性收费</w:t>
            </w:r>
          </w:p>
        </w:tc>
        <w:tc>
          <w:tcPr>
            <w:tcW w:w="1548" w:type="dxa"/>
            <w:tcBorders>
              <w:top w:val="nil"/>
              <w:bottom w:val="nil"/>
            </w:tcBorders>
          </w:tcPr>
          <w:p>
            <w:pPr>
              <w:pStyle w:val="TableParagraph"/>
              <w:spacing w:before="6"/>
              <w:rPr>
                <w:rFonts w:ascii="Times New Roman"/>
                <w:sz w:val="28"/>
              </w:rPr>
            </w:pPr>
          </w:p>
          <w:p>
            <w:pPr>
              <w:pStyle w:val="TableParagraph"/>
              <w:ind w:left="87" w:right="81"/>
              <w:jc w:val="center"/>
              <w:rPr>
                <w:sz w:val="21"/>
              </w:rPr>
            </w:pPr>
            <w:r>
              <w:rPr>
                <w:sz w:val="21"/>
              </w:rPr>
              <w:t>取消</w:t>
            </w: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六、质检部门设备监理单位资格评审费</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七、测绘地信部门测绘仪器检测收费（不含按经营</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服务性收费管理的自愿委托检测费）、测绘产品质</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量监督检验费（不含按经营服务性收费管理的自愿</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委托检验费）</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1026" w:hRule="atLeast"/>
        </w:trPr>
        <w:tc>
          <w:tcPr>
            <w:tcW w:w="723" w:type="dxa"/>
            <w:tcBorders>
              <w:top w:val="nil"/>
            </w:tcBorders>
          </w:tcPr>
          <w:p>
            <w:pPr>
              <w:pStyle w:val="TableParagraph"/>
              <w:rPr>
                <w:rFonts w:ascii="Times New Roman"/>
                <w:sz w:val="20"/>
              </w:rPr>
            </w:pPr>
          </w:p>
        </w:tc>
        <w:tc>
          <w:tcPr>
            <w:tcW w:w="4748" w:type="dxa"/>
            <w:tcBorders>
              <w:top w:val="nil"/>
            </w:tcBorders>
          </w:tcPr>
          <w:p>
            <w:pPr>
              <w:pStyle w:val="TableParagraph"/>
              <w:spacing w:before="16"/>
              <w:ind w:left="107"/>
              <w:rPr>
                <w:sz w:val="21"/>
              </w:rPr>
            </w:pPr>
            <w:r>
              <w:rPr>
                <w:sz w:val="21"/>
              </w:rPr>
              <w:t>八、宗教部门清真食品认证费</w:t>
            </w:r>
          </w:p>
        </w:tc>
        <w:tc>
          <w:tcPr>
            <w:tcW w:w="2367" w:type="dxa"/>
            <w:vMerge/>
            <w:tcBorders>
              <w:top w:val="nil"/>
            </w:tcBorders>
          </w:tcPr>
          <w:p>
            <w:pPr>
              <w:rPr>
                <w:sz w:val="2"/>
                <w:szCs w:val="2"/>
              </w:rPr>
            </w:pPr>
          </w:p>
        </w:tc>
        <w:tc>
          <w:tcPr>
            <w:tcW w:w="2079" w:type="dxa"/>
            <w:tcBorders>
              <w:top w:val="nil"/>
            </w:tcBorders>
          </w:tcPr>
          <w:p>
            <w:pPr>
              <w:pStyle w:val="TableParagraph"/>
              <w:rPr>
                <w:rFonts w:ascii="Times New Roman"/>
                <w:sz w:val="20"/>
              </w:rPr>
            </w:pPr>
          </w:p>
        </w:tc>
        <w:tc>
          <w:tcPr>
            <w:tcW w:w="1516" w:type="dxa"/>
            <w:tcBorders>
              <w:top w:val="nil"/>
            </w:tcBorders>
          </w:tcPr>
          <w:p>
            <w:pPr>
              <w:pStyle w:val="TableParagraph"/>
              <w:rPr>
                <w:rFonts w:ascii="Times New Roman"/>
                <w:sz w:val="20"/>
              </w:rPr>
            </w:pPr>
          </w:p>
        </w:tc>
        <w:tc>
          <w:tcPr>
            <w:tcW w:w="1319" w:type="dxa"/>
            <w:tcBorders>
              <w:top w:val="nil"/>
            </w:tcBorders>
          </w:tcPr>
          <w:p>
            <w:pPr>
              <w:pStyle w:val="TableParagraph"/>
              <w:rPr>
                <w:rFonts w:ascii="Times New Roman"/>
                <w:sz w:val="20"/>
              </w:rPr>
            </w:pPr>
          </w:p>
        </w:tc>
        <w:tc>
          <w:tcPr>
            <w:tcW w:w="1548" w:type="dxa"/>
            <w:tcBorders>
              <w:top w:val="nil"/>
            </w:tcBorders>
          </w:tcPr>
          <w:p>
            <w:pPr>
              <w:pStyle w:val="TableParagraph"/>
              <w:rPr>
                <w:rFonts w:ascii="Times New Roman"/>
                <w:sz w:val="20"/>
              </w:rPr>
            </w:pPr>
          </w:p>
        </w:tc>
      </w:tr>
      <w:tr>
        <w:trPr>
          <w:trHeight w:val="623" w:hRule="atLeast"/>
        </w:trPr>
        <w:tc>
          <w:tcPr>
            <w:tcW w:w="723" w:type="dxa"/>
            <w:tcBorders>
              <w:bottom w:val="nil"/>
            </w:tcBorders>
          </w:tcPr>
          <w:p>
            <w:pPr>
              <w:pStyle w:val="TableParagraph"/>
              <w:rPr>
                <w:rFonts w:ascii="Times New Roman"/>
                <w:sz w:val="20"/>
              </w:rPr>
            </w:pPr>
          </w:p>
        </w:tc>
        <w:tc>
          <w:tcPr>
            <w:tcW w:w="4748" w:type="dxa"/>
            <w:tcBorders>
              <w:bottom w:val="nil"/>
            </w:tcBorders>
          </w:tcPr>
          <w:p>
            <w:pPr>
              <w:pStyle w:val="TableParagraph"/>
              <w:spacing w:before="20"/>
              <w:ind w:left="107"/>
              <w:rPr>
                <w:sz w:val="21"/>
              </w:rPr>
            </w:pPr>
            <w:r>
              <w:rPr>
                <w:sz w:val="21"/>
              </w:rPr>
              <w:t>停征以下 </w:t>
            </w:r>
            <w:r>
              <w:rPr>
                <w:rFonts w:ascii="Times New Roman" w:eastAsia="Times New Roman"/>
                <w:sz w:val="21"/>
              </w:rPr>
              <w:t>23 </w:t>
            </w:r>
            <w:r>
              <w:rPr>
                <w:sz w:val="21"/>
              </w:rPr>
              <w:t>项涉企行政事业性收费：</w:t>
            </w:r>
          </w:p>
          <w:p>
            <w:pPr>
              <w:pStyle w:val="TableParagraph"/>
              <w:spacing w:before="43"/>
              <w:ind w:left="107"/>
              <w:rPr>
                <w:sz w:val="21"/>
              </w:rPr>
            </w:pPr>
            <w:r>
              <w:rPr>
                <w:sz w:val="21"/>
              </w:rPr>
              <w:t>一、国土资源部门地质成果资料费</w:t>
            </w:r>
          </w:p>
        </w:tc>
        <w:tc>
          <w:tcPr>
            <w:tcW w:w="2367" w:type="dxa"/>
            <w:tcBorders>
              <w:bottom w:val="nil"/>
            </w:tcBorders>
          </w:tcPr>
          <w:p>
            <w:pPr>
              <w:pStyle w:val="TableParagraph"/>
              <w:spacing w:before="10"/>
              <w:rPr>
                <w:rFonts w:ascii="Times New Roman"/>
                <w:sz w:val="28"/>
              </w:rPr>
            </w:pPr>
          </w:p>
          <w:p>
            <w:pPr>
              <w:pStyle w:val="TableParagraph"/>
              <w:spacing w:before="1"/>
              <w:ind w:left="106"/>
              <w:rPr>
                <w:sz w:val="21"/>
              </w:rPr>
            </w:pPr>
            <w:r>
              <w:rPr>
                <w:spacing w:val="-17"/>
                <w:sz w:val="21"/>
              </w:rPr>
              <w:t>财政部、国家发改委《关</w:t>
            </w:r>
          </w:p>
        </w:tc>
        <w:tc>
          <w:tcPr>
            <w:tcW w:w="2079" w:type="dxa"/>
            <w:tcBorders>
              <w:bottom w:val="nil"/>
            </w:tcBorders>
          </w:tcPr>
          <w:p>
            <w:pPr>
              <w:pStyle w:val="TableParagraph"/>
              <w:rPr>
                <w:rFonts w:ascii="Times New Roman"/>
                <w:sz w:val="20"/>
              </w:rPr>
            </w:pPr>
          </w:p>
        </w:tc>
        <w:tc>
          <w:tcPr>
            <w:tcW w:w="1516" w:type="dxa"/>
            <w:tcBorders>
              <w:bottom w:val="nil"/>
            </w:tcBorders>
          </w:tcPr>
          <w:p>
            <w:pPr>
              <w:pStyle w:val="TableParagraph"/>
              <w:rPr>
                <w:rFonts w:ascii="Times New Roman"/>
                <w:sz w:val="20"/>
              </w:rPr>
            </w:pPr>
          </w:p>
        </w:tc>
        <w:tc>
          <w:tcPr>
            <w:tcW w:w="1319" w:type="dxa"/>
            <w:tcBorders>
              <w:bottom w:val="nil"/>
            </w:tcBorders>
          </w:tcPr>
          <w:p>
            <w:pPr>
              <w:pStyle w:val="TableParagraph"/>
              <w:rPr>
                <w:rFonts w:ascii="Times New Roman"/>
                <w:sz w:val="20"/>
              </w:rPr>
            </w:pPr>
          </w:p>
        </w:tc>
        <w:tc>
          <w:tcPr>
            <w:tcW w:w="1548" w:type="dxa"/>
            <w:tcBorders>
              <w:bottom w:val="nil"/>
            </w:tcBorders>
          </w:tcPr>
          <w:p>
            <w:pPr>
              <w:pStyle w:val="TableParagraph"/>
              <w:rPr>
                <w:rFonts w:ascii="Times New Roman"/>
                <w:sz w:val="20"/>
              </w:rPr>
            </w:pPr>
          </w:p>
        </w:tc>
      </w:tr>
      <w:tr>
        <w:trPr>
          <w:trHeight w:val="943" w:hRule="atLeast"/>
        </w:trPr>
        <w:tc>
          <w:tcPr>
            <w:tcW w:w="723" w:type="dxa"/>
            <w:tcBorders>
              <w:top w:val="nil"/>
              <w:bottom w:val="nil"/>
            </w:tcBorders>
          </w:tcPr>
          <w:p>
            <w:pPr>
              <w:pStyle w:val="TableParagraph"/>
              <w:spacing w:before="191"/>
              <w:ind w:right="130"/>
              <w:jc w:val="right"/>
              <w:rPr>
                <w:rFonts w:ascii="Times New Roman"/>
                <w:sz w:val="21"/>
              </w:rPr>
            </w:pPr>
            <w:r>
              <w:rPr>
                <w:rFonts w:ascii="Times New Roman"/>
                <w:sz w:val="21"/>
              </w:rPr>
              <w:t>16.</w:t>
            </w:r>
          </w:p>
        </w:tc>
        <w:tc>
          <w:tcPr>
            <w:tcW w:w="4748" w:type="dxa"/>
            <w:tcBorders>
              <w:top w:val="nil"/>
              <w:bottom w:val="nil"/>
            </w:tcBorders>
          </w:tcPr>
          <w:p>
            <w:pPr>
              <w:pStyle w:val="TableParagraph"/>
              <w:spacing w:before="21"/>
              <w:ind w:left="107"/>
              <w:rPr>
                <w:sz w:val="21"/>
              </w:rPr>
            </w:pPr>
            <w:r>
              <w:rPr>
                <w:sz w:val="21"/>
              </w:rPr>
              <w:t>二、环境保护部门城市放射性废物送贮费、登记费</w:t>
            </w:r>
          </w:p>
          <w:p>
            <w:pPr>
              <w:pStyle w:val="TableParagraph"/>
              <w:spacing w:line="310" w:lineRule="atLeast" w:before="2"/>
              <w:ind w:left="107" w:right="96"/>
              <w:rPr>
                <w:sz w:val="21"/>
              </w:rPr>
            </w:pPr>
            <w:r>
              <w:rPr>
                <w:w w:val="95"/>
                <w:sz w:val="21"/>
              </w:rPr>
              <w:t>（</w:t>
            </w:r>
            <w:r>
              <w:rPr>
                <w:spacing w:val="-6"/>
                <w:w w:val="95"/>
                <w:sz w:val="21"/>
              </w:rPr>
              <w:t>包括进口废物环境保护审查登记费，化学品进口 </w:t>
            </w:r>
            <w:r>
              <w:rPr>
                <w:spacing w:val="-6"/>
                <w:sz w:val="21"/>
              </w:rPr>
              <w:t>登记费）</w:t>
            </w:r>
          </w:p>
        </w:tc>
        <w:tc>
          <w:tcPr>
            <w:tcW w:w="2367" w:type="dxa"/>
            <w:tcBorders>
              <w:top w:val="nil"/>
              <w:bottom w:val="nil"/>
            </w:tcBorders>
          </w:tcPr>
          <w:p>
            <w:pPr>
              <w:pStyle w:val="TableParagraph"/>
              <w:spacing w:before="21"/>
              <w:ind w:left="106"/>
              <w:rPr>
                <w:sz w:val="21"/>
              </w:rPr>
            </w:pPr>
            <w:r>
              <w:rPr>
                <w:spacing w:val="5"/>
                <w:w w:val="95"/>
                <w:sz w:val="21"/>
              </w:rPr>
              <w:t>于清理规范一批行政事</w:t>
            </w:r>
          </w:p>
          <w:p>
            <w:pPr>
              <w:pStyle w:val="TableParagraph"/>
              <w:spacing w:line="310" w:lineRule="atLeast" w:before="2"/>
              <w:ind w:left="106" w:right="97"/>
              <w:rPr>
                <w:sz w:val="21"/>
              </w:rPr>
            </w:pPr>
            <w:r>
              <w:rPr>
                <w:spacing w:val="3"/>
                <w:sz w:val="21"/>
              </w:rPr>
              <w:t>业性收费有关政策的通</w:t>
            </w:r>
            <w:r>
              <w:rPr>
                <w:sz w:val="21"/>
              </w:rPr>
              <w:t>知》财税〔</w:t>
            </w:r>
            <w:r>
              <w:rPr>
                <w:rFonts w:ascii="Times New Roman" w:eastAsia="Times New Roman"/>
                <w:sz w:val="21"/>
              </w:rPr>
              <w:t>2017</w:t>
            </w:r>
            <w:r>
              <w:rPr>
                <w:sz w:val="21"/>
              </w:rPr>
              <w:t>〕</w:t>
            </w:r>
            <w:r>
              <w:rPr>
                <w:rFonts w:ascii="Times New Roman" w:eastAsia="Times New Roman"/>
                <w:sz w:val="21"/>
              </w:rPr>
              <w:t>20</w:t>
            </w:r>
            <w:r>
              <w:rPr>
                <w:rFonts w:ascii="Times New Roman" w:eastAsia="Times New Roman"/>
                <w:spacing w:val="-7"/>
                <w:sz w:val="21"/>
              </w:rPr>
              <w:t> </w:t>
            </w:r>
            <w:r>
              <w:rPr>
                <w:spacing w:val="-12"/>
                <w:sz w:val="21"/>
              </w:rPr>
              <w:t>号</w:t>
            </w:r>
          </w:p>
        </w:tc>
        <w:tc>
          <w:tcPr>
            <w:tcW w:w="2079" w:type="dxa"/>
            <w:tcBorders>
              <w:top w:val="nil"/>
              <w:bottom w:val="nil"/>
            </w:tcBorders>
          </w:tcPr>
          <w:p>
            <w:pPr>
              <w:pStyle w:val="TableParagraph"/>
              <w:spacing w:before="177"/>
              <w:ind w:left="19" w:right="13"/>
              <w:jc w:val="center"/>
              <w:rPr>
                <w:sz w:val="21"/>
              </w:rPr>
            </w:pPr>
            <w:r>
              <w:rPr>
                <w:rFonts w:ascii="Times New Roman" w:eastAsia="Times New Roman"/>
                <w:sz w:val="21"/>
              </w:rPr>
              <w:t>2017 </w:t>
            </w:r>
            <w:r>
              <w:rPr>
                <w:sz w:val="21"/>
              </w:rPr>
              <w:t>年 </w:t>
            </w:r>
            <w:r>
              <w:rPr>
                <w:rFonts w:ascii="Times New Roman" w:eastAsia="Times New Roman"/>
                <w:sz w:val="21"/>
              </w:rPr>
              <w:t>4 </w:t>
            </w:r>
            <w:r>
              <w:rPr>
                <w:sz w:val="21"/>
              </w:rPr>
              <w:t>月 </w:t>
            </w:r>
            <w:r>
              <w:rPr>
                <w:rFonts w:ascii="Times New Roman" w:eastAsia="Times New Roman"/>
                <w:sz w:val="21"/>
              </w:rPr>
              <w:t>1 </w:t>
            </w:r>
            <w:r>
              <w:rPr>
                <w:sz w:val="21"/>
              </w:rPr>
              <w:t>日起</w:t>
            </w:r>
          </w:p>
        </w:tc>
        <w:tc>
          <w:tcPr>
            <w:tcW w:w="1516" w:type="dxa"/>
            <w:tcBorders>
              <w:top w:val="nil"/>
              <w:bottom w:val="nil"/>
            </w:tcBorders>
          </w:tcPr>
          <w:p>
            <w:pPr>
              <w:pStyle w:val="TableParagraph"/>
              <w:spacing w:before="177"/>
              <w:ind w:left="103" w:right="95"/>
              <w:jc w:val="center"/>
              <w:rPr>
                <w:sz w:val="21"/>
              </w:rPr>
            </w:pPr>
            <w:r>
              <w:rPr>
                <w:sz w:val="21"/>
              </w:rPr>
              <w:t>收费对象</w:t>
            </w:r>
          </w:p>
        </w:tc>
        <w:tc>
          <w:tcPr>
            <w:tcW w:w="1319" w:type="dxa"/>
            <w:tcBorders>
              <w:top w:val="nil"/>
              <w:bottom w:val="nil"/>
            </w:tcBorders>
          </w:tcPr>
          <w:p>
            <w:pPr>
              <w:pStyle w:val="TableParagraph"/>
              <w:spacing w:line="278" w:lineRule="auto" w:before="21"/>
              <w:ind w:left="238" w:right="125" w:hanging="106"/>
              <w:rPr>
                <w:sz w:val="21"/>
              </w:rPr>
            </w:pPr>
            <w:r>
              <w:rPr>
                <w:sz w:val="21"/>
              </w:rPr>
              <w:t>涉企行政事业性收费</w:t>
            </w:r>
          </w:p>
        </w:tc>
        <w:tc>
          <w:tcPr>
            <w:tcW w:w="1548" w:type="dxa"/>
            <w:tcBorders>
              <w:top w:val="nil"/>
              <w:bottom w:val="nil"/>
            </w:tcBorders>
          </w:tcPr>
          <w:p>
            <w:pPr>
              <w:pStyle w:val="TableParagraph"/>
              <w:spacing w:before="177"/>
              <w:ind w:left="87" w:right="81"/>
              <w:jc w:val="center"/>
              <w:rPr>
                <w:sz w:val="21"/>
              </w:rPr>
            </w:pPr>
            <w:r>
              <w:rPr>
                <w:sz w:val="21"/>
              </w:rPr>
              <w:t>停征</w:t>
            </w:r>
          </w:p>
        </w:tc>
      </w:tr>
      <w:tr>
        <w:trPr>
          <w:trHeight w:val="302" w:hRule="atLeast"/>
        </w:trPr>
        <w:tc>
          <w:tcPr>
            <w:tcW w:w="723" w:type="dxa"/>
            <w:tcBorders>
              <w:top w:val="nil"/>
            </w:tcBorders>
          </w:tcPr>
          <w:p>
            <w:pPr>
              <w:pStyle w:val="TableParagraph"/>
              <w:rPr>
                <w:rFonts w:ascii="Times New Roman"/>
                <w:sz w:val="20"/>
              </w:rPr>
            </w:pPr>
          </w:p>
        </w:tc>
        <w:tc>
          <w:tcPr>
            <w:tcW w:w="4748" w:type="dxa"/>
            <w:tcBorders>
              <w:top w:val="nil"/>
            </w:tcBorders>
          </w:tcPr>
          <w:p>
            <w:pPr>
              <w:pStyle w:val="TableParagraph"/>
              <w:spacing w:before="13"/>
              <w:ind w:left="107"/>
              <w:rPr>
                <w:sz w:val="21"/>
              </w:rPr>
            </w:pPr>
            <w:r>
              <w:rPr>
                <w:sz w:val="21"/>
              </w:rPr>
              <w:t>三、交通运输部门船舶登记费、船舶及船用产品设</w:t>
            </w:r>
          </w:p>
        </w:tc>
        <w:tc>
          <w:tcPr>
            <w:tcW w:w="2367" w:type="dxa"/>
            <w:tcBorders>
              <w:top w:val="nil"/>
            </w:tcBorders>
          </w:tcPr>
          <w:p>
            <w:pPr>
              <w:pStyle w:val="TableParagraph"/>
              <w:rPr>
                <w:rFonts w:ascii="Times New Roman"/>
                <w:sz w:val="20"/>
              </w:rPr>
            </w:pPr>
          </w:p>
        </w:tc>
        <w:tc>
          <w:tcPr>
            <w:tcW w:w="2079" w:type="dxa"/>
            <w:tcBorders>
              <w:top w:val="nil"/>
            </w:tcBorders>
          </w:tcPr>
          <w:p>
            <w:pPr>
              <w:pStyle w:val="TableParagraph"/>
              <w:rPr>
                <w:rFonts w:ascii="Times New Roman"/>
                <w:sz w:val="20"/>
              </w:rPr>
            </w:pPr>
          </w:p>
        </w:tc>
        <w:tc>
          <w:tcPr>
            <w:tcW w:w="1516" w:type="dxa"/>
            <w:tcBorders>
              <w:top w:val="nil"/>
            </w:tcBorders>
          </w:tcPr>
          <w:p>
            <w:pPr>
              <w:pStyle w:val="TableParagraph"/>
              <w:rPr>
                <w:rFonts w:ascii="Times New Roman"/>
                <w:sz w:val="20"/>
              </w:rPr>
            </w:pPr>
          </w:p>
        </w:tc>
        <w:tc>
          <w:tcPr>
            <w:tcW w:w="1319" w:type="dxa"/>
            <w:tcBorders>
              <w:top w:val="nil"/>
            </w:tcBorders>
          </w:tcPr>
          <w:p>
            <w:pPr>
              <w:pStyle w:val="TableParagraph"/>
              <w:rPr>
                <w:rFonts w:ascii="Times New Roman"/>
                <w:sz w:val="20"/>
              </w:rPr>
            </w:pPr>
          </w:p>
        </w:tc>
        <w:tc>
          <w:tcPr>
            <w:tcW w:w="1548"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307" w:hRule="atLeast"/>
        </w:trPr>
        <w:tc>
          <w:tcPr>
            <w:tcW w:w="723" w:type="dxa"/>
            <w:vMerge w:val="restart"/>
          </w:tcPr>
          <w:p>
            <w:pPr>
              <w:pStyle w:val="TableParagraph"/>
              <w:rPr>
                <w:rFonts w:ascii="Times New Roman"/>
                <w:sz w:val="20"/>
              </w:rPr>
            </w:pPr>
          </w:p>
        </w:tc>
        <w:tc>
          <w:tcPr>
            <w:tcW w:w="4748" w:type="dxa"/>
            <w:tcBorders>
              <w:bottom w:val="nil"/>
            </w:tcBorders>
          </w:tcPr>
          <w:p>
            <w:pPr>
              <w:pStyle w:val="TableParagraph"/>
              <w:spacing w:line="266" w:lineRule="exact" w:before="21"/>
              <w:ind w:left="107"/>
              <w:rPr>
                <w:sz w:val="21"/>
              </w:rPr>
            </w:pPr>
            <w:r>
              <w:rPr>
                <w:sz w:val="21"/>
              </w:rPr>
              <w:t>施检验费（中国籍非入级船舶法定检验费）</w:t>
            </w:r>
          </w:p>
        </w:tc>
        <w:tc>
          <w:tcPr>
            <w:tcW w:w="2367" w:type="dxa"/>
            <w:tcBorders>
              <w:bottom w:val="nil"/>
            </w:tcBorders>
          </w:tcPr>
          <w:p>
            <w:pPr>
              <w:pStyle w:val="TableParagraph"/>
              <w:rPr>
                <w:rFonts w:ascii="Times New Roman"/>
                <w:sz w:val="20"/>
              </w:rPr>
            </w:pPr>
          </w:p>
        </w:tc>
        <w:tc>
          <w:tcPr>
            <w:tcW w:w="2079" w:type="dxa"/>
            <w:vMerge w:val="restart"/>
          </w:tcPr>
          <w:p>
            <w:pPr>
              <w:pStyle w:val="TableParagraph"/>
              <w:rPr>
                <w:rFonts w:ascii="Times New Roman"/>
                <w:sz w:val="20"/>
              </w:rPr>
            </w:pPr>
          </w:p>
        </w:tc>
        <w:tc>
          <w:tcPr>
            <w:tcW w:w="1516" w:type="dxa"/>
            <w:vMerge w:val="restart"/>
          </w:tcPr>
          <w:p>
            <w:pPr>
              <w:pStyle w:val="TableParagraph"/>
              <w:rPr>
                <w:rFonts w:ascii="Times New Roman"/>
                <w:sz w:val="20"/>
              </w:rPr>
            </w:pPr>
          </w:p>
        </w:tc>
        <w:tc>
          <w:tcPr>
            <w:tcW w:w="1319" w:type="dxa"/>
            <w:vMerge w:val="restart"/>
          </w:tcPr>
          <w:p>
            <w:pPr>
              <w:pStyle w:val="TableParagraph"/>
              <w:rPr>
                <w:rFonts w:ascii="Times New Roman"/>
                <w:sz w:val="20"/>
              </w:rPr>
            </w:pPr>
          </w:p>
        </w:tc>
        <w:tc>
          <w:tcPr>
            <w:tcW w:w="1548" w:type="dxa"/>
            <w:vMerge w:val="restart"/>
          </w:tcPr>
          <w:p>
            <w:pPr>
              <w:pStyle w:val="TableParagraph"/>
              <w:rPr>
                <w:rFonts w:ascii="Times New Roman"/>
                <w:sz w:val="20"/>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四、卫生计生部门卫生检测费、委托性卫生防疫服</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2"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务费</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五、水利部门河道工程修建维护管理费、河道采砂</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2"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管理费（含长江河道砂石资源费）</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2"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六、农业部门植物新品种保护权收费、农药、兽药</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注册登记费（包括农药登记费，进口兽药注册登记</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2"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审批、发证收费）、检验检测费（包括新饲料、进</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口饲料添加剂质量复核检验费，饲料及饲料添加剂</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2"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委托检验费，新兽药、进口兽药质量标准复核检验</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2"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费，进出口兽药检验费，兽药委托检验费，农作物</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委托检验费，农机产品测试检验费，农业转基因生</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2"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物检测费，渔业船舶和船用产品检验费）</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七、质检部门出入境检验检疫费、产品质量监督检</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2"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验费（含工业产品生产许可证发证检验费，不含按</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经营服务性收费管理的自愿委托检验费）、计量收</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费（即行政审批和强制检定收费。非强制检定收费</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2"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不得列入行政事业性收费，不得强制企业接受服务</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并收费）</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八、食品药品监管部门认证费（包括药品生产质量</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管理规范认证费，药品经营质量管理规范认证费）</w:t>
            </w:r>
          </w:p>
        </w:tc>
        <w:tc>
          <w:tcPr>
            <w:tcW w:w="2367" w:type="dxa"/>
            <w:tcBorders>
              <w:top w:val="nil"/>
              <w:bottom w:val="nil"/>
            </w:tcBorders>
          </w:tcPr>
          <w:p>
            <w:pPr>
              <w:pStyle w:val="TableParagraph"/>
              <w:spacing w:line="266" w:lineRule="exact" w:before="16"/>
              <w:ind w:left="-126"/>
              <w:rPr>
                <w:sz w:val="21"/>
              </w:rPr>
            </w:pPr>
            <w:r>
              <w:rPr>
                <w:w w:val="99"/>
                <w:sz w:val="21"/>
              </w:rPr>
              <w:t>、</w:t>
            </w: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检验费（包括药品检验费，医疗器械产品检验费）</w:t>
            </w:r>
          </w:p>
        </w:tc>
        <w:tc>
          <w:tcPr>
            <w:tcW w:w="2367" w:type="dxa"/>
            <w:tcBorders>
              <w:top w:val="nil"/>
              <w:bottom w:val="nil"/>
            </w:tcBorders>
          </w:tcPr>
          <w:p>
            <w:pPr>
              <w:pStyle w:val="TableParagraph"/>
              <w:spacing w:line="266" w:lineRule="exact" w:before="16"/>
              <w:ind w:left="-126"/>
              <w:rPr>
                <w:sz w:val="21"/>
              </w:rPr>
            </w:pPr>
            <w:r>
              <w:rPr>
                <w:w w:val="99"/>
                <w:sz w:val="21"/>
              </w:rPr>
              <w:t>、</w:t>
            </w: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2"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麻醉、精神药品进出口许可证费、药品保护费（包</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括药品行政保护费，中药品种保护费）</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1" w:hRule="atLeast"/>
        </w:trPr>
        <w:tc>
          <w:tcPr>
            <w:tcW w:w="723" w:type="dxa"/>
            <w:vMerge/>
            <w:tcBorders>
              <w:top w:val="nil"/>
            </w:tcBorders>
          </w:tcPr>
          <w:p>
            <w:pPr>
              <w:rPr>
                <w:sz w:val="2"/>
                <w:szCs w:val="2"/>
              </w:rPr>
            </w:pPr>
          </w:p>
        </w:tc>
        <w:tc>
          <w:tcPr>
            <w:tcW w:w="4748" w:type="dxa"/>
            <w:tcBorders>
              <w:top w:val="nil"/>
              <w:bottom w:val="nil"/>
            </w:tcBorders>
          </w:tcPr>
          <w:p>
            <w:pPr>
              <w:pStyle w:val="TableParagraph"/>
              <w:spacing w:line="266" w:lineRule="exact" w:before="16"/>
              <w:ind w:left="107"/>
              <w:rPr>
                <w:sz w:val="21"/>
              </w:rPr>
            </w:pPr>
            <w:r>
              <w:rPr>
                <w:sz w:val="21"/>
              </w:rPr>
              <w:t>九、新闻出版广电部门计算机软件著作权登记费</w:t>
            </w:r>
          </w:p>
        </w:tc>
        <w:tc>
          <w:tcPr>
            <w:tcW w:w="2367" w:type="dxa"/>
            <w:tcBorders>
              <w:top w:val="nil"/>
              <w:bottom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r>
        <w:trPr>
          <w:trHeight w:val="304" w:hRule="atLeast"/>
        </w:trPr>
        <w:tc>
          <w:tcPr>
            <w:tcW w:w="723" w:type="dxa"/>
            <w:vMerge/>
            <w:tcBorders>
              <w:top w:val="nil"/>
            </w:tcBorders>
          </w:tcPr>
          <w:p>
            <w:pPr>
              <w:rPr>
                <w:sz w:val="2"/>
                <w:szCs w:val="2"/>
              </w:rPr>
            </w:pPr>
          </w:p>
        </w:tc>
        <w:tc>
          <w:tcPr>
            <w:tcW w:w="4748" w:type="dxa"/>
            <w:tcBorders>
              <w:top w:val="nil"/>
            </w:tcBorders>
          </w:tcPr>
          <w:p>
            <w:pPr>
              <w:pStyle w:val="TableParagraph"/>
              <w:spacing w:line="269" w:lineRule="exact" w:before="16"/>
              <w:ind w:left="107"/>
              <w:rPr>
                <w:sz w:val="21"/>
              </w:rPr>
            </w:pPr>
            <w:r>
              <w:rPr>
                <w:sz w:val="21"/>
              </w:rPr>
              <w:t>十、民航部门民用航空器国籍、权利登记费</w:t>
            </w:r>
          </w:p>
        </w:tc>
        <w:tc>
          <w:tcPr>
            <w:tcW w:w="2367" w:type="dxa"/>
            <w:tcBorders>
              <w:top w:val="nil"/>
            </w:tcBorders>
          </w:tcPr>
          <w:p>
            <w:pPr>
              <w:pStyle w:val="TableParagraph"/>
              <w:rPr>
                <w:rFonts w:ascii="Times New Roman"/>
                <w:sz w:val="20"/>
              </w:rPr>
            </w:pPr>
          </w:p>
        </w:tc>
        <w:tc>
          <w:tcPr>
            <w:tcW w:w="2079" w:type="dxa"/>
            <w:vMerge/>
            <w:tcBorders>
              <w:top w:val="nil"/>
            </w:tcBorders>
          </w:tcPr>
          <w:p>
            <w:pPr>
              <w:rPr>
                <w:sz w:val="2"/>
                <w:szCs w:val="2"/>
              </w:rPr>
            </w:pPr>
          </w:p>
        </w:tc>
        <w:tc>
          <w:tcPr>
            <w:tcW w:w="1516" w:type="dxa"/>
            <w:vMerge/>
            <w:tcBorders>
              <w:top w:val="nil"/>
            </w:tcBorders>
          </w:tcPr>
          <w:p>
            <w:pPr>
              <w:rPr>
                <w:sz w:val="2"/>
                <w:szCs w:val="2"/>
              </w:rPr>
            </w:pPr>
          </w:p>
        </w:tc>
        <w:tc>
          <w:tcPr>
            <w:tcW w:w="1319" w:type="dxa"/>
            <w:vMerge/>
            <w:tcBorders>
              <w:top w:val="nil"/>
            </w:tcBorders>
          </w:tcPr>
          <w:p>
            <w:pPr>
              <w:rPr>
                <w:sz w:val="2"/>
                <w:szCs w:val="2"/>
              </w:rPr>
            </w:pPr>
          </w:p>
        </w:tc>
        <w:tc>
          <w:tcPr>
            <w:tcW w:w="1548" w:type="dxa"/>
            <w:vMerge/>
            <w:tcBorders>
              <w:top w:val="nil"/>
            </w:tcBorders>
          </w:tcPr>
          <w:p>
            <w:pPr>
              <w:rPr>
                <w:sz w:val="2"/>
                <w:szCs w:val="2"/>
              </w:rPr>
            </w:pPr>
          </w:p>
        </w:tc>
      </w:tr>
    </w:tbl>
    <w:p>
      <w:pPr>
        <w:spacing w:after="0"/>
        <w:rPr>
          <w:sz w:val="2"/>
          <w:szCs w:val="2"/>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1528" w:hRule="atLeast"/>
        </w:trPr>
        <w:tc>
          <w:tcPr>
            <w:tcW w:w="723" w:type="dxa"/>
          </w:tcPr>
          <w:p>
            <w:pPr>
              <w:pStyle w:val="TableParagraph"/>
              <w:rPr>
                <w:rFonts w:ascii="Times New Roman"/>
                <w:sz w:val="20"/>
              </w:rPr>
            </w:pPr>
          </w:p>
        </w:tc>
        <w:tc>
          <w:tcPr>
            <w:tcW w:w="4748" w:type="dxa"/>
          </w:tcPr>
          <w:p>
            <w:pPr>
              <w:pStyle w:val="TableParagraph"/>
              <w:spacing w:before="21"/>
              <w:ind w:left="107"/>
              <w:rPr>
                <w:sz w:val="21"/>
              </w:rPr>
            </w:pPr>
            <w:r>
              <w:rPr>
                <w:sz w:val="21"/>
              </w:rPr>
              <w:t>十一、林业部门植物新品种保护权收费</w:t>
            </w:r>
          </w:p>
          <w:p>
            <w:pPr>
              <w:pStyle w:val="TableParagraph"/>
              <w:spacing w:before="43"/>
              <w:ind w:left="107"/>
              <w:rPr>
                <w:sz w:val="21"/>
              </w:rPr>
            </w:pPr>
            <w:r>
              <w:rPr>
                <w:sz w:val="21"/>
              </w:rPr>
              <w:t>十二、测绘地信部门测绘成果成图资料收费</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226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1"/>
              </w:rPr>
            </w:pPr>
          </w:p>
          <w:p>
            <w:pPr>
              <w:pStyle w:val="TableParagraph"/>
              <w:ind w:right="130"/>
              <w:jc w:val="right"/>
              <w:rPr>
                <w:rFonts w:ascii="Times New Roman"/>
                <w:sz w:val="21"/>
              </w:rPr>
            </w:pPr>
            <w:r>
              <w:rPr>
                <w:rFonts w:ascii="Times New Roman"/>
                <w:sz w:val="21"/>
              </w:rPr>
              <w:t>17.</w:t>
            </w:r>
          </w:p>
        </w:tc>
        <w:tc>
          <w:tcPr>
            <w:tcW w:w="47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0"/>
              </w:rPr>
            </w:pPr>
          </w:p>
          <w:p>
            <w:pPr>
              <w:pStyle w:val="TableParagraph"/>
              <w:ind w:left="107"/>
              <w:rPr>
                <w:sz w:val="21"/>
              </w:rPr>
            </w:pPr>
            <w:r>
              <w:rPr>
                <w:sz w:val="21"/>
              </w:rPr>
              <w:t>商标注册收费标准降低 </w:t>
            </w:r>
            <w:r>
              <w:rPr>
                <w:rFonts w:ascii="Times New Roman" w:eastAsia="Times New Roman"/>
                <w:sz w:val="21"/>
              </w:rPr>
              <w:t>50%</w:t>
            </w:r>
            <w:r>
              <w:rPr>
                <w:sz w:val="21"/>
              </w:rPr>
              <w:t>。</w:t>
            </w:r>
          </w:p>
        </w:tc>
        <w:tc>
          <w:tcPr>
            <w:tcW w:w="2367" w:type="dxa"/>
          </w:tcPr>
          <w:p>
            <w:pPr>
              <w:pStyle w:val="TableParagraph"/>
              <w:rPr>
                <w:rFonts w:ascii="Times New Roman"/>
                <w:sz w:val="22"/>
              </w:rPr>
            </w:pPr>
          </w:p>
          <w:p>
            <w:pPr>
              <w:pStyle w:val="TableParagraph"/>
              <w:spacing w:before="9"/>
              <w:rPr>
                <w:rFonts w:ascii="Times New Roman"/>
                <w:sz w:val="23"/>
              </w:rPr>
            </w:pPr>
          </w:p>
          <w:p>
            <w:pPr>
              <w:pStyle w:val="TableParagraph"/>
              <w:spacing w:line="278" w:lineRule="auto"/>
              <w:ind w:left="106" w:right="97"/>
              <w:jc w:val="both"/>
              <w:rPr>
                <w:sz w:val="21"/>
              </w:rPr>
            </w:pPr>
            <w:r>
              <w:rPr>
                <w:spacing w:val="-18"/>
                <w:sz w:val="21"/>
              </w:rPr>
              <w:t>财政部、国家发改委《关</w:t>
            </w:r>
            <w:r>
              <w:rPr>
                <w:spacing w:val="3"/>
                <w:sz w:val="21"/>
              </w:rPr>
              <w:t>于清理规范一批行政事业性收费有关政策的通</w:t>
            </w:r>
            <w:r>
              <w:rPr>
                <w:sz w:val="21"/>
              </w:rPr>
              <w:t>知》财税〔</w:t>
            </w:r>
            <w:r>
              <w:rPr>
                <w:rFonts w:ascii="Times New Roman" w:eastAsia="Times New Roman"/>
                <w:sz w:val="21"/>
              </w:rPr>
              <w:t>2017</w:t>
            </w:r>
            <w:r>
              <w:rPr>
                <w:sz w:val="21"/>
              </w:rPr>
              <w:t>〕</w:t>
            </w:r>
            <w:r>
              <w:rPr>
                <w:rFonts w:ascii="Times New Roman" w:eastAsia="Times New Roman"/>
                <w:sz w:val="21"/>
              </w:rPr>
              <w:t>20 </w:t>
            </w:r>
            <w:r>
              <w:rPr>
                <w:spacing w:val="-12"/>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0"/>
              </w:rPr>
            </w:pPr>
          </w:p>
          <w:p>
            <w:pPr>
              <w:pStyle w:val="TableParagraph"/>
              <w:ind w:left="19" w:right="13"/>
              <w:jc w:val="center"/>
              <w:rPr>
                <w:sz w:val="21"/>
              </w:rPr>
            </w:pPr>
            <w:r>
              <w:rPr>
                <w:rFonts w:ascii="Times New Roman" w:eastAsia="Times New Roman"/>
                <w:sz w:val="21"/>
              </w:rPr>
              <w:t>2017 </w:t>
            </w:r>
            <w:r>
              <w:rPr>
                <w:sz w:val="21"/>
              </w:rPr>
              <w:t>年 </w:t>
            </w:r>
            <w:r>
              <w:rPr>
                <w:rFonts w:ascii="Times New Roman" w:eastAsia="Times New Roman"/>
                <w:sz w:val="21"/>
              </w:rPr>
              <w:t>4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ind w:left="338"/>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49"/>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ind w:left="87" w:right="81"/>
              <w:jc w:val="center"/>
              <w:rPr>
                <w:sz w:val="21"/>
              </w:rPr>
            </w:pPr>
            <w:r>
              <w:rPr>
                <w:sz w:val="21"/>
              </w:rPr>
              <w:t>降低收费标准</w:t>
            </w:r>
          </w:p>
        </w:tc>
      </w:tr>
      <w:tr>
        <w:trPr>
          <w:trHeight w:val="270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18"/>
              </w:rPr>
            </w:pPr>
          </w:p>
          <w:p>
            <w:pPr>
              <w:pStyle w:val="TableParagraph"/>
              <w:ind w:right="130"/>
              <w:jc w:val="right"/>
              <w:rPr>
                <w:rFonts w:ascii="Times New Roman"/>
                <w:sz w:val="21"/>
              </w:rPr>
            </w:pPr>
            <w:r>
              <w:rPr>
                <w:rFonts w:ascii="Times New Roman"/>
                <w:sz w:val="21"/>
              </w:rPr>
              <w:t>18.</w:t>
            </w:r>
          </w:p>
        </w:tc>
        <w:tc>
          <w:tcPr>
            <w:tcW w:w="4748" w:type="dxa"/>
          </w:tcPr>
          <w:p>
            <w:pPr>
              <w:pStyle w:val="TableParagraph"/>
              <w:rPr>
                <w:rFonts w:ascii="Times New Roman"/>
                <w:sz w:val="20"/>
              </w:rPr>
            </w:pPr>
          </w:p>
          <w:p>
            <w:pPr>
              <w:pStyle w:val="TableParagraph"/>
              <w:spacing w:before="10"/>
              <w:rPr>
                <w:rFonts w:ascii="Times New Roman"/>
                <w:sz w:val="17"/>
              </w:rPr>
            </w:pPr>
          </w:p>
          <w:p>
            <w:pPr>
              <w:pStyle w:val="TableParagraph"/>
              <w:spacing w:line="278" w:lineRule="auto"/>
              <w:ind w:left="107" w:right="99"/>
              <w:rPr>
                <w:sz w:val="21"/>
              </w:rPr>
            </w:pPr>
            <w:r>
              <w:rPr>
                <w:sz w:val="21"/>
              </w:rPr>
              <w:t>第二条 专利申请人或者专利权人可以请求减缴下列专利收费：</w:t>
            </w:r>
          </w:p>
          <w:p>
            <w:pPr>
              <w:pStyle w:val="TableParagraph"/>
              <w:spacing w:line="269" w:lineRule="exact"/>
              <w:ind w:left="107"/>
              <w:rPr>
                <w:sz w:val="21"/>
              </w:rPr>
            </w:pPr>
            <w:r>
              <w:rPr>
                <w:sz w:val="21"/>
              </w:rPr>
              <w:t>（一）申请费（不包括公布印刷费、申请附加费）</w:t>
            </w:r>
          </w:p>
          <w:p>
            <w:pPr>
              <w:pStyle w:val="TableParagraph"/>
              <w:spacing w:before="43"/>
              <w:ind w:left="107"/>
              <w:rPr>
                <w:sz w:val="21"/>
              </w:rPr>
            </w:pPr>
            <w:r>
              <w:rPr>
                <w:sz w:val="21"/>
              </w:rPr>
              <w:t>（二）发明专利申请实质审查费；</w:t>
            </w:r>
          </w:p>
          <w:p>
            <w:pPr>
              <w:pStyle w:val="TableParagraph"/>
              <w:spacing w:before="43"/>
              <w:ind w:left="107"/>
              <w:rPr>
                <w:sz w:val="21"/>
              </w:rPr>
            </w:pPr>
            <w:r>
              <w:rPr>
                <w:sz w:val="21"/>
              </w:rPr>
              <w:t>（三）年费（自授予专利权当年起六年内的年费）</w:t>
            </w:r>
          </w:p>
          <w:p>
            <w:pPr>
              <w:pStyle w:val="TableParagraph"/>
              <w:spacing w:before="43"/>
              <w:ind w:left="107"/>
              <w:rPr>
                <w:sz w:val="21"/>
              </w:rPr>
            </w:pPr>
            <w:r>
              <w:rPr>
                <w:sz w:val="21"/>
              </w:rPr>
              <w:t>（四）复审费。</w:t>
            </w:r>
          </w:p>
        </w:tc>
        <w:tc>
          <w:tcPr>
            <w:tcW w:w="236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106"/>
              <w:rPr>
                <w:sz w:val="21"/>
              </w:rPr>
            </w:pPr>
            <w:r>
              <w:rPr>
                <w:spacing w:val="-17"/>
                <w:w w:val="95"/>
                <w:sz w:val="21"/>
              </w:rPr>
              <w:t>财政部、国家发改委《关</w:t>
            </w:r>
          </w:p>
          <w:p>
            <w:pPr>
              <w:pStyle w:val="TableParagraph"/>
              <w:spacing w:line="278" w:lineRule="auto" w:before="43"/>
              <w:ind w:left="106" w:right="97" w:hanging="233"/>
              <w:rPr>
                <w:sz w:val="21"/>
              </w:rPr>
            </w:pPr>
            <w:r>
              <w:rPr>
                <w:spacing w:val="-5"/>
                <w:sz w:val="21"/>
              </w:rPr>
              <w:t>； 于印发〈专利收费减缴</w:t>
            </w:r>
            <w:r>
              <w:rPr>
                <w:spacing w:val="27"/>
                <w:w w:val="95"/>
                <w:sz w:val="21"/>
              </w:rPr>
              <w:t>办法〉的通知》财税</w:t>
            </w:r>
          </w:p>
          <w:p>
            <w:pPr>
              <w:pStyle w:val="TableParagraph"/>
              <w:spacing w:line="269" w:lineRule="exact"/>
              <w:ind w:left="-126"/>
              <w:rPr>
                <w:sz w:val="21"/>
              </w:rPr>
            </w:pPr>
            <w:r>
              <w:rPr>
                <w:sz w:val="21"/>
              </w:rPr>
              <w:t>；〔</w:t>
            </w:r>
            <w:r>
              <w:rPr>
                <w:rFonts w:ascii="Times New Roman" w:eastAsia="Times New Roman"/>
                <w:sz w:val="21"/>
              </w:rPr>
              <w:t>2016</w:t>
            </w:r>
            <w:r>
              <w:rPr>
                <w:sz w:val="21"/>
              </w:rPr>
              <w:t>〕</w:t>
            </w:r>
            <w:r>
              <w:rPr>
                <w:rFonts w:ascii="Times New Roman" w:eastAsia="Times New Roman"/>
                <w:sz w:val="21"/>
              </w:rPr>
              <w:t>78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7"/>
              </w:rPr>
            </w:pPr>
          </w:p>
          <w:p>
            <w:pPr>
              <w:pStyle w:val="TableParagraph"/>
              <w:spacing w:before="1"/>
              <w:ind w:left="19" w:right="13"/>
              <w:jc w:val="center"/>
              <w:rPr>
                <w:sz w:val="21"/>
              </w:rPr>
            </w:pPr>
            <w:r>
              <w:rPr>
                <w:rFonts w:ascii="Times New Roman" w:eastAsia="Times New Roman"/>
                <w:sz w:val="21"/>
              </w:rPr>
              <w:t>2016 </w:t>
            </w:r>
            <w:r>
              <w:rPr>
                <w:sz w:val="21"/>
              </w:rPr>
              <w:t>年 </w:t>
            </w:r>
            <w:r>
              <w:rPr>
                <w:rFonts w:ascii="Times New Roman" w:eastAsia="Times New Roman"/>
                <w:sz w:val="21"/>
              </w:rPr>
              <w:t>9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spacing w:line="278" w:lineRule="auto"/>
              <w:ind w:left="127" w:right="118"/>
              <w:jc w:val="center"/>
              <w:rPr>
                <w:sz w:val="21"/>
              </w:rPr>
            </w:pPr>
            <w:r>
              <w:rPr>
                <w:sz w:val="21"/>
              </w:rPr>
              <w:t>符合条件的专利申请人或者专利权人</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40"/>
              <w:ind w:left="238" w:right="125" w:hanging="106"/>
              <w:rPr>
                <w:sz w:val="21"/>
              </w:rPr>
            </w:pPr>
            <w:r>
              <w:rPr>
                <w:sz w:val="21"/>
              </w:rPr>
              <w:t>涉企行政事业性收费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before="1"/>
              <w:ind w:left="87" w:right="78"/>
              <w:jc w:val="center"/>
              <w:rPr>
                <w:sz w:val="21"/>
              </w:rPr>
            </w:pPr>
            <w:r>
              <w:rPr>
                <w:sz w:val="21"/>
              </w:rPr>
              <w:t>减缴收费</w:t>
            </w:r>
          </w:p>
        </w:tc>
      </w:tr>
    </w:tbl>
    <w:p>
      <w:pPr>
        <w:spacing w:after="0"/>
        <w:jc w:val="center"/>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1562" w:hRule="atLeast"/>
        </w:trPr>
        <w:tc>
          <w:tcPr>
            <w:tcW w:w="723" w:type="dxa"/>
            <w:tcBorders>
              <w:bottom w:val="nil"/>
            </w:tcBorders>
          </w:tcPr>
          <w:p>
            <w:pPr>
              <w:pStyle w:val="TableParagraph"/>
              <w:rPr>
                <w:rFonts w:ascii="Times New Roman"/>
                <w:sz w:val="20"/>
              </w:rPr>
            </w:pPr>
          </w:p>
        </w:tc>
        <w:tc>
          <w:tcPr>
            <w:tcW w:w="4748" w:type="dxa"/>
            <w:tcBorders>
              <w:bottom w:val="nil"/>
            </w:tcBorders>
          </w:tcPr>
          <w:p>
            <w:pPr>
              <w:pStyle w:val="TableParagraph"/>
              <w:spacing w:before="6"/>
              <w:rPr>
                <w:rFonts w:ascii="Times New Roman"/>
                <w:sz w:val="29"/>
              </w:rPr>
            </w:pPr>
          </w:p>
          <w:p>
            <w:pPr>
              <w:pStyle w:val="TableParagraph"/>
              <w:spacing w:before="1"/>
              <w:ind w:left="107"/>
              <w:rPr>
                <w:sz w:val="21"/>
              </w:rPr>
            </w:pPr>
            <w:r>
              <w:rPr>
                <w:spacing w:val="-5"/>
                <w:sz w:val="21"/>
              </w:rPr>
              <w:t>将现行对小微企业免征的 </w:t>
            </w:r>
            <w:r>
              <w:rPr>
                <w:rFonts w:ascii="Times New Roman" w:eastAsia="Times New Roman"/>
                <w:sz w:val="21"/>
              </w:rPr>
              <w:t>18</w:t>
            </w:r>
            <w:r>
              <w:rPr>
                <w:rFonts w:ascii="Times New Roman" w:eastAsia="Times New Roman"/>
                <w:spacing w:val="7"/>
                <w:sz w:val="21"/>
              </w:rPr>
              <w:t> </w:t>
            </w:r>
            <w:r>
              <w:rPr>
                <w:sz w:val="21"/>
              </w:rPr>
              <w:t>项行政事业性收费的</w:t>
            </w:r>
          </w:p>
          <w:p>
            <w:pPr>
              <w:pStyle w:val="TableParagraph"/>
              <w:spacing w:before="43"/>
              <w:ind w:left="107"/>
              <w:rPr>
                <w:sz w:val="21"/>
              </w:rPr>
            </w:pPr>
            <w:r>
              <w:rPr>
                <w:spacing w:val="-9"/>
                <w:sz w:val="21"/>
              </w:rPr>
              <w:t>免征范围扩大到所有企业和个人。免征以下 </w:t>
            </w:r>
            <w:r>
              <w:rPr>
                <w:rFonts w:ascii="Times New Roman" w:eastAsia="Times New Roman"/>
                <w:sz w:val="21"/>
              </w:rPr>
              <w:t>3</w:t>
            </w:r>
            <w:r>
              <w:rPr>
                <w:rFonts w:ascii="Times New Roman" w:eastAsia="Times New Roman"/>
                <w:spacing w:val="-5"/>
                <w:sz w:val="21"/>
              </w:rPr>
              <w:t> </w:t>
            </w:r>
            <w:r>
              <w:rPr>
                <w:sz w:val="21"/>
              </w:rPr>
              <w:t>部门</w:t>
            </w:r>
          </w:p>
          <w:p>
            <w:pPr>
              <w:pStyle w:val="TableParagraph"/>
              <w:spacing w:before="42"/>
              <w:ind w:left="107"/>
              <w:rPr>
                <w:sz w:val="21"/>
              </w:rPr>
            </w:pPr>
            <w:r>
              <w:rPr>
                <w:rFonts w:ascii="Times New Roman" w:eastAsia="Times New Roman"/>
                <w:sz w:val="21"/>
              </w:rPr>
              <w:t>18 </w:t>
            </w:r>
            <w:r>
              <w:rPr>
                <w:sz w:val="21"/>
              </w:rPr>
              <w:t>项行政事业性收费：</w:t>
            </w:r>
          </w:p>
          <w:p>
            <w:pPr>
              <w:pStyle w:val="TableParagraph"/>
              <w:spacing w:line="266" w:lineRule="exact" w:before="43"/>
              <w:ind w:left="107"/>
              <w:rPr>
                <w:sz w:val="21"/>
              </w:rPr>
            </w:pPr>
            <w:r>
              <w:rPr>
                <w:spacing w:val="-8"/>
                <w:sz w:val="21"/>
              </w:rPr>
              <w:t>一、农业部门国内植物检疫费、新兽药审批费</w:t>
            </w:r>
            <w:r>
              <w:rPr>
                <w:spacing w:val="-66"/>
                <w:sz w:val="21"/>
              </w:rPr>
              <w:t>、《进</w:t>
            </w:r>
          </w:p>
        </w:tc>
        <w:tc>
          <w:tcPr>
            <w:tcW w:w="2367"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4"/>
              </w:rPr>
            </w:pPr>
          </w:p>
          <w:p>
            <w:pPr>
              <w:pStyle w:val="TableParagraph"/>
              <w:spacing w:line="278" w:lineRule="auto"/>
              <w:ind w:left="106" w:right="97"/>
              <w:jc w:val="both"/>
              <w:rPr>
                <w:sz w:val="21"/>
              </w:rPr>
            </w:pPr>
            <w:r>
              <w:rPr>
                <w:spacing w:val="-18"/>
                <w:sz w:val="21"/>
              </w:rPr>
              <w:t>财政部、国家发改委《关</w:t>
            </w:r>
            <w:r>
              <w:rPr>
                <w:spacing w:val="1"/>
                <w:sz w:val="21"/>
              </w:rPr>
              <w:t>于扩大 </w:t>
            </w:r>
            <w:r>
              <w:rPr>
                <w:rFonts w:ascii="Times New Roman" w:eastAsia="Times New Roman"/>
                <w:sz w:val="21"/>
              </w:rPr>
              <w:t>18 </w:t>
            </w:r>
            <w:r>
              <w:rPr>
                <w:spacing w:val="12"/>
                <w:sz w:val="21"/>
              </w:rPr>
              <w:t>项行政事业</w:t>
            </w:r>
            <w:r>
              <w:rPr>
                <w:spacing w:val="27"/>
                <w:sz w:val="21"/>
              </w:rPr>
              <w:t>性收费免征范围的通</w:t>
            </w:r>
            <w:r>
              <w:rPr>
                <w:sz w:val="21"/>
              </w:rPr>
              <w:t>知》财税〔</w:t>
            </w:r>
            <w:r>
              <w:rPr>
                <w:rFonts w:ascii="Times New Roman" w:eastAsia="Times New Roman"/>
                <w:sz w:val="21"/>
              </w:rPr>
              <w:t>2016</w:t>
            </w:r>
            <w:r>
              <w:rPr>
                <w:sz w:val="21"/>
              </w:rPr>
              <w:t>〕</w:t>
            </w:r>
            <w:r>
              <w:rPr>
                <w:rFonts w:ascii="Times New Roman" w:eastAsia="Times New Roman"/>
                <w:sz w:val="21"/>
              </w:rPr>
              <w:t>42 </w:t>
            </w:r>
            <w:r>
              <w:rPr>
                <w:spacing w:val="-12"/>
                <w:sz w:val="21"/>
              </w:rPr>
              <w:t>号</w:t>
            </w:r>
          </w:p>
        </w:tc>
        <w:tc>
          <w:tcPr>
            <w:tcW w:w="2079" w:type="dxa"/>
            <w:tcBorders>
              <w:bottom w:val="nil"/>
            </w:tcBorders>
          </w:tcPr>
          <w:p>
            <w:pPr>
              <w:pStyle w:val="TableParagraph"/>
              <w:rPr>
                <w:rFonts w:ascii="Times New Roman"/>
                <w:sz w:val="20"/>
              </w:rPr>
            </w:pPr>
          </w:p>
        </w:tc>
        <w:tc>
          <w:tcPr>
            <w:tcW w:w="1516" w:type="dxa"/>
            <w:tcBorders>
              <w:bottom w:val="nil"/>
            </w:tcBorders>
          </w:tcPr>
          <w:p>
            <w:pPr>
              <w:pStyle w:val="TableParagraph"/>
              <w:rPr>
                <w:rFonts w:ascii="Times New Roman"/>
                <w:sz w:val="20"/>
              </w:rPr>
            </w:pPr>
          </w:p>
        </w:tc>
        <w:tc>
          <w:tcPr>
            <w:tcW w:w="1319" w:type="dxa"/>
            <w:tcBorders>
              <w:bottom w:val="nil"/>
            </w:tcBorders>
          </w:tcPr>
          <w:p>
            <w:pPr>
              <w:pStyle w:val="TableParagraph"/>
              <w:rPr>
                <w:rFonts w:ascii="Times New Roman"/>
                <w:sz w:val="20"/>
              </w:rPr>
            </w:pPr>
          </w:p>
        </w:tc>
        <w:tc>
          <w:tcPr>
            <w:tcW w:w="1548" w:type="dxa"/>
            <w:tcBorders>
              <w:bottom w:val="nil"/>
            </w:tcBorders>
          </w:tcPr>
          <w:p>
            <w:pPr>
              <w:pStyle w:val="TableParagraph"/>
              <w:rPr>
                <w:rFonts w:ascii="Times New Roman"/>
                <w:sz w:val="20"/>
              </w:rPr>
            </w:pP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口兽药许可证》审批费、《兽药典》《兽药规范》</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和兽药专业标准收载品种生产审批费、已生产兽药</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925" w:hRule="atLeast"/>
        </w:trPr>
        <w:tc>
          <w:tcPr>
            <w:tcW w:w="723" w:type="dxa"/>
            <w:tcBorders>
              <w:top w:val="nil"/>
              <w:bottom w:val="nil"/>
            </w:tcBorders>
          </w:tcPr>
          <w:p>
            <w:pPr>
              <w:pStyle w:val="TableParagraph"/>
              <w:spacing w:before="8"/>
              <w:rPr>
                <w:rFonts w:ascii="Times New Roman"/>
                <w:sz w:val="29"/>
              </w:rPr>
            </w:pPr>
          </w:p>
          <w:p>
            <w:pPr>
              <w:pStyle w:val="TableParagraph"/>
              <w:ind w:right="130"/>
              <w:jc w:val="right"/>
              <w:rPr>
                <w:rFonts w:ascii="Times New Roman"/>
                <w:sz w:val="21"/>
              </w:rPr>
            </w:pPr>
            <w:r>
              <w:rPr>
                <w:rFonts w:ascii="Times New Roman"/>
                <w:sz w:val="21"/>
              </w:rPr>
              <w:t>19.</w:t>
            </w:r>
          </w:p>
        </w:tc>
        <w:tc>
          <w:tcPr>
            <w:tcW w:w="4748" w:type="dxa"/>
            <w:tcBorders>
              <w:top w:val="nil"/>
              <w:bottom w:val="nil"/>
            </w:tcBorders>
          </w:tcPr>
          <w:p>
            <w:pPr>
              <w:pStyle w:val="TableParagraph"/>
              <w:spacing w:line="278" w:lineRule="auto" w:before="16"/>
              <w:ind w:left="107" w:right="96"/>
              <w:rPr>
                <w:sz w:val="21"/>
              </w:rPr>
            </w:pPr>
            <w:r>
              <w:rPr>
                <w:spacing w:val="-6"/>
                <w:w w:val="95"/>
                <w:sz w:val="21"/>
              </w:rPr>
              <w:t>品种注册登记费、拖拉机号牌</w:t>
            </w:r>
            <w:r>
              <w:rPr>
                <w:w w:val="95"/>
                <w:sz w:val="21"/>
              </w:rPr>
              <w:t>（</w:t>
            </w:r>
            <w:r>
              <w:rPr>
                <w:spacing w:val="-5"/>
                <w:w w:val="95"/>
                <w:sz w:val="21"/>
              </w:rPr>
              <w:t>含号牌架、固定封 装置</w:t>
            </w:r>
            <w:r>
              <w:rPr>
                <w:spacing w:val="-22"/>
                <w:w w:val="95"/>
                <w:sz w:val="21"/>
              </w:rPr>
              <w:t>）</w:t>
            </w:r>
            <w:r>
              <w:rPr>
                <w:spacing w:val="-8"/>
                <w:w w:val="95"/>
                <w:sz w:val="21"/>
              </w:rPr>
              <w:t>费、拖拉机行驶证费、拖拉机登记证费、拖</w:t>
            </w:r>
          </w:p>
          <w:p>
            <w:pPr>
              <w:pStyle w:val="TableParagraph"/>
              <w:spacing w:line="266" w:lineRule="exact"/>
              <w:ind w:left="107"/>
              <w:rPr>
                <w:sz w:val="21"/>
              </w:rPr>
            </w:pPr>
            <w:r>
              <w:rPr>
                <w:spacing w:val="-10"/>
                <w:w w:val="95"/>
                <w:sz w:val="21"/>
              </w:rPr>
              <w:t>拉机驾驶证费、拖拉机安全技术检验费、渔业船舶</w:t>
            </w:r>
          </w:p>
        </w:tc>
        <w:tc>
          <w:tcPr>
            <w:tcW w:w="2367" w:type="dxa"/>
            <w:vMerge/>
            <w:tcBorders>
              <w:top w:val="nil"/>
            </w:tcBorders>
          </w:tcPr>
          <w:p>
            <w:pPr>
              <w:rPr>
                <w:sz w:val="2"/>
                <w:szCs w:val="2"/>
              </w:rPr>
            </w:pPr>
          </w:p>
        </w:tc>
        <w:tc>
          <w:tcPr>
            <w:tcW w:w="2079" w:type="dxa"/>
            <w:tcBorders>
              <w:top w:val="nil"/>
              <w:bottom w:val="nil"/>
            </w:tcBorders>
          </w:tcPr>
          <w:p>
            <w:pPr>
              <w:pStyle w:val="TableParagraph"/>
              <w:spacing w:before="6"/>
              <w:rPr>
                <w:rFonts w:ascii="Times New Roman"/>
                <w:sz w:val="28"/>
              </w:rPr>
            </w:pPr>
          </w:p>
          <w:p>
            <w:pPr>
              <w:pStyle w:val="TableParagraph"/>
              <w:ind w:left="19" w:right="13"/>
              <w:jc w:val="center"/>
              <w:rPr>
                <w:sz w:val="21"/>
              </w:rPr>
            </w:pPr>
            <w:r>
              <w:rPr>
                <w:rFonts w:ascii="Times New Roman" w:eastAsia="Times New Roman"/>
                <w:sz w:val="21"/>
              </w:rPr>
              <w:t>2016 </w:t>
            </w:r>
            <w:r>
              <w:rPr>
                <w:sz w:val="21"/>
              </w:rPr>
              <w:t>年 </w:t>
            </w:r>
            <w:r>
              <w:rPr>
                <w:rFonts w:ascii="Times New Roman" w:eastAsia="Times New Roman"/>
                <w:sz w:val="21"/>
              </w:rPr>
              <w:t>5 </w:t>
            </w:r>
            <w:r>
              <w:rPr>
                <w:sz w:val="21"/>
              </w:rPr>
              <w:t>月 </w:t>
            </w:r>
            <w:r>
              <w:rPr>
                <w:rFonts w:ascii="Times New Roman" w:eastAsia="Times New Roman"/>
                <w:sz w:val="21"/>
              </w:rPr>
              <w:t>1 </w:t>
            </w:r>
            <w:r>
              <w:rPr>
                <w:sz w:val="21"/>
              </w:rPr>
              <w:t>日起</w:t>
            </w:r>
          </w:p>
        </w:tc>
        <w:tc>
          <w:tcPr>
            <w:tcW w:w="1516" w:type="dxa"/>
            <w:tcBorders>
              <w:top w:val="nil"/>
              <w:bottom w:val="nil"/>
            </w:tcBorders>
          </w:tcPr>
          <w:p>
            <w:pPr>
              <w:pStyle w:val="TableParagraph"/>
              <w:spacing w:line="278" w:lineRule="auto" w:before="172"/>
              <w:ind w:left="652" w:right="118" w:hanging="526"/>
              <w:rPr>
                <w:sz w:val="21"/>
              </w:rPr>
            </w:pPr>
            <w:r>
              <w:rPr>
                <w:sz w:val="21"/>
              </w:rPr>
              <w:t>所有企业和个人</w:t>
            </w:r>
          </w:p>
        </w:tc>
        <w:tc>
          <w:tcPr>
            <w:tcW w:w="1319" w:type="dxa"/>
            <w:tcBorders>
              <w:top w:val="nil"/>
              <w:bottom w:val="nil"/>
            </w:tcBorders>
          </w:tcPr>
          <w:p>
            <w:pPr>
              <w:pStyle w:val="TableParagraph"/>
              <w:spacing w:line="278" w:lineRule="auto" w:before="172"/>
              <w:ind w:left="238" w:right="125" w:hanging="106"/>
              <w:rPr>
                <w:sz w:val="21"/>
              </w:rPr>
            </w:pPr>
            <w:r>
              <w:rPr>
                <w:sz w:val="21"/>
              </w:rPr>
              <w:t>涉企行政事业性收费</w:t>
            </w:r>
          </w:p>
        </w:tc>
        <w:tc>
          <w:tcPr>
            <w:tcW w:w="1548" w:type="dxa"/>
            <w:tcBorders>
              <w:top w:val="nil"/>
              <w:bottom w:val="nil"/>
            </w:tcBorders>
          </w:tcPr>
          <w:p>
            <w:pPr>
              <w:pStyle w:val="TableParagraph"/>
              <w:spacing w:before="6"/>
              <w:rPr>
                <w:rFonts w:ascii="Times New Roman"/>
                <w:sz w:val="28"/>
              </w:rPr>
            </w:pPr>
          </w:p>
          <w:p>
            <w:pPr>
              <w:pStyle w:val="TableParagraph"/>
              <w:ind w:left="87" w:right="81"/>
              <w:jc w:val="center"/>
              <w:rPr>
                <w:sz w:val="21"/>
              </w:rPr>
            </w:pPr>
            <w:r>
              <w:rPr>
                <w:sz w:val="21"/>
              </w:rPr>
              <w:t>免征</w:t>
            </w: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登记（含变更登记）费</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二、质量监督检验检疫部门社会公用计量标准证</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书费、标准物质定级证书费、国内计量器具新产品</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型式批准证书费、修理计量器具许可证考核费、计</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量考评员证书费、计量授权考核费</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625" w:hRule="atLeast"/>
        </w:trPr>
        <w:tc>
          <w:tcPr>
            <w:tcW w:w="723" w:type="dxa"/>
            <w:tcBorders>
              <w:top w:val="nil"/>
            </w:tcBorders>
          </w:tcPr>
          <w:p>
            <w:pPr>
              <w:pStyle w:val="TableParagraph"/>
              <w:rPr>
                <w:rFonts w:ascii="Times New Roman"/>
                <w:sz w:val="20"/>
              </w:rPr>
            </w:pPr>
          </w:p>
        </w:tc>
        <w:tc>
          <w:tcPr>
            <w:tcW w:w="4748" w:type="dxa"/>
            <w:tcBorders>
              <w:top w:val="nil"/>
            </w:tcBorders>
          </w:tcPr>
          <w:p>
            <w:pPr>
              <w:pStyle w:val="TableParagraph"/>
              <w:spacing w:before="16"/>
              <w:ind w:left="107"/>
              <w:rPr>
                <w:sz w:val="21"/>
              </w:rPr>
            </w:pPr>
            <w:r>
              <w:rPr>
                <w:sz w:val="21"/>
              </w:rPr>
              <w:t>三、林业部门林权勘测费</w:t>
            </w:r>
          </w:p>
        </w:tc>
        <w:tc>
          <w:tcPr>
            <w:tcW w:w="2367" w:type="dxa"/>
            <w:vMerge/>
            <w:tcBorders>
              <w:top w:val="nil"/>
            </w:tcBorders>
          </w:tcPr>
          <w:p>
            <w:pPr>
              <w:rPr>
                <w:sz w:val="2"/>
                <w:szCs w:val="2"/>
              </w:rPr>
            </w:pPr>
          </w:p>
        </w:tc>
        <w:tc>
          <w:tcPr>
            <w:tcW w:w="2079" w:type="dxa"/>
            <w:tcBorders>
              <w:top w:val="nil"/>
            </w:tcBorders>
          </w:tcPr>
          <w:p>
            <w:pPr>
              <w:pStyle w:val="TableParagraph"/>
              <w:rPr>
                <w:rFonts w:ascii="Times New Roman"/>
                <w:sz w:val="20"/>
              </w:rPr>
            </w:pPr>
          </w:p>
        </w:tc>
        <w:tc>
          <w:tcPr>
            <w:tcW w:w="1516" w:type="dxa"/>
            <w:tcBorders>
              <w:top w:val="nil"/>
            </w:tcBorders>
          </w:tcPr>
          <w:p>
            <w:pPr>
              <w:pStyle w:val="TableParagraph"/>
              <w:rPr>
                <w:rFonts w:ascii="Times New Roman"/>
                <w:sz w:val="20"/>
              </w:rPr>
            </w:pPr>
          </w:p>
        </w:tc>
        <w:tc>
          <w:tcPr>
            <w:tcW w:w="1319" w:type="dxa"/>
            <w:tcBorders>
              <w:top w:val="nil"/>
            </w:tcBorders>
          </w:tcPr>
          <w:p>
            <w:pPr>
              <w:pStyle w:val="TableParagraph"/>
              <w:rPr>
                <w:rFonts w:ascii="Times New Roman"/>
                <w:sz w:val="20"/>
              </w:rPr>
            </w:pPr>
          </w:p>
        </w:tc>
        <w:tc>
          <w:tcPr>
            <w:tcW w:w="1548" w:type="dxa"/>
            <w:tcBorders>
              <w:top w:val="nil"/>
            </w:tcBorders>
          </w:tcPr>
          <w:p>
            <w:pPr>
              <w:pStyle w:val="TableParagraph"/>
              <w:rPr>
                <w:rFonts w:ascii="Times New Roman"/>
                <w:sz w:val="20"/>
              </w:rPr>
            </w:pPr>
          </w:p>
        </w:tc>
      </w:tr>
      <w:tr>
        <w:trPr>
          <w:trHeight w:val="707" w:hRule="atLeast"/>
        </w:trPr>
        <w:tc>
          <w:tcPr>
            <w:tcW w:w="723" w:type="dxa"/>
            <w:tcBorders>
              <w:bottom w:val="nil"/>
            </w:tcBorders>
          </w:tcPr>
          <w:p>
            <w:pPr>
              <w:pStyle w:val="TableParagraph"/>
              <w:rPr>
                <w:rFonts w:ascii="Times New Roman"/>
                <w:sz w:val="20"/>
              </w:rPr>
            </w:pPr>
          </w:p>
        </w:tc>
        <w:tc>
          <w:tcPr>
            <w:tcW w:w="4748" w:type="dxa"/>
            <w:tcBorders>
              <w:bottom w:val="nil"/>
            </w:tcBorders>
          </w:tcPr>
          <w:p>
            <w:pPr>
              <w:pStyle w:val="TableParagraph"/>
              <w:rPr>
                <w:rFonts w:ascii="Times New Roman"/>
                <w:sz w:val="20"/>
              </w:rPr>
            </w:pPr>
          </w:p>
        </w:tc>
        <w:tc>
          <w:tcPr>
            <w:tcW w:w="2367" w:type="dxa"/>
            <w:tcBorders>
              <w:bottom w:val="nil"/>
            </w:tcBorders>
          </w:tcPr>
          <w:p>
            <w:pPr>
              <w:pStyle w:val="TableParagraph"/>
              <w:rPr>
                <w:rFonts w:ascii="Times New Roman"/>
                <w:sz w:val="20"/>
              </w:rPr>
            </w:pPr>
          </w:p>
          <w:p>
            <w:pPr>
              <w:pStyle w:val="TableParagraph"/>
              <w:spacing w:before="5"/>
              <w:rPr>
                <w:rFonts w:ascii="Times New Roman"/>
                <w:sz w:val="16"/>
              </w:rPr>
            </w:pPr>
          </w:p>
          <w:p>
            <w:pPr>
              <w:pStyle w:val="TableParagraph"/>
              <w:spacing w:line="268" w:lineRule="exact"/>
              <w:ind w:left="106"/>
              <w:rPr>
                <w:sz w:val="21"/>
              </w:rPr>
            </w:pPr>
            <w:r>
              <w:rPr>
                <w:spacing w:val="-17"/>
                <w:sz w:val="21"/>
              </w:rPr>
              <w:t>国家发改委、财政部《关</w:t>
            </w:r>
          </w:p>
        </w:tc>
        <w:tc>
          <w:tcPr>
            <w:tcW w:w="2079" w:type="dxa"/>
            <w:tcBorders>
              <w:bottom w:val="nil"/>
            </w:tcBorders>
          </w:tcPr>
          <w:p>
            <w:pPr>
              <w:pStyle w:val="TableParagraph"/>
              <w:rPr>
                <w:rFonts w:ascii="Times New Roman"/>
                <w:sz w:val="20"/>
              </w:rPr>
            </w:pPr>
          </w:p>
        </w:tc>
        <w:tc>
          <w:tcPr>
            <w:tcW w:w="1516" w:type="dxa"/>
            <w:tcBorders>
              <w:bottom w:val="nil"/>
            </w:tcBorders>
          </w:tcPr>
          <w:p>
            <w:pPr>
              <w:pStyle w:val="TableParagraph"/>
              <w:rPr>
                <w:rFonts w:ascii="Times New Roman"/>
                <w:sz w:val="20"/>
              </w:rPr>
            </w:pPr>
          </w:p>
        </w:tc>
        <w:tc>
          <w:tcPr>
            <w:tcW w:w="1319" w:type="dxa"/>
            <w:tcBorders>
              <w:bottom w:val="nil"/>
            </w:tcBorders>
          </w:tcPr>
          <w:p>
            <w:pPr>
              <w:pStyle w:val="TableParagraph"/>
              <w:rPr>
                <w:rFonts w:ascii="Times New Roman"/>
                <w:sz w:val="20"/>
              </w:rPr>
            </w:pPr>
          </w:p>
        </w:tc>
        <w:tc>
          <w:tcPr>
            <w:tcW w:w="1548" w:type="dxa"/>
            <w:tcBorders>
              <w:bottom w:val="nil"/>
            </w:tcBorders>
          </w:tcPr>
          <w:p>
            <w:pPr>
              <w:pStyle w:val="TableParagraph"/>
              <w:rPr>
                <w:rFonts w:ascii="Times New Roman"/>
                <w:sz w:val="20"/>
              </w:rPr>
            </w:pPr>
          </w:p>
        </w:tc>
      </w:tr>
      <w:tr>
        <w:trPr>
          <w:trHeight w:val="1960" w:hRule="atLeast"/>
        </w:trPr>
        <w:tc>
          <w:tcPr>
            <w:tcW w:w="723" w:type="dxa"/>
            <w:tcBorders>
              <w:top w:val="nil"/>
            </w:tcBorders>
          </w:tcPr>
          <w:p>
            <w:pPr>
              <w:pStyle w:val="TableParagraph"/>
              <w:rPr>
                <w:rFonts w:ascii="Times New Roman"/>
                <w:sz w:val="22"/>
              </w:rPr>
            </w:pPr>
          </w:p>
          <w:p>
            <w:pPr>
              <w:pStyle w:val="TableParagraph"/>
              <w:rPr>
                <w:rFonts w:ascii="Times New Roman"/>
                <w:sz w:val="22"/>
              </w:rPr>
            </w:pPr>
          </w:p>
          <w:p>
            <w:pPr>
              <w:pStyle w:val="TableParagraph"/>
              <w:ind w:right="130"/>
              <w:jc w:val="right"/>
              <w:rPr>
                <w:rFonts w:ascii="Times New Roman"/>
                <w:sz w:val="21"/>
              </w:rPr>
            </w:pPr>
            <w:r>
              <w:rPr>
                <w:rFonts w:ascii="Times New Roman"/>
                <w:sz w:val="21"/>
              </w:rPr>
              <w:t>20.</w:t>
            </w:r>
          </w:p>
        </w:tc>
        <w:tc>
          <w:tcPr>
            <w:tcW w:w="4748" w:type="dxa"/>
            <w:tcBorders>
              <w:top w:val="nil"/>
            </w:tcBorders>
          </w:tcPr>
          <w:p>
            <w:pPr>
              <w:pStyle w:val="TableParagraph"/>
              <w:spacing w:line="278" w:lineRule="auto" w:before="24"/>
              <w:ind w:left="107" w:right="-15"/>
              <w:rPr>
                <w:sz w:val="21"/>
              </w:rPr>
            </w:pPr>
            <w:r>
              <w:rPr>
                <w:rFonts w:ascii="Times New Roman" w:eastAsia="Times New Roman"/>
                <w:sz w:val="21"/>
              </w:rPr>
              <w:t>2016</w:t>
            </w:r>
            <w:r>
              <w:rPr>
                <w:rFonts w:ascii="Times New Roman" w:eastAsia="Times New Roman"/>
                <w:spacing w:val="-2"/>
                <w:sz w:val="21"/>
              </w:rPr>
              <w:t> </w:t>
            </w:r>
            <w:r>
              <w:rPr>
                <w:spacing w:val="-25"/>
                <w:sz w:val="21"/>
              </w:rPr>
              <w:t>年 </w:t>
            </w:r>
            <w:r>
              <w:rPr>
                <w:rFonts w:ascii="Times New Roman" w:eastAsia="Times New Roman"/>
                <w:sz w:val="21"/>
              </w:rPr>
              <w:t>1</w:t>
            </w:r>
            <w:r>
              <w:rPr>
                <w:rFonts w:ascii="Times New Roman" w:eastAsia="Times New Roman"/>
                <w:spacing w:val="1"/>
                <w:sz w:val="21"/>
              </w:rPr>
              <w:t> </w:t>
            </w:r>
            <w:r>
              <w:rPr>
                <w:spacing w:val="-26"/>
                <w:sz w:val="21"/>
              </w:rPr>
              <w:t>月 </w:t>
            </w:r>
            <w:r>
              <w:rPr>
                <w:rFonts w:ascii="Times New Roman" w:eastAsia="Times New Roman"/>
                <w:sz w:val="21"/>
              </w:rPr>
              <w:t>1</w:t>
            </w:r>
            <w:r>
              <w:rPr>
                <w:rFonts w:ascii="Times New Roman" w:eastAsia="Times New Roman"/>
                <w:spacing w:val="1"/>
                <w:sz w:val="21"/>
              </w:rPr>
              <w:t> </w:t>
            </w:r>
            <w:r>
              <w:rPr>
                <w:spacing w:val="3"/>
                <w:sz w:val="21"/>
              </w:rPr>
              <w:t>日起，延长国家知识产权部门专利</w:t>
            </w:r>
            <w:r>
              <w:rPr>
                <w:spacing w:val="-14"/>
                <w:sz w:val="21"/>
              </w:rPr>
              <w:t>年费减缴时限，对符合《专利费用减缓办法》规定、</w:t>
            </w:r>
            <w:r>
              <w:rPr>
                <w:spacing w:val="-16"/>
                <w:sz w:val="21"/>
              </w:rPr>
              <w:t>经专利局批准减缓专利费的，专利年费减缴时限由现行授予专利权前三年，延长为前六年。</w:t>
            </w:r>
          </w:p>
        </w:tc>
        <w:tc>
          <w:tcPr>
            <w:tcW w:w="2367" w:type="dxa"/>
            <w:tcBorders>
              <w:top w:val="nil"/>
            </w:tcBorders>
          </w:tcPr>
          <w:p>
            <w:pPr>
              <w:pStyle w:val="TableParagraph"/>
              <w:spacing w:line="278" w:lineRule="auto" w:before="24"/>
              <w:ind w:left="106" w:right="-15"/>
              <w:jc w:val="both"/>
              <w:rPr>
                <w:sz w:val="21"/>
              </w:rPr>
            </w:pPr>
            <w:r>
              <w:rPr>
                <w:spacing w:val="5"/>
                <w:sz w:val="21"/>
              </w:rPr>
              <w:t>于降低住房转让手续费受理商标注册费等部分行政事业性收费标准的</w:t>
            </w:r>
            <w:r>
              <w:rPr>
                <w:spacing w:val="-7"/>
                <w:sz w:val="21"/>
              </w:rPr>
              <w:t>通知》发改价格〔</w:t>
            </w:r>
            <w:r>
              <w:rPr>
                <w:rFonts w:ascii="Times New Roman" w:eastAsia="Times New Roman"/>
                <w:sz w:val="21"/>
              </w:rPr>
              <w:t>2015</w:t>
            </w:r>
            <w:r>
              <w:rPr>
                <w:sz w:val="21"/>
              </w:rPr>
              <w:t>〕</w:t>
            </w:r>
          </w:p>
          <w:p>
            <w:pPr>
              <w:pStyle w:val="TableParagraph"/>
              <w:spacing w:line="269" w:lineRule="exact"/>
              <w:ind w:left="106"/>
              <w:jc w:val="both"/>
              <w:rPr>
                <w:sz w:val="21"/>
              </w:rPr>
            </w:pPr>
            <w:r>
              <w:rPr>
                <w:rFonts w:ascii="Times New Roman" w:eastAsia="Times New Roman"/>
                <w:sz w:val="21"/>
              </w:rPr>
              <w:t>2136 </w:t>
            </w:r>
            <w:r>
              <w:rPr>
                <w:sz w:val="21"/>
              </w:rPr>
              <w:t>号</w:t>
            </w:r>
          </w:p>
        </w:tc>
        <w:tc>
          <w:tcPr>
            <w:tcW w:w="2079" w:type="dxa"/>
            <w:tcBorders>
              <w:top w:val="nil"/>
            </w:tcBorders>
          </w:tcPr>
          <w:p>
            <w:pPr>
              <w:pStyle w:val="TableParagraph"/>
              <w:rPr>
                <w:rFonts w:ascii="Times New Roman"/>
                <w:sz w:val="22"/>
              </w:rPr>
            </w:pPr>
          </w:p>
          <w:p>
            <w:pPr>
              <w:pStyle w:val="TableParagraph"/>
              <w:spacing w:before="9"/>
              <w:rPr>
                <w:rFonts w:ascii="Times New Roman"/>
                <w:sz w:val="20"/>
              </w:rPr>
            </w:pPr>
          </w:p>
          <w:p>
            <w:pPr>
              <w:pStyle w:val="TableParagraph"/>
              <w:ind w:left="19" w:right="13"/>
              <w:jc w:val="center"/>
              <w:rPr>
                <w:sz w:val="21"/>
              </w:rPr>
            </w:pPr>
            <w:r>
              <w:rPr>
                <w:rFonts w:ascii="Times New Roman" w:eastAsia="Times New Roman"/>
                <w:sz w:val="21"/>
              </w:rPr>
              <w:t>2016 </w:t>
            </w:r>
            <w:r>
              <w:rPr>
                <w:sz w:val="21"/>
              </w:rPr>
              <w:t>年 </w:t>
            </w:r>
            <w:r>
              <w:rPr>
                <w:rFonts w:ascii="Times New Roman" w:eastAsia="Times New Roman"/>
                <w:sz w:val="21"/>
              </w:rPr>
              <w:t>1 </w:t>
            </w:r>
            <w:r>
              <w:rPr>
                <w:sz w:val="21"/>
              </w:rPr>
              <w:t>月 </w:t>
            </w:r>
            <w:r>
              <w:rPr>
                <w:rFonts w:ascii="Times New Roman" w:eastAsia="Times New Roman"/>
                <w:sz w:val="21"/>
              </w:rPr>
              <w:t>1 </w:t>
            </w:r>
            <w:r>
              <w:rPr>
                <w:sz w:val="21"/>
              </w:rPr>
              <w:t>日起</w:t>
            </w:r>
          </w:p>
        </w:tc>
        <w:tc>
          <w:tcPr>
            <w:tcW w:w="1516" w:type="dxa"/>
            <w:tcBorders>
              <w:top w:val="nil"/>
            </w:tcBorders>
          </w:tcPr>
          <w:p>
            <w:pPr>
              <w:pStyle w:val="TableParagraph"/>
              <w:rPr>
                <w:rFonts w:ascii="Times New Roman"/>
                <w:sz w:val="20"/>
              </w:rPr>
            </w:pPr>
          </w:p>
          <w:p>
            <w:pPr>
              <w:pStyle w:val="TableParagraph"/>
              <w:spacing w:before="9"/>
              <w:rPr>
                <w:rFonts w:ascii="Times New Roman"/>
                <w:sz w:val="22"/>
              </w:rPr>
            </w:pPr>
          </w:p>
          <w:p>
            <w:pPr>
              <w:pStyle w:val="TableParagraph"/>
              <w:ind w:left="338"/>
              <w:rPr>
                <w:sz w:val="21"/>
              </w:rPr>
            </w:pPr>
            <w:r>
              <w:rPr>
                <w:sz w:val="21"/>
              </w:rPr>
              <w:t>收费对象</w:t>
            </w:r>
          </w:p>
        </w:tc>
        <w:tc>
          <w:tcPr>
            <w:tcW w:w="1319" w:type="dxa"/>
            <w:tcBorders>
              <w:top w:val="nil"/>
            </w:tcBorders>
          </w:tcPr>
          <w:p>
            <w:pPr>
              <w:pStyle w:val="TableParagraph"/>
              <w:spacing w:before="2"/>
              <w:rPr>
                <w:rFonts w:ascii="Times New Roman"/>
                <w:sz w:val="29"/>
              </w:rPr>
            </w:pPr>
          </w:p>
          <w:p>
            <w:pPr>
              <w:pStyle w:val="TableParagraph"/>
              <w:spacing w:line="278" w:lineRule="auto" w:before="1"/>
              <w:ind w:left="238" w:right="125" w:hanging="106"/>
              <w:rPr>
                <w:sz w:val="21"/>
              </w:rPr>
            </w:pPr>
            <w:r>
              <w:rPr>
                <w:sz w:val="21"/>
              </w:rPr>
              <w:t>涉企行政事业性收费</w:t>
            </w:r>
          </w:p>
        </w:tc>
        <w:tc>
          <w:tcPr>
            <w:tcW w:w="1548" w:type="dxa"/>
            <w:tcBorders>
              <w:top w:val="nil"/>
            </w:tcBorders>
          </w:tcPr>
          <w:p>
            <w:pPr>
              <w:pStyle w:val="TableParagraph"/>
              <w:spacing w:before="2"/>
              <w:rPr>
                <w:rFonts w:ascii="Times New Roman"/>
                <w:sz w:val="29"/>
              </w:rPr>
            </w:pPr>
          </w:p>
          <w:p>
            <w:pPr>
              <w:pStyle w:val="TableParagraph"/>
              <w:spacing w:line="278" w:lineRule="auto" w:before="1"/>
              <w:ind w:left="563" w:right="134" w:hanging="420"/>
              <w:rPr>
                <w:sz w:val="21"/>
              </w:rPr>
            </w:pPr>
            <w:r>
              <w:rPr>
                <w:sz w:val="21"/>
              </w:rPr>
              <w:t>延长收费减缴时限</w:t>
            </w:r>
          </w:p>
        </w:tc>
      </w:tr>
    </w:tbl>
    <w:p>
      <w:pPr>
        <w:spacing w:after="0" w:line="278" w:lineRule="auto"/>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312" w:hRule="atLeast"/>
        </w:trPr>
        <w:tc>
          <w:tcPr>
            <w:tcW w:w="14300" w:type="dxa"/>
            <w:gridSpan w:val="7"/>
            <w:shd w:val="clear" w:color="auto" w:fill="BEBEBE"/>
          </w:tcPr>
          <w:p>
            <w:pPr>
              <w:pStyle w:val="TableParagraph"/>
              <w:spacing w:before="21"/>
              <w:ind w:left="6021" w:right="5908"/>
              <w:jc w:val="center"/>
              <w:rPr>
                <w:b/>
                <w:sz w:val="21"/>
              </w:rPr>
            </w:pPr>
            <w:r>
              <w:rPr>
                <w:b/>
                <w:sz w:val="21"/>
              </w:rPr>
              <w:t>三、涉企经营服务性收费</w:t>
            </w:r>
          </w:p>
        </w:tc>
      </w:tr>
      <w:tr>
        <w:trPr>
          <w:trHeight w:val="1695"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7"/>
              </w:rPr>
            </w:pPr>
          </w:p>
          <w:p>
            <w:pPr>
              <w:pStyle w:val="TableParagraph"/>
              <w:ind w:right="79"/>
              <w:jc w:val="right"/>
              <w:rPr>
                <w:sz w:val="21"/>
              </w:rPr>
            </w:pPr>
            <w:r>
              <w:rPr>
                <w:rFonts w:ascii="Times New Roman" w:eastAsia="Times New Roman"/>
                <w:w w:val="95"/>
                <w:sz w:val="21"/>
              </w:rPr>
              <w:t>1</w:t>
            </w:r>
            <w:r>
              <w:rPr>
                <w:w w:val="95"/>
                <w:sz w:val="21"/>
              </w:rPr>
              <w:t>．</w:t>
            </w:r>
          </w:p>
        </w:tc>
        <w:tc>
          <w:tcPr>
            <w:tcW w:w="4748" w:type="dxa"/>
          </w:tcPr>
          <w:p>
            <w:pPr>
              <w:pStyle w:val="TableParagraph"/>
              <w:rPr>
                <w:rFonts w:ascii="Times New Roman"/>
                <w:sz w:val="22"/>
              </w:rPr>
            </w:pPr>
          </w:p>
          <w:p>
            <w:pPr>
              <w:pStyle w:val="TableParagraph"/>
              <w:spacing w:before="4"/>
              <w:rPr>
                <w:rFonts w:ascii="Times New Roman"/>
                <w:sz w:val="26"/>
              </w:rPr>
            </w:pPr>
          </w:p>
          <w:p>
            <w:pPr>
              <w:pStyle w:val="TableParagraph"/>
              <w:spacing w:line="278" w:lineRule="auto"/>
              <w:ind w:left="107" w:right="99"/>
              <w:rPr>
                <w:sz w:val="21"/>
              </w:rPr>
            </w:pPr>
            <w:r>
              <w:rPr>
                <w:rFonts w:ascii="Times New Roman" w:eastAsia="Times New Roman"/>
                <w:sz w:val="21"/>
              </w:rPr>
              <w:t>2022 </w:t>
            </w:r>
            <w:r>
              <w:rPr>
                <w:spacing w:val="-24"/>
                <w:sz w:val="21"/>
              </w:rPr>
              <w:t>年 </w:t>
            </w:r>
            <w:r>
              <w:rPr>
                <w:rFonts w:ascii="Times New Roman" w:eastAsia="Times New Roman"/>
                <w:sz w:val="21"/>
              </w:rPr>
              <w:t>10 </w:t>
            </w:r>
            <w:r>
              <w:rPr>
                <w:spacing w:val="-25"/>
                <w:sz w:val="21"/>
              </w:rPr>
              <w:t>月 </w:t>
            </w:r>
            <w:r>
              <w:rPr>
                <w:rFonts w:ascii="Times New Roman" w:eastAsia="Times New Roman"/>
                <w:sz w:val="21"/>
              </w:rPr>
              <w:t>1 </w:t>
            </w:r>
            <w:r>
              <w:rPr>
                <w:spacing w:val="-15"/>
                <w:sz w:val="21"/>
              </w:rPr>
              <w:t>日至 </w:t>
            </w:r>
            <w:r>
              <w:rPr>
                <w:rFonts w:ascii="Times New Roman" w:eastAsia="Times New Roman"/>
                <w:sz w:val="21"/>
              </w:rPr>
              <w:t>2022 </w:t>
            </w:r>
            <w:r>
              <w:rPr>
                <w:spacing w:val="-25"/>
                <w:sz w:val="21"/>
              </w:rPr>
              <w:t>年 </w:t>
            </w:r>
            <w:r>
              <w:rPr>
                <w:rFonts w:ascii="Times New Roman" w:eastAsia="Times New Roman"/>
                <w:sz w:val="21"/>
              </w:rPr>
              <w:t>12 </w:t>
            </w:r>
            <w:r>
              <w:rPr>
                <w:spacing w:val="-25"/>
                <w:sz w:val="21"/>
              </w:rPr>
              <w:t>月 </w:t>
            </w:r>
            <w:r>
              <w:rPr>
                <w:rFonts w:ascii="Times New Roman" w:eastAsia="Times New Roman"/>
                <w:sz w:val="21"/>
              </w:rPr>
              <w:t>31 </w:t>
            </w:r>
            <w:r>
              <w:rPr>
                <w:spacing w:val="3"/>
                <w:sz w:val="21"/>
              </w:rPr>
              <w:t>日，将实行</w:t>
            </w:r>
            <w:r>
              <w:rPr>
                <w:spacing w:val="-1"/>
                <w:sz w:val="21"/>
              </w:rPr>
              <w:t>政府定价的货物港务费收费标准降低 </w:t>
            </w:r>
            <w:r>
              <w:rPr>
                <w:rFonts w:ascii="Times New Roman" w:eastAsia="Times New Roman"/>
                <w:sz w:val="21"/>
              </w:rPr>
              <w:t>20%</w:t>
            </w:r>
            <w:r>
              <w:rPr>
                <w:sz w:val="21"/>
              </w:rPr>
              <w:t>。</w:t>
            </w:r>
          </w:p>
        </w:tc>
        <w:tc>
          <w:tcPr>
            <w:tcW w:w="2367" w:type="dxa"/>
          </w:tcPr>
          <w:p>
            <w:pPr>
              <w:pStyle w:val="TableParagraph"/>
              <w:spacing w:line="278" w:lineRule="auto" w:before="88"/>
              <w:ind w:left="106" w:right="-15"/>
              <w:jc w:val="both"/>
              <w:rPr>
                <w:sz w:val="21"/>
              </w:rPr>
            </w:pPr>
            <w:r>
              <w:rPr>
                <w:spacing w:val="5"/>
                <w:sz w:val="21"/>
              </w:rPr>
              <w:t>交通运输部、国家发展改革委《关于阶段性降低货物港务费收费标准</w:t>
            </w:r>
            <w:r>
              <w:rPr>
                <w:spacing w:val="-7"/>
                <w:sz w:val="21"/>
              </w:rPr>
              <w:t>的通知》交水发〔</w:t>
            </w:r>
            <w:r>
              <w:rPr>
                <w:rFonts w:ascii="Times New Roman" w:eastAsia="Times New Roman"/>
                <w:sz w:val="21"/>
              </w:rPr>
              <w:t>2022</w:t>
            </w:r>
            <w:r>
              <w:rPr>
                <w:sz w:val="21"/>
              </w:rPr>
              <w:t>〕</w:t>
            </w:r>
          </w:p>
          <w:p>
            <w:pPr>
              <w:pStyle w:val="TableParagraph"/>
              <w:spacing w:line="269" w:lineRule="exact"/>
              <w:ind w:left="106"/>
              <w:jc w:val="both"/>
              <w:rPr>
                <w:sz w:val="21"/>
              </w:rPr>
            </w:pPr>
            <w:r>
              <w:rPr>
                <w:rFonts w:ascii="Times New Roman" w:eastAsia="Times New Roman"/>
                <w:sz w:val="21"/>
              </w:rPr>
              <w:t>104 </w:t>
            </w:r>
            <w:r>
              <w:rPr>
                <w:sz w:val="21"/>
              </w:rPr>
              <w:t>号</w:t>
            </w:r>
          </w:p>
        </w:tc>
        <w:tc>
          <w:tcPr>
            <w:tcW w:w="2079" w:type="dxa"/>
          </w:tcPr>
          <w:p>
            <w:pPr>
              <w:pStyle w:val="TableParagraph"/>
              <w:rPr>
                <w:rFonts w:ascii="Times New Roman"/>
                <w:sz w:val="22"/>
              </w:rPr>
            </w:pPr>
          </w:p>
          <w:p>
            <w:pPr>
              <w:pStyle w:val="TableParagraph"/>
              <w:spacing w:before="4"/>
              <w:rPr>
                <w:rFonts w:ascii="Times New Roman"/>
                <w:sz w:val="26"/>
              </w:rPr>
            </w:pPr>
          </w:p>
          <w:p>
            <w:pPr>
              <w:pStyle w:val="TableParagraph"/>
              <w:ind w:left="108"/>
              <w:rPr>
                <w:sz w:val="21"/>
              </w:rPr>
            </w:pPr>
            <w:r>
              <w:rPr>
                <w:rFonts w:ascii="Times New Roman" w:eastAsia="Times New Roman"/>
                <w:sz w:val="21"/>
              </w:rPr>
              <w:t>2022</w:t>
            </w:r>
            <w:r>
              <w:rPr>
                <w:rFonts w:ascii="Times New Roman" w:eastAsia="Times New Roman"/>
                <w:spacing w:val="-3"/>
                <w:sz w:val="21"/>
              </w:rPr>
              <w:t> </w:t>
            </w:r>
            <w:r>
              <w:rPr>
                <w:spacing w:val="-26"/>
                <w:sz w:val="21"/>
              </w:rPr>
              <w:t>年 </w:t>
            </w:r>
            <w:r>
              <w:rPr>
                <w:rFonts w:ascii="Times New Roman" w:eastAsia="Times New Roman"/>
                <w:sz w:val="21"/>
              </w:rPr>
              <w:t>10</w:t>
            </w:r>
            <w:r>
              <w:rPr>
                <w:rFonts w:ascii="Times New Roman" w:eastAsia="Times New Roman"/>
                <w:spacing w:val="-2"/>
                <w:sz w:val="21"/>
              </w:rPr>
              <w:t> </w:t>
            </w:r>
            <w:r>
              <w:rPr>
                <w:spacing w:val="-26"/>
                <w:sz w:val="21"/>
              </w:rPr>
              <w:t>月 </w:t>
            </w:r>
            <w:r>
              <w:rPr>
                <w:rFonts w:ascii="Times New Roman" w:eastAsia="Times New Roman"/>
                <w:sz w:val="21"/>
              </w:rPr>
              <w:t>1</w:t>
            </w:r>
            <w:r>
              <w:rPr>
                <w:rFonts w:ascii="Times New Roman" w:eastAsia="Times New Roman"/>
                <w:spacing w:val="-2"/>
                <w:sz w:val="21"/>
              </w:rPr>
              <w:t> </w:t>
            </w:r>
            <w:r>
              <w:rPr>
                <w:sz w:val="21"/>
              </w:rPr>
              <w:t>日至</w:t>
            </w:r>
          </w:p>
          <w:p>
            <w:pPr>
              <w:pStyle w:val="TableParagraph"/>
              <w:spacing w:before="43"/>
              <w:ind w:left="173"/>
              <w:rPr>
                <w:sz w:val="21"/>
              </w:rPr>
            </w:pPr>
            <w:r>
              <w:rPr>
                <w:rFonts w:ascii="Times New Roman" w:eastAsia="Times New Roman"/>
                <w:sz w:val="21"/>
              </w:rPr>
              <w:t>2022</w:t>
            </w:r>
            <w:r>
              <w:rPr>
                <w:rFonts w:ascii="Times New Roman" w:eastAsia="Times New Roman"/>
                <w:spacing w:val="-2"/>
                <w:sz w:val="21"/>
              </w:rPr>
              <w:t> </w:t>
            </w:r>
            <w:r>
              <w:rPr>
                <w:spacing w:val="-26"/>
                <w:sz w:val="21"/>
              </w:rPr>
              <w:t>年 </w:t>
            </w:r>
            <w:r>
              <w:rPr>
                <w:rFonts w:ascii="Times New Roman" w:eastAsia="Times New Roman"/>
                <w:sz w:val="21"/>
              </w:rPr>
              <w:t>12</w:t>
            </w:r>
            <w:r>
              <w:rPr>
                <w:rFonts w:ascii="Times New Roman" w:eastAsia="Times New Roman"/>
                <w:spacing w:val="-1"/>
                <w:sz w:val="21"/>
              </w:rPr>
              <w:t> </w:t>
            </w:r>
            <w:r>
              <w:rPr>
                <w:spacing w:val="-26"/>
                <w:sz w:val="21"/>
              </w:rPr>
              <w:t>月 </w:t>
            </w:r>
            <w:r>
              <w:rPr>
                <w:rFonts w:ascii="Times New Roman" w:eastAsia="Times New Roman"/>
                <w:sz w:val="21"/>
              </w:rPr>
              <w:t>31</w:t>
            </w:r>
            <w:r>
              <w:rPr>
                <w:rFonts w:ascii="Times New Roman" w:eastAsia="Times New Roman"/>
                <w:spacing w:val="-1"/>
                <w:sz w:val="21"/>
              </w:rPr>
              <w:t> </w:t>
            </w:r>
            <w:r>
              <w:rPr>
                <w:sz w:val="21"/>
              </w:rPr>
              <w:t>日</w:t>
            </w:r>
          </w:p>
        </w:tc>
        <w:tc>
          <w:tcPr>
            <w:tcW w:w="1516"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3" w:right="95"/>
              <w:jc w:val="center"/>
              <w:rPr>
                <w:sz w:val="21"/>
              </w:rPr>
            </w:pPr>
            <w:r>
              <w:rPr>
                <w:sz w:val="21"/>
              </w:rPr>
              <w:t>征收对象</w:t>
            </w:r>
          </w:p>
        </w:tc>
        <w:tc>
          <w:tcPr>
            <w:tcW w:w="1319" w:type="dxa"/>
          </w:tcPr>
          <w:p>
            <w:pPr>
              <w:pStyle w:val="TableParagraph"/>
              <w:rPr>
                <w:rFonts w:ascii="Times New Roman"/>
                <w:sz w:val="20"/>
              </w:rPr>
            </w:pPr>
          </w:p>
          <w:p>
            <w:pPr>
              <w:pStyle w:val="TableParagraph"/>
              <w:spacing w:before="4"/>
              <w:rPr>
                <w:rFonts w:ascii="Times New Roman"/>
                <w:sz w:val="28"/>
              </w:rPr>
            </w:pPr>
          </w:p>
          <w:p>
            <w:pPr>
              <w:pStyle w:val="TableParagraph"/>
              <w:spacing w:line="278" w:lineRule="auto"/>
              <w:ind w:left="449" w:right="125" w:hanging="317"/>
              <w:rPr>
                <w:sz w:val="21"/>
              </w:rPr>
            </w:pPr>
            <w:r>
              <w:rPr>
                <w:sz w:val="21"/>
              </w:rPr>
              <w:t>经营性收费优惠</w:t>
            </w:r>
          </w:p>
        </w:tc>
        <w:tc>
          <w:tcPr>
            <w:tcW w:w="15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87" w:right="81"/>
              <w:jc w:val="center"/>
              <w:rPr>
                <w:sz w:val="21"/>
              </w:rPr>
            </w:pPr>
            <w:r>
              <w:rPr>
                <w:sz w:val="21"/>
              </w:rPr>
              <w:t>降费</w:t>
            </w:r>
          </w:p>
        </w:tc>
      </w:tr>
      <w:tr>
        <w:trPr>
          <w:trHeight w:val="1871"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right="79"/>
              <w:jc w:val="right"/>
              <w:rPr>
                <w:sz w:val="21"/>
              </w:rPr>
            </w:pPr>
            <w:r>
              <w:rPr>
                <w:rFonts w:ascii="Times New Roman" w:eastAsia="Times New Roman"/>
                <w:w w:val="95"/>
                <w:sz w:val="21"/>
              </w:rPr>
              <w:t>2</w:t>
            </w:r>
            <w:r>
              <w:rPr>
                <w:w w:val="95"/>
                <w:sz w:val="21"/>
              </w:rPr>
              <w:t>．</w:t>
            </w:r>
          </w:p>
        </w:tc>
        <w:tc>
          <w:tcPr>
            <w:tcW w:w="4748" w:type="dxa"/>
          </w:tcPr>
          <w:p>
            <w:pPr>
              <w:pStyle w:val="TableParagraph"/>
              <w:rPr>
                <w:rFonts w:ascii="Times New Roman"/>
                <w:sz w:val="22"/>
              </w:rPr>
            </w:pPr>
          </w:p>
          <w:p>
            <w:pPr>
              <w:pStyle w:val="TableParagraph"/>
              <w:rPr>
                <w:rFonts w:ascii="Times New Roman"/>
                <w:sz w:val="22"/>
              </w:rPr>
            </w:pPr>
          </w:p>
          <w:p>
            <w:pPr>
              <w:pStyle w:val="TableParagraph"/>
              <w:spacing w:line="278" w:lineRule="auto" w:before="140"/>
              <w:ind w:left="107" w:right="24"/>
              <w:rPr>
                <w:sz w:val="21"/>
              </w:rPr>
            </w:pPr>
            <w:r>
              <w:rPr>
                <w:w w:val="99"/>
                <w:sz w:val="21"/>
              </w:rPr>
              <w:t>推动企业降低中小企业宽带和专线平均资费，</w:t>
            </w:r>
            <w:r>
              <w:rPr>
                <w:rFonts w:ascii="Times New Roman" w:eastAsia="Times New Roman"/>
                <w:w w:val="99"/>
                <w:sz w:val="21"/>
              </w:rPr>
              <w:t>2021</w:t>
            </w:r>
            <w:r>
              <w:rPr>
                <w:sz w:val="21"/>
              </w:rPr>
              <w:t>年再降 </w:t>
            </w:r>
            <w:r>
              <w:rPr>
                <w:rFonts w:ascii="Times New Roman" w:eastAsia="Times New Roman"/>
                <w:sz w:val="21"/>
              </w:rPr>
              <w:t>10%</w:t>
            </w:r>
            <w:r>
              <w:rPr>
                <w:sz w:val="21"/>
              </w:rPr>
              <w:t>。</w:t>
            </w:r>
          </w:p>
        </w:tc>
        <w:tc>
          <w:tcPr>
            <w:tcW w:w="2367" w:type="dxa"/>
          </w:tcPr>
          <w:p>
            <w:pPr>
              <w:pStyle w:val="TableParagraph"/>
              <w:spacing w:line="278" w:lineRule="auto" w:before="22"/>
              <w:ind w:left="106" w:right="97"/>
              <w:jc w:val="both"/>
              <w:rPr>
                <w:sz w:val="21"/>
              </w:rPr>
            </w:pPr>
            <w:r>
              <w:rPr>
                <w:sz w:val="21"/>
              </w:rPr>
              <w:t>工业和信息化部《关于印发〈</w:t>
            </w:r>
            <w:r>
              <w:rPr>
                <w:rFonts w:ascii="Times New Roman" w:hAnsi="Times New Roman" w:eastAsia="Times New Roman"/>
                <w:sz w:val="21"/>
              </w:rPr>
              <w:t>“</w:t>
            </w:r>
            <w:r>
              <w:rPr>
                <w:sz w:val="21"/>
              </w:rPr>
              <w:t>双千兆</w:t>
            </w:r>
            <w:r>
              <w:rPr>
                <w:rFonts w:ascii="Times New Roman" w:hAnsi="Times New Roman" w:eastAsia="Times New Roman"/>
                <w:sz w:val="21"/>
              </w:rPr>
              <w:t>”</w:t>
            </w:r>
            <w:r>
              <w:rPr>
                <w:sz w:val="21"/>
              </w:rPr>
              <w:t>网络协同 发 展 行 动 计 划</w:t>
            </w:r>
          </w:p>
          <w:p>
            <w:pPr>
              <w:pStyle w:val="TableParagraph"/>
              <w:spacing w:line="278" w:lineRule="auto"/>
              <w:ind w:left="106" w:right="-15"/>
              <w:rPr>
                <w:sz w:val="21"/>
              </w:rPr>
            </w:pPr>
            <w:r>
              <w:rPr>
                <w:sz w:val="21"/>
              </w:rPr>
              <w:t>（</w:t>
            </w:r>
            <w:r>
              <w:rPr>
                <w:rFonts w:ascii="Times New Roman" w:eastAsia="Times New Roman"/>
                <w:sz w:val="21"/>
              </w:rPr>
              <w:t>2021-2023</w:t>
            </w:r>
            <w:r>
              <w:rPr>
                <w:rFonts w:ascii="Times New Roman" w:eastAsia="Times New Roman"/>
                <w:spacing w:val="-2"/>
                <w:sz w:val="21"/>
              </w:rPr>
              <w:t> </w:t>
            </w:r>
            <w:r>
              <w:rPr>
                <w:sz w:val="21"/>
              </w:rPr>
              <w:t>年</w:t>
            </w:r>
            <w:r>
              <w:rPr>
                <w:spacing w:val="-34"/>
                <w:sz w:val="21"/>
              </w:rPr>
              <w:t>）</w:t>
            </w:r>
            <w:r>
              <w:rPr>
                <w:spacing w:val="-12"/>
                <w:sz w:val="21"/>
              </w:rPr>
              <w:t>〉的通</w:t>
            </w:r>
            <w:r>
              <w:rPr>
                <w:spacing w:val="-10"/>
                <w:sz w:val="21"/>
              </w:rPr>
              <w:t>知》工信部通信〔</w:t>
            </w:r>
            <w:r>
              <w:rPr>
                <w:rFonts w:ascii="Times New Roman" w:eastAsia="Times New Roman"/>
                <w:sz w:val="21"/>
              </w:rPr>
              <w:t>2021</w:t>
            </w:r>
            <w:r>
              <w:rPr>
                <w:sz w:val="21"/>
              </w:rPr>
              <w:t>〕</w:t>
            </w:r>
          </w:p>
          <w:p>
            <w:pPr>
              <w:pStyle w:val="TableParagraph"/>
              <w:spacing w:line="269" w:lineRule="exact"/>
              <w:ind w:left="106"/>
              <w:jc w:val="both"/>
              <w:rPr>
                <w:sz w:val="21"/>
              </w:rPr>
            </w:pPr>
            <w:r>
              <w:rPr>
                <w:rFonts w:ascii="Times New Roman" w:eastAsia="Times New Roman"/>
                <w:sz w:val="21"/>
              </w:rPr>
              <w:t>34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spacing w:line="278" w:lineRule="auto" w:before="140"/>
              <w:ind w:left="689" w:right="51" w:hanging="581"/>
              <w:rPr>
                <w:rFonts w:ascii="Times New Roman" w:eastAsia="Times New Roman"/>
                <w:sz w:val="21"/>
              </w:rPr>
            </w:pPr>
            <w:r>
              <w:rPr>
                <w:rFonts w:ascii="Times New Roman" w:eastAsia="Times New Roman"/>
                <w:sz w:val="21"/>
              </w:rPr>
              <w:t>2021 </w:t>
            </w:r>
            <w:r>
              <w:rPr>
                <w:spacing w:val="-31"/>
                <w:sz w:val="21"/>
              </w:rPr>
              <w:t>年 </w:t>
            </w:r>
            <w:r>
              <w:rPr>
                <w:rFonts w:ascii="Times New Roman" w:eastAsia="Times New Roman"/>
                <w:sz w:val="21"/>
              </w:rPr>
              <w:t>3 </w:t>
            </w:r>
            <w:r>
              <w:rPr>
                <w:spacing w:val="-31"/>
                <w:sz w:val="21"/>
              </w:rPr>
              <w:t>月 </w:t>
            </w:r>
            <w:r>
              <w:rPr>
                <w:rFonts w:ascii="Times New Roman" w:eastAsia="Times New Roman"/>
                <w:sz w:val="21"/>
              </w:rPr>
              <w:t>24 </w:t>
            </w:r>
            <w:r>
              <w:rPr>
                <w:sz w:val="21"/>
              </w:rPr>
              <w:t>日</w:t>
            </w:r>
            <w:r>
              <w:rPr>
                <w:rFonts w:ascii="Times New Roman" w:eastAsia="Times New Roman"/>
                <w:sz w:val="21"/>
              </w:rPr>
              <w:t>(</w:t>
            </w:r>
            <w:r>
              <w:rPr>
                <w:spacing w:val="-12"/>
                <w:sz w:val="21"/>
              </w:rPr>
              <w:t>成</w:t>
            </w:r>
            <w:r>
              <w:rPr>
                <w:sz w:val="21"/>
              </w:rPr>
              <w:t>文日期</w:t>
            </w:r>
            <w:r>
              <w:rPr>
                <w:rFonts w:ascii="Times New Roman" w:eastAsia="Times New Roman"/>
                <w:sz w:val="21"/>
              </w:rPr>
              <w:t>)</w:t>
            </w:r>
          </w:p>
        </w:tc>
        <w:tc>
          <w:tcPr>
            <w:tcW w:w="1516"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ind w:left="103" w:right="95"/>
              <w:jc w:val="center"/>
              <w:rPr>
                <w:sz w:val="21"/>
              </w:rPr>
            </w:pPr>
            <w:r>
              <w:rPr>
                <w:sz w:val="21"/>
              </w:rPr>
              <w:t>中小企业</w:t>
            </w:r>
          </w:p>
        </w:tc>
        <w:tc>
          <w:tcPr>
            <w:tcW w:w="131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78" w:lineRule="auto"/>
              <w:ind w:left="238" w:right="125" w:hanging="106"/>
              <w:rPr>
                <w:sz w:val="21"/>
              </w:rPr>
            </w:pPr>
            <w:r>
              <w:rPr>
                <w:sz w:val="21"/>
              </w:rPr>
              <w:t>宽带和专线平均资费</w:t>
            </w:r>
          </w:p>
        </w:tc>
        <w:tc>
          <w:tcPr>
            <w:tcW w:w="15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ind w:left="87" w:right="81"/>
              <w:jc w:val="center"/>
              <w:rPr>
                <w:sz w:val="21"/>
              </w:rPr>
            </w:pPr>
            <w:r>
              <w:rPr>
                <w:sz w:val="21"/>
              </w:rPr>
              <w:t>降费</w:t>
            </w:r>
          </w:p>
        </w:tc>
      </w:tr>
      <w:tr>
        <w:trPr>
          <w:trHeight w:val="4366"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4"/>
              </w:rPr>
            </w:pPr>
          </w:p>
          <w:p>
            <w:pPr>
              <w:pStyle w:val="TableParagraph"/>
              <w:spacing w:before="1"/>
              <w:ind w:right="79"/>
              <w:jc w:val="right"/>
              <w:rPr>
                <w:sz w:val="21"/>
              </w:rPr>
            </w:pPr>
            <w:r>
              <w:rPr>
                <w:rFonts w:ascii="Times New Roman" w:eastAsia="Times New Roman"/>
                <w:w w:val="95"/>
                <w:sz w:val="21"/>
              </w:rPr>
              <w:t>3</w:t>
            </w:r>
            <w:r>
              <w:rPr>
                <w:w w:val="95"/>
                <w:sz w:val="21"/>
              </w:rPr>
              <w:t>．</w:t>
            </w:r>
          </w:p>
        </w:tc>
        <w:tc>
          <w:tcPr>
            <w:tcW w:w="4748" w:type="dxa"/>
          </w:tcPr>
          <w:p>
            <w:pPr>
              <w:pStyle w:val="TableParagraph"/>
              <w:spacing w:line="278" w:lineRule="auto" w:before="22"/>
              <w:ind w:left="107" w:right="96"/>
              <w:jc w:val="both"/>
              <w:rPr>
                <w:sz w:val="21"/>
              </w:rPr>
            </w:pPr>
            <w:r>
              <w:rPr>
                <w:spacing w:val="-10"/>
                <w:w w:val="95"/>
                <w:sz w:val="21"/>
              </w:rPr>
              <w:t>一、取消个人异地本行柜台取现手续费。各商业银 </w:t>
            </w:r>
            <w:r>
              <w:rPr>
                <w:sz w:val="21"/>
              </w:rPr>
              <w:t>行通过异地本行柜台（</w:t>
            </w:r>
            <w:r>
              <w:rPr>
                <w:spacing w:val="-27"/>
                <w:sz w:val="21"/>
              </w:rPr>
              <w:t>含 </w:t>
            </w:r>
            <w:r>
              <w:rPr>
                <w:rFonts w:ascii="Times New Roman" w:eastAsia="Times New Roman"/>
                <w:spacing w:val="-4"/>
                <w:sz w:val="21"/>
              </w:rPr>
              <w:t>ATM</w:t>
            </w:r>
            <w:r>
              <w:rPr>
                <w:spacing w:val="-4"/>
                <w:sz w:val="21"/>
              </w:rPr>
              <w:t>）</w:t>
            </w:r>
            <w:r>
              <w:rPr>
                <w:sz w:val="21"/>
              </w:rPr>
              <w:t>为本行个人客户办理取现业务实行免费（不含信用卡取现）。</w:t>
            </w:r>
          </w:p>
          <w:p>
            <w:pPr>
              <w:pStyle w:val="TableParagraph"/>
              <w:spacing w:line="278" w:lineRule="auto"/>
              <w:ind w:left="107" w:right="10"/>
              <w:jc w:val="both"/>
              <w:rPr>
                <w:sz w:val="21"/>
              </w:rPr>
            </w:pPr>
            <w:r>
              <w:rPr>
                <w:w w:val="95"/>
                <w:sz w:val="21"/>
              </w:rPr>
              <w:t>二、暂停收取本票和银行汇票的手续费、挂失费、 </w:t>
            </w:r>
            <w:r>
              <w:rPr>
                <w:spacing w:val="-14"/>
                <w:sz w:val="21"/>
              </w:rPr>
              <w:t>工本费 </w:t>
            </w:r>
            <w:r>
              <w:rPr>
                <w:rFonts w:ascii="Times New Roman" w:eastAsia="Times New Roman"/>
                <w:sz w:val="21"/>
              </w:rPr>
              <w:t>6</w:t>
            </w:r>
            <w:r>
              <w:rPr>
                <w:rFonts w:ascii="Times New Roman" w:eastAsia="Times New Roman"/>
                <w:spacing w:val="1"/>
                <w:sz w:val="21"/>
              </w:rPr>
              <w:t> </w:t>
            </w:r>
            <w:r>
              <w:rPr>
                <w:sz w:val="21"/>
              </w:rPr>
              <w:t>项收费。</w:t>
            </w:r>
          </w:p>
          <w:p>
            <w:pPr>
              <w:pStyle w:val="TableParagraph"/>
              <w:spacing w:line="278" w:lineRule="auto"/>
              <w:ind w:left="107" w:right="10"/>
              <w:rPr>
                <w:sz w:val="21"/>
              </w:rPr>
            </w:pPr>
            <w:r>
              <w:rPr>
                <w:spacing w:val="-9"/>
                <w:sz w:val="21"/>
              </w:rPr>
              <w:t>三、各商业银行应继续按照现行政策规定，根据客</w:t>
            </w:r>
            <w:r>
              <w:rPr>
                <w:spacing w:val="-9"/>
                <w:w w:val="95"/>
                <w:sz w:val="21"/>
              </w:rPr>
              <w:t>户申请，对其指定的一个本行账户（不含信用卡、 </w:t>
            </w:r>
            <w:r>
              <w:rPr>
                <w:spacing w:val="-9"/>
                <w:sz w:val="21"/>
              </w:rPr>
              <w:t>贵宾账户</w:t>
            </w:r>
            <w:r>
              <w:rPr>
                <w:spacing w:val="-44"/>
                <w:sz w:val="21"/>
              </w:rPr>
              <w:t>）</w:t>
            </w:r>
            <w:r>
              <w:rPr>
                <w:spacing w:val="-5"/>
                <w:sz w:val="21"/>
              </w:rPr>
              <w:t>免收年费和账户管理费</w:t>
            </w:r>
            <w:r>
              <w:rPr>
                <w:sz w:val="21"/>
              </w:rPr>
              <w:t>（含小额账户管</w:t>
            </w:r>
            <w:r>
              <w:rPr>
                <w:spacing w:val="7"/>
                <w:sz w:val="21"/>
              </w:rPr>
              <w:t>理费，下同）</w:t>
            </w:r>
            <w:r>
              <w:rPr>
                <w:spacing w:val="6"/>
                <w:sz w:val="21"/>
              </w:rPr>
              <w:t>。各商业银行应通过其网站、手机</w:t>
            </w:r>
          </w:p>
          <w:p>
            <w:pPr>
              <w:pStyle w:val="TableParagraph"/>
              <w:spacing w:line="278" w:lineRule="auto"/>
              <w:ind w:left="107" w:right="96"/>
              <w:jc w:val="both"/>
              <w:rPr>
                <w:sz w:val="21"/>
              </w:rPr>
            </w:pPr>
            <w:r>
              <w:rPr>
                <w:rFonts w:ascii="Times New Roman" w:eastAsia="Times New Roman"/>
                <w:w w:val="95"/>
                <w:sz w:val="21"/>
              </w:rPr>
              <w:t>APP</w:t>
            </w:r>
            <w:r>
              <w:rPr>
                <w:spacing w:val="-7"/>
                <w:w w:val="95"/>
                <w:sz w:val="21"/>
              </w:rPr>
              <w:t>、营业网点公示栏等渠道，以及在为客户办理 </w:t>
            </w:r>
            <w:r>
              <w:rPr>
                <w:spacing w:val="-10"/>
                <w:w w:val="95"/>
                <w:sz w:val="21"/>
              </w:rPr>
              <w:t>业务时，主动告知提示客户申请指定免费账户。客 </w:t>
            </w:r>
            <w:r>
              <w:rPr>
                <w:spacing w:val="-12"/>
                <w:w w:val="95"/>
                <w:sz w:val="21"/>
              </w:rPr>
              <w:t>户未申请的，商业银行应主动对其在本行开立的唯 </w:t>
            </w:r>
            <w:r>
              <w:rPr>
                <w:spacing w:val="-18"/>
                <w:w w:val="95"/>
                <w:sz w:val="21"/>
              </w:rPr>
              <w:t>一账户</w:t>
            </w:r>
            <w:r>
              <w:rPr>
                <w:w w:val="95"/>
                <w:sz w:val="21"/>
              </w:rPr>
              <w:t>（</w:t>
            </w:r>
            <w:r>
              <w:rPr>
                <w:spacing w:val="-5"/>
                <w:w w:val="95"/>
                <w:sz w:val="21"/>
              </w:rPr>
              <w:t>不含信用卡、贵宾账户</w:t>
            </w:r>
            <w:r>
              <w:rPr>
                <w:spacing w:val="-27"/>
                <w:w w:val="95"/>
                <w:sz w:val="21"/>
              </w:rPr>
              <w:t>）</w:t>
            </w:r>
            <w:r>
              <w:rPr>
                <w:w w:val="95"/>
                <w:sz w:val="21"/>
              </w:rPr>
              <w:t>免收年费和账户</w:t>
            </w:r>
          </w:p>
          <w:p>
            <w:pPr>
              <w:pStyle w:val="TableParagraph"/>
              <w:spacing w:line="268" w:lineRule="exact"/>
              <w:ind w:left="107"/>
              <w:jc w:val="both"/>
              <w:rPr>
                <w:sz w:val="21"/>
              </w:rPr>
            </w:pPr>
            <w:r>
              <w:rPr>
                <w:sz w:val="21"/>
              </w:rPr>
              <w:t>管理费。</w:t>
            </w:r>
          </w:p>
        </w:tc>
        <w:tc>
          <w:tcPr>
            <w:tcW w:w="236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0"/>
              <w:ind w:left="106" w:right="97"/>
              <w:jc w:val="both"/>
              <w:rPr>
                <w:sz w:val="21"/>
              </w:rPr>
            </w:pPr>
            <w:r>
              <w:rPr>
                <w:sz w:val="21"/>
              </w:rPr>
              <w:t>国家发展改革委、中国银监会《关于取消和暂停商业银行部分基础金融服务收费的通知》发改价格规〔</w:t>
            </w:r>
            <w:r>
              <w:rPr>
                <w:rFonts w:ascii="Times New Roman" w:eastAsia="Times New Roman"/>
                <w:sz w:val="21"/>
              </w:rPr>
              <w:t>2017</w:t>
            </w:r>
            <w:r>
              <w:rPr>
                <w:sz w:val="21"/>
              </w:rPr>
              <w:t>〕</w:t>
            </w:r>
            <w:r>
              <w:rPr>
                <w:rFonts w:ascii="Times New Roman" w:eastAsia="Times New Roman"/>
                <w:sz w:val="21"/>
              </w:rPr>
              <w:t>1250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4"/>
              </w:rPr>
            </w:pPr>
          </w:p>
          <w:p>
            <w:pPr>
              <w:pStyle w:val="TableParagraph"/>
              <w:spacing w:before="1"/>
              <w:ind w:left="173"/>
              <w:rPr>
                <w:sz w:val="21"/>
              </w:rPr>
            </w:pPr>
            <w:r>
              <w:rPr>
                <w:rFonts w:ascii="Times New Roman" w:eastAsia="Times New Roman"/>
                <w:sz w:val="21"/>
              </w:rPr>
              <w:t>2017 </w:t>
            </w:r>
            <w:r>
              <w:rPr>
                <w:sz w:val="21"/>
              </w:rPr>
              <w:t>年 </w:t>
            </w:r>
            <w:r>
              <w:rPr>
                <w:rFonts w:ascii="Times New Roman" w:eastAsia="Times New Roman"/>
                <w:sz w:val="21"/>
              </w:rPr>
              <w:t>8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before="1"/>
              <w:ind w:left="103" w:right="95"/>
              <w:jc w:val="center"/>
              <w:rPr>
                <w:sz w:val="21"/>
              </w:rPr>
            </w:pPr>
            <w:r>
              <w:rPr>
                <w:sz w:val="21"/>
              </w:rPr>
              <w:t>收费对象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278" w:lineRule="auto" w:before="1"/>
              <w:ind w:left="238" w:right="125" w:hanging="106"/>
              <w:rPr>
                <w:sz w:val="21"/>
              </w:rPr>
            </w:pPr>
            <w:r>
              <w:rPr>
                <w:sz w:val="21"/>
              </w:rPr>
              <w:t>涉企经营服务性收费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before="1"/>
              <w:ind w:left="87" w:right="78"/>
              <w:jc w:val="center"/>
              <w:rPr>
                <w:sz w:val="21"/>
              </w:rPr>
            </w:pPr>
            <w:r>
              <w:rPr>
                <w:sz w:val="21"/>
              </w:rPr>
              <w:t>取消和暂停</w:t>
            </w:r>
          </w:p>
        </w:tc>
      </w:tr>
    </w:tbl>
    <w:p>
      <w:pPr>
        <w:spacing w:after="0"/>
        <w:jc w:val="center"/>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4243" w:hRule="atLeast"/>
        </w:trPr>
        <w:tc>
          <w:tcPr>
            <w:tcW w:w="723"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4"/>
              <w:ind w:left="317"/>
              <w:rPr>
                <w:sz w:val="21"/>
              </w:rPr>
            </w:pPr>
            <w:r>
              <w:rPr>
                <w:rFonts w:ascii="Times New Roman" w:eastAsia="Times New Roman"/>
                <w:sz w:val="21"/>
              </w:rPr>
              <w:t>4</w:t>
            </w:r>
            <w:r>
              <w:rPr>
                <w:sz w:val="21"/>
              </w:rPr>
              <w:t>．</w:t>
            </w:r>
          </w:p>
        </w:tc>
        <w:tc>
          <w:tcPr>
            <w:tcW w:w="4748" w:type="dxa"/>
            <w:tcBorders>
              <w:bottom w:val="nil"/>
            </w:tcBorders>
          </w:tcPr>
          <w:p>
            <w:pPr>
              <w:pStyle w:val="TableParagraph"/>
              <w:spacing w:before="1"/>
              <w:rPr>
                <w:rFonts w:ascii="Times New Roman"/>
                <w:sz w:val="18"/>
              </w:rPr>
            </w:pPr>
          </w:p>
          <w:p>
            <w:pPr>
              <w:pStyle w:val="TableParagraph"/>
              <w:spacing w:line="278" w:lineRule="auto"/>
              <w:ind w:left="107" w:right="95"/>
              <w:jc w:val="both"/>
              <w:rPr>
                <w:sz w:val="21"/>
              </w:rPr>
            </w:pPr>
            <w:r>
              <w:rPr>
                <w:spacing w:val="-10"/>
                <w:w w:val="95"/>
                <w:sz w:val="21"/>
              </w:rPr>
              <w:t>一、降低税控系统产品价格。将增值税防伪税控系 </w:t>
            </w:r>
            <w:r>
              <w:rPr>
                <w:spacing w:val="-5"/>
                <w:sz w:val="21"/>
              </w:rPr>
              <w:t>统专用设备中的 </w:t>
            </w:r>
            <w:r>
              <w:rPr>
                <w:rFonts w:ascii="Times New Roman" w:eastAsia="Times New Roman"/>
                <w:sz w:val="21"/>
              </w:rPr>
              <w:t>USB </w:t>
            </w:r>
            <w:r>
              <w:rPr>
                <w:spacing w:val="-3"/>
                <w:sz w:val="21"/>
              </w:rPr>
              <w:t>金税盘零售价格由每个 </w:t>
            </w:r>
            <w:r>
              <w:rPr>
                <w:rFonts w:ascii="Times New Roman" w:eastAsia="Times New Roman"/>
                <w:sz w:val="21"/>
              </w:rPr>
              <w:t>490 </w:t>
            </w:r>
            <w:r>
              <w:rPr>
                <w:spacing w:val="-14"/>
                <w:sz w:val="21"/>
              </w:rPr>
              <w:t>元降为 </w:t>
            </w:r>
            <w:r>
              <w:rPr>
                <w:rFonts w:ascii="Times New Roman" w:eastAsia="Times New Roman"/>
                <w:sz w:val="21"/>
              </w:rPr>
              <w:t>200 </w:t>
            </w:r>
            <w:r>
              <w:rPr>
                <w:spacing w:val="-14"/>
                <w:sz w:val="21"/>
              </w:rPr>
              <w:t>元，报税盘零售价格由每个 </w:t>
            </w:r>
            <w:r>
              <w:rPr>
                <w:rFonts w:ascii="Times New Roman" w:eastAsia="Times New Roman"/>
                <w:sz w:val="21"/>
              </w:rPr>
              <w:t>230 </w:t>
            </w:r>
            <w:r>
              <w:rPr>
                <w:sz w:val="21"/>
              </w:rPr>
              <w:t>元降为</w:t>
            </w:r>
          </w:p>
          <w:p>
            <w:pPr>
              <w:pStyle w:val="TableParagraph"/>
              <w:spacing w:line="278" w:lineRule="auto"/>
              <w:ind w:left="107" w:right="96"/>
              <w:jc w:val="both"/>
              <w:rPr>
                <w:rFonts w:ascii="Times New Roman" w:eastAsia="Times New Roman"/>
                <w:sz w:val="21"/>
              </w:rPr>
            </w:pPr>
            <w:r>
              <w:rPr>
                <w:rFonts w:ascii="Times New Roman" w:eastAsia="Times New Roman"/>
                <w:sz w:val="21"/>
              </w:rPr>
              <w:t>100 </w:t>
            </w:r>
            <w:r>
              <w:rPr>
                <w:spacing w:val="-5"/>
                <w:sz w:val="21"/>
              </w:rPr>
              <w:t>元；货物运输业增值税专用发票、机动车销售</w:t>
            </w:r>
            <w:r>
              <w:rPr>
                <w:spacing w:val="-12"/>
                <w:w w:val="95"/>
                <w:sz w:val="21"/>
              </w:rPr>
              <w:t>统一发票和公路、内河货物运输业发票税控系统专 </w:t>
            </w:r>
            <w:r>
              <w:rPr>
                <w:spacing w:val="-2"/>
                <w:sz w:val="21"/>
              </w:rPr>
              <w:t>用设备中的</w:t>
            </w:r>
            <w:r>
              <w:rPr>
                <w:rFonts w:ascii="Times New Roman" w:eastAsia="Times New Roman"/>
                <w:sz w:val="21"/>
              </w:rPr>
              <w:t>TCG-01 </w:t>
            </w:r>
            <w:r>
              <w:rPr>
                <w:spacing w:val="-7"/>
                <w:sz w:val="21"/>
              </w:rPr>
              <w:t>税控盘零售价格由每个 </w:t>
            </w:r>
            <w:r>
              <w:rPr>
                <w:rFonts w:ascii="Times New Roman" w:eastAsia="Times New Roman"/>
                <w:sz w:val="21"/>
              </w:rPr>
              <w:t>490 </w:t>
            </w:r>
            <w:r>
              <w:rPr>
                <w:sz w:val="21"/>
              </w:rPr>
              <w:t>元</w:t>
            </w:r>
            <w:r>
              <w:rPr>
                <w:spacing w:val="-18"/>
                <w:sz w:val="21"/>
              </w:rPr>
              <w:t>降为 </w:t>
            </w:r>
            <w:r>
              <w:rPr>
                <w:rFonts w:ascii="Times New Roman" w:eastAsia="Times New Roman"/>
                <w:sz w:val="21"/>
              </w:rPr>
              <w:t>200 </w:t>
            </w:r>
            <w:r>
              <w:rPr>
                <w:sz w:val="21"/>
              </w:rPr>
              <w:t>元，</w:t>
            </w:r>
            <w:r>
              <w:rPr>
                <w:rFonts w:ascii="Times New Roman" w:eastAsia="Times New Roman"/>
                <w:sz w:val="21"/>
              </w:rPr>
              <w:t>TCG-02 </w:t>
            </w:r>
            <w:r>
              <w:rPr>
                <w:spacing w:val="-5"/>
                <w:sz w:val="21"/>
              </w:rPr>
              <w:t>报税盘零售价格由每个 </w:t>
            </w:r>
            <w:r>
              <w:rPr>
                <w:rFonts w:ascii="Times New Roman" w:eastAsia="Times New Roman"/>
                <w:sz w:val="21"/>
              </w:rPr>
              <w:t>230</w:t>
            </w:r>
          </w:p>
          <w:p>
            <w:pPr>
              <w:pStyle w:val="TableParagraph"/>
              <w:spacing w:line="269" w:lineRule="exact"/>
              <w:ind w:left="107"/>
              <w:rPr>
                <w:sz w:val="21"/>
              </w:rPr>
            </w:pPr>
            <w:r>
              <w:rPr>
                <w:sz w:val="21"/>
              </w:rPr>
              <w:t>元降为 </w:t>
            </w:r>
            <w:r>
              <w:rPr>
                <w:rFonts w:ascii="Times New Roman" w:eastAsia="Times New Roman"/>
                <w:sz w:val="21"/>
              </w:rPr>
              <w:t>100 </w:t>
            </w:r>
            <w:r>
              <w:rPr>
                <w:sz w:val="21"/>
              </w:rPr>
              <w:t>元。</w:t>
            </w:r>
          </w:p>
          <w:p>
            <w:pPr>
              <w:pStyle w:val="TableParagraph"/>
              <w:spacing w:line="278" w:lineRule="auto" w:before="43"/>
              <w:ind w:left="107" w:right="96"/>
              <w:jc w:val="both"/>
              <w:rPr>
                <w:sz w:val="21"/>
              </w:rPr>
            </w:pPr>
            <w:r>
              <w:rPr>
                <w:spacing w:val="-11"/>
                <w:w w:val="95"/>
                <w:sz w:val="21"/>
              </w:rPr>
              <w:t>二、降低维护服务价格。从事增值税税控系统技术 </w:t>
            </w:r>
            <w:r>
              <w:rPr>
                <w:spacing w:val="-14"/>
                <w:w w:val="95"/>
                <w:sz w:val="21"/>
              </w:rPr>
              <w:t>维护服务的有关单位，向使用税控系统产品的纳税 </w:t>
            </w:r>
            <w:r>
              <w:rPr>
                <w:spacing w:val="-17"/>
                <w:w w:val="95"/>
                <w:sz w:val="21"/>
              </w:rPr>
              <w:t>人提供技术维护服务收取的费用，由每户每年每套</w:t>
            </w:r>
          </w:p>
          <w:p>
            <w:pPr>
              <w:pStyle w:val="TableParagraph"/>
              <w:spacing w:line="269" w:lineRule="exact"/>
              <w:ind w:left="107"/>
              <w:jc w:val="both"/>
              <w:rPr>
                <w:sz w:val="21"/>
              </w:rPr>
            </w:pPr>
            <w:r>
              <w:rPr>
                <w:rFonts w:ascii="Times New Roman" w:eastAsia="Times New Roman"/>
                <w:sz w:val="21"/>
              </w:rPr>
              <w:t>330</w:t>
            </w:r>
            <w:r>
              <w:rPr>
                <w:rFonts w:ascii="Times New Roman" w:eastAsia="Times New Roman"/>
                <w:spacing w:val="-4"/>
                <w:sz w:val="21"/>
              </w:rPr>
              <w:t> </w:t>
            </w:r>
            <w:r>
              <w:rPr>
                <w:spacing w:val="-14"/>
                <w:sz w:val="21"/>
              </w:rPr>
              <w:t>元降为 </w:t>
            </w:r>
            <w:r>
              <w:rPr>
                <w:rFonts w:ascii="Times New Roman" w:eastAsia="Times New Roman"/>
                <w:sz w:val="21"/>
              </w:rPr>
              <w:t>280</w:t>
            </w:r>
            <w:r>
              <w:rPr>
                <w:rFonts w:ascii="Times New Roman" w:eastAsia="Times New Roman"/>
                <w:spacing w:val="-3"/>
                <w:sz w:val="21"/>
              </w:rPr>
              <w:t> </w:t>
            </w:r>
            <w:r>
              <w:rPr>
                <w:spacing w:val="-6"/>
                <w:sz w:val="21"/>
              </w:rPr>
              <w:t>元；对使用两套及以上税控系统产</w:t>
            </w:r>
          </w:p>
          <w:p>
            <w:pPr>
              <w:pStyle w:val="TableParagraph"/>
              <w:spacing w:before="43"/>
              <w:ind w:left="107"/>
              <w:jc w:val="both"/>
              <w:rPr>
                <w:sz w:val="21"/>
              </w:rPr>
            </w:pPr>
            <w:r>
              <w:rPr>
                <w:sz w:val="21"/>
              </w:rPr>
              <w:t>品的，从第二套起减半收取技术维护服务费用。</w:t>
            </w:r>
          </w:p>
        </w:tc>
        <w:tc>
          <w:tcPr>
            <w:tcW w:w="2367"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6"/>
              </w:rPr>
            </w:pPr>
          </w:p>
          <w:p>
            <w:pPr>
              <w:pStyle w:val="TableParagraph"/>
              <w:spacing w:line="278" w:lineRule="auto"/>
              <w:ind w:left="106" w:right="97"/>
              <w:jc w:val="both"/>
              <w:rPr>
                <w:sz w:val="21"/>
              </w:rPr>
            </w:pPr>
            <w:r>
              <w:rPr>
                <w:sz w:val="21"/>
              </w:rPr>
              <w:t>国家发展改革委《关于降低增值税税控系统产品及维护服务价格等有关问题的通知》发改价格〔</w:t>
            </w:r>
            <w:r>
              <w:rPr>
                <w:rFonts w:ascii="Times New Roman" w:eastAsia="Times New Roman"/>
                <w:sz w:val="21"/>
              </w:rPr>
              <w:t>2017</w:t>
            </w:r>
            <w:r>
              <w:rPr>
                <w:sz w:val="21"/>
              </w:rPr>
              <w:t>〕</w:t>
            </w:r>
            <w:r>
              <w:rPr>
                <w:rFonts w:ascii="Times New Roman" w:eastAsia="Times New Roman"/>
                <w:sz w:val="21"/>
              </w:rPr>
              <w:t>1243 </w:t>
            </w:r>
            <w:r>
              <w:rPr>
                <w:sz w:val="21"/>
              </w:rPr>
              <w:t>号</w:t>
            </w:r>
          </w:p>
        </w:tc>
        <w:tc>
          <w:tcPr>
            <w:tcW w:w="2079"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4"/>
              <w:ind w:left="173"/>
              <w:rPr>
                <w:sz w:val="21"/>
              </w:rPr>
            </w:pPr>
            <w:r>
              <w:rPr>
                <w:rFonts w:ascii="Times New Roman" w:eastAsia="Times New Roman"/>
                <w:sz w:val="21"/>
              </w:rPr>
              <w:t>2017 </w:t>
            </w:r>
            <w:r>
              <w:rPr>
                <w:sz w:val="21"/>
              </w:rPr>
              <w:t>年 </w:t>
            </w:r>
            <w:r>
              <w:rPr>
                <w:rFonts w:ascii="Times New Roman" w:eastAsia="Times New Roman"/>
                <w:sz w:val="21"/>
              </w:rPr>
              <w:t>8 </w:t>
            </w:r>
            <w:r>
              <w:rPr>
                <w:sz w:val="21"/>
              </w:rPr>
              <w:t>月 </w:t>
            </w:r>
            <w:r>
              <w:rPr>
                <w:rFonts w:ascii="Times New Roman" w:eastAsia="Times New Roman"/>
                <w:sz w:val="21"/>
              </w:rPr>
              <w:t>1 </w:t>
            </w:r>
            <w:r>
              <w:rPr>
                <w:sz w:val="21"/>
              </w:rPr>
              <w:t>日起</w:t>
            </w:r>
          </w:p>
        </w:tc>
        <w:tc>
          <w:tcPr>
            <w:tcW w:w="1516"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127"/>
              <w:rPr>
                <w:sz w:val="21"/>
              </w:rPr>
            </w:pPr>
            <w:r>
              <w:rPr>
                <w:sz w:val="21"/>
              </w:rPr>
              <w:t>增值税纳税人</w:t>
            </w:r>
          </w:p>
        </w:tc>
        <w:tc>
          <w:tcPr>
            <w:tcW w:w="131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78" w:lineRule="auto"/>
              <w:ind w:left="238" w:right="125" w:hanging="106"/>
              <w:rPr>
                <w:sz w:val="21"/>
              </w:rPr>
            </w:pPr>
            <w:r>
              <w:rPr>
                <w:sz w:val="21"/>
              </w:rPr>
              <w:t>涉企经营服务性收费</w:t>
            </w:r>
          </w:p>
        </w:tc>
        <w:tc>
          <w:tcPr>
            <w:tcW w:w="1548"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143"/>
              <w:rPr>
                <w:sz w:val="21"/>
              </w:rPr>
            </w:pPr>
            <w:r>
              <w:rPr>
                <w:sz w:val="21"/>
              </w:rPr>
              <w:t>降低收费标准</w:t>
            </w:r>
          </w:p>
        </w:tc>
      </w:tr>
      <w:tr>
        <w:trPr>
          <w:trHeight w:val="31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三、税控系统产品购买和技术维护服务费用抵减应</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纳税额。增值税纳税人购买税控系统产品支付的费</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用，以及缴纳的技术维护费用，在增值税应纳税额</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497" w:hRule="atLeast"/>
        </w:trPr>
        <w:tc>
          <w:tcPr>
            <w:tcW w:w="723" w:type="dxa"/>
            <w:tcBorders>
              <w:top w:val="nil"/>
            </w:tcBorders>
          </w:tcPr>
          <w:p>
            <w:pPr>
              <w:pStyle w:val="TableParagraph"/>
              <w:rPr>
                <w:rFonts w:ascii="Times New Roman"/>
                <w:sz w:val="20"/>
              </w:rPr>
            </w:pPr>
          </w:p>
        </w:tc>
        <w:tc>
          <w:tcPr>
            <w:tcW w:w="4748" w:type="dxa"/>
            <w:tcBorders>
              <w:top w:val="nil"/>
            </w:tcBorders>
          </w:tcPr>
          <w:p>
            <w:pPr>
              <w:pStyle w:val="TableParagraph"/>
              <w:spacing w:before="21"/>
              <w:ind w:left="107"/>
              <w:rPr>
                <w:sz w:val="21"/>
              </w:rPr>
            </w:pPr>
            <w:r>
              <w:rPr>
                <w:sz w:val="21"/>
              </w:rPr>
              <w:t>中及时全额抵减。</w:t>
            </w:r>
          </w:p>
        </w:tc>
        <w:tc>
          <w:tcPr>
            <w:tcW w:w="2367" w:type="dxa"/>
            <w:tcBorders>
              <w:top w:val="nil"/>
            </w:tcBorders>
          </w:tcPr>
          <w:p>
            <w:pPr>
              <w:pStyle w:val="TableParagraph"/>
              <w:rPr>
                <w:rFonts w:ascii="Times New Roman"/>
                <w:sz w:val="20"/>
              </w:rPr>
            </w:pPr>
          </w:p>
        </w:tc>
        <w:tc>
          <w:tcPr>
            <w:tcW w:w="2079" w:type="dxa"/>
            <w:tcBorders>
              <w:top w:val="nil"/>
            </w:tcBorders>
          </w:tcPr>
          <w:p>
            <w:pPr>
              <w:pStyle w:val="TableParagraph"/>
              <w:rPr>
                <w:rFonts w:ascii="Times New Roman"/>
                <w:sz w:val="20"/>
              </w:rPr>
            </w:pPr>
          </w:p>
        </w:tc>
        <w:tc>
          <w:tcPr>
            <w:tcW w:w="1516" w:type="dxa"/>
            <w:tcBorders>
              <w:top w:val="nil"/>
            </w:tcBorders>
          </w:tcPr>
          <w:p>
            <w:pPr>
              <w:pStyle w:val="TableParagraph"/>
              <w:rPr>
                <w:rFonts w:ascii="Times New Roman"/>
                <w:sz w:val="20"/>
              </w:rPr>
            </w:pPr>
          </w:p>
        </w:tc>
        <w:tc>
          <w:tcPr>
            <w:tcW w:w="1319" w:type="dxa"/>
            <w:tcBorders>
              <w:top w:val="nil"/>
            </w:tcBorders>
          </w:tcPr>
          <w:p>
            <w:pPr>
              <w:pStyle w:val="TableParagraph"/>
              <w:rPr>
                <w:rFonts w:ascii="Times New Roman"/>
                <w:sz w:val="20"/>
              </w:rPr>
            </w:pPr>
          </w:p>
        </w:tc>
        <w:tc>
          <w:tcPr>
            <w:tcW w:w="1548"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1627" w:hRule="atLeast"/>
        </w:trPr>
        <w:tc>
          <w:tcPr>
            <w:tcW w:w="723" w:type="dxa"/>
            <w:tcBorders>
              <w:bottom w:val="nil"/>
            </w:tcBorders>
          </w:tcPr>
          <w:p>
            <w:pPr>
              <w:pStyle w:val="TableParagraph"/>
              <w:rPr>
                <w:rFonts w:ascii="Times New Roman"/>
                <w:sz w:val="20"/>
              </w:rPr>
            </w:pPr>
          </w:p>
        </w:tc>
        <w:tc>
          <w:tcPr>
            <w:tcW w:w="4748" w:type="dxa"/>
            <w:tcBorders>
              <w:bottom w:val="nil"/>
            </w:tcBorders>
          </w:tcPr>
          <w:p>
            <w:pPr>
              <w:pStyle w:val="TableParagraph"/>
              <w:rPr>
                <w:rFonts w:ascii="Times New Roman"/>
                <w:sz w:val="22"/>
              </w:rPr>
            </w:pPr>
          </w:p>
          <w:p>
            <w:pPr>
              <w:pStyle w:val="TableParagraph"/>
              <w:spacing w:line="278" w:lineRule="auto" w:before="147"/>
              <w:ind w:left="107" w:right="99"/>
              <w:rPr>
                <w:sz w:val="21"/>
              </w:rPr>
            </w:pPr>
            <w:r>
              <w:rPr>
                <w:spacing w:val="-10"/>
                <w:w w:val="95"/>
                <w:sz w:val="21"/>
              </w:rPr>
              <w:t>一、商业银行等机构查询企业信用报告基准服务费 </w:t>
            </w:r>
            <w:r>
              <w:rPr>
                <w:spacing w:val="-18"/>
                <w:sz w:val="21"/>
              </w:rPr>
              <w:t>标准由每份 </w:t>
            </w:r>
            <w:r>
              <w:rPr>
                <w:rFonts w:ascii="Times New Roman" w:eastAsia="Times New Roman"/>
                <w:sz w:val="21"/>
              </w:rPr>
              <w:t>60 </w:t>
            </w:r>
            <w:r>
              <w:rPr>
                <w:spacing w:val="-12"/>
                <w:sz w:val="21"/>
              </w:rPr>
              <w:t>元降低至 </w:t>
            </w:r>
            <w:r>
              <w:rPr>
                <w:rFonts w:ascii="Times New Roman" w:eastAsia="Times New Roman"/>
                <w:sz w:val="21"/>
              </w:rPr>
              <w:t>40 </w:t>
            </w:r>
            <w:r>
              <w:rPr>
                <w:spacing w:val="-11"/>
                <w:sz w:val="21"/>
              </w:rPr>
              <w:t>元，查询个人信用报告</w:t>
            </w:r>
          </w:p>
          <w:p>
            <w:pPr>
              <w:pStyle w:val="TableParagraph"/>
              <w:spacing w:line="269" w:lineRule="exact"/>
              <w:ind w:left="107"/>
              <w:rPr>
                <w:sz w:val="21"/>
              </w:rPr>
            </w:pPr>
            <w:r>
              <w:rPr>
                <w:sz w:val="21"/>
              </w:rPr>
              <w:t>基准服务费标准由每份 </w:t>
            </w:r>
            <w:r>
              <w:rPr>
                <w:rFonts w:ascii="Times New Roman" w:eastAsia="Times New Roman"/>
                <w:sz w:val="21"/>
              </w:rPr>
              <w:t>5 </w:t>
            </w:r>
            <w:r>
              <w:rPr>
                <w:sz w:val="21"/>
              </w:rPr>
              <w:t>元降低至 </w:t>
            </w:r>
            <w:r>
              <w:rPr>
                <w:rFonts w:ascii="Times New Roman" w:eastAsia="Times New Roman"/>
                <w:sz w:val="21"/>
              </w:rPr>
              <w:t>4 </w:t>
            </w:r>
            <w:r>
              <w:rPr>
                <w:sz w:val="21"/>
              </w:rPr>
              <w:t>元。</w:t>
            </w:r>
          </w:p>
          <w:p>
            <w:pPr>
              <w:pStyle w:val="TableParagraph"/>
              <w:spacing w:before="43"/>
              <w:ind w:left="107"/>
              <w:rPr>
                <w:sz w:val="21"/>
              </w:rPr>
            </w:pPr>
            <w:r>
              <w:rPr>
                <w:sz w:val="21"/>
              </w:rPr>
              <w:t>二、农村商业银行、农村合作银行、农村信用社、</w:t>
            </w:r>
          </w:p>
        </w:tc>
        <w:tc>
          <w:tcPr>
            <w:tcW w:w="2367"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106"/>
              <w:rPr>
                <w:sz w:val="21"/>
              </w:rPr>
            </w:pPr>
            <w:r>
              <w:rPr>
                <w:sz w:val="21"/>
              </w:rPr>
              <w:t>国家发展改革委《关于</w:t>
            </w:r>
          </w:p>
        </w:tc>
        <w:tc>
          <w:tcPr>
            <w:tcW w:w="2079" w:type="dxa"/>
            <w:tcBorders>
              <w:bottom w:val="nil"/>
            </w:tcBorders>
          </w:tcPr>
          <w:p>
            <w:pPr>
              <w:pStyle w:val="TableParagraph"/>
              <w:rPr>
                <w:rFonts w:ascii="Times New Roman"/>
                <w:sz w:val="20"/>
              </w:rPr>
            </w:pPr>
          </w:p>
        </w:tc>
        <w:tc>
          <w:tcPr>
            <w:tcW w:w="1516" w:type="dxa"/>
            <w:tcBorders>
              <w:bottom w:val="nil"/>
            </w:tcBorders>
          </w:tcPr>
          <w:p>
            <w:pPr>
              <w:pStyle w:val="TableParagraph"/>
              <w:rPr>
                <w:rFonts w:ascii="Times New Roman"/>
                <w:sz w:val="20"/>
              </w:rPr>
            </w:pPr>
          </w:p>
        </w:tc>
        <w:tc>
          <w:tcPr>
            <w:tcW w:w="1319" w:type="dxa"/>
            <w:tcBorders>
              <w:bottom w:val="nil"/>
            </w:tcBorders>
          </w:tcPr>
          <w:p>
            <w:pPr>
              <w:pStyle w:val="TableParagraph"/>
              <w:rPr>
                <w:rFonts w:ascii="Times New Roman"/>
                <w:sz w:val="20"/>
              </w:rPr>
            </w:pPr>
          </w:p>
        </w:tc>
        <w:tc>
          <w:tcPr>
            <w:tcW w:w="1548" w:type="dxa"/>
            <w:tcBorders>
              <w:bottom w:val="nil"/>
            </w:tcBorders>
          </w:tcPr>
          <w:p>
            <w:pPr>
              <w:pStyle w:val="TableParagraph"/>
              <w:rPr>
                <w:rFonts w:ascii="Times New Roman"/>
                <w:sz w:val="20"/>
              </w:rPr>
            </w:pPr>
          </w:p>
        </w:tc>
      </w:tr>
      <w:tr>
        <w:trPr>
          <w:trHeight w:val="2562" w:hRule="atLeast"/>
        </w:trPr>
        <w:tc>
          <w:tcPr>
            <w:tcW w:w="723" w:type="dxa"/>
            <w:tcBorders>
              <w:top w:val="nil"/>
            </w:tcBorders>
          </w:tcPr>
          <w:p>
            <w:pPr>
              <w:pStyle w:val="TableParagraph"/>
              <w:spacing w:before="11"/>
              <w:rPr>
                <w:rFonts w:ascii="Times New Roman"/>
                <w:sz w:val="28"/>
              </w:rPr>
            </w:pPr>
          </w:p>
          <w:p>
            <w:pPr>
              <w:pStyle w:val="TableParagraph"/>
              <w:ind w:right="79"/>
              <w:jc w:val="right"/>
              <w:rPr>
                <w:sz w:val="21"/>
              </w:rPr>
            </w:pPr>
            <w:r>
              <w:rPr>
                <w:rFonts w:ascii="Times New Roman" w:eastAsia="Times New Roman"/>
                <w:w w:val="95"/>
                <w:sz w:val="21"/>
              </w:rPr>
              <w:t>5</w:t>
            </w:r>
            <w:r>
              <w:rPr>
                <w:w w:val="95"/>
                <w:sz w:val="21"/>
              </w:rPr>
              <w:t>．</w:t>
            </w:r>
          </w:p>
        </w:tc>
        <w:tc>
          <w:tcPr>
            <w:tcW w:w="4748" w:type="dxa"/>
            <w:tcBorders>
              <w:top w:val="nil"/>
            </w:tcBorders>
          </w:tcPr>
          <w:p>
            <w:pPr>
              <w:pStyle w:val="TableParagraph"/>
              <w:spacing w:line="278" w:lineRule="auto" w:before="21"/>
              <w:ind w:left="107" w:right="96"/>
              <w:jc w:val="both"/>
              <w:rPr>
                <w:sz w:val="21"/>
              </w:rPr>
            </w:pPr>
            <w:r>
              <w:rPr>
                <w:spacing w:val="-9"/>
                <w:w w:val="95"/>
                <w:sz w:val="21"/>
              </w:rPr>
              <w:t>村镇银行、小额贷款公司、消费金融公司、融资租 </w:t>
            </w:r>
            <w:r>
              <w:rPr>
                <w:spacing w:val="-15"/>
                <w:sz w:val="21"/>
              </w:rPr>
              <w:t>赁公司、融资性担保公司和民营银行等 </w:t>
            </w:r>
            <w:r>
              <w:rPr>
                <w:rFonts w:ascii="Times New Roman" w:eastAsia="Times New Roman"/>
                <w:sz w:val="21"/>
              </w:rPr>
              <w:t>9 </w:t>
            </w:r>
            <w:r>
              <w:rPr>
                <w:sz w:val="21"/>
              </w:rPr>
              <w:t>类金融机</w:t>
            </w:r>
            <w:r>
              <w:rPr>
                <w:spacing w:val="-7"/>
                <w:w w:val="95"/>
                <w:sz w:val="21"/>
              </w:rPr>
              <w:t>构查询企业和个人信用报告，实际收费标准分别为 </w:t>
            </w:r>
            <w:r>
              <w:rPr>
                <w:spacing w:val="-22"/>
                <w:sz w:val="21"/>
              </w:rPr>
              <w:t>每份 </w:t>
            </w:r>
            <w:r>
              <w:rPr>
                <w:rFonts w:ascii="Times New Roman" w:eastAsia="Times New Roman"/>
                <w:sz w:val="21"/>
              </w:rPr>
              <w:t>15 </w:t>
            </w:r>
            <w:r>
              <w:rPr>
                <w:spacing w:val="-17"/>
                <w:sz w:val="21"/>
              </w:rPr>
              <w:t>元和 </w:t>
            </w:r>
            <w:r>
              <w:rPr>
                <w:rFonts w:ascii="Times New Roman" w:eastAsia="Times New Roman"/>
                <w:sz w:val="21"/>
              </w:rPr>
              <w:t>1 </w:t>
            </w:r>
            <w:r>
              <w:rPr>
                <w:sz w:val="21"/>
              </w:rPr>
              <w:t>元。</w:t>
            </w:r>
          </w:p>
          <w:p>
            <w:pPr>
              <w:pStyle w:val="TableParagraph"/>
              <w:spacing w:line="269" w:lineRule="exact"/>
              <w:ind w:left="107" w:right="-15"/>
              <w:rPr>
                <w:sz w:val="21"/>
              </w:rPr>
            </w:pPr>
            <w:r>
              <w:rPr>
                <w:spacing w:val="-13"/>
                <w:sz w:val="21"/>
              </w:rPr>
              <w:t>三、应收账款质押登记收费标准为每件每年 </w:t>
            </w:r>
            <w:r>
              <w:rPr>
                <w:rFonts w:ascii="Times New Roman" w:eastAsia="Times New Roman"/>
                <w:sz w:val="21"/>
              </w:rPr>
              <w:t>60</w:t>
            </w:r>
            <w:r>
              <w:rPr>
                <w:rFonts w:ascii="Times New Roman" w:eastAsia="Times New Roman"/>
                <w:spacing w:val="-5"/>
                <w:sz w:val="21"/>
              </w:rPr>
              <w:t> </w:t>
            </w:r>
            <w:r>
              <w:rPr>
                <w:sz w:val="21"/>
              </w:rPr>
              <w:t>元，</w:t>
            </w:r>
          </w:p>
          <w:p>
            <w:pPr>
              <w:pStyle w:val="TableParagraph"/>
              <w:spacing w:line="278" w:lineRule="auto" w:before="43"/>
              <w:ind w:left="107" w:right="96"/>
              <w:jc w:val="both"/>
              <w:rPr>
                <w:sz w:val="21"/>
              </w:rPr>
            </w:pPr>
            <w:r>
              <w:rPr>
                <w:spacing w:val="-3"/>
                <w:sz w:val="21"/>
              </w:rPr>
              <w:t>变更登记、异议登记收费标准为每件每次 </w:t>
            </w:r>
            <w:r>
              <w:rPr>
                <w:rFonts w:ascii="Times New Roman" w:eastAsia="Times New Roman"/>
                <w:sz w:val="21"/>
              </w:rPr>
              <w:t>20 </w:t>
            </w:r>
            <w:r>
              <w:rPr>
                <w:spacing w:val="-6"/>
                <w:sz w:val="21"/>
              </w:rPr>
              <w:t>元， </w:t>
            </w:r>
            <w:r>
              <w:rPr>
                <w:sz w:val="21"/>
              </w:rPr>
              <w:t>查询登记信息免费。</w:t>
            </w:r>
          </w:p>
        </w:tc>
        <w:tc>
          <w:tcPr>
            <w:tcW w:w="2367" w:type="dxa"/>
            <w:tcBorders>
              <w:top w:val="nil"/>
            </w:tcBorders>
          </w:tcPr>
          <w:p>
            <w:pPr>
              <w:pStyle w:val="TableParagraph"/>
              <w:spacing w:line="278" w:lineRule="auto" w:before="21"/>
              <w:ind w:left="106" w:right="-15"/>
              <w:jc w:val="both"/>
              <w:rPr>
                <w:sz w:val="21"/>
              </w:rPr>
            </w:pPr>
            <w:r>
              <w:rPr>
                <w:spacing w:val="5"/>
                <w:sz w:val="21"/>
              </w:rPr>
              <w:t>降低中国人民银行征信中心服务收费标准的通</w:t>
            </w:r>
            <w:r>
              <w:rPr>
                <w:spacing w:val="-8"/>
                <w:sz w:val="21"/>
              </w:rPr>
              <w:t>知》发改价格规〔</w:t>
            </w:r>
            <w:r>
              <w:rPr>
                <w:rFonts w:ascii="Times New Roman" w:eastAsia="Times New Roman"/>
                <w:sz w:val="21"/>
              </w:rPr>
              <w:t>2017</w:t>
            </w:r>
            <w:r>
              <w:rPr>
                <w:sz w:val="21"/>
              </w:rPr>
              <w:t>〕</w:t>
            </w:r>
          </w:p>
          <w:p>
            <w:pPr>
              <w:pStyle w:val="TableParagraph"/>
              <w:spacing w:line="269" w:lineRule="exact"/>
              <w:ind w:left="106"/>
              <w:jc w:val="both"/>
              <w:rPr>
                <w:sz w:val="21"/>
              </w:rPr>
            </w:pPr>
            <w:r>
              <w:rPr>
                <w:rFonts w:ascii="Times New Roman" w:eastAsia="Times New Roman"/>
                <w:sz w:val="21"/>
              </w:rPr>
              <w:t>1232 </w:t>
            </w:r>
            <w:r>
              <w:rPr>
                <w:sz w:val="21"/>
              </w:rPr>
              <w:t>号</w:t>
            </w:r>
          </w:p>
        </w:tc>
        <w:tc>
          <w:tcPr>
            <w:tcW w:w="2079" w:type="dxa"/>
            <w:tcBorders>
              <w:top w:val="nil"/>
            </w:tcBorders>
          </w:tcPr>
          <w:p>
            <w:pPr>
              <w:pStyle w:val="TableParagraph"/>
              <w:spacing w:before="11"/>
              <w:rPr>
                <w:rFonts w:ascii="Times New Roman"/>
                <w:sz w:val="28"/>
              </w:rPr>
            </w:pPr>
          </w:p>
          <w:p>
            <w:pPr>
              <w:pStyle w:val="TableParagraph"/>
              <w:ind w:left="19" w:right="13"/>
              <w:jc w:val="center"/>
              <w:rPr>
                <w:sz w:val="21"/>
              </w:rPr>
            </w:pPr>
            <w:r>
              <w:rPr>
                <w:rFonts w:ascii="Times New Roman" w:eastAsia="Times New Roman"/>
                <w:sz w:val="21"/>
              </w:rPr>
              <w:t>2017 </w:t>
            </w:r>
            <w:r>
              <w:rPr>
                <w:sz w:val="21"/>
              </w:rPr>
              <w:t>年 </w:t>
            </w:r>
            <w:r>
              <w:rPr>
                <w:rFonts w:ascii="Times New Roman" w:eastAsia="Times New Roman"/>
                <w:sz w:val="21"/>
              </w:rPr>
              <w:t>7 </w:t>
            </w:r>
            <w:r>
              <w:rPr>
                <w:sz w:val="21"/>
              </w:rPr>
              <w:t>月 </w:t>
            </w:r>
            <w:r>
              <w:rPr>
                <w:rFonts w:ascii="Times New Roman" w:eastAsia="Times New Roman"/>
                <w:sz w:val="21"/>
              </w:rPr>
              <w:t>1 </w:t>
            </w:r>
            <w:r>
              <w:rPr>
                <w:sz w:val="21"/>
              </w:rPr>
              <w:t>日起</w:t>
            </w:r>
          </w:p>
        </w:tc>
        <w:tc>
          <w:tcPr>
            <w:tcW w:w="1516" w:type="dxa"/>
            <w:tcBorders>
              <w:top w:val="nil"/>
            </w:tcBorders>
          </w:tcPr>
          <w:p>
            <w:pPr>
              <w:pStyle w:val="TableParagraph"/>
              <w:spacing w:before="11"/>
              <w:rPr>
                <w:rFonts w:ascii="Times New Roman"/>
                <w:sz w:val="28"/>
              </w:rPr>
            </w:pPr>
          </w:p>
          <w:p>
            <w:pPr>
              <w:pStyle w:val="TableParagraph"/>
              <w:ind w:left="103" w:right="95"/>
              <w:jc w:val="center"/>
              <w:rPr>
                <w:sz w:val="21"/>
              </w:rPr>
            </w:pPr>
            <w:r>
              <w:rPr>
                <w:sz w:val="21"/>
              </w:rPr>
              <w:t>金融机构</w:t>
            </w:r>
          </w:p>
        </w:tc>
        <w:tc>
          <w:tcPr>
            <w:tcW w:w="1319" w:type="dxa"/>
            <w:tcBorders>
              <w:top w:val="nil"/>
            </w:tcBorders>
          </w:tcPr>
          <w:p>
            <w:pPr>
              <w:pStyle w:val="TableParagraph"/>
              <w:spacing w:line="278" w:lineRule="auto" w:before="177"/>
              <w:ind w:left="238" w:right="125" w:hanging="106"/>
              <w:rPr>
                <w:sz w:val="21"/>
              </w:rPr>
            </w:pPr>
            <w:r>
              <w:rPr>
                <w:sz w:val="21"/>
              </w:rPr>
              <w:t>涉企经营服务性收费</w:t>
            </w:r>
          </w:p>
        </w:tc>
        <w:tc>
          <w:tcPr>
            <w:tcW w:w="1548" w:type="dxa"/>
            <w:tcBorders>
              <w:top w:val="nil"/>
            </w:tcBorders>
          </w:tcPr>
          <w:p>
            <w:pPr>
              <w:pStyle w:val="TableParagraph"/>
              <w:spacing w:before="11"/>
              <w:rPr>
                <w:rFonts w:ascii="Times New Roman"/>
                <w:sz w:val="28"/>
              </w:rPr>
            </w:pPr>
          </w:p>
          <w:p>
            <w:pPr>
              <w:pStyle w:val="TableParagraph"/>
              <w:ind w:left="87" w:right="81"/>
              <w:jc w:val="center"/>
              <w:rPr>
                <w:sz w:val="21"/>
              </w:rPr>
            </w:pPr>
            <w:r>
              <w:rPr>
                <w:sz w:val="21"/>
              </w:rPr>
              <w:t>降低收费标准</w:t>
            </w:r>
          </w:p>
        </w:tc>
      </w:tr>
      <w:tr>
        <w:trPr>
          <w:trHeight w:val="983" w:hRule="atLeast"/>
        </w:trPr>
        <w:tc>
          <w:tcPr>
            <w:tcW w:w="723" w:type="dxa"/>
            <w:tcBorders>
              <w:bottom w:val="nil"/>
            </w:tcBorders>
          </w:tcPr>
          <w:p>
            <w:pPr>
              <w:pStyle w:val="TableParagraph"/>
              <w:rPr>
                <w:rFonts w:ascii="Times New Roman"/>
                <w:sz w:val="20"/>
              </w:rPr>
            </w:pPr>
          </w:p>
        </w:tc>
        <w:tc>
          <w:tcPr>
            <w:tcW w:w="4748"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66" w:lineRule="exact"/>
              <w:ind w:left="107"/>
              <w:rPr>
                <w:sz w:val="21"/>
              </w:rPr>
            </w:pPr>
            <w:r>
              <w:rPr>
                <w:sz w:val="21"/>
              </w:rPr>
              <w:t>完善银行卡刷卡手续费定价机制的具体措施：</w:t>
            </w:r>
          </w:p>
        </w:tc>
        <w:tc>
          <w:tcPr>
            <w:tcW w:w="2367"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64"/>
              <w:ind w:left="106" w:right="97"/>
              <w:jc w:val="both"/>
              <w:rPr>
                <w:sz w:val="21"/>
              </w:rPr>
            </w:pPr>
            <w:r>
              <w:rPr>
                <w:sz w:val="21"/>
              </w:rPr>
              <w:t>国家发展改革委、中国人民银行《关于完善银行卡刷卡手续费定价机制的通知》发改价格</w:t>
            </w:r>
          </w:p>
          <w:p>
            <w:pPr>
              <w:pStyle w:val="TableParagraph"/>
              <w:spacing w:line="269" w:lineRule="exact"/>
              <w:ind w:left="106"/>
              <w:jc w:val="both"/>
              <w:rPr>
                <w:sz w:val="21"/>
              </w:rPr>
            </w:pPr>
            <w:r>
              <w:rPr>
                <w:sz w:val="21"/>
              </w:rPr>
              <w:t>〔</w:t>
            </w:r>
            <w:r>
              <w:rPr>
                <w:rFonts w:ascii="Times New Roman" w:eastAsia="Times New Roman"/>
                <w:sz w:val="21"/>
              </w:rPr>
              <w:t>2016</w:t>
            </w:r>
            <w:r>
              <w:rPr>
                <w:sz w:val="21"/>
              </w:rPr>
              <w:t>〕</w:t>
            </w:r>
            <w:r>
              <w:rPr>
                <w:rFonts w:ascii="Times New Roman" w:eastAsia="Times New Roman"/>
                <w:sz w:val="21"/>
              </w:rPr>
              <w:t>557 </w:t>
            </w:r>
            <w:r>
              <w:rPr>
                <w:sz w:val="21"/>
              </w:rPr>
              <w:t>号</w:t>
            </w:r>
          </w:p>
        </w:tc>
        <w:tc>
          <w:tcPr>
            <w:tcW w:w="2079" w:type="dxa"/>
            <w:tcBorders>
              <w:bottom w:val="nil"/>
            </w:tcBorders>
          </w:tcPr>
          <w:p>
            <w:pPr>
              <w:pStyle w:val="TableParagraph"/>
              <w:rPr>
                <w:rFonts w:ascii="Times New Roman"/>
                <w:sz w:val="20"/>
              </w:rPr>
            </w:pPr>
          </w:p>
        </w:tc>
        <w:tc>
          <w:tcPr>
            <w:tcW w:w="1516" w:type="dxa"/>
            <w:tcBorders>
              <w:bottom w:val="nil"/>
            </w:tcBorders>
          </w:tcPr>
          <w:p>
            <w:pPr>
              <w:pStyle w:val="TableParagraph"/>
              <w:rPr>
                <w:rFonts w:ascii="Times New Roman"/>
                <w:sz w:val="20"/>
              </w:rPr>
            </w:pPr>
          </w:p>
        </w:tc>
        <w:tc>
          <w:tcPr>
            <w:tcW w:w="1319" w:type="dxa"/>
            <w:tcBorders>
              <w:bottom w:val="nil"/>
            </w:tcBorders>
          </w:tcPr>
          <w:p>
            <w:pPr>
              <w:pStyle w:val="TableParagraph"/>
              <w:rPr>
                <w:rFonts w:ascii="Times New Roman"/>
                <w:sz w:val="20"/>
              </w:rPr>
            </w:pPr>
          </w:p>
        </w:tc>
        <w:tc>
          <w:tcPr>
            <w:tcW w:w="1548" w:type="dxa"/>
            <w:tcBorders>
              <w:bottom w:val="nil"/>
            </w:tcBorders>
          </w:tcPr>
          <w:p>
            <w:pPr>
              <w:pStyle w:val="TableParagraph"/>
              <w:rPr>
                <w:rFonts w:ascii="Times New Roman"/>
                <w:sz w:val="20"/>
              </w:rPr>
            </w:pPr>
          </w:p>
        </w:tc>
      </w:tr>
      <w:tr>
        <w:trPr>
          <w:trHeight w:val="30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一、降低发卡行服务费费率水平</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614" w:hRule="atLeast"/>
        </w:trPr>
        <w:tc>
          <w:tcPr>
            <w:tcW w:w="723" w:type="dxa"/>
            <w:tcBorders>
              <w:top w:val="nil"/>
              <w:bottom w:val="nil"/>
            </w:tcBorders>
          </w:tcPr>
          <w:p>
            <w:pPr>
              <w:pStyle w:val="TableParagraph"/>
              <w:spacing w:before="172"/>
              <w:ind w:right="79"/>
              <w:jc w:val="right"/>
              <w:rPr>
                <w:sz w:val="21"/>
              </w:rPr>
            </w:pPr>
            <w:r>
              <w:rPr>
                <w:rFonts w:ascii="Times New Roman" w:eastAsia="Times New Roman"/>
                <w:w w:val="95"/>
                <w:sz w:val="21"/>
              </w:rPr>
              <w:t>6</w:t>
            </w:r>
            <w:r>
              <w:rPr>
                <w:w w:val="95"/>
                <w:sz w:val="21"/>
              </w:rPr>
              <w:t>．</w:t>
            </w:r>
          </w:p>
        </w:tc>
        <w:tc>
          <w:tcPr>
            <w:tcW w:w="4748" w:type="dxa"/>
            <w:tcBorders>
              <w:top w:val="nil"/>
              <w:bottom w:val="nil"/>
            </w:tcBorders>
          </w:tcPr>
          <w:p>
            <w:pPr>
              <w:pStyle w:val="TableParagraph"/>
              <w:spacing w:before="16"/>
              <w:ind w:left="107"/>
              <w:rPr>
                <w:sz w:val="21"/>
              </w:rPr>
            </w:pPr>
            <w:r>
              <w:rPr>
                <w:sz w:val="21"/>
              </w:rPr>
              <w:t>二、降低网络服务费费率水平</w:t>
            </w:r>
          </w:p>
          <w:p>
            <w:pPr>
              <w:pStyle w:val="TableParagraph"/>
              <w:spacing w:line="266" w:lineRule="exact" w:before="43"/>
              <w:ind w:left="107"/>
              <w:rPr>
                <w:sz w:val="21"/>
              </w:rPr>
            </w:pPr>
            <w:r>
              <w:rPr>
                <w:sz w:val="21"/>
              </w:rPr>
              <w:t>三、调整发卡行服务费、网络服务费封顶控制措施</w:t>
            </w:r>
          </w:p>
        </w:tc>
        <w:tc>
          <w:tcPr>
            <w:tcW w:w="2367" w:type="dxa"/>
            <w:vMerge/>
            <w:tcBorders>
              <w:top w:val="nil"/>
            </w:tcBorders>
          </w:tcPr>
          <w:p>
            <w:pPr>
              <w:rPr>
                <w:sz w:val="2"/>
                <w:szCs w:val="2"/>
              </w:rPr>
            </w:pPr>
          </w:p>
        </w:tc>
        <w:tc>
          <w:tcPr>
            <w:tcW w:w="2079" w:type="dxa"/>
            <w:tcBorders>
              <w:top w:val="nil"/>
              <w:bottom w:val="nil"/>
            </w:tcBorders>
          </w:tcPr>
          <w:p>
            <w:pPr>
              <w:pStyle w:val="TableParagraph"/>
              <w:spacing w:before="172"/>
              <w:ind w:left="19" w:right="13"/>
              <w:jc w:val="center"/>
              <w:rPr>
                <w:sz w:val="21"/>
              </w:rPr>
            </w:pPr>
            <w:r>
              <w:rPr>
                <w:rFonts w:ascii="Times New Roman" w:eastAsia="Times New Roman"/>
                <w:sz w:val="21"/>
              </w:rPr>
              <w:t>2016 </w:t>
            </w:r>
            <w:r>
              <w:rPr>
                <w:sz w:val="21"/>
              </w:rPr>
              <w:t>年 </w:t>
            </w:r>
            <w:r>
              <w:rPr>
                <w:rFonts w:ascii="Times New Roman" w:eastAsia="Times New Roman"/>
                <w:sz w:val="21"/>
              </w:rPr>
              <w:t>9 </w:t>
            </w:r>
            <w:r>
              <w:rPr>
                <w:sz w:val="21"/>
              </w:rPr>
              <w:t>月 </w:t>
            </w:r>
            <w:r>
              <w:rPr>
                <w:rFonts w:ascii="Times New Roman" w:eastAsia="Times New Roman"/>
                <w:sz w:val="21"/>
              </w:rPr>
              <w:t>6 </w:t>
            </w:r>
            <w:r>
              <w:rPr>
                <w:sz w:val="21"/>
              </w:rPr>
              <w:t>日起</w:t>
            </w:r>
          </w:p>
        </w:tc>
        <w:tc>
          <w:tcPr>
            <w:tcW w:w="1516" w:type="dxa"/>
            <w:tcBorders>
              <w:top w:val="nil"/>
              <w:bottom w:val="nil"/>
            </w:tcBorders>
          </w:tcPr>
          <w:p>
            <w:pPr>
              <w:pStyle w:val="TableParagraph"/>
              <w:spacing w:before="172"/>
              <w:ind w:left="103" w:right="95"/>
              <w:jc w:val="center"/>
              <w:rPr>
                <w:sz w:val="21"/>
              </w:rPr>
            </w:pPr>
            <w:r>
              <w:rPr>
                <w:sz w:val="21"/>
              </w:rPr>
              <w:t>收费对象</w:t>
            </w:r>
          </w:p>
        </w:tc>
        <w:tc>
          <w:tcPr>
            <w:tcW w:w="1319" w:type="dxa"/>
            <w:tcBorders>
              <w:top w:val="nil"/>
              <w:bottom w:val="nil"/>
            </w:tcBorders>
          </w:tcPr>
          <w:p>
            <w:pPr>
              <w:pStyle w:val="TableParagraph"/>
              <w:spacing w:before="16"/>
              <w:ind w:left="87" w:right="82"/>
              <w:jc w:val="center"/>
              <w:rPr>
                <w:sz w:val="21"/>
              </w:rPr>
            </w:pPr>
            <w:r>
              <w:rPr>
                <w:sz w:val="21"/>
              </w:rPr>
              <w:t>涉企经营服</w:t>
            </w:r>
          </w:p>
          <w:p>
            <w:pPr>
              <w:pStyle w:val="TableParagraph"/>
              <w:spacing w:line="266" w:lineRule="exact" w:before="43"/>
              <w:ind w:left="87" w:right="82"/>
              <w:jc w:val="center"/>
              <w:rPr>
                <w:sz w:val="21"/>
              </w:rPr>
            </w:pPr>
            <w:r>
              <w:rPr>
                <w:sz w:val="21"/>
              </w:rPr>
              <w:t>务性收费</w:t>
            </w:r>
          </w:p>
        </w:tc>
        <w:tc>
          <w:tcPr>
            <w:tcW w:w="1548" w:type="dxa"/>
            <w:tcBorders>
              <w:top w:val="nil"/>
              <w:bottom w:val="nil"/>
            </w:tcBorders>
          </w:tcPr>
          <w:p>
            <w:pPr>
              <w:pStyle w:val="TableParagraph"/>
              <w:spacing w:before="172"/>
              <w:ind w:left="87" w:right="81"/>
              <w:jc w:val="center"/>
              <w:rPr>
                <w:sz w:val="21"/>
              </w:rPr>
            </w:pPr>
            <w:r>
              <w:rPr>
                <w:sz w:val="21"/>
              </w:rPr>
              <w:t>降低收费标准</w:t>
            </w:r>
          </w:p>
        </w:tc>
      </w:tr>
      <w:tr>
        <w:trPr>
          <w:trHeight w:val="30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66" w:lineRule="exact" w:before="16"/>
              <w:ind w:left="107"/>
              <w:rPr>
                <w:sz w:val="21"/>
              </w:rPr>
            </w:pPr>
            <w:r>
              <w:rPr>
                <w:sz w:val="21"/>
              </w:rPr>
              <w:t>四、对部分商户实行发卡行服务费、网络服务费费</w:t>
            </w:r>
          </w:p>
        </w:tc>
        <w:tc>
          <w:tcPr>
            <w:tcW w:w="2367" w:type="dxa"/>
            <w:vMerge/>
            <w:tcBorders>
              <w:top w:val="nil"/>
            </w:tcBorders>
          </w:tcPr>
          <w:p>
            <w:pPr>
              <w:rPr>
                <w:sz w:val="2"/>
                <w:szCs w:val="2"/>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983" w:hRule="atLeast"/>
        </w:trPr>
        <w:tc>
          <w:tcPr>
            <w:tcW w:w="723" w:type="dxa"/>
            <w:tcBorders>
              <w:top w:val="nil"/>
            </w:tcBorders>
          </w:tcPr>
          <w:p>
            <w:pPr>
              <w:pStyle w:val="TableParagraph"/>
              <w:rPr>
                <w:rFonts w:ascii="Times New Roman"/>
                <w:sz w:val="20"/>
              </w:rPr>
            </w:pPr>
          </w:p>
        </w:tc>
        <w:tc>
          <w:tcPr>
            <w:tcW w:w="4748" w:type="dxa"/>
            <w:tcBorders>
              <w:top w:val="nil"/>
            </w:tcBorders>
          </w:tcPr>
          <w:p>
            <w:pPr>
              <w:pStyle w:val="TableParagraph"/>
              <w:spacing w:before="16"/>
              <w:ind w:left="107"/>
              <w:rPr>
                <w:sz w:val="21"/>
              </w:rPr>
            </w:pPr>
            <w:r>
              <w:rPr>
                <w:sz w:val="21"/>
              </w:rPr>
              <w:t>率优惠措施。</w:t>
            </w:r>
          </w:p>
        </w:tc>
        <w:tc>
          <w:tcPr>
            <w:tcW w:w="2367" w:type="dxa"/>
            <w:vMerge/>
            <w:tcBorders>
              <w:top w:val="nil"/>
            </w:tcBorders>
          </w:tcPr>
          <w:p>
            <w:pPr>
              <w:rPr>
                <w:sz w:val="2"/>
                <w:szCs w:val="2"/>
              </w:rPr>
            </w:pPr>
          </w:p>
        </w:tc>
        <w:tc>
          <w:tcPr>
            <w:tcW w:w="2079" w:type="dxa"/>
            <w:tcBorders>
              <w:top w:val="nil"/>
            </w:tcBorders>
          </w:tcPr>
          <w:p>
            <w:pPr>
              <w:pStyle w:val="TableParagraph"/>
              <w:rPr>
                <w:rFonts w:ascii="Times New Roman"/>
                <w:sz w:val="20"/>
              </w:rPr>
            </w:pPr>
          </w:p>
        </w:tc>
        <w:tc>
          <w:tcPr>
            <w:tcW w:w="1516" w:type="dxa"/>
            <w:tcBorders>
              <w:top w:val="nil"/>
            </w:tcBorders>
          </w:tcPr>
          <w:p>
            <w:pPr>
              <w:pStyle w:val="TableParagraph"/>
              <w:rPr>
                <w:rFonts w:ascii="Times New Roman"/>
                <w:sz w:val="20"/>
              </w:rPr>
            </w:pPr>
          </w:p>
        </w:tc>
        <w:tc>
          <w:tcPr>
            <w:tcW w:w="1319" w:type="dxa"/>
            <w:tcBorders>
              <w:top w:val="nil"/>
            </w:tcBorders>
          </w:tcPr>
          <w:p>
            <w:pPr>
              <w:pStyle w:val="TableParagraph"/>
              <w:rPr>
                <w:rFonts w:ascii="Times New Roman"/>
                <w:sz w:val="20"/>
              </w:rPr>
            </w:pPr>
          </w:p>
        </w:tc>
        <w:tc>
          <w:tcPr>
            <w:tcW w:w="1548"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312" w:hRule="atLeast"/>
        </w:trPr>
        <w:tc>
          <w:tcPr>
            <w:tcW w:w="723" w:type="dxa"/>
            <w:tcBorders>
              <w:bottom w:val="nil"/>
            </w:tcBorders>
          </w:tcPr>
          <w:p>
            <w:pPr>
              <w:pStyle w:val="TableParagraph"/>
              <w:rPr>
                <w:rFonts w:ascii="Times New Roman"/>
                <w:sz w:val="20"/>
              </w:rPr>
            </w:pPr>
          </w:p>
        </w:tc>
        <w:tc>
          <w:tcPr>
            <w:tcW w:w="4748" w:type="dxa"/>
            <w:tcBorders>
              <w:bottom w:val="nil"/>
            </w:tcBorders>
          </w:tcPr>
          <w:p>
            <w:pPr>
              <w:pStyle w:val="TableParagraph"/>
              <w:spacing w:before="21"/>
              <w:ind w:left="107"/>
              <w:rPr>
                <w:sz w:val="21"/>
              </w:rPr>
            </w:pPr>
            <w:r>
              <w:rPr>
                <w:sz w:val="21"/>
              </w:rPr>
              <w:t>一、规范船舶使费收费项目。港口经营人和引航机</w:t>
            </w:r>
          </w:p>
        </w:tc>
        <w:tc>
          <w:tcPr>
            <w:tcW w:w="2367" w:type="dxa"/>
            <w:tcBorders>
              <w:bottom w:val="nil"/>
            </w:tcBorders>
          </w:tcPr>
          <w:p>
            <w:pPr>
              <w:pStyle w:val="TableParagraph"/>
              <w:rPr>
                <w:rFonts w:ascii="Times New Roman"/>
                <w:sz w:val="20"/>
              </w:rPr>
            </w:pPr>
          </w:p>
        </w:tc>
        <w:tc>
          <w:tcPr>
            <w:tcW w:w="2079" w:type="dxa"/>
            <w:tcBorders>
              <w:bottom w:val="nil"/>
            </w:tcBorders>
          </w:tcPr>
          <w:p>
            <w:pPr>
              <w:pStyle w:val="TableParagraph"/>
              <w:rPr>
                <w:rFonts w:ascii="Times New Roman"/>
                <w:sz w:val="20"/>
              </w:rPr>
            </w:pPr>
          </w:p>
        </w:tc>
        <w:tc>
          <w:tcPr>
            <w:tcW w:w="1516" w:type="dxa"/>
            <w:tcBorders>
              <w:bottom w:val="nil"/>
            </w:tcBorders>
          </w:tcPr>
          <w:p>
            <w:pPr>
              <w:pStyle w:val="TableParagraph"/>
              <w:rPr>
                <w:rFonts w:ascii="Times New Roman"/>
                <w:sz w:val="20"/>
              </w:rPr>
            </w:pPr>
          </w:p>
        </w:tc>
        <w:tc>
          <w:tcPr>
            <w:tcW w:w="1319" w:type="dxa"/>
            <w:tcBorders>
              <w:bottom w:val="nil"/>
            </w:tcBorders>
          </w:tcPr>
          <w:p>
            <w:pPr>
              <w:pStyle w:val="TableParagraph"/>
              <w:rPr>
                <w:rFonts w:ascii="Times New Roman"/>
                <w:sz w:val="20"/>
              </w:rPr>
            </w:pPr>
          </w:p>
        </w:tc>
        <w:tc>
          <w:tcPr>
            <w:tcW w:w="1548" w:type="dxa"/>
            <w:tcBorders>
              <w:bottom w:val="nil"/>
            </w:tcBorders>
          </w:tcPr>
          <w:p>
            <w:pPr>
              <w:pStyle w:val="TableParagraph"/>
              <w:rPr>
                <w:rFonts w:ascii="Times New Roman"/>
                <w:sz w:val="20"/>
              </w:rPr>
            </w:pPr>
          </w:p>
        </w:tc>
      </w:tr>
      <w:tr>
        <w:trPr>
          <w:trHeight w:val="31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构提供船舶进出港服务，可收取引航（移泊）费、</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拖轮费、停泊费、围油栏费、驳船取送费、特殊平</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舱费以及垃圾处理、供水、供油、供电服务收费等</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费用，除此之外不得收取其他任何费用。取消现行</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收取的靠垫费，以及引航费中的引航员滞留费和引</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航计划变更费，将系解缆费、开关舱费并入停泊费</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收取。</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2495" w:hRule="atLeast"/>
        </w:trPr>
        <w:tc>
          <w:tcPr>
            <w:tcW w:w="723"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left="317"/>
              <w:rPr>
                <w:sz w:val="21"/>
              </w:rPr>
            </w:pPr>
            <w:r>
              <w:rPr>
                <w:rFonts w:ascii="Times New Roman" w:eastAsia="Times New Roman"/>
                <w:sz w:val="21"/>
              </w:rPr>
              <w:t>7</w:t>
            </w:r>
            <w:r>
              <w:rPr>
                <w:sz w:val="21"/>
              </w:rPr>
              <w:t>．</w:t>
            </w:r>
          </w:p>
        </w:tc>
        <w:tc>
          <w:tcPr>
            <w:tcW w:w="4748" w:type="dxa"/>
            <w:tcBorders>
              <w:top w:val="nil"/>
              <w:bottom w:val="nil"/>
            </w:tcBorders>
          </w:tcPr>
          <w:p>
            <w:pPr>
              <w:pStyle w:val="TableParagraph"/>
              <w:spacing w:line="278" w:lineRule="auto" w:before="21"/>
              <w:ind w:left="107" w:right="96"/>
              <w:jc w:val="both"/>
              <w:rPr>
                <w:sz w:val="21"/>
              </w:rPr>
            </w:pPr>
            <w:r>
              <w:rPr>
                <w:spacing w:val="-10"/>
                <w:w w:val="95"/>
                <w:sz w:val="21"/>
              </w:rPr>
              <w:t>二、改进船舶使费计费办法。航行国际航线船舶引 </w:t>
            </w:r>
            <w:r>
              <w:rPr>
                <w:spacing w:val="6"/>
                <w:sz w:val="21"/>
              </w:rPr>
              <w:t>航费起码计费吨由 </w:t>
            </w:r>
            <w:r>
              <w:rPr>
                <w:rFonts w:ascii="Times New Roman" w:eastAsia="Times New Roman"/>
                <w:sz w:val="21"/>
              </w:rPr>
              <w:t>500</w:t>
            </w:r>
            <w:r>
              <w:rPr>
                <w:rFonts w:ascii="Times New Roman" w:eastAsia="Times New Roman"/>
                <w:spacing w:val="10"/>
                <w:sz w:val="21"/>
              </w:rPr>
              <w:t> </w:t>
            </w:r>
            <w:r>
              <w:rPr>
                <w:spacing w:val="2"/>
                <w:sz w:val="21"/>
              </w:rPr>
              <w:t>净吨提高到 </w:t>
            </w:r>
            <w:r>
              <w:rPr>
                <w:rFonts w:ascii="Times New Roman" w:eastAsia="Times New Roman"/>
                <w:sz w:val="21"/>
              </w:rPr>
              <w:t>2000</w:t>
            </w:r>
            <w:r>
              <w:rPr>
                <w:rFonts w:ascii="Times New Roman" w:eastAsia="Times New Roman"/>
                <w:spacing w:val="10"/>
                <w:sz w:val="21"/>
              </w:rPr>
              <w:t> </w:t>
            </w:r>
            <w:r>
              <w:rPr>
                <w:spacing w:val="5"/>
                <w:sz w:val="21"/>
              </w:rPr>
              <w:t>净吨，</w:t>
            </w:r>
          </w:p>
          <w:p>
            <w:pPr>
              <w:pStyle w:val="TableParagraph"/>
              <w:spacing w:line="269" w:lineRule="exact"/>
              <w:ind w:left="107"/>
              <w:rPr>
                <w:sz w:val="21"/>
              </w:rPr>
            </w:pPr>
            <w:r>
              <w:rPr>
                <w:rFonts w:ascii="Times New Roman" w:hAnsi="Times New Roman" w:eastAsia="Times New Roman"/>
                <w:sz w:val="21"/>
              </w:rPr>
              <w:t>40001—80000 </w:t>
            </w:r>
            <w:r>
              <w:rPr>
                <w:spacing w:val="-4"/>
                <w:sz w:val="21"/>
              </w:rPr>
              <w:t>净吨部分、超过 </w:t>
            </w:r>
            <w:r>
              <w:rPr>
                <w:rFonts w:ascii="Times New Roman" w:hAnsi="Times New Roman" w:eastAsia="Times New Roman"/>
                <w:sz w:val="21"/>
              </w:rPr>
              <w:t>80000 </w:t>
            </w:r>
            <w:r>
              <w:rPr>
                <w:spacing w:val="4"/>
                <w:sz w:val="21"/>
              </w:rPr>
              <w:t>净吨部分收</w:t>
            </w:r>
          </w:p>
          <w:p>
            <w:pPr>
              <w:pStyle w:val="TableParagraph"/>
              <w:spacing w:line="310" w:lineRule="atLeast" w:before="2"/>
              <w:ind w:left="107" w:right="96"/>
              <w:jc w:val="both"/>
              <w:rPr>
                <w:sz w:val="21"/>
              </w:rPr>
            </w:pPr>
            <w:r>
              <w:rPr>
                <w:sz w:val="21"/>
              </w:rPr>
              <w:t>费标准（</w:t>
            </w:r>
            <w:r>
              <w:rPr>
                <w:spacing w:val="-9"/>
                <w:sz w:val="21"/>
              </w:rPr>
              <w:t>引航距离在 </w:t>
            </w:r>
            <w:r>
              <w:rPr>
                <w:rFonts w:ascii="Times New Roman" w:eastAsia="Times New Roman"/>
                <w:sz w:val="21"/>
              </w:rPr>
              <w:t>10</w:t>
            </w:r>
            <w:r>
              <w:rPr>
                <w:rFonts w:ascii="Times New Roman" w:eastAsia="Times New Roman"/>
                <w:spacing w:val="5"/>
                <w:sz w:val="21"/>
              </w:rPr>
              <w:t> </w:t>
            </w:r>
            <w:r>
              <w:rPr>
                <w:sz w:val="21"/>
              </w:rPr>
              <w:t>海里以内）</w:t>
            </w:r>
            <w:r>
              <w:rPr>
                <w:spacing w:val="-2"/>
                <w:sz w:val="21"/>
              </w:rPr>
              <w:t>分别降低到每</w:t>
            </w:r>
            <w:r>
              <w:rPr>
                <w:spacing w:val="-19"/>
                <w:sz w:val="21"/>
              </w:rPr>
              <w:t>净吨 </w:t>
            </w:r>
            <w:r>
              <w:rPr>
                <w:rFonts w:ascii="Times New Roman" w:eastAsia="Times New Roman"/>
                <w:sz w:val="21"/>
              </w:rPr>
              <w:t>0.45</w:t>
            </w:r>
            <w:r>
              <w:rPr>
                <w:rFonts w:ascii="Times New Roman" w:eastAsia="Times New Roman"/>
                <w:spacing w:val="-5"/>
                <w:sz w:val="21"/>
              </w:rPr>
              <w:t> </w:t>
            </w:r>
            <w:r>
              <w:rPr>
                <w:spacing w:val="-5"/>
                <w:sz w:val="21"/>
              </w:rPr>
              <w:t>元、</w:t>
            </w:r>
            <w:r>
              <w:rPr>
                <w:rFonts w:ascii="Times New Roman" w:eastAsia="Times New Roman"/>
                <w:sz w:val="21"/>
              </w:rPr>
              <w:t>0.425</w:t>
            </w:r>
            <w:r>
              <w:rPr>
                <w:rFonts w:ascii="Times New Roman" w:eastAsia="Times New Roman"/>
                <w:spacing w:val="-4"/>
                <w:sz w:val="21"/>
              </w:rPr>
              <w:t> </w:t>
            </w:r>
            <w:r>
              <w:rPr>
                <w:spacing w:val="-5"/>
                <w:sz w:val="21"/>
              </w:rPr>
              <w:t>元。节假日、夜间对航行国际</w:t>
            </w:r>
            <w:r>
              <w:rPr>
                <w:spacing w:val="-10"/>
                <w:w w:val="95"/>
                <w:sz w:val="21"/>
              </w:rPr>
              <w:t>航线船舶进行引航和拖轮作业的，引航费、拖轮费 </w:t>
            </w:r>
            <w:r>
              <w:rPr>
                <w:spacing w:val="-17"/>
                <w:sz w:val="21"/>
              </w:rPr>
              <w:t>加收的比例降为 </w:t>
            </w:r>
            <w:r>
              <w:rPr>
                <w:rFonts w:ascii="Times New Roman" w:eastAsia="Times New Roman"/>
                <w:sz w:val="21"/>
              </w:rPr>
              <w:t>45%</w:t>
            </w:r>
            <w:r>
              <w:rPr>
                <w:spacing w:val="-11"/>
                <w:sz w:val="21"/>
              </w:rPr>
              <w:t>。鼓励港口经营人在不超过按</w:t>
            </w:r>
            <w:r>
              <w:rPr>
                <w:spacing w:val="-12"/>
                <w:w w:val="95"/>
                <w:sz w:val="21"/>
              </w:rPr>
              <w:t>拖轮马力、作业时间确定的收费标准范围内，根据</w:t>
            </w:r>
          </w:p>
        </w:tc>
        <w:tc>
          <w:tcPr>
            <w:tcW w:w="2367"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spacing w:line="278" w:lineRule="auto"/>
              <w:ind w:left="106" w:right="97"/>
              <w:jc w:val="both"/>
              <w:rPr>
                <w:sz w:val="21"/>
              </w:rPr>
            </w:pPr>
            <w:r>
              <w:rPr>
                <w:sz w:val="21"/>
              </w:rPr>
              <w:t>交通运输部、国家发展改革委《关于调整港口船舶使费和港口设施保安费有关问题的通知》交水发〔</w:t>
            </w:r>
            <w:r>
              <w:rPr>
                <w:rFonts w:ascii="Times New Roman" w:eastAsia="Times New Roman"/>
                <w:sz w:val="21"/>
              </w:rPr>
              <w:t>2015</w:t>
            </w:r>
            <w:r>
              <w:rPr>
                <w:sz w:val="21"/>
              </w:rPr>
              <w:t>〕</w:t>
            </w:r>
            <w:r>
              <w:rPr>
                <w:rFonts w:ascii="Times New Roman" w:eastAsia="Times New Roman"/>
                <w:sz w:val="21"/>
              </w:rPr>
              <w:t>118 </w:t>
            </w:r>
            <w:r>
              <w:rPr>
                <w:sz w:val="21"/>
              </w:rPr>
              <w:t>号</w:t>
            </w:r>
          </w:p>
        </w:tc>
        <w:tc>
          <w:tcPr>
            <w:tcW w:w="2079"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left="120"/>
              <w:rPr>
                <w:sz w:val="21"/>
              </w:rPr>
            </w:pPr>
            <w:r>
              <w:rPr>
                <w:rFonts w:ascii="Times New Roman" w:eastAsia="Times New Roman"/>
                <w:sz w:val="21"/>
              </w:rPr>
              <w:t>2015 </w:t>
            </w:r>
            <w:r>
              <w:rPr>
                <w:sz w:val="21"/>
              </w:rPr>
              <w:t>年 </w:t>
            </w:r>
            <w:r>
              <w:rPr>
                <w:rFonts w:ascii="Times New Roman" w:eastAsia="Times New Roman"/>
                <w:sz w:val="21"/>
              </w:rPr>
              <w:t>9 </w:t>
            </w:r>
            <w:r>
              <w:rPr>
                <w:sz w:val="21"/>
              </w:rPr>
              <w:t>月 </w:t>
            </w:r>
            <w:r>
              <w:rPr>
                <w:rFonts w:ascii="Times New Roman" w:eastAsia="Times New Roman"/>
                <w:sz w:val="21"/>
              </w:rPr>
              <w:t>20 </w:t>
            </w:r>
            <w:r>
              <w:rPr>
                <w:sz w:val="21"/>
              </w:rPr>
              <w:t>日起</w:t>
            </w:r>
          </w:p>
        </w:tc>
        <w:tc>
          <w:tcPr>
            <w:tcW w:w="151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338"/>
              <w:rPr>
                <w:sz w:val="21"/>
              </w:rPr>
            </w:pPr>
            <w:r>
              <w:rPr>
                <w:sz w:val="21"/>
              </w:rPr>
              <w:t>收费对象</w:t>
            </w:r>
          </w:p>
        </w:tc>
        <w:tc>
          <w:tcPr>
            <w:tcW w:w="131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238" w:right="125" w:hanging="106"/>
              <w:rPr>
                <w:sz w:val="21"/>
              </w:rPr>
            </w:pPr>
            <w:r>
              <w:rPr>
                <w:sz w:val="21"/>
              </w:rPr>
              <w:t>涉企经营服务性收费</w:t>
            </w:r>
          </w:p>
        </w:tc>
        <w:tc>
          <w:tcPr>
            <w:tcW w:w="154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563" w:right="134" w:hanging="420"/>
              <w:rPr>
                <w:sz w:val="21"/>
              </w:rPr>
            </w:pPr>
            <w:r>
              <w:rPr>
                <w:sz w:val="21"/>
              </w:rPr>
              <w:t>合并、取消、降低</w:t>
            </w:r>
          </w:p>
        </w:tc>
      </w:tr>
      <w:tr>
        <w:trPr>
          <w:trHeight w:val="31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接受拖轮服务的船舶吨位、船长、进出港次数等情</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1248"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line="278" w:lineRule="auto" w:before="21"/>
              <w:ind w:left="107" w:right="98"/>
              <w:jc w:val="both"/>
              <w:rPr>
                <w:sz w:val="21"/>
              </w:rPr>
            </w:pPr>
            <w:r>
              <w:rPr>
                <w:spacing w:val="-8"/>
                <w:w w:val="95"/>
                <w:sz w:val="21"/>
              </w:rPr>
              <w:t>况综合计收拖轮费。归并后的航行国内、国际航线 </w:t>
            </w:r>
            <w:r>
              <w:rPr>
                <w:spacing w:val="2"/>
                <w:sz w:val="21"/>
              </w:rPr>
              <w:t>船舶停泊费收费标准分别调整为每日每净吨 </w:t>
            </w:r>
            <w:r>
              <w:rPr>
                <w:rFonts w:ascii="Times New Roman" w:eastAsia="Times New Roman"/>
                <w:spacing w:val="-5"/>
                <w:sz w:val="21"/>
              </w:rPr>
              <w:t>0.08 </w:t>
            </w:r>
            <w:r>
              <w:rPr>
                <w:sz w:val="21"/>
              </w:rPr>
              <w:t>元、</w:t>
            </w:r>
            <w:r>
              <w:rPr>
                <w:rFonts w:ascii="Times New Roman" w:eastAsia="Times New Roman"/>
                <w:sz w:val="21"/>
              </w:rPr>
              <w:t>0.25 </w:t>
            </w:r>
            <w:r>
              <w:rPr>
                <w:sz w:val="21"/>
              </w:rPr>
              <w:t>元。</w:t>
            </w:r>
          </w:p>
          <w:p>
            <w:pPr>
              <w:pStyle w:val="TableParagraph"/>
              <w:spacing w:line="269" w:lineRule="exact"/>
              <w:ind w:left="107"/>
              <w:jc w:val="both"/>
              <w:rPr>
                <w:sz w:val="21"/>
              </w:rPr>
            </w:pPr>
            <w:r>
              <w:rPr>
                <w:sz w:val="21"/>
              </w:rPr>
              <w:t>三、完善船舶使费管理方式。对船舶使费实行政府</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指导价、上限管理，引航（移泊）费、拖轮费、停</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2"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泊费以上述调整后的收费标准为上限，围油栏费、</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驳船取送费、特殊平舱费以现行收费标准为上限，</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11" w:hRule="atLeast"/>
        </w:trPr>
        <w:tc>
          <w:tcPr>
            <w:tcW w:w="723" w:type="dxa"/>
            <w:tcBorders>
              <w:top w:val="nil"/>
              <w:bottom w:val="nil"/>
            </w:tcBorders>
          </w:tcPr>
          <w:p>
            <w:pPr>
              <w:pStyle w:val="TableParagraph"/>
              <w:rPr>
                <w:rFonts w:ascii="Times New Roman"/>
                <w:sz w:val="20"/>
              </w:rPr>
            </w:pPr>
          </w:p>
        </w:tc>
        <w:tc>
          <w:tcPr>
            <w:tcW w:w="4748" w:type="dxa"/>
            <w:tcBorders>
              <w:top w:val="nil"/>
              <w:bottom w:val="nil"/>
            </w:tcBorders>
          </w:tcPr>
          <w:p>
            <w:pPr>
              <w:pStyle w:val="TableParagraph"/>
              <w:spacing w:before="21"/>
              <w:ind w:left="107"/>
              <w:rPr>
                <w:sz w:val="21"/>
              </w:rPr>
            </w:pPr>
            <w:r>
              <w:rPr>
                <w:sz w:val="21"/>
              </w:rPr>
              <w:t>港口经营人和引航机构可在不超过上限收费标准</w:t>
            </w:r>
          </w:p>
        </w:tc>
        <w:tc>
          <w:tcPr>
            <w:tcW w:w="2367" w:type="dxa"/>
            <w:tcBorders>
              <w:top w:val="nil"/>
              <w:bottom w:val="nil"/>
            </w:tcBorders>
          </w:tcPr>
          <w:p>
            <w:pPr>
              <w:pStyle w:val="TableParagraph"/>
              <w:rPr>
                <w:rFonts w:ascii="Times New Roman"/>
                <w:sz w:val="20"/>
              </w:rPr>
            </w:pPr>
          </w:p>
        </w:tc>
        <w:tc>
          <w:tcPr>
            <w:tcW w:w="2079" w:type="dxa"/>
            <w:tcBorders>
              <w:top w:val="nil"/>
              <w:bottom w:val="nil"/>
            </w:tcBorders>
          </w:tcPr>
          <w:p>
            <w:pPr>
              <w:pStyle w:val="TableParagraph"/>
              <w:rPr>
                <w:rFonts w:ascii="Times New Roman"/>
                <w:sz w:val="20"/>
              </w:rPr>
            </w:pPr>
          </w:p>
        </w:tc>
        <w:tc>
          <w:tcPr>
            <w:tcW w:w="1516" w:type="dxa"/>
            <w:tcBorders>
              <w:top w:val="nil"/>
              <w:bottom w:val="nil"/>
            </w:tcBorders>
          </w:tcPr>
          <w:p>
            <w:pPr>
              <w:pStyle w:val="TableParagraph"/>
              <w:rPr>
                <w:rFonts w:ascii="Times New Roman"/>
                <w:sz w:val="20"/>
              </w:rPr>
            </w:pPr>
          </w:p>
        </w:tc>
        <w:tc>
          <w:tcPr>
            <w:tcW w:w="1319" w:type="dxa"/>
            <w:tcBorders>
              <w:top w:val="nil"/>
              <w:bottom w:val="nil"/>
            </w:tcBorders>
          </w:tcPr>
          <w:p>
            <w:pPr>
              <w:pStyle w:val="TableParagraph"/>
              <w:rPr>
                <w:rFonts w:ascii="Times New Roman"/>
                <w:sz w:val="20"/>
              </w:rPr>
            </w:pPr>
          </w:p>
        </w:tc>
        <w:tc>
          <w:tcPr>
            <w:tcW w:w="1548" w:type="dxa"/>
            <w:tcBorders>
              <w:top w:val="nil"/>
              <w:bottom w:val="nil"/>
            </w:tcBorders>
          </w:tcPr>
          <w:p>
            <w:pPr>
              <w:pStyle w:val="TableParagraph"/>
              <w:rPr>
                <w:rFonts w:ascii="Times New Roman"/>
                <w:sz w:val="20"/>
              </w:rPr>
            </w:pPr>
          </w:p>
        </w:tc>
      </w:tr>
      <w:tr>
        <w:trPr>
          <w:trHeight w:val="309" w:hRule="atLeast"/>
        </w:trPr>
        <w:tc>
          <w:tcPr>
            <w:tcW w:w="723" w:type="dxa"/>
            <w:tcBorders>
              <w:top w:val="nil"/>
            </w:tcBorders>
          </w:tcPr>
          <w:p>
            <w:pPr>
              <w:pStyle w:val="TableParagraph"/>
              <w:rPr>
                <w:rFonts w:ascii="Times New Roman"/>
                <w:sz w:val="20"/>
              </w:rPr>
            </w:pPr>
          </w:p>
        </w:tc>
        <w:tc>
          <w:tcPr>
            <w:tcW w:w="4748" w:type="dxa"/>
            <w:tcBorders>
              <w:top w:val="nil"/>
            </w:tcBorders>
          </w:tcPr>
          <w:p>
            <w:pPr>
              <w:pStyle w:val="TableParagraph"/>
              <w:spacing w:line="269" w:lineRule="exact" w:before="21"/>
              <w:ind w:left="107"/>
              <w:rPr>
                <w:sz w:val="21"/>
              </w:rPr>
            </w:pPr>
            <w:r>
              <w:rPr>
                <w:sz w:val="21"/>
              </w:rPr>
              <w:t>范围内，根据市场供求和竞争状况自主制定具体收</w:t>
            </w:r>
          </w:p>
        </w:tc>
        <w:tc>
          <w:tcPr>
            <w:tcW w:w="2367" w:type="dxa"/>
            <w:tcBorders>
              <w:top w:val="nil"/>
            </w:tcBorders>
          </w:tcPr>
          <w:p>
            <w:pPr>
              <w:pStyle w:val="TableParagraph"/>
              <w:rPr>
                <w:rFonts w:ascii="Times New Roman"/>
                <w:sz w:val="20"/>
              </w:rPr>
            </w:pPr>
          </w:p>
        </w:tc>
        <w:tc>
          <w:tcPr>
            <w:tcW w:w="2079" w:type="dxa"/>
            <w:tcBorders>
              <w:top w:val="nil"/>
            </w:tcBorders>
          </w:tcPr>
          <w:p>
            <w:pPr>
              <w:pStyle w:val="TableParagraph"/>
              <w:rPr>
                <w:rFonts w:ascii="Times New Roman"/>
                <w:sz w:val="20"/>
              </w:rPr>
            </w:pPr>
          </w:p>
        </w:tc>
        <w:tc>
          <w:tcPr>
            <w:tcW w:w="1516" w:type="dxa"/>
            <w:tcBorders>
              <w:top w:val="nil"/>
            </w:tcBorders>
          </w:tcPr>
          <w:p>
            <w:pPr>
              <w:pStyle w:val="TableParagraph"/>
              <w:rPr>
                <w:rFonts w:ascii="Times New Roman"/>
                <w:sz w:val="20"/>
              </w:rPr>
            </w:pPr>
          </w:p>
        </w:tc>
        <w:tc>
          <w:tcPr>
            <w:tcW w:w="1319" w:type="dxa"/>
            <w:tcBorders>
              <w:top w:val="nil"/>
            </w:tcBorders>
          </w:tcPr>
          <w:p>
            <w:pPr>
              <w:pStyle w:val="TableParagraph"/>
              <w:rPr>
                <w:rFonts w:ascii="Times New Roman"/>
                <w:sz w:val="20"/>
              </w:rPr>
            </w:pPr>
          </w:p>
        </w:tc>
        <w:tc>
          <w:tcPr>
            <w:tcW w:w="1548" w:type="dxa"/>
            <w:tcBorders>
              <w:top w:val="nil"/>
            </w:tcBorders>
          </w:tcPr>
          <w:p>
            <w:pPr>
              <w:pStyle w:val="TableParagraph"/>
              <w:rPr>
                <w:rFonts w:ascii="Times New Roman"/>
                <w:sz w:val="20"/>
              </w:rPr>
            </w:pPr>
          </w:p>
        </w:tc>
      </w:tr>
    </w:tbl>
    <w:p>
      <w:pPr>
        <w:spacing w:after="0"/>
        <w:rPr>
          <w:rFonts w:ascii="Times New Roman"/>
          <w:sz w:val="20"/>
        </w:rPr>
        <w:sectPr>
          <w:footerReference w:type="default" r:id="rId8"/>
          <w:pgSz w:w="16840" w:h="11910" w:orient="landscape"/>
          <w:pgMar w:footer="913" w:header="0" w:top="1100" w:bottom="1100" w:left="1160" w:right="1140"/>
          <w:pgNumType w:start="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1905" w:hRule="atLeast"/>
        </w:trPr>
        <w:tc>
          <w:tcPr>
            <w:tcW w:w="723" w:type="dxa"/>
          </w:tcPr>
          <w:p>
            <w:pPr>
              <w:pStyle w:val="TableParagraph"/>
              <w:rPr>
                <w:rFonts w:ascii="Times New Roman"/>
                <w:sz w:val="20"/>
              </w:rPr>
            </w:pPr>
          </w:p>
        </w:tc>
        <w:tc>
          <w:tcPr>
            <w:tcW w:w="4748" w:type="dxa"/>
          </w:tcPr>
          <w:p>
            <w:pPr>
              <w:pStyle w:val="TableParagraph"/>
              <w:spacing w:before="21"/>
              <w:ind w:left="107"/>
              <w:rPr>
                <w:sz w:val="21"/>
              </w:rPr>
            </w:pPr>
            <w:r>
              <w:rPr>
                <w:sz w:val="21"/>
              </w:rPr>
              <w:t>费标准。</w:t>
            </w:r>
          </w:p>
          <w:p>
            <w:pPr>
              <w:pStyle w:val="TableParagraph"/>
              <w:spacing w:before="43"/>
              <w:ind w:left="107"/>
              <w:rPr>
                <w:sz w:val="21"/>
              </w:rPr>
            </w:pPr>
            <w:r>
              <w:rPr>
                <w:sz w:val="21"/>
              </w:rPr>
              <w:t>四、降低港口设施保安费收费标准。对外贸进出口</w:t>
            </w:r>
          </w:p>
          <w:p>
            <w:pPr>
              <w:pStyle w:val="TableParagraph"/>
              <w:spacing w:line="310" w:lineRule="atLeast" w:before="2"/>
              <w:ind w:left="107" w:right="96"/>
              <w:jc w:val="both"/>
              <w:rPr>
                <w:sz w:val="21"/>
              </w:rPr>
            </w:pPr>
            <w:r>
              <w:rPr>
                <w:rFonts w:ascii="Times New Roman" w:eastAsia="Times New Roman"/>
                <w:sz w:val="21"/>
              </w:rPr>
              <w:t>20 </w:t>
            </w:r>
            <w:r>
              <w:rPr>
                <w:sz w:val="21"/>
              </w:rPr>
              <w:t>英尺、</w:t>
            </w:r>
            <w:r>
              <w:rPr>
                <w:rFonts w:ascii="Times New Roman" w:eastAsia="Times New Roman"/>
                <w:sz w:val="21"/>
              </w:rPr>
              <w:t>40 </w:t>
            </w:r>
            <w:r>
              <w:rPr>
                <w:spacing w:val="-1"/>
                <w:sz w:val="21"/>
              </w:rPr>
              <w:t>英尺重箱的港口设施保安费收费标准</w:t>
            </w:r>
            <w:r>
              <w:rPr>
                <w:spacing w:val="-8"/>
                <w:sz w:val="21"/>
              </w:rPr>
              <w:t>分别降低到每箱 </w:t>
            </w:r>
            <w:r>
              <w:rPr>
                <w:rFonts w:ascii="Times New Roman" w:eastAsia="Times New Roman"/>
                <w:sz w:val="21"/>
              </w:rPr>
              <w:t>10 </w:t>
            </w:r>
            <w:r>
              <w:rPr>
                <w:spacing w:val="-9"/>
                <w:sz w:val="21"/>
              </w:rPr>
              <w:t>元、</w:t>
            </w:r>
            <w:r>
              <w:rPr>
                <w:rFonts w:ascii="Times New Roman" w:eastAsia="Times New Roman"/>
                <w:sz w:val="21"/>
              </w:rPr>
              <w:t>15 </w:t>
            </w:r>
            <w:r>
              <w:rPr>
                <w:spacing w:val="-4"/>
                <w:sz w:val="21"/>
              </w:rPr>
              <w:t>元，其他货物收费标准</w:t>
            </w:r>
            <w:r>
              <w:rPr>
                <w:spacing w:val="-7"/>
                <w:sz w:val="21"/>
              </w:rPr>
              <w:t>降低到每吨 </w:t>
            </w:r>
            <w:r>
              <w:rPr>
                <w:rFonts w:ascii="Times New Roman" w:eastAsia="Times New Roman"/>
                <w:sz w:val="21"/>
              </w:rPr>
              <w:t>0.25 </w:t>
            </w:r>
            <w:r>
              <w:rPr>
                <w:spacing w:val="3"/>
                <w:sz w:val="21"/>
              </w:rPr>
              <w:t>元。征收和使用的其他事项继续按现行规定执行。</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319" w:hRule="atLeast"/>
        </w:trPr>
        <w:tc>
          <w:tcPr>
            <w:tcW w:w="14300" w:type="dxa"/>
            <w:gridSpan w:val="7"/>
            <w:shd w:val="clear" w:color="auto" w:fill="BEBEBE"/>
          </w:tcPr>
          <w:p>
            <w:pPr>
              <w:pStyle w:val="TableParagraph"/>
              <w:spacing w:before="25"/>
              <w:ind w:left="6018" w:right="5908"/>
              <w:jc w:val="center"/>
              <w:rPr>
                <w:b/>
                <w:sz w:val="21"/>
              </w:rPr>
            </w:pPr>
            <w:r>
              <w:rPr>
                <w:b/>
                <w:sz w:val="21"/>
              </w:rPr>
              <w:t>四、保证金</w:t>
            </w:r>
          </w:p>
        </w:tc>
      </w:tr>
      <w:tr>
        <w:trPr>
          <w:trHeight w:val="2496"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right="79"/>
              <w:jc w:val="right"/>
              <w:rPr>
                <w:sz w:val="21"/>
              </w:rPr>
            </w:pPr>
            <w:r>
              <w:rPr>
                <w:rFonts w:ascii="Times New Roman" w:eastAsia="Times New Roman"/>
                <w:w w:val="95"/>
                <w:sz w:val="21"/>
              </w:rPr>
              <w:t>1</w:t>
            </w:r>
            <w:r>
              <w:rPr>
                <w:w w:val="95"/>
                <w:sz w:val="21"/>
              </w:rPr>
              <w:t>．</w:t>
            </w:r>
          </w:p>
        </w:tc>
        <w:tc>
          <w:tcPr>
            <w:tcW w:w="4748" w:type="dxa"/>
          </w:tcPr>
          <w:p>
            <w:pPr>
              <w:pStyle w:val="TableParagraph"/>
              <w:spacing w:before="20"/>
              <w:ind w:left="107"/>
              <w:rPr>
                <w:sz w:val="21"/>
              </w:rPr>
            </w:pPr>
            <w:r>
              <w:rPr>
                <w:sz w:val="21"/>
              </w:rPr>
              <w:t>二、关于工程质量保证金</w:t>
            </w:r>
          </w:p>
          <w:p>
            <w:pPr>
              <w:pStyle w:val="TableParagraph"/>
              <w:spacing w:line="278" w:lineRule="auto" w:before="43"/>
              <w:ind w:left="107" w:right="96"/>
              <w:jc w:val="both"/>
              <w:rPr>
                <w:sz w:val="21"/>
              </w:rPr>
            </w:pPr>
            <w:r>
              <w:rPr>
                <w:spacing w:val="-21"/>
                <w:sz w:val="21"/>
              </w:rPr>
              <w:t>对在 </w:t>
            </w:r>
            <w:r>
              <w:rPr>
                <w:rFonts w:ascii="Times New Roman" w:eastAsia="Times New Roman"/>
                <w:sz w:val="21"/>
              </w:rPr>
              <w:t>2022</w:t>
            </w:r>
            <w:r>
              <w:rPr>
                <w:rFonts w:ascii="Times New Roman" w:eastAsia="Times New Roman"/>
                <w:spacing w:val="-10"/>
                <w:sz w:val="21"/>
              </w:rPr>
              <w:t> </w:t>
            </w:r>
            <w:r>
              <w:rPr>
                <w:spacing w:val="-31"/>
                <w:sz w:val="21"/>
              </w:rPr>
              <w:t>年 </w:t>
            </w:r>
            <w:r>
              <w:rPr>
                <w:rFonts w:ascii="Times New Roman" w:eastAsia="Times New Roman"/>
                <w:sz w:val="21"/>
              </w:rPr>
              <w:t>10</w:t>
            </w:r>
            <w:r>
              <w:rPr>
                <w:rFonts w:ascii="Times New Roman" w:eastAsia="Times New Roman"/>
                <w:spacing w:val="-12"/>
                <w:sz w:val="21"/>
              </w:rPr>
              <w:t> </w:t>
            </w:r>
            <w:r>
              <w:rPr>
                <w:spacing w:val="-31"/>
                <w:sz w:val="21"/>
              </w:rPr>
              <w:t>月 </w:t>
            </w:r>
            <w:r>
              <w:rPr>
                <w:rFonts w:ascii="Times New Roman" w:eastAsia="Times New Roman"/>
                <w:sz w:val="21"/>
              </w:rPr>
              <w:t>1</w:t>
            </w:r>
            <w:r>
              <w:rPr>
                <w:rFonts w:ascii="Times New Roman" w:eastAsia="Times New Roman"/>
                <w:spacing w:val="-10"/>
                <w:sz w:val="21"/>
              </w:rPr>
              <w:t> </w:t>
            </w:r>
            <w:r>
              <w:rPr>
                <w:spacing w:val="-21"/>
                <w:sz w:val="21"/>
              </w:rPr>
              <w:t>日至 </w:t>
            </w:r>
            <w:r>
              <w:rPr>
                <w:rFonts w:ascii="Times New Roman" w:eastAsia="Times New Roman"/>
                <w:sz w:val="21"/>
              </w:rPr>
              <w:t>12</w:t>
            </w:r>
            <w:r>
              <w:rPr>
                <w:rFonts w:ascii="Times New Roman" w:eastAsia="Times New Roman"/>
                <w:spacing w:val="-10"/>
                <w:sz w:val="21"/>
              </w:rPr>
              <w:t> </w:t>
            </w:r>
            <w:r>
              <w:rPr>
                <w:spacing w:val="-31"/>
                <w:sz w:val="21"/>
              </w:rPr>
              <w:t>月 </w:t>
            </w:r>
            <w:r>
              <w:rPr>
                <w:rFonts w:ascii="Times New Roman" w:eastAsia="Times New Roman"/>
                <w:sz w:val="21"/>
              </w:rPr>
              <w:t>31</w:t>
            </w:r>
            <w:r>
              <w:rPr>
                <w:rFonts w:ascii="Times New Roman" w:eastAsia="Times New Roman"/>
                <w:spacing w:val="-11"/>
                <w:sz w:val="21"/>
              </w:rPr>
              <w:t> </w:t>
            </w:r>
            <w:r>
              <w:rPr>
                <w:sz w:val="21"/>
              </w:rPr>
              <w:t>日期间应缴纳的</w:t>
            </w:r>
            <w:r>
              <w:rPr>
                <w:spacing w:val="-8"/>
                <w:w w:val="95"/>
                <w:sz w:val="21"/>
              </w:rPr>
              <w:t>各类工程项目质量保证金，自应缴之日起缓缴一个 </w:t>
            </w:r>
            <w:r>
              <w:rPr>
                <w:spacing w:val="-8"/>
                <w:sz w:val="21"/>
              </w:rPr>
              <w:t>季度。</w:t>
            </w:r>
          </w:p>
          <w:p>
            <w:pPr>
              <w:pStyle w:val="TableParagraph"/>
              <w:spacing w:line="269" w:lineRule="exact"/>
              <w:ind w:left="107"/>
              <w:rPr>
                <w:sz w:val="21"/>
              </w:rPr>
            </w:pPr>
            <w:r>
              <w:rPr>
                <w:sz w:val="21"/>
              </w:rPr>
              <w:t>三、全面推行保函（保险）替代现金保证金</w:t>
            </w:r>
          </w:p>
          <w:p>
            <w:pPr>
              <w:pStyle w:val="TableParagraph"/>
              <w:spacing w:line="310" w:lineRule="atLeast" w:before="2"/>
              <w:ind w:left="107" w:right="96"/>
              <w:jc w:val="both"/>
              <w:rPr>
                <w:sz w:val="21"/>
              </w:rPr>
            </w:pPr>
            <w:r>
              <w:rPr>
                <w:spacing w:val="-4"/>
                <w:w w:val="95"/>
                <w:sz w:val="21"/>
              </w:rPr>
              <w:t>对按规定允许保函</w:t>
            </w:r>
            <w:r>
              <w:rPr>
                <w:w w:val="95"/>
                <w:sz w:val="21"/>
              </w:rPr>
              <w:t>（保险</w:t>
            </w:r>
            <w:r>
              <w:rPr>
                <w:spacing w:val="-29"/>
                <w:w w:val="95"/>
                <w:sz w:val="21"/>
              </w:rPr>
              <w:t>）</w:t>
            </w:r>
            <w:r>
              <w:rPr>
                <w:spacing w:val="-3"/>
                <w:w w:val="95"/>
                <w:sz w:val="21"/>
              </w:rPr>
              <w:t>替代的保证金项目，企 </w:t>
            </w:r>
            <w:r>
              <w:rPr>
                <w:spacing w:val="-8"/>
                <w:w w:val="95"/>
                <w:sz w:val="21"/>
              </w:rPr>
              <w:t>业均可用金融机构、担保机构保函</w:t>
            </w:r>
            <w:r>
              <w:rPr>
                <w:w w:val="95"/>
                <w:sz w:val="21"/>
              </w:rPr>
              <w:t>（保险</w:t>
            </w:r>
            <w:r>
              <w:rPr>
                <w:spacing w:val="-27"/>
                <w:w w:val="95"/>
                <w:sz w:val="21"/>
              </w:rPr>
              <w:t>）</w:t>
            </w:r>
            <w:r>
              <w:rPr>
                <w:w w:val="95"/>
                <w:sz w:val="21"/>
              </w:rPr>
              <w:t>的方式 </w:t>
            </w:r>
            <w:r>
              <w:rPr>
                <w:sz w:val="21"/>
              </w:rPr>
              <w:t>缴纳，任何单位不得排斥、限制或拒绝。</w:t>
            </w:r>
          </w:p>
        </w:tc>
        <w:tc>
          <w:tcPr>
            <w:tcW w:w="2367" w:type="dxa"/>
          </w:tcPr>
          <w:p>
            <w:pPr>
              <w:pStyle w:val="TableParagraph"/>
              <w:spacing w:before="10"/>
              <w:rPr>
                <w:rFonts w:ascii="Times New Roman"/>
                <w:sz w:val="28"/>
              </w:rPr>
            </w:pPr>
          </w:p>
          <w:p>
            <w:pPr>
              <w:pStyle w:val="TableParagraph"/>
              <w:spacing w:line="278" w:lineRule="auto"/>
              <w:ind w:left="106" w:right="97"/>
              <w:jc w:val="both"/>
              <w:rPr>
                <w:sz w:val="21"/>
              </w:rPr>
            </w:pPr>
            <w:r>
              <w:rPr>
                <w:sz w:val="21"/>
              </w:rPr>
              <w:t>中华人民共和国工业和信息化部、国家发展和</w:t>
            </w:r>
            <w:r>
              <w:rPr>
                <w:spacing w:val="-18"/>
                <w:sz w:val="21"/>
              </w:rPr>
              <w:t>改革委员会、财政部《关</w:t>
            </w:r>
            <w:r>
              <w:rPr>
                <w:sz w:val="21"/>
              </w:rPr>
              <w:t>于对部分涉企保证金实施缓缴等政策的公告》</w:t>
            </w:r>
          </w:p>
          <w:p>
            <w:pPr>
              <w:pStyle w:val="TableParagraph"/>
              <w:spacing w:line="269" w:lineRule="exact"/>
              <w:ind w:left="106"/>
              <w:jc w:val="both"/>
              <w:rPr>
                <w:sz w:val="21"/>
              </w:rPr>
            </w:pPr>
            <w:r>
              <w:rPr>
                <w:rFonts w:ascii="Times New Roman" w:eastAsia="Times New Roman"/>
                <w:sz w:val="21"/>
              </w:rPr>
              <w:t>2022 </w:t>
            </w:r>
            <w:r>
              <w:rPr>
                <w:sz w:val="21"/>
              </w:rPr>
              <w:t>年第 </w:t>
            </w:r>
            <w:r>
              <w:rPr>
                <w:rFonts w:ascii="Times New Roman" w:eastAsia="Times New Roman"/>
                <w:sz w:val="21"/>
              </w:rPr>
              <w:t>22 </w:t>
            </w:r>
            <w:r>
              <w:rPr>
                <w:sz w:val="21"/>
              </w:rPr>
              <w:t>号公告</w:t>
            </w:r>
          </w:p>
        </w:tc>
        <w:tc>
          <w:tcPr>
            <w:tcW w:w="207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ind w:left="19" w:right="13"/>
              <w:jc w:val="center"/>
              <w:rPr>
                <w:sz w:val="21"/>
              </w:rPr>
            </w:pPr>
            <w:r>
              <w:rPr>
                <w:sz w:val="21"/>
              </w:rPr>
              <w:t>工程质量保证金</w:t>
            </w:r>
          </w:p>
          <w:p>
            <w:pPr>
              <w:pStyle w:val="TableParagraph"/>
              <w:spacing w:before="43"/>
              <w:ind w:left="21" w:right="36"/>
              <w:jc w:val="center"/>
              <w:rPr>
                <w:sz w:val="21"/>
              </w:rPr>
            </w:pPr>
            <w:r>
              <w:rPr>
                <w:rFonts w:ascii="Times New Roman" w:eastAsia="Times New Roman"/>
                <w:sz w:val="21"/>
              </w:rPr>
              <w:t>2022 </w:t>
            </w:r>
            <w:r>
              <w:rPr>
                <w:sz w:val="21"/>
              </w:rPr>
              <w:t>年 </w:t>
            </w:r>
            <w:r>
              <w:rPr>
                <w:rFonts w:ascii="Times New Roman" w:eastAsia="Times New Roman"/>
                <w:sz w:val="21"/>
              </w:rPr>
              <w:t>10 </w:t>
            </w:r>
            <w:r>
              <w:rPr>
                <w:sz w:val="21"/>
              </w:rPr>
              <w:t>月 </w:t>
            </w:r>
            <w:r>
              <w:rPr>
                <w:rFonts w:ascii="Times New Roman" w:eastAsia="Times New Roman"/>
                <w:sz w:val="21"/>
              </w:rPr>
              <w:t>1 </w:t>
            </w:r>
            <w:r>
              <w:rPr>
                <w:sz w:val="21"/>
              </w:rPr>
              <w:t>日至</w:t>
            </w:r>
          </w:p>
          <w:p>
            <w:pPr>
              <w:pStyle w:val="TableParagraph"/>
              <w:spacing w:before="43"/>
              <w:ind w:left="19" w:right="13"/>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103" w:right="95"/>
              <w:jc w:val="center"/>
              <w:rPr>
                <w:sz w:val="21"/>
              </w:rPr>
            </w:pPr>
            <w:r>
              <w:rPr>
                <w:sz w:val="21"/>
              </w:rPr>
              <w:t>征收对象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87" w:right="79"/>
              <w:jc w:val="center"/>
              <w:rPr>
                <w:sz w:val="21"/>
              </w:rPr>
            </w:pPr>
            <w:r>
              <w:rPr>
                <w:sz w:val="21"/>
              </w:rPr>
              <w:t>保证金</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87" w:right="81"/>
              <w:jc w:val="center"/>
              <w:rPr>
                <w:sz w:val="21"/>
              </w:rPr>
            </w:pPr>
            <w:r>
              <w:rPr>
                <w:sz w:val="21"/>
              </w:rPr>
              <w:t>缓缴</w:t>
            </w:r>
          </w:p>
        </w:tc>
      </w:tr>
      <w:tr>
        <w:trPr>
          <w:trHeight w:val="2495"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0"/>
              </w:rPr>
            </w:pPr>
          </w:p>
          <w:p>
            <w:pPr>
              <w:pStyle w:val="TableParagraph"/>
              <w:ind w:right="79"/>
              <w:jc w:val="right"/>
              <w:rPr>
                <w:sz w:val="21"/>
              </w:rPr>
            </w:pPr>
            <w:r>
              <w:rPr>
                <w:rFonts w:ascii="Times New Roman" w:eastAsia="Times New Roman"/>
                <w:w w:val="95"/>
                <w:sz w:val="21"/>
              </w:rPr>
              <w:t>2</w:t>
            </w:r>
            <w:r>
              <w:rPr>
                <w:w w:val="95"/>
                <w:sz w:val="21"/>
              </w:rPr>
              <w:t>．</w:t>
            </w:r>
          </w:p>
        </w:tc>
        <w:tc>
          <w:tcPr>
            <w:tcW w:w="4748" w:type="dxa"/>
          </w:tcPr>
          <w:p>
            <w:pPr>
              <w:pStyle w:val="TableParagraph"/>
              <w:rPr>
                <w:rFonts w:ascii="Times New Roman"/>
                <w:sz w:val="29"/>
              </w:rPr>
            </w:pPr>
          </w:p>
          <w:p>
            <w:pPr>
              <w:pStyle w:val="TableParagraph"/>
              <w:spacing w:line="278" w:lineRule="auto"/>
              <w:ind w:left="107" w:right="94"/>
              <w:jc w:val="both"/>
              <w:rPr>
                <w:sz w:val="21"/>
              </w:rPr>
            </w:pPr>
            <w:r>
              <w:rPr>
                <w:spacing w:val="26"/>
                <w:sz w:val="21"/>
              </w:rPr>
              <w:t>在</w:t>
            </w:r>
            <w:r>
              <w:rPr>
                <w:rFonts w:ascii="Times New Roman" w:eastAsia="Times New Roman"/>
                <w:spacing w:val="-8"/>
                <w:sz w:val="21"/>
              </w:rPr>
              <w:t>2022</w:t>
            </w:r>
            <w:r>
              <w:rPr>
                <w:rFonts w:ascii="Times New Roman" w:eastAsia="Times New Roman"/>
                <w:spacing w:val="-24"/>
                <w:sz w:val="21"/>
              </w:rPr>
              <w:t> </w:t>
            </w:r>
            <w:r>
              <w:rPr>
                <w:spacing w:val="26"/>
                <w:sz w:val="21"/>
              </w:rPr>
              <w:t>年</w:t>
            </w:r>
            <w:r>
              <w:rPr>
                <w:rFonts w:ascii="Times New Roman" w:eastAsia="Times New Roman"/>
                <w:spacing w:val="-4"/>
                <w:sz w:val="21"/>
              </w:rPr>
              <w:t>10</w:t>
            </w:r>
            <w:r>
              <w:rPr>
                <w:rFonts w:ascii="Times New Roman" w:eastAsia="Times New Roman"/>
                <w:spacing w:val="-24"/>
                <w:sz w:val="21"/>
              </w:rPr>
              <w:t> </w:t>
            </w:r>
            <w:r>
              <w:rPr>
                <w:spacing w:val="26"/>
                <w:sz w:val="21"/>
              </w:rPr>
              <w:t>月</w:t>
            </w:r>
            <w:r>
              <w:rPr>
                <w:rFonts w:ascii="Times New Roman" w:eastAsia="Times New Roman"/>
                <w:sz w:val="21"/>
              </w:rPr>
              <w:t>1</w:t>
            </w:r>
            <w:r>
              <w:rPr>
                <w:rFonts w:ascii="Times New Roman" w:eastAsia="Times New Roman"/>
                <w:spacing w:val="-19"/>
                <w:sz w:val="21"/>
              </w:rPr>
              <w:t> </w:t>
            </w:r>
            <w:r>
              <w:rPr>
                <w:spacing w:val="1"/>
                <w:sz w:val="21"/>
              </w:rPr>
              <w:t>日至</w:t>
            </w:r>
            <w:r>
              <w:rPr>
                <w:rFonts w:ascii="Times New Roman" w:eastAsia="Times New Roman"/>
                <w:spacing w:val="-4"/>
                <w:sz w:val="21"/>
              </w:rPr>
              <w:t>12</w:t>
            </w:r>
            <w:r>
              <w:rPr>
                <w:rFonts w:ascii="Times New Roman" w:eastAsia="Times New Roman"/>
                <w:spacing w:val="-24"/>
                <w:sz w:val="21"/>
              </w:rPr>
              <w:t> </w:t>
            </w:r>
            <w:r>
              <w:rPr>
                <w:spacing w:val="26"/>
                <w:sz w:val="21"/>
              </w:rPr>
              <w:t>月</w:t>
            </w:r>
            <w:r>
              <w:rPr>
                <w:rFonts w:ascii="Times New Roman" w:eastAsia="Times New Roman"/>
                <w:spacing w:val="-5"/>
                <w:sz w:val="21"/>
              </w:rPr>
              <w:t>31</w:t>
            </w:r>
            <w:r>
              <w:rPr>
                <w:rFonts w:ascii="Times New Roman" w:eastAsia="Times New Roman"/>
                <w:spacing w:val="-21"/>
                <w:sz w:val="21"/>
              </w:rPr>
              <w:t> </w:t>
            </w:r>
            <w:r>
              <w:rPr>
                <w:spacing w:val="-20"/>
                <w:sz w:val="21"/>
              </w:rPr>
              <w:t>日期间应缴纳的各类工</w:t>
            </w:r>
            <w:r>
              <w:rPr>
                <w:spacing w:val="-22"/>
                <w:w w:val="95"/>
                <w:sz w:val="21"/>
              </w:rPr>
              <w:t>程质量保证金，自应缴之日起缓缴一个季度，建设单位 不得以扣留工程款等方式收取工程质量保证金。对于缓 缴的工程质量保证金，施工单位应在缓缴期满后及时补 缴。补缴时可采用金融机构、担保机构保函</w:t>
            </w:r>
            <w:r>
              <w:rPr>
                <w:spacing w:val="-20"/>
                <w:w w:val="95"/>
                <w:sz w:val="21"/>
              </w:rPr>
              <w:t>（</w:t>
            </w:r>
            <w:r>
              <w:rPr>
                <w:spacing w:val="-22"/>
                <w:w w:val="95"/>
                <w:sz w:val="21"/>
              </w:rPr>
              <w:t>保险</w:t>
            </w:r>
            <w:r>
              <w:rPr>
                <w:spacing w:val="-20"/>
                <w:w w:val="95"/>
                <w:sz w:val="21"/>
              </w:rPr>
              <w:t>）</w:t>
            </w:r>
            <w:r>
              <w:rPr>
                <w:w w:val="95"/>
                <w:sz w:val="21"/>
              </w:rPr>
              <w:t>的 </w:t>
            </w:r>
            <w:r>
              <w:rPr>
                <w:spacing w:val="-21"/>
                <w:sz w:val="21"/>
              </w:rPr>
              <w:t>方式缴纳，任何单位不得排斥、限制或拒绝。</w:t>
            </w:r>
          </w:p>
        </w:tc>
        <w:tc>
          <w:tcPr>
            <w:tcW w:w="2367" w:type="dxa"/>
          </w:tcPr>
          <w:p>
            <w:pPr>
              <w:pStyle w:val="TableParagraph"/>
              <w:spacing w:line="278" w:lineRule="auto" w:before="22"/>
              <w:ind w:left="106" w:right="-15"/>
              <w:rPr>
                <w:sz w:val="21"/>
              </w:rPr>
            </w:pPr>
            <w:r>
              <w:rPr>
                <w:sz w:val="21"/>
              </w:rPr>
              <w:t>住房和城乡建设部办公</w:t>
            </w:r>
            <w:r>
              <w:rPr>
                <w:spacing w:val="-8"/>
                <w:sz w:val="21"/>
              </w:rPr>
              <w:t>厅、交通运输部办公厅、水利部办公厅、国家铁路局综合司、中国民用航空局综合司《关于阶段性缓缴工程质量保证金的通知》建办质电</w:t>
            </w:r>
          </w:p>
          <w:p>
            <w:pPr>
              <w:pStyle w:val="TableParagraph"/>
              <w:spacing w:line="268" w:lineRule="exact"/>
              <w:ind w:left="106"/>
              <w:rPr>
                <w:sz w:val="21"/>
              </w:rPr>
            </w:pPr>
            <w:r>
              <w:rPr>
                <w:sz w:val="21"/>
              </w:rPr>
              <w:t>〔</w:t>
            </w:r>
            <w:r>
              <w:rPr>
                <w:rFonts w:ascii="Times New Roman" w:eastAsia="Times New Roman"/>
                <w:sz w:val="21"/>
              </w:rPr>
              <w:t>2022</w:t>
            </w:r>
            <w:r>
              <w:rPr>
                <w:sz w:val="21"/>
              </w:rPr>
              <w:t>〕</w:t>
            </w:r>
            <w:r>
              <w:rPr>
                <w:rFonts w:ascii="Times New Roman" w:eastAsia="Times New Roman"/>
                <w:sz w:val="21"/>
              </w:rPr>
              <w:t>46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17"/>
              </w:rPr>
            </w:pPr>
          </w:p>
          <w:p>
            <w:pPr>
              <w:pStyle w:val="TableParagraph"/>
              <w:ind w:left="21" w:right="36"/>
              <w:jc w:val="center"/>
              <w:rPr>
                <w:sz w:val="21"/>
              </w:rPr>
            </w:pPr>
            <w:r>
              <w:rPr>
                <w:rFonts w:ascii="Times New Roman" w:eastAsia="Times New Roman"/>
                <w:sz w:val="21"/>
              </w:rPr>
              <w:t>2022 </w:t>
            </w:r>
            <w:r>
              <w:rPr>
                <w:sz w:val="21"/>
              </w:rPr>
              <w:t>年 </w:t>
            </w:r>
            <w:r>
              <w:rPr>
                <w:rFonts w:ascii="Times New Roman" w:eastAsia="Times New Roman"/>
                <w:sz w:val="21"/>
              </w:rPr>
              <w:t>10 </w:t>
            </w:r>
            <w:r>
              <w:rPr>
                <w:sz w:val="21"/>
              </w:rPr>
              <w:t>月 </w:t>
            </w:r>
            <w:r>
              <w:rPr>
                <w:rFonts w:ascii="Times New Roman" w:eastAsia="Times New Roman"/>
                <w:sz w:val="21"/>
              </w:rPr>
              <w:t>1 </w:t>
            </w:r>
            <w:r>
              <w:rPr>
                <w:sz w:val="21"/>
              </w:rPr>
              <w:t>日至</w:t>
            </w:r>
          </w:p>
          <w:p>
            <w:pPr>
              <w:pStyle w:val="TableParagraph"/>
              <w:spacing w:before="43"/>
              <w:ind w:left="19" w:right="13"/>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03" w:right="95"/>
              <w:jc w:val="center"/>
              <w:rPr>
                <w:sz w:val="21"/>
              </w:rPr>
            </w:pPr>
            <w:r>
              <w:rPr>
                <w:sz w:val="21"/>
              </w:rPr>
              <w:t>征收对象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87" w:right="79"/>
              <w:jc w:val="center"/>
              <w:rPr>
                <w:sz w:val="21"/>
              </w:rPr>
            </w:pPr>
            <w:r>
              <w:rPr>
                <w:sz w:val="21"/>
              </w:rPr>
              <w:t>保证金</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87" w:right="81"/>
              <w:jc w:val="center"/>
              <w:rPr>
                <w:sz w:val="21"/>
              </w:rPr>
            </w:pPr>
            <w:r>
              <w:rPr>
                <w:sz w:val="21"/>
              </w:rPr>
              <w:t>缓缴</w:t>
            </w:r>
          </w:p>
        </w:tc>
      </w:tr>
      <w:tr>
        <w:trPr>
          <w:trHeight w:val="934" w:hRule="atLeast"/>
        </w:trPr>
        <w:tc>
          <w:tcPr>
            <w:tcW w:w="723" w:type="dxa"/>
          </w:tcPr>
          <w:p>
            <w:pPr>
              <w:pStyle w:val="TableParagraph"/>
              <w:rPr>
                <w:rFonts w:ascii="Times New Roman"/>
                <w:sz w:val="29"/>
              </w:rPr>
            </w:pPr>
          </w:p>
          <w:p>
            <w:pPr>
              <w:pStyle w:val="TableParagraph"/>
              <w:ind w:right="79"/>
              <w:jc w:val="right"/>
              <w:rPr>
                <w:sz w:val="21"/>
              </w:rPr>
            </w:pPr>
            <w:r>
              <w:rPr>
                <w:rFonts w:ascii="Times New Roman" w:eastAsia="Times New Roman"/>
                <w:w w:val="95"/>
                <w:sz w:val="21"/>
              </w:rPr>
              <w:t>3</w:t>
            </w:r>
            <w:r>
              <w:rPr>
                <w:w w:val="95"/>
                <w:sz w:val="21"/>
              </w:rPr>
              <w:t>．</w:t>
            </w:r>
          </w:p>
        </w:tc>
        <w:tc>
          <w:tcPr>
            <w:tcW w:w="4748" w:type="dxa"/>
          </w:tcPr>
          <w:p>
            <w:pPr>
              <w:pStyle w:val="TableParagraph"/>
              <w:spacing w:line="278" w:lineRule="auto" w:before="22"/>
              <w:ind w:left="107" w:right="96"/>
              <w:rPr>
                <w:sz w:val="21"/>
              </w:rPr>
            </w:pPr>
            <w:r>
              <w:rPr>
                <w:spacing w:val="-9"/>
                <w:w w:val="95"/>
                <w:sz w:val="21"/>
              </w:rPr>
              <w:t>一、施工企业暂缓存储农民工工资保证金，缓缴期 </w:t>
            </w:r>
            <w:r>
              <w:rPr>
                <w:spacing w:val="-24"/>
                <w:sz w:val="21"/>
              </w:rPr>
              <w:t>限自 </w:t>
            </w:r>
            <w:r>
              <w:rPr>
                <w:rFonts w:ascii="Times New Roman" w:eastAsia="Times New Roman"/>
                <w:sz w:val="21"/>
              </w:rPr>
              <w:t>2022 </w:t>
            </w:r>
            <w:r>
              <w:rPr>
                <w:spacing w:val="-27"/>
                <w:sz w:val="21"/>
              </w:rPr>
              <w:t>年 </w:t>
            </w:r>
            <w:r>
              <w:rPr>
                <w:rFonts w:ascii="Times New Roman" w:eastAsia="Times New Roman"/>
                <w:sz w:val="21"/>
              </w:rPr>
              <w:t>7 </w:t>
            </w:r>
            <w:r>
              <w:rPr>
                <w:spacing w:val="-27"/>
                <w:sz w:val="21"/>
              </w:rPr>
              <w:t>月 </w:t>
            </w:r>
            <w:r>
              <w:rPr>
                <w:rFonts w:ascii="Times New Roman" w:eastAsia="Times New Roman"/>
                <w:sz w:val="21"/>
              </w:rPr>
              <w:t>1 </w:t>
            </w:r>
            <w:r>
              <w:rPr>
                <w:spacing w:val="-14"/>
                <w:sz w:val="21"/>
              </w:rPr>
              <w:t>日起至 </w:t>
            </w:r>
            <w:r>
              <w:rPr>
                <w:rFonts w:ascii="Times New Roman" w:eastAsia="Times New Roman"/>
                <w:sz w:val="21"/>
              </w:rPr>
              <w:t>2022</w:t>
            </w:r>
            <w:r>
              <w:rPr>
                <w:rFonts w:ascii="Times New Roman" w:eastAsia="Times New Roman"/>
                <w:spacing w:val="-2"/>
                <w:sz w:val="21"/>
              </w:rPr>
              <w:t> </w:t>
            </w:r>
            <w:r>
              <w:rPr>
                <w:spacing w:val="-28"/>
                <w:sz w:val="21"/>
              </w:rPr>
              <w:t>年 </w:t>
            </w:r>
            <w:r>
              <w:rPr>
                <w:rFonts w:ascii="Times New Roman" w:eastAsia="Times New Roman"/>
                <w:sz w:val="21"/>
              </w:rPr>
              <w:t>9 </w:t>
            </w:r>
            <w:r>
              <w:rPr>
                <w:spacing w:val="-27"/>
                <w:sz w:val="21"/>
              </w:rPr>
              <w:t>月 </w:t>
            </w:r>
            <w:r>
              <w:rPr>
                <w:rFonts w:ascii="Times New Roman" w:eastAsia="Times New Roman"/>
                <w:sz w:val="21"/>
              </w:rPr>
              <w:t>30 </w:t>
            </w:r>
            <w:r>
              <w:rPr>
                <w:sz w:val="21"/>
              </w:rPr>
              <w:t>日止。</w:t>
            </w:r>
          </w:p>
          <w:p>
            <w:pPr>
              <w:pStyle w:val="TableParagraph"/>
              <w:spacing w:line="268" w:lineRule="exact"/>
              <w:ind w:left="107"/>
              <w:rPr>
                <w:sz w:val="21"/>
              </w:rPr>
            </w:pPr>
            <w:r>
              <w:rPr>
                <w:spacing w:val="-10"/>
                <w:w w:val="95"/>
                <w:sz w:val="21"/>
              </w:rPr>
              <w:t>缓缴期结束后，确需延长缓缴期限的，经本地区根</w:t>
            </w:r>
          </w:p>
        </w:tc>
        <w:tc>
          <w:tcPr>
            <w:tcW w:w="2367" w:type="dxa"/>
          </w:tcPr>
          <w:p>
            <w:pPr>
              <w:pStyle w:val="TableParagraph"/>
              <w:spacing w:line="278" w:lineRule="auto" w:before="22"/>
              <w:ind w:left="106" w:right="150"/>
              <w:rPr>
                <w:sz w:val="21"/>
              </w:rPr>
            </w:pPr>
            <w:r>
              <w:rPr>
                <w:spacing w:val="-2"/>
                <w:sz w:val="21"/>
              </w:rPr>
              <w:t>人社部《关于阶段性缓</w:t>
            </w:r>
            <w:r>
              <w:rPr>
                <w:spacing w:val="-2"/>
                <w:w w:val="95"/>
                <w:sz w:val="21"/>
              </w:rPr>
              <w:t>缴农民工工资保证金有</w:t>
            </w:r>
          </w:p>
          <w:p>
            <w:pPr>
              <w:pStyle w:val="TableParagraph"/>
              <w:spacing w:line="268" w:lineRule="exact"/>
              <w:ind w:left="106"/>
              <w:rPr>
                <w:sz w:val="21"/>
              </w:rPr>
            </w:pPr>
            <w:r>
              <w:rPr>
                <w:w w:val="95"/>
                <w:sz w:val="21"/>
              </w:rPr>
              <w:t>关事项的紧急通知》人</w:t>
            </w:r>
          </w:p>
        </w:tc>
        <w:tc>
          <w:tcPr>
            <w:tcW w:w="2079" w:type="dxa"/>
          </w:tcPr>
          <w:p>
            <w:pPr>
              <w:pStyle w:val="TableParagraph"/>
              <w:spacing w:line="278" w:lineRule="auto" w:before="178"/>
              <w:ind w:left="408" w:right="41" w:hanging="300"/>
              <w:rPr>
                <w:sz w:val="21"/>
              </w:rPr>
            </w:pPr>
            <w:r>
              <w:rPr>
                <w:rFonts w:ascii="Times New Roman" w:eastAsia="Times New Roman"/>
                <w:sz w:val="21"/>
              </w:rPr>
              <w:t>2022 </w:t>
            </w:r>
            <w:r>
              <w:rPr>
                <w:spacing w:val="35"/>
                <w:sz w:val="21"/>
              </w:rPr>
              <w:t>年</w:t>
            </w:r>
            <w:r>
              <w:rPr>
                <w:rFonts w:ascii="Times New Roman" w:eastAsia="Times New Roman"/>
                <w:sz w:val="21"/>
              </w:rPr>
              <w:t>6 </w:t>
            </w:r>
            <w:r>
              <w:rPr>
                <w:spacing w:val="-34"/>
                <w:sz w:val="21"/>
              </w:rPr>
              <w:t>月 </w:t>
            </w:r>
            <w:r>
              <w:rPr>
                <w:rFonts w:ascii="Times New Roman" w:eastAsia="Times New Roman"/>
                <w:sz w:val="21"/>
              </w:rPr>
              <w:t>24 </w:t>
            </w:r>
            <w:r>
              <w:rPr>
                <w:spacing w:val="-106"/>
                <w:sz w:val="21"/>
              </w:rPr>
              <w:t>日</w:t>
            </w:r>
            <w:r>
              <w:rPr>
                <w:sz w:val="21"/>
              </w:rPr>
              <w:t>（</w:t>
            </w:r>
            <w:r>
              <w:rPr>
                <w:spacing w:val="-13"/>
                <w:sz w:val="21"/>
              </w:rPr>
              <w:t>文</w:t>
            </w:r>
            <w:r>
              <w:rPr>
                <w:sz w:val="21"/>
              </w:rPr>
              <w:t>件签发时间）</w:t>
            </w:r>
          </w:p>
        </w:tc>
        <w:tc>
          <w:tcPr>
            <w:tcW w:w="1516" w:type="dxa"/>
          </w:tcPr>
          <w:p>
            <w:pPr>
              <w:pStyle w:val="TableParagraph"/>
              <w:rPr>
                <w:rFonts w:ascii="Times New Roman"/>
                <w:sz w:val="29"/>
              </w:rPr>
            </w:pPr>
          </w:p>
          <w:p>
            <w:pPr>
              <w:pStyle w:val="TableParagraph"/>
              <w:ind w:left="103" w:right="95"/>
              <w:jc w:val="center"/>
              <w:rPr>
                <w:sz w:val="21"/>
              </w:rPr>
            </w:pPr>
            <w:r>
              <w:rPr>
                <w:sz w:val="21"/>
              </w:rPr>
              <w:t>征收对象</w:t>
            </w:r>
          </w:p>
        </w:tc>
        <w:tc>
          <w:tcPr>
            <w:tcW w:w="1319" w:type="dxa"/>
          </w:tcPr>
          <w:p>
            <w:pPr>
              <w:pStyle w:val="TableParagraph"/>
              <w:rPr>
                <w:rFonts w:ascii="Times New Roman"/>
                <w:sz w:val="29"/>
              </w:rPr>
            </w:pPr>
          </w:p>
          <w:p>
            <w:pPr>
              <w:pStyle w:val="TableParagraph"/>
              <w:ind w:left="87" w:right="79"/>
              <w:jc w:val="center"/>
              <w:rPr>
                <w:sz w:val="21"/>
              </w:rPr>
            </w:pPr>
            <w:r>
              <w:rPr>
                <w:sz w:val="21"/>
              </w:rPr>
              <w:t>保证金</w:t>
            </w:r>
          </w:p>
        </w:tc>
        <w:tc>
          <w:tcPr>
            <w:tcW w:w="1548" w:type="dxa"/>
          </w:tcPr>
          <w:p>
            <w:pPr>
              <w:pStyle w:val="TableParagraph"/>
              <w:rPr>
                <w:rFonts w:ascii="Times New Roman"/>
                <w:sz w:val="29"/>
              </w:rPr>
            </w:pPr>
          </w:p>
          <w:p>
            <w:pPr>
              <w:pStyle w:val="TableParagraph"/>
              <w:ind w:left="87" w:right="81"/>
              <w:jc w:val="center"/>
              <w:rPr>
                <w:sz w:val="21"/>
              </w:rPr>
            </w:pPr>
            <w:r>
              <w:rPr>
                <w:sz w:val="21"/>
              </w:rPr>
              <w:t>缓缴</w:t>
            </w:r>
          </w:p>
        </w:tc>
      </w:tr>
    </w:tbl>
    <w:p>
      <w:pPr>
        <w:spacing w:after="0"/>
        <w:jc w:val="center"/>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4368" w:hRule="atLeast"/>
        </w:trPr>
        <w:tc>
          <w:tcPr>
            <w:tcW w:w="723" w:type="dxa"/>
          </w:tcPr>
          <w:p>
            <w:pPr>
              <w:pStyle w:val="TableParagraph"/>
              <w:rPr>
                <w:rFonts w:ascii="Times New Roman"/>
                <w:sz w:val="20"/>
              </w:rPr>
            </w:pPr>
          </w:p>
        </w:tc>
        <w:tc>
          <w:tcPr>
            <w:tcW w:w="4748" w:type="dxa"/>
          </w:tcPr>
          <w:p>
            <w:pPr>
              <w:pStyle w:val="TableParagraph"/>
              <w:spacing w:line="278" w:lineRule="auto" w:before="21"/>
              <w:ind w:left="107" w:right="96"/>
              <w:rPr>
                <w:sz w:val="21"/>
              </w:rPr>
            </w:pPr>
            <w:r>
              <w:rPr>
                <w:spacing w:val="-6"/>
                <w:w w:val="95"/>
                <w:sz w:val="21"/>
              </w:rPr>
              <w:t>治拖欠农民工工资工作领导小组批准，可作适当延 </w:t>
            </w:r>
            <w:r>
              <w:rPr>
                <w:spacing w:val="-6"/>
                <w:sz w:val="21"/>
              </w:rPr>
              <w:t>长并报我部备案。</w:t>
            </w:r>
          </w:p>
          <w:p>
            <w:pPr>
              <w:pStyle w:val="TableParagraph"/>
              <w:spacing w:line="278" w:lineRule="auto"/>
              <w:ind w:left="107" w:right="96"/>
              <w:jc w:val="both"/>
              <w:rPr>
                <w:sz w:val="21"/>
              </w:rPr>
            </w:pPr>
            <w:r>
              <w:rPr>
                <w:spacing w:val="-11"/>
                <w:w w:val="95"/>
                <w:sz w:val="21"/>
              </w:rPr>
              <w:t>二、要按照本通知要求，尽快制定本地区缓缴具体 </w:t>
            </w:r>
            <w:r>
              <w:rPr>
                <w:spacing w:val="-13"/>
                <w:w w:val="95"/>
                <w:sz w:val="21"/>
              </w:rPr>
              <w:t>操作办法，主动向社会公布。会同有关主管部门加 </w:t>
            </w:r>
            <w:r>
              <w:rPr>
                <w:spacing w:val="-16"/>
                <w:w w:val="95"/>
                <w:sz w:val="21"/>
              </w:rPr>
              <w:t>强对缓缴落实情况的监督检查，确保政策真正落实 </w:t>
            </w:r>
            <w:r>
              <w:rPr>
                <w:spacing w:val="-16"/>
                <w:sz w:val="21"/>
              </w:rPr>
              <w:t>落地。</w:t>
            </w:r>
          </w:p>
          <w:p>
            <w:pPr>
              <w:pStyle w:val="TableParagraph"/>
              <w:spacing w:line="278" w:lineRule="auto"/>
              <w:ind w:left="107" w:right="96"/>
              <w:rPr>
                <w:sz w:val="21"/>
              </w:rPr>
            </w:pPr>
            <w:r>
              <w:rPr>
                <w:spacing w:val="-10"/>
                <w:w w:val="95"/>
                <w:sz w:val="21"/>
              </w:rPr>
              <w:t>三、加强对工程建设领域农民工工资支付情况的日 </w:t>
            </w:r>
            <w:r>
              <w:rPr>
                <w:spacing w:val="-11"/>
                <w:w w:val="95"/>
                <w:sz w:val="21"/>
              </w:rPr>
              <w:t>常监管，依法维护农民工工资报酬权益。对缓缴政 </w:t>
            </w:r>
            <w:r>
              <w:rPr>
                <w:spacing w:val="-16"/>
                <w:w w:val="95"/>
                <w:sz w:val="21"/>
              </w:rPr>
              <w:t>策实行过程中拖欠农民工工资的，依法依规予以惩 </w:t>
            </w:r>
            <w:r>
              <w:rPr>
                <w:spacing w:val="-16"/>
                <w:sz w:val="21"/>
              </w:rPr>
              <w:t>戒并作为实行农民工工资保证金差异化存储的重要依据。</w:t>
            </w:r>
          </w:p>
          <w:p>
            <w:pPr>
              <w:pStyle w:val="TableParagraph"/>
              <w:spacing w:line="269" w:lineRule="exact"/>
              <w:ind w:left="107"/>
              <w:rPr>
                <w:sz w:val="21"/>
              </w:rPr>
            </w:pPr>
            <w:r>
              <w:rPr>
                <w:sz w:val="21"/>
              </w:rPr>
              <w:t>房屋市政、铁路、公路、水路、民航、水利领域之</w:t>
            </w:r>
          </w:p>
          <w:p>
            <w:pPr>
              <w:pStyle w:val="TableParagraph"/>
              <w:spacing w:line="310" w:lineRule="atLeast" w:before="1"/>
              <w:ind w:left="107" w:right="96"/>
              <w:rPr>
                <w:sz w:val="21"/>
              </w:rPr>
            </w:pPr>
            <w:r>
              <w:rPr>
                <w:spacing w:val="-6"/>
                <w:w w:val="95"/>
                <w:sz w:val="21"/>
              </w:rPr>
              <w:t>外的其他工程项目农民工工资保证金，参照本通知 </w:t>
            </w:r>
            <w:r>
              <w:rPr>
                <w:spacing w:val="-6"/>
                <w:sz w:val="21"/>
              </w:rPr>
              <w:t>执行。</w:t>
            </w:r>
          </w:p>
        </w:tc>
        <w:tc>
          <w:tcPr>
            <w:tcW w:w="2367" w:type="dxa"/>
          </w:tcPr>
          <w:p>
            <w:pPr>
              <w:pStyle w:val="TableParagraph"/>
              <w:spacing w:before="21"/>
              <w:ind w:left="106"/>
              <w:rPr>
                <w:sz w:val="21"/>
              </w:rPr>
            </w:pPr>
            <w:r>
              <w:rPr>
                <w:sz w:val="21"/>
              </w:rPr>
              <w:t>社厅函〔</w:t>
            </w:r>
            <w:r>
              <w:rPr>
                <w:rFonts w:ascii="Times New Roman" w:eastAsia="Times New Roman"/>
                <w:sz w:val="21"/>
              </w:rPr>
              <w:t>2022</w:t>
            </w:r>
            <w:r>
              <w:rPr>
                <w:sz w:val="21"/>
              </w:rPr>
              <w:t>〕</w:t>
            </w:r>
            <w:r>
              <w:rPr>
                <w:rFonts w:ascii="Times New Roman" w:eastAsia="Times New Roman"/>
                <w:sz w:val="21"/>
              </w:rPr>
              <w:t>99 </w:t>
            </w:r>
            <w:r>
              <w:rPr>
                <w:sz w:val="21"/>
              </w:rPr>
              <w:t>号</w:t>
            </w: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623" w:hRule="atLeast"/>
        </w:trPr>
        <w:tc>
          <w:tcPr>
            <w:tcW w:w="723" w:type="dxa"/>
          </w:tcPr>
          <w:p>
            <w:pPr>
              <w:pStyle w:val="TableParagraph"/>
              <w:spacing w:before="176"/>
              <w:ind w:right="79"/>
              <w:jc w:val="right"/>
              <w:rPr>
                <w:sz w:val="21"/>
              </w:rPr>
            </w:pPr>
            <w:r>
              <w:rPr>
                <w:rFonts w:ascii="Times New Roman" w:eastAsia="Times New Roman"/>
                <w:w w:val="95"/>
                <w:sz w:val="21"/>
              </w:rPr>
              <w:t>4</w:t>
            </w:r>
            <w:r>
              <w:rPr>
                <w:w w:val="95"/>
                <w:sz w:val="21"/>
              </w:rPr>
              <w:t>．</w:t>
            </w:r>
          </w:p>
        </w:tc>
        <w:tc>
          <w:tcPr>
            <w:tcW w:w="4748" w:type="dxa"/>
          </w:tcPr>
          <w:p>
            <w:pPr>
              <w:pStyle w:val="TableParagraph"/>
              <w:spacing w:before="21"/>
              <w:ind w:left="107"/>
              <w:rPr>
                <w:sz w:val="21"/>
              </w:rPr>
            </w:pPr>
            <w:r>
              <w:rPr>
                <w:sz w:val="21"/>
              </w:rPr>
              <w:t>建筑领域工程质量保证金预留比例上限由 </w:t>
            </w:r>
            <w:r>
              <w:rPr>
                <w:rFonts w:ascii="Times New Roman" w:eastAsia="Times New Roman"/>
                <w:sz w:val="21"/>
              </w:rPr>
              <w:t>5%</w:t>
            </w:r>
            <w:r>
              <w:rPr>
                <w:sz w:val="21"/>
              </w:rPr>
              <w:t>降至</w:t>
            </w:r>
          </w:p>
          <w:p>
            <w:pPr>
              <w:pStyle w:val="TableParagraph"/>
              <w:spacing w:before="42"/>
              <w:ind w:left="107"/>
              <w:rPr>
                <w:sz w:val="21"/>
              </w:rPr>
            </w:pPr>
            <w:r>
              <w:rPr>
                <w:rFonts w:ascii="Times New Roman" w:eastAsia="Times New Roman"/>
                <w:sz w:val="21"/>
              </w:rPr>
              <w:t>3%</w:t>
            </w:r>
            <w:r>
              <w:rPr>
                <w:sz w:val="21"/>
              </w:rPr>
              <w:t>。</w:t>
            </w:r>
          </w:p>
        </w:tc>
        <w:tc>
          <w:tcPr>
            <w:tcW w:w="2367" w:type="dxa"/>
          </w:tcPr>
          <w:p>
            <w:pPr>
              <w:pStyle w:val="TableParagraph"/>
              <w:spacing w:before="21"/>
              <w:ind w:left="87" w:right="126"/>
              <w:jc w:val="center"/>
              <w:rPr>
                <w:rFonts w:ascii="Times New Roman" w:eastAsia="Times New Roman"/>
                <w:sz w:val="21"/>
              </w:rPr>
            </w:pPr>
            <w:r>
              <w:rPr>
                <w:sz w:val="21"/>
              </w:rPr>
              <w:t>国务院常务会议（</w:t>
            </w:r>
            <w:r>
              <w:rPr>
                <w:rFonts w:ascii="Times New Roman" w:eastAsia="Times New Roman"/>
                <w:sz w:val="21"/>
              </w:rPr>
              <w:t>2017</w:t>
            </w:r>
          </w:p>
          <w:p>
            <w:pPr>
              <w:pStyle w:val="TableParagraph"/>
              <w:spacing w:before="42"/>
              <w:ind w:left="87" w:right="80"/>
              <w:jc w:val="center"/>
              <w:rPr>
                <w:sz w:val="21"/>
              </w:rPr>
            </w:pPr>
            <w:r>
              <w:rPr>
                <w:sz w:val="21"/>
              </w:rPr>
              <w:t>年 </w:t>
            </w:r>
            <w:r>
              <w:rPr>
                <w:rFonts w:ascii="Times New Roman" w:eastAsia="Times New Roman"/>
                <w:sz w:val="21"/>
              </w:rPr>
              <w:t>6 </w:t>
            </w:r>
            <w:r>
              <w:rPr>
                <w:sz w:val="21"/>
              </w:rPr>
              <w:t>月 </w:t>
            </w:r>
            <w:r>
              <w:rPr>
                <w:rFonts w:ascii="Times New Roman" w:eastAsia="Times New Roman"/>
                <w:sz w:val="21"/>
              </w:rPr>
              <w:t>7 </w:t>
            </w:r>
            <w:r>
              <w:rPr>
                <w:sz w:val="21"/>
              </w:rPr>
              <w:t>日）</w:t>
            </w:r>
          </w:p>
        </w:tc>
        <w:tc>
          <w:tcPr>
            <w:tcW w:w="2079" w:type="dxa"/>
          </w:tcPr>
          <w:p>
            <w:pPr>
              <w:pStyle w:val="TableParagraph"/>
              <w:spacing w:before="176"/>
              <w:ind w:left="19" w:right="13"/>
              <w:jc w:val="center"/>
              <w:rPr>
                <w:sz w:val="21"/>
              </w:rPr>
            </w:pPr>
            <w:r>
              <w:rPr>
                <w:rFonts w:ascii="Times New Roman" w:eastAsia="Times New Roman"/>
                <w:sz w:val="21"/>
              </w:rPr>
              <w:t>2017 </w:t>
            </w:r>
            <w:r>
              <w:rPr>
                <w:sz w:val="21"/>
              </w:rPr>
              <w:t>年 </w:t>
            </w:r>
            <w:r>
              <w:rPr>
                <w:rFonts w:ascii="Times New Roman" w:eastAsia="Times New Roman"/>
                <w:sz w:val="21"/>
              </w:rPr>
              <w:t>7 </w:t>
            </w:r>
            <w:r>
              <w:rPr>
                <w:sz w:val="21"/>
              </w:rPr>
              <w:t>月 </w:t>
            </w:r>
            <w:r>
              <w:rPr>
                <w:rFonts w:ascii="Times New Roman" w:eastAsia="Times New Roman"/>
                <w:sz w:val="21"/>
              </w:rPr>
              <w:t>1 </w:t>
            </w:r>
            <w:r>
              <w:rPr>
                <w:sz w:val="21"/>
              </w:rPr>
              <w:t>日起</w:t>
            </w:r>
          </w:p>
        </w:tc>
        <w:tc>
          <w:tcPr>
            <w:tcW w:w="1516" w:type="dxa"/>
          </w:tcPr>
          <w:p>
            <w:pPr>
              <w:pStyle w:val="TableParagraph"/>
              <w:spacing w:before="176"/>
              <w:ind w:left="103" w:right="97"/>
              <w:jc w:val="center"/>
              <w:rPr>
                <w:sz w:val="21"/>
              </w:rPr>
            </w:pPr>
            <w:r>
              <w:rPr>
                <w:sz w:val="21"/>
              </w:rPr>
              <w:t>工程建设企业</w:t>
            </w:r>
          </w:p>
        </w:tc>
        <w:tc>
          <w:tcPr>
            <w:tcW w:w="1319" w:type="dxa"/>
          </w:tcPr>
          <w:p>
            <w:pPr>
              <w:pStyle w:val="TableParagraph"/>
              <w:spacing w:before="176"/>
              <w:ind w:left="87" w:right="82"/>
              <w:jc w:val="center"/>
              <w:rPr>
                <w:sz w:val="21"/>
              </w:rPr>
            </w:pPr>
            <w:r>
              <w:rPr>
                <w:sz w:val="21"/>
              </w:rPr>
              <w:t>涉企保证金</w:t>
            </w:r>
          </w:p>
        </w:tc>
        <w:tc>
          <w:tcPr>
            <w:tcW w:w="1548" w:type="dxa"/>
          </w:tcPr>
          <w:p>
            <w:pPr>
              <w:pStyle w:val="TableParagraph"/>
              <w:spacing w:before="176"/>
              <w:ind w:left="87" w:right="81"/>
              <w:jc w:val="center"/>
              <w:rPr>
                <w:sz w:val="21"/>
              </w:rPr>
            </w:pPr>
            <w:r>
              <w:rPr>
                <w:sz w:val="21"/>
              </w:rPr>
              <w:t>降低</w:t>
            </w:r>
          </w:p>
        </w:tc>
      </w:tr>
      <w:tr>
        <w:trPr>
          <w:trHeight w:val="156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38"/>
              <w:ind w:right="79"/>
              <w:jc w:val="right"/>
              <w:rPr>
                <w:sz w:val="21"/>
              </w:rPr>
            </w:pPr>
            <w:r>
              <w:rPr>
                <w:rFonts w:ascii="Times New Roman" w:eastAsia="Times New Roman"/>
                <w:w w:val="95"/>
                <w:sz w:val="21"/>
              </w:rPr>
              <w:t>5</w:t>
            </w:r>
            <w:r>
              <w:rPr>
                <w:w w:val="95"/>
                <w:sz w:val="21"/>
              </w:rPr>
              <w:t>．</w:t>
            </w:r>
          </w:p>
        </w:tc>
        <w:tc>
          <w:tcPr>
            <w:tcW w:w="47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107"/>
              <w:rPr>
                <w:sz w:val="21"/>
              </w:rPr>
            </w:pPr>
            <w:r>
              <w:rPr>
                <w:sz w:val="21"/>
              </w:rPr>
              <w:t>取消工业企业结构调整专项资金。</w:t>
            </w:r>
          </w:p>
        </w:tc>
        <w:tc>
          <w:tcPr>
            <w:tcW w:w="2367" w:type="dxa"/>
          </w:tcPr>
          <w:p>
            <w:pPr>
              <w:pStyle w:val="TableParagraph"/>
              <w:spacing w:line="278" w:lineRule="auto" w:before="176"/>
              <w:ind w:left="133" w:right="123"/>
              <w:jc w:val="both"/>
              <w:rPr>
                <w:sz w:val="21"/>
              </w:rPr>
            </w:pPr>
            <w:r>
              <w:rPr>
                <w:sz w:val="21"/>
              </w:rPr>
              <w:t>财政部《关于取消工业企业结构调整专项资金的通知》财税〔</w:t>
            </w:r>
            <w:r>
              <w:rPr>
                <w:rFonts w:ascii="Times New Roman" w:eastAsia="Times New Roman"/>
                <w:sz w:val="21"/>
              </w:rPr>
              <w:t>2017</w:t>
            </w:r>
            <w:r>
              <w:rPr>
                <w:sz w:val="21"/>
              </w:rPr>
              <w:t>〕</w:t>
            </w:r>
          </w:p>
          <w:p>
            <w:pPr>
              <w:pStyle w:val="TableParagraph"/>
              <w:spacing w:line="269" w:lineRule="exact"/>
              <w:ind w:left="87" w:right="80"/>
              <w:jc w:val="center"/>
              <w:rPr>
                <w:sz w:val="21"/>
              </w:rPr>
            </w:pPr>
            <w:r>
              <w:rPr>
                <w:rFonts w:ascii="Times New Roman" w:eastAsia="Times New Roman"/>
                <w:sz w:val="21"/>
              </w:rPr>
              <w:t>50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spacing w:before="138"/>
              <w:ind w:left="19" w:right="13"/>
              <w:jc w:val="center"/>
              <w:rPr>
                <w:sz w:val="21"/>
              </w:rPr>
            </w:pPr>
            <w:r>
              <w:rPr>
                <w:rFonts w:ascii="Times New Roman" w:eastAsia="Times New Roman"/>
                <w:sz w:val="21"/>
              </w:rPr>
              <w:t>2017 </w:t>
            </w:r>
            <w:r>
              <w:rPr>
                <w:sz w:val="21"/>
              </w:rPr>
              <w:t>年 </w:t>
            </w:r>
            <w:r>
              <w:rPr>
                <w:rFonts w:ascii="Times New Roman" w:eastAsia="Times New Roman"/>
                <w:sz w:val="21"/>
              </w:rPr>
              <w:t>7 </w:t>
            </w:r>
            <w:r>
              <w:rPr>
                <w:sz w:val="21"/>
              </w:rPr>
              <w:t>月 </w:t>
            </w:r>
            <w:r>
              <w:rPr>
                <w:rFonts w:ascii="Times New Roman" w:eastAsia="Times New Roman"/>
                <w:sz w:val="21"/>
              </w:rPr>
              <w:t>1 </w:t>
            </w:r>
            <w:r>
              <w:rPr>
                <w:sz w:val="21"/>
              </w:rPr>
              <w:t>日起</w:t>
            </w:r>
          </w:p>
        </w:tc>
        <w:tc>
          <w:tcPr>
            <w:tcW w:w="1516" w:type="dxa"/>
          </w:tcPr>
          <w:p>
            <w:pPr>
              <w:pStyle w:val="TableParagraph"/>
              <w:spacing w:line="278" w:lineRule="auto" w:before="20"/>
              <w:ind w:left="127" w:right="118"/>
              <w:jc w:val="center"/>
              <w:rPr>
                <w:sz w:val="21"/>
              </w:rPr>
            </w:pPr>
            <w:r>
              <w:rPr>
                <w:spacing w:val="-3"/>
                <w:sz w:val="21"/>
              </w:rPr>
              <w:t>燃煤和可再生</w:t>
            </w:r>
            <w:r>
              <w:rPr>
                <w:sz w:val="21"/>
              </w:rPr>
              <w:t>能源发电企 </w:t>
            </w:r>
            <w:r>
              <w:rPr>
                <w:spacing w:val="-3"/>
                <w:sz w:val="21"/>
              </w:rPr>
              <w:t>业、拥有燃煤自备电厂的企</w:t>
            </w:r>
          </w:p>
          <w:p>
            <w:pPr>
              <w:pStyle w:val="TableParagraph"/>
              <w:spacing w:line="269" w:lineRule="exact"/>
              <w:ind w:left="8"/>
              <w:jc w:val="center"/>
              <w:rPr>
                <w:sz w:val="21"/>
              </w:rPr>
            </w:pPr>
            <w:r>
              <w:rPr>
                <w:w w:val="99"/>
                <w:sz w:val="21"/>
              </w:rPr>
              <w:t>业</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87" w:right="82"/>
              <w:jc w:val="center"/>
              <w:rPr>
                <w:sz w:val="21"/>
              </w:rPr>
            </w:pPr>
            <w:r>
              <w:rPr>
                <w:sz w:val="21"/>
              </w:rPr>
              <w:t>专项资金</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87" w:right="81"/>
              <w:jc w:val="center"/>
              <w:rPr>
                <w:sz w:val="21"/>
              </w:rPr>
            </w:pPr>
            <w:r>
              <w:rPr>
                <w:sz w:val="21"/>
              </w:rPr>
              <w:t>取消</w:t>
            </w:r>
          </w:p>
        </w:tc>
      </w:tr>
      <w:tr>
        <w:trPr>
          <w:trHeight w:val="1558"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38"/>
              <w:ind w:right="79"/>
              <w:jc w:val="right"/>
              <w:rPr>
                <w:sz w:val="21"/>
              </w:rPr>
            </w:pPr>
            <w:r>
              <w:rPr>
                <w:rFonts w:ascii="Times New Roman" w:eastAsia="Times New Roman"/>
                <w:w w:val="95"/>
                <w:sz w:val="21"/>
              </w:rPr>
              <w:t>6</w:t>
            </w:r>
            <w:r>
              <w:rPr>
                <w:w w:val="95"/>
                <w:sz w:val="21"/>
              </w:rPr>
              <w:t>．</w:t>
            </w:r>
          </w:p>
        </w:tc>
        <w:tc>
          <w:tcPr>
            <w:tcW w:w="4748" w:type="dxa"/>
          </w:tcPr>
          <w:p>
            <w:pPr>
              <w:pStyle w:val="TableParagraph"/>
              <w:spacing w:before="61"/>
              <w:ind w:left="107"/>
              <w:rPr>
                <w:sz w:val="21"/>
              </w:rPr>
            </w:pPr>
            <w:r>
              <w:rPr>
                <w:sz w:val="21"/>
              </w:rPr>
              <w:t>一、建立涉企保证金目录清单制度</w:t>
            </w:r>
          </w:p>
          <w:p>
            <w:pPr>
              <w:pStyle w:val="TableParagraph"/>
              <w:spacing w:line="300" w:lineRule="atLeast"/>
              <w:ind w:left="107" w:right="95"/>
              <w:rPr>
                <w:rFonts w:ascii="Times New Roman" w:eastAsia="Times New Roman"/>
                <w:sz w:val="21"/>
              </w:rPr>
            </w:pPr>
            <w:r>
              <w:rPr>
                <w:spacing w:val="-5"/>
                <w:w w:val="95"/>
                <w:sz w:val="21"/>
              </w:rPr>
              <w:t>各地区要参照国务院部门涉企保证金目录清单，对 </w:t>
            </w:r>
            <w:r>
              <w:rPr>
                <w:spacing w:val="-5"/>
                <w:sz w:val="21"/>
              </w:rPr>
              <w:t>本地区涉企保证金进一步清理规范，取消没有法</w:t>
            </w:r>
            <w:r>
              <w:rPr>
                <w:spacing w:val="-11"/>
                <w:w w:val="95"/>
                <w:sz w:val="21"/>
              </w:rPr>
              <w:t>律、行政法规依据或未经国务院批准的涉企保证金 </w:t>
            </w:r>
            <w:r>
              <w:rPr>
                <w:spacing w:val="-10"/>
                <w:sz w:val="21"/>
              </w:rPr>
              <w:t>项目，建立涉企保证金目录清单，并于 </w:t>
            </w:r>
            <w:r>
              <w:rPr>
                <w:rFonts w:ascii="Times New Roman" w:eastAsia="Times New Roman"/>
                <w:sz w:val="21"/>
              </w:rPr>
              <w:t>2017</w:t>
            </w:r>
            <w:r>
              <w:rPr>
                <w:rFonts w:ascii="Times New Roman" w:eastAsia="Times New Roman"/>
                <w:spacing w:val="-5"/>
                <w:sz w:val="21"/>
              </w:rPr>
              <w:t> </w:t>
            </w:r>
            <w:r>
              <w:rPr>
                <w:spacing w:val="-28"/>
                <w:sz w:val="21"/>
              </w:rPr>
              <w:t>年 </w:t>
            </w:r>
            <w:r>
              <w:rPr>
                <w:rFonts w:ascii="Times New Roman" w:eastAsia="Times New Roman"/>
                <w:sz w:val="21"/>
              </w:rPr>
              <w:t>12</w:t>
            </w:r>
          </w:p>
        </w:tc>
        <w:tc>
          <w:tcPr>
            <w:tcW w:w="2367" w:type="dxa"/>
          </w:tcPr>
          <w:p>
            <w:pPr>
              <w:pStyle w:val="TableParagraph"/>
              <w:spacing w:line="278" w:lineRule="auto" w:before="20"/>
              <w:ind w:left="133" w:right="123"/>
              <w:jc w:val="both"/>
              <w:rPr>
                <w:sz w:val="21"/>
              </w:rPr>
            </w:pPr>
            <w:r>
              <w:rPr>
                <w:sz w:val="21"/>
              </w:rPr>
              <w:t>工业和信息化部、财政部《关于公布国务院部门涉企保证金目录清单的通知》工信部联运行</w:t>
            </w:r>
          </w:p>
          <w:p>
            <w:pPr>
              <w:pStyle w:val="TableParagraph"/>
              <w:spacing w:line="269" w:lineRule="exact"/>
              <w:ind w:left="474"/>
              <w:rPr>
                <w:sz w:val="21"/>
              </w:rPr>
            </w:pPr>
            <w:r>
              <w:rPr>
                <w:sz w:val="21"/>
              </w:rPr>
              <w:t>〔</w:t>
            </w:r>
            <w:r>
              <w:rPr>
                <w:rFonts w:ascii="Times New Roman" w:eastAsia="Times New Roman"/>
                <w:sz w:val="21"/>
              </w:rPr>
              <w:t>2017</w:t>
            </w:r>
            <w:r>
              <w:rPr>
                <w:sz w:val="21"/>
              </w:rPr>
              <w:t>〕</w:t>
            </w:r>
            <w:r>
              <w:rPr>
                <w:rFonts w:ascii="Times New Roman" w:eastAsia="Times New Roman"/>
                <w:sz w:val="21"/>
              </w:rPr>
              <w:t>236 </w:t>
            </w:r>
            <w:r>
              <w:rPr>
                <w:sz w:val="21"/>
              </w:rPr>
              <w:t>号</w:t>
            </w:r>
          </w:p>
        </w:tc>
        <w:tc>
          <w:tcPr>
            <w:tcW w:w="2079"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408" w:right="41" w:hanging="300"/>
              <w:rPr>
                <w:sz w:val="21"/>
              </w:rPr>
            </w:pPr>
            <w:r>
              <w:rPr>
                <w:rFonts w:ascii="Times New Roman" w:eastAsia="Times New Roman"/>
                <w:sz w:val="21"/>
              </w:rPr>
              <w:t>2017 </w:t>
            </w:r>
            <w:r>
              <w:rPr>
                <w:spacing w:val="35"/>
                <w:sz w:val="21"/>
              </w:rPr>
              <w:t>年</w:t>
            </w:r>
            <w:r>
              <w:rPr>
                <w:rFonts w:ascii="Times New Roman" w:eastAsia="Times New Roman"/>
                <w:sz w:val="21"/>
              </w:rPr>
              <w:t>9 </w:t>
            </w:r>
            <w:r>
              <w:rPr>
                <w:spacing w:val="-34"/>
                <w:sz w:val="21"/>
              </w:rPr>
              <w:t>月 </w:t>
            </w:r>
            <w:r>
              <w:rPr>
                <w:rFonts w:ascii="Times New Roman" w:eastAsia="Times New Roman"/>
                <w:sz w:val="21"/>
              </w:rPr>
              <w:t>21 </w:t>
            </w:r>
            <w:r>
              <w:rPr>
                <w:spacing w:val="-106"/>
                <w:sz w:val="21"/>
              </w:rPr>
              <w:t>日</w:t>
            </w:r>
            <w:r>
              <w:rPr>
                <w:sz w:val="21"/>
              </w:rPr>
              <w:t>（</w:t>
            </w:r>
            <w:r>
              <w:rPr>
                <w:spacing w:val="-13"/>
                <w:sz w:val="21"/>
              </w:rPr>
              <w:t>文</w:t>
            </w:r>
            <w:r>
              <w:rPr>
                <w:sz w:val="21"/>
              </w:rPr>
              <w:t>件签发日期）</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103" w:right="97"/>
              <w:jc w:val="center"/>
              <w:rPr>
                <w:sz w:val="21"/>
              </w:rPr>
            </w:pPr>
            <w:r>
              <w:rPr>
                <w:sz w:val="21"/>
              </w:rPr>
              <w:t>企业</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87" w:right="79"/>
              <w:jc w:val="center"/>
              <w:rPr>
                <w:sz w:val="21"/>
              </w:rPr>
            </w:pPr>
            <w:r>
              <w:rPr>
                <w:sz w:val="21"/>
              </w:rPr>
              <w:t>保证金</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87" w:right="81"/>
              <w:jc w:val="center"/>
              <w:rPr>
                <w:sz w:val="21"/>
              </w:rPr>
            </w:pPr>
            <w:r>
              <w:rPr>
                <w:sz w:val="21"/>
              </w:rPr>
              <w:t>其它</w:t>
            </w:r>
          </w:p>
        </w:tc>
      </w:tr>
    </w:tbl>
    <w:p>
      <w:pPr>
        <w:spacing w:after="0"/>
        <w:jc w:val="center"/>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7200" w:hRule="atLeast"/>
        </w:trPr>
        <w:tc>
          <w:tcPr>
            <w:tcW w:w="723" w:type="dxa"/>
          </w:tcPr>
          <w:p>
            <w:pPr>
              <w:pStyle w:val="TableParagraph"/>
              <w:rPr>
                <w:rFonts w:ascii="Times New Roman"/>
                <w:sz w:val="20"/>
              </w:rPr>
            </w:pPr>
          </w:p>
        </w:tc>
        <w:tc>
          <w:tcPr>
            <w:tcW w:w="4748" w:type="dxa"/>
          </w:tcPr>
          <w:p>
            <w:pPr>
              <w:pStyle w:val="TableParagraph"/>
              <w:spacing w:line="266" w:lineRule="auto" w:before="31"/>
              <w:ind w:left="107" w:right="10"/>
              <w:rPr>
                <w:sz w:val="21"/>
              </w:rPr>
            </w:pPr>
            <w:r>
              <w:rPr>
                <w:spacing w:val="-9"/>
                <w:sz w:val="21"/>
              </w:rPr>
              <w:t>月底前向社会公布。涉企保证金目录清单及具体实</w:t>
            </w:r>
            <w:r>
              <w:rPr>
                <w:spacing w:val="-13"/>
                <w:sz w:val="21"/>
              </w:rPr>
              <w:t>施情况纳入各地区、各部门政务公开范畴，通过政</w:t>
            </w:r>
            <w:r>
              <w:rPr>
                <w:spacing w:val="-13"/>
                <w:w w:val="95"/>
                <w:sz w:val="21"/>
              </w:rPr>
              <w:t>府网站和公共媒体实时对外公开，接受社会监督。 </w:t>
            </w:r>
            <w:r>
              <w:rPr>
                <w:spacing w:val="-13"/>
                <w:sz w:val="21"/>
              </w:rPr>
              <w:t>二、严格执行涉企保证金目录清单制度</w:t>
            </w:r>
          </w:p>
          <w:p>
            <w:pPr>
              <w:pStyle w:val="TableParagraph"/>
              <w:spacing w:line="266" w:lineRule="auto" w:before="5"/>
              <w:ind w:left="107" w:right="-15"/>
              <w:rPr>
                <w:sz w:val="21"/>
              </w:rPr>
            </w:pPr>
            <w:r>
              <w:rPr>
                <w:spacing w:val="-9"/>
                <w:sz w:val="21"/>
              </w:rPr>
              <w:t>自本通知印发之日起，行政机关新设立涉企保证金</w:t>
            </w:r>
            <w:r>
              <w:rPr>
                <w:spacing w:val="-11"/>
                <w:sz w:val="21"/>
              </w:rPr>
              <w:t>项目，必须依据有关法律、行政法规的规定或经国</w:t>
            </w:r>
            <w:r>
              <w:rPr>
                <w:spacing w:val="-17"/>
                <w:sz w:val="21"/>
              </w:rPr>
              <w:t>务院批准。各地区、各部门必须严格执行目录清单， </w:t>
            </w:r>
            <w:r>
              <w:rPr>
                <w:spacing w:val="-18"/>
                <w:sz w:val="21"/>
              </w:rPr>
              <w:t>目录清单之外的涉企保证金，一律不得执行</w:t>
            </w:r>
            <w:r>
              <w:rPr>
                <w:sz w:val="21"/>
              </w:rPr>
              <w:t>（完全市场化行为产生的保证金以及金融机构缴纳的保 险、保障基金除外）。加快对已取消保证金资金， 以及逾期未返或超额收取的保证金资金的清退返 </w:t>
            </w:r>
            <w:r>
              <w:rPr>
                <w:spacing w:val="-2"/>
                <w:sz w:val="21"/>
              </w:rPr>
              <w:t>还，</w:t>
            </w:r>
            <w:r>
              <w:rPr>
                <w:rFonts w:ascii="Times New Roman" w:eastAsia="Times New Roman"/>
                <w:spacing w:val="-3"/>
                <w:sz w:val="21"/>
              </w:rPr>
              <w:t>2017</w:t>
            </w:r>
            <w:r>
              <w:rPr>
                <w:rFonts w:ascii="Times New Roman" w:eastAsia="Times New Roman"/>
                <w:spacing w:val="-4"/>
                <w:sz w:val="21"/>
              </w:rPr>
              <w:t> </w:t>
            </w:r>
            <w:r>
              <w:rPr>
                <w:spacing w:val="-27"/>
                <w:sz w:val="21"/>
              </w:rPr>
              <w:t>年 </w:t>
            </w:r>
            <w:r>
              <w:rPr>
                <w:rFonts w:ascii="Times New Roman" w:eastAsia="Times New Roman"/>
                <w:sz w:val="21"/>
              </w:rPr>
              <w:t>12</w:t>
            </w:r>
            <w:r>
              <w:rPr>
                <w:rFonts w:ascii="Times New Roman" w:eastAsia="Times New Roman"/>
                <w:spacing w:val="-5"/>
                <w:sz w:val="21"/>
              </w:rPr>
              <w:t> </w:t>
            </w:r>
            <w:r>
              <w:rPr>
                <w:spacing w:val="-2"/>
                <w:sz w:val="21"/>
              </w:rPr>
              <w:t>月底前要全部完成。发挥各级减轻企业负担举报机制和审计部门作用，加强监督检 查，制止各种借保证金名义占用企业资金的行为； </w:t>
            </w:r>
            <w:r>
              <w:rPr>
                <w:spacing w:val="-9"/>
                <w:sz w:val="21"/>
              </w:rPr>
              <w:t>对违规向企业收取保证金、不按时返还、挪用保证金等行为要严肃查处，加大曝光和问责力度。</w:t>
            </w:r>
          </w:p>
          <w:p>
            <w:pPr>
              <w:pStyle w:val="TableParagraph"/>
              <w:spacing w:before="16"/>
              <w:ind w:left="107"/>
              <w:rPr>
                <w:sz w:val="21"/>
              </w:rPr>
            </w:pPr>
            <w:r>
              <w:rPr>
                <w:sz w:val="21"/>
              </w:rPr>
              <w:t>三、建立健全涉企保证金配套管理制度</w:t>
            </w:r>
          </w:p>
          <w:p>
            <w:pPr>
              <w:pStyle w:val="TableParagraph"/>
              <w:spacing w:line="300" w:lineRule="atLeast"/>
              <w:ind w:left="107" w:right="96"/>
              <w:rPr>
                <w:sz w:val="21"/>
              </w:rPr>
            </w:pPr>
            <w:r>
              <w:rPr>
                <w:sz w:val="21"/>
              </w:rPr>
              <w:t>设有涉企保证金的地区和部门要抓紧制定完善管</w:t>
            </w:r>
            <w:r>
              <w:rPr>
                <w:spacing w:val="-10"/>
                <w:w w:val="95"/>
                <w:sz w:val="21"/>
              </w:rPr>
              <w:t>理制度，建立资金台账，规范管理程序，加强监督 </w:t>
            </w:r>
            <w:r>
              <w:rPr>
                <w:spacing w:val="-11"/>
                <w:w w:val="95"/>
                <w:sz w:val="21"/>
              </w:rPr>
              <w:t>检查，严肃财经纪律，将保证金收取及返还情况向 </w:t>
            </w:r>
            <w:r>
              <w:rPr>
                <w:spacing w:val="-12"/>
                <w:w w:val="95"/>
                <w:sz w:val="21"/>
              </w:rPr>
              <w:t>社会公开。创新管理方式，加强事中事后监管，加 </w:t>
            </w:r>
            <w:r>
              <w:rPr>
                <w:spacing w:val="-15"/>
                <w:w w:val="95"/>
                <w:sz w:val="21"/>
              </w:rPr>
              <w:t>快推动企业诚信体系建设，对诚信记录好的企业免 </w:t>
            </w:r>
            <w:r>
              <w:rPr>
                <w:spacing w:val="-17"/>
                <w:w w:val="95"/>
                <w:sz w:val="21"/>
              </w:rPr>
              <w:t>收保证金或降低缴纳比例</w:t>
            </w:r>
            <w:r>
              <w:rPr>
                <w:w w:val="95"/>
                <w:sz w:val="21"/>
              </w:rPr>
              <w:t>（额度</w:t>
            </w:r>
            <w:r>
              <w:rPr>
                <w:spacing w:val="-28"/>
                <w:w w:val="95"/>
                <w:sz w:val="21"/>
              </w:rPr>
              <w:t>）</w:t>
            </w:r>
            <w:r>
              <w:rPr>
                <w:spacing w:val="-6"/>
                <w:w w:val="95"/>
                <w:sz w:val="21"/>
              </w:rPr>
              <w:t>，适度扩大银行 </w:t>
            </w:r>
            <w:r>
              <w:rPr>
                <w:spacing w:val="-6"/>
                <w:sz w:val="21"/>
              </w:rPr>
              <w:t>保函应用范围，减少企业资金占用。</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933" w:hRule="atLeast"/>
        </w:trPr>
        <w:tc>
          <w:tcPr>
            <w:tcW w:w="723" w:type="dxa"/>
          </w:tcPr>
          <w:p>
            <w:pPr>
              <w:pStyle w:val="TableParagraph"/>
              <w:spacing w:before="10"/>
              <w:rPr>
                <w:rFonts w:ascii="Times New Roman"/>
                <w:sz w:val="28"/>
              </w:rPr>
            </w:pPr>
          </w:p>
          <w:p>
            <w:pPr>
              <w:pStyle w:val="TableParagraph"/>
              <w:spacing w:before="1"/>
              <w:ind w:left="317"/>
              <w:rPr>
                <w:sz w:val="21"/>
              </w:rPr>
            </w:pPr>
            <w:r>
              <w:rPr>
                <w:rFonts w:ascii="Times New Roman" w:eastAsia="Times New Roman"/>
                <w:sz w:val="21"/>
              </w:rPr>
              <w:t>7</w:t>
            </w:r>
            <w:r>
              <w:rPr>
                <w:sz w:val="21"/>
              </w:rPr>
              <w:t>．</w:t>
            </w:r>
          </w:p>
        </w:tc>
        <w:tc>
          <w:tcPr>
            <w:tcW w:w="4748" w:type="dxa"/>
          </w:tcPr>
          <w:p>
            <w:pPr>
              <w:pStyle w:val="TableParagraph"/>
              <w:spacing w:before="20"/>
              <w:ind w:left="107"/>
              <w:rPr>
                <w:sz w:val="21"/>
              </w:rPr>
            </w:pPr>
            <w:r>
              <w:rPr>
                <w:sz w:val="21"/>
              </w:rPr>
              <w:t>《建设工程质量保证金管理办法》</w:t>
            </w:r>
          </w:p>
          <w:p>
            <w:pPr>
              <w:pStyle w:val="TableParagraph"/>
              <w:spacing w:line="310" w:lineRule="atLeast" w:before="3"/>
              <w:ind w:left="107" w:right="116"/>
              <w:rPr>
                <w:sz w:val="21"/>
              </w:rPr>
            </w:pPr>
            <w:r>
              <w:rPr>
                <w:sz w:val="21"/>
              </w:rPr>
              <w:t>第五条 推行银行保函制度，承包人可以银行保函替代预留保证金。</w:t>
            </w:r>
          </w:p>
        </w:tc>
        <w:tc>
          <w:tcPr>
            <w:tcW w:w="2367" w:type="dxa"/>
          </w:tcPr>
          <w:p>
            <w:pPr>
              <w:pStyle w:val="TableParagraph"/>
              <w:spacing w:before="20"/>
              <w:ind w:left="106"/>
              <w:rPr>
                <w:sz w:val="21"/>
              </w:rPr>
            </w:pPr>
            <w:r>
              <w:rPr>
                <w:w w:val="95"/>
                <w:sz w:val="21"/>
              </w:rPr>
              <w:t>住房城乡建设部、财政</w:t>
            </w:r>
          </w:p>
          <w:p>
            <w:pPr>
              <w:pStyle w:val="TableParagraph"/>
              <w:spacing w:line="310" w:lineRule="atLeast" w:before="3"/>
              <w:ind w:left="106" w:right="150"/>
              <w:rPr>
                <w:sz w:val="21"/>
              </w:rPr>
            </w:pPr>
            <w:r>
              <w:rPr>
                <w:spacing w:val="-2"/>
                <w:sz w:val="21"/>
              </w:rPr>
              <w:t>部《关于印发建设工程</w:t>
            </w:r>
            <w:r>
              <w:rPr>
                <w:spacing w:val="-2"/>
                <w:w w:val="95"/>
                <w:sz w:val="21"/>
              </w:rPr>
              <w:t>质量保证金管理办法的</w:t>
            </w:r>
          </w:p>
        </w:tc>
        <w:tc>
          <w:tcPr>
            <w:tcW w:w="2079" w:type="dxa"/>
          </w:tcPr>
          <w:p>
            <w:pPr>
              <w:pStyle w:val="TableParagraph"/>
              <w:spacing w:before="10"/>
              <w:rPr>
                <w:rFonts w:ascii="Times New Roman"/>
                <w:sz w:val="28"/>
              </w:rPr>
            </w:pPr>
          </w:p>
          <w:p>
            <w:pPr>
              <w:pStyle w:val="TableParagraph"/>
              <w:spacing w:before="1"/>
              <w:ind w:left="173"/>
              <w:rPr>
                <w:sz w:val="21"/>
              </w:rPr>
            </w:pPr>
            <w:r>
              <w:rPr>
                <w:rFonts w:ascii="Times New Roman" w:eastAsia="Times New Roman"/>
                <w:sz w:val="21"/>
              </w:rPr>
              <w:t>2017 </w:t>
            </w:r>
            <w:r>
              <w:rPr>
                <w:sz w:val="21"/>
              </w:rPr>
              <w:t>年 </w:t>
            </w:r>
            <w:r>
              <w:rPr>
                <w:rFonts w:ascii="Times New Roman" w:eastAsia="Times New Roman"/>
                <w:sz w:val="21"/>
              </w:rPr>
              <w:t>7 </w:t>
            </w:r>
            <w:r>
              <w:rPr>
                <w:sz w:val="21"/>
              </w:rPr>
              <w:t>月 </w:t>
            </w:r>
            <w:r>
              <w:rPr>
                <w:rFonts w:ascii="Times New Roman" w:eastAsia="Times New Roman"/>
                <w:sz w:val="21"/>
              </w:rPr>
              <w:t>1 </w:t>
            </w:r>
            <w:r>
              <w:rPr>
                <w:sz w:val="21"/>
              </w:rPr>
              <w:t>日起</w:t>
            </w:r>
          </w:p>
        </w:tc>
        <w:tc>
          <w:tcPr>
            <w:tcW w:w="1516" w:type="dxa"/>
          </w:tcPr>
          <w:p>
            <w:pPr>
              <w:pStyle w:val="TableParagraph"/>
              <w:spacing w:line="278" w:lineRule="auto" w:before="176"/>
              <w:ind w:left="652" w:right="118" w:hanging="526"/>
              <w:rPr>
                <w:sz w:val="21"/>
              </w:rPr>
            </w:pPr>
            <w:r>
              <w:rPr>
                <w:sz w:val="21"/>
              </w:rPr>
              <w:t>建设工程承包人</w:t>
            </w:r>
          </w:p>
        </w:tc>
        <w:tc>
          <w:tcPr>
            <w:tcW w:w="1319" w:type="dxa"/>
          </w:tcPr>
          <w:p>
            <w:pPr>
              <w:pStyle w:val="TableParagraph"/>
              <w:spacing w:line="278" w:lineRule="auto" w:before="176"/>
              <w:ind w:left="238" w:right="125" w:hanging="106"/>
              <w:rPr>
                <w:sz w:val="21"/>
              </w:rPr>
            </w:pPr>
            <w:r>
              <w:rPr>
                <w:sz w:val="21"/>
              </w:rPr>
              <w:t>建设工程质量保证金</w:t>
            </w:r>
          </w:p>
        </w:tc>
        <w:tc>
          <w:tcPr>
            <w:tcW w:w="1548" w:type="dxa"/>
          </w:tcPr>
          <w:p>
            <w:pPr>
              <w:pStyle w:val="TableParagraph"/>
              <w:spacing w:line="278" w:lineRule="auto" w:before="176"/>
              <w:ind w:left="563" w:right="134" w:hanging="420"/>
              <w:rPr>
                <w:sz w:val="21"/>
              </w:rPr>
            </w:pPr>
            <w:r>
              <w:rPr>
                <w:sz w:val="21"/>
              </w:rPr>
              <w:t>降低预留比例上限</w:t>
            </w:r>
          </w:p>
        </w:tc>
      </w:tr>
    </w:tbl>
    <w:p>
      <w:pPr>
        <w:spacing w:after="0" w:line="278" w:lineRule="auto"/>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1247" w:hRule="atLeast"/>
        </w:trPr>
        <w:tc>
          <w:tcPr>
            <w:tcW w:w="723" w:type="dxa"/>
          </w:tcPr>
          <w:p>
            <w:pPr>
              <w:pStyle w:val="TableParagraph"/>
              <w:rPr>
                <w:rFonts w:ascii="Times New Roman"/>
                <w:sz w:val="20"/>
              </w:rPr>
            </w:pPr>
          </w:p>
        </w:tc>
        <w:tc>
          <w:tcPr>
            <w:tcW w:w="4748" w:type="dxa"/>
          </w:tcPr>
          <w:p>
            <w:pPr>
              <w:pStyle w:val="TableParagraph"/>
              <w:spacing w:line="278" w:lineRule="auto" w:before="21"/>
              <w:ind w:left="107" w:right="116"/>
              <w:rPr>
                <w:sz w:val="21"/>
              </w:rPr>
            </w:pPr>
            <w:r>
              <w:rPr>
                <w:sz w:val="21"/>
              </w:rPr>
              <w:t>第七条 发包人应按照合同约定方式预留保证金， 保证金总预留比例不得高于工程价款结算总额的</w:t>
            </w:r>
          </w:p>
          <w:p>
            <w:pPr>
              <w:pStyle w:val="TableParagraph"/>
              <w:spacing w:line="269" w:lineRule="exact"/>
              <w:ind w:left="107"/>
              <w:rPr>
                <w:sz w:val="21"/>
              </w:rPr>
            </w:pPr>
            <w:r>
              <w:rPr>
                <w:rFonts w:ascii="Times New Roman" w:eastAsia="Times New Roman"/>
                <w:sz w:val="21"/>
              </w:rPr>
              <w:t>3%</w:t>
            </w:r>
            <w:r>
              <w:rPr>
                <w:sz w:val="21"/>
              </w:rPr>
              <w:t>。合同约定由承包人以银行保函替代预留保证</w:t>
            </w:r>
          </w:p>
          <w:p>
            <w:pPr>
              <w:pStyle w:val="TableParagraph"/>
              <w:spacing w:before="43"/>
              <w:ind w:left="107" w:right="-15"/>
              <w:rPr>
                <w:sz w:val="21"/>
              </w:rPr>
            </w:pPr>
            <w:r>
              <w:rPr>
                <w:spacing w:val="-14"/>
                <w:sz w:val="21"/>
              </w:rPr>
              <w:t>金的，保函金额不得高于工程价款结算总额的 </w:t>
            </w:r>
            <w:r>
              <w:rPr>
                <w:rFonts w:ascii="Times New Roman" w:eastAsia="Times New Roman"/>
                <w:sz w:val="21"/>
              </w:rPr>
              <w:t>3%</w:t>
            </w:r>
            <w:r>
              <w:rPr>
                <w:sz w:val="21"/>
              </w:rPr>
              <w:t>。</w:t>
            </w:r>
          </w:p>
        </w:tc>
        <w:tc>
          <w:tcPr>
            <w:tcW w:w="2367" w:type="dxa"/>
          </w:tcPr>
          <w:p>
            <w:pPr>
              <w:pStyle w:val="TableParagraph"/>
              <w:spacing w:line="278" w:lineRule="auto" w:before="21"/>
              <w:ind w:left="106" w:right="31"/>
              <w:rPr>
                <w:sz w:val="21"/>
              </w:rPr>
            </w:pPr>
            <w:r>
              <w:rPr>
                <w:sz w:val="21"/>
              </w:rPr>
              <w:t>通知》建质〔</w:t>
            </w:r>
            <w:r>
              <w:rPr>
                <w:rFonts w:ascii="Times New Roman" w:eastAsia="Times New Roman"/>
                <w:sz w:val="21"/>
              </w:rPr>
              <w:t>2017</w:t>
            </w:r>
            <w:r>
              <w:rPr>
                <w:sz w:val="21"/>
              </w:rPr>
              <w:t>〕</w:t>
            </w:r>
            <w:r>
              <w:rPr>
                <w:rFonts w:ascii="Times New Roman" w:eastAsia="Times New Roman"/>
                <w:sz w:val="21"/>
              </w:rPr>
              <w:t>138 </w:t>
            </w:r>
            <w:r>
              <w:rPr>
                <w:sz w:val="21"/>
              </w:rPr>
              <w:t>号</w:t>
            </w: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1560"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spacing w:before="139"/>
              <w:ind w:left="317"/>
              <w:rPr>
                <w:sz w:val="21"/>
              </w:rPr>
            </w:pPr>
            <w:r>
              <w:rPr>
                <w:rFonts w:ascii="Times New Roman" w:eastAsia="Times New Roman"/>
                <w:sz w:val="21"/>
              </w:rPr>
              <w:t>8</w:t>
            </w:r>
            <w:r>
              <w:rPr>
                <w:sz w:val="21"/>
              </w:rPr>
              <w:t>．</w:t>
            </w:r>
          </w:p>
        </w:tc>
        <w:tc>
          <w:tcPr>
            <w:tcW w:w="4748" w:type="dxa"/>
          </w:tcPr>
          <w:p>
            <w:pPr>
              <w:pStyle w:val="TableParagraph"/>
              <w:spacing w:line="278" w:lineRule="auto" w:before="176"/>
              <w:ind w:left="107" w:right="96"/>
              <w:rPr>
                <w:sz w:val="21"/>
              </w:rPr>
            </w:pPr>
            <w:r>
              <w:rPr>
                <w:sz w:val="21"/>
              </w:rPr>
              <w:t>全面取消电网企业对铁路运输企业收取的电气化</w:t>
            </w:r>
            <w:r>
              <w:rPr>
                <w:spacing w:val="-7"/>
                <w:w w:val="95"/>
                <w:sz w:val="21"/>
              </w:rPr>
              <w:t>铁路配套供电工程还贷电价，铁路运输企业通过相 </w:t>
            </w:r>
            <w:r>
              <w:rPr>
                <w:spacing w:val="-7"/>
                <w:sz w:val="21"/>
              </w:rPr>
              <w:t>应下浮铁路电气化附加费标准的方式等额降低铁路货物运价。</w:t>
            </w:r>
          </w:p>
        </w:tc>
        <w:tc>
          <w:tcPr>
            <w:tcW w:w="2367" w:type="dxa"/>
          </w:tcPr>
          <w:p>
            <w:pPr>
              <w:pStyle w:val="TableParagraph"/>
              <w:spacing w:line="278" w:lineRule="auto" w:before="21"/>
              <w:ind w:left="106" w:right="147"/>
              <w:rPr>
                <w:sz w:val="21"/>
              </w:rPr>
            </w:pPr>
            <w:r>
              <w:rPr>
                <w:sz w:val="21"/>
              </w:rPr>
              <w:t>国家发展改革委《关于取消电气化铁路配套供电工程还贷电价的通 知》发改价格〔</w:t>
            </w:r>
            <w:r>
              <w:rPr>
                <w:rFonts w:ascii="Times New Roman" w:eastAsia="Times New Roman"/>
                <w:sz w:val="21"/>
              </w:rPr>
              <w:t>2017</w:t>
            </w:r>
            <w:r>
              <w:rPr>
                <w:spacing w:val="-12"/>
                <w:sz w:val="21"/>
              </w:rPr>
              <w:t>〕</w:t>
            </w:r>
          </w:p>
          <w:p>
            <w:pPr>
              <w:pStyle w:val="TableParagraph"/>
              <w:spacing w:line="269" w:lineRule="exact"/>
              <w:ind w:left="106"/>
              <w:rPr>
                <w:sz w:val="21"/>
              </w:rPr>
            </w:pPr>
            <w:r>
              <w:rPr>
                <w:rFonts w:ascii="Times New Roman" w:eastAsia="Times New Roman"/>
                <w:sz w:val="21"/>
              </w:rPr>
              <w:t>1005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spacing w:before="139"/>
              <w:ind w:right="165"/>
              <w:jc w:val="right"/>
              <w:rPr>
                <w:sz w:val="21"/>
              </w:rPr>
            </w:pPr>
            <w:r>
              <w:rPr>
                <w:rFonts w:ascii="Times New Roman" w:eastAsia="Times New Roman"/>
                <w:sz w:val="21"/>
              </w:rPr>
              <w:t>2017 </w:t>
            </w:r>
            <w:r>
              <w:rPr>
                <w:sz w:val="21"/>
              </w:rPr>
              <w:t>年 </w:t>
            </w:r>
            <w:r>
              <w:rPr>
                <w:rFonts w:ascii="Times New Roman" w:eastAsia="Times New Roman"/>
                <w:sz w:val="21"/>
              </w:rPr>
              <w:t>6 </w:t>
            </w:r>
            <w:r>
              <w:rPr>
                <w:sz w:val="21"/>
              </w:rPr>
              <w:t>月 </w:t>
            </w:r>
            <w:r>
              <w:rPr>
                <w:rFonts w:ascii="Times New Roman" w:eastAsia="Times New Roman"/>
                <w:sz w:val="21"/>
              </w:rPr>
              <w:t>1 </w:t>
            </w:r>
            <w:r>
              <w:rPr>
                <w:sz w:val="21"/>
              </w:rPr>
              <w:t>日起</w:t>
            </w:r>
          </w:p>
        </w:tc>
        <w:tc>
          <w:tcPr>
            <w:tcW w:w="1516" w:type="dxa"/>
          </w:tcPr>
          <w:p>
            <w:pPr>
              <w:pStyle w:val="TableParagraph"/>
              <w:spacing w:line="278" w:lineRule="auto" w:before="176"/>
              <w:ind w:left="127" w:right="118" w:firstLine="2"/>
              <w:jc w:val="center"/>
              <w:rPr>
                <w:sz w:val="21"/>
              </w:rPr>
            </w:pPr>
            <w:r>
              <w:rPr>
                <w:sz w:val="21"/>
              </w:rPr>
              <w:t>铁路运输企 </w:t>
            </w:r>
            <w:r>
              <w:rPr>
                <w:spacing w:val="-3"/>
                <w:sz w:val="21"/>
              </w:rPr>
              <w:t>业、铁路电气化附加费收费</w:t>
            </w:r>
            <w:r>
              <w:rPr>
                <w:sz w:val="21"/>
              </w:rPr>
              <w:t>对象</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before="1"/>
              <w:ind w:left="87" w:right="82"/>
              <w:jc w:val="center"/>
              <w:rPr>
                <w:sz w:val="21"/>
              </w:rPr>
            </w:pPr>
            <w:r>
              <w:rPr>
                <w:sz w:val="21"/>
              </w:rPr>
              <w:t>其它收费</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before="1"/>
              <w:ind w:left="87" w:right="81"/>
              <w:jc w:val="center"/>
              <w:rPr>
                <w:sz w:val="21"/>
              </w:rPr>
            </w:pPr>
            <w:r>
              <w:rPr>
                <w:sz w:val="21"/>
              </w:rPr>
              <w:t>取消</w:t>
            </w:r>
          </w:p>
        </w:tc>
      </w:tr>
      <w:tr>
        <w:trPr>
          <w:trHeight w:val="4056" w:hRule="atLeast"/>
        </w:trPr>
        <w:tc>
          <w:tcPr>
            <w:tcW w:w="72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ind w:left="317"/>
              <w:rPr>
                <w:sz w:val="21"/>
              </w:rPr>
            </w:pPr>
            <w:r>
              <w:rPr>
                <w:rFonts w:ascii="Times New Roman" w:eastAsia="Times New Roman"/>
                <w:sz w:val="21"/>
              </w:rPr>
              <w:t>9</w:t>
            </w:r>
            <w:r>
              <w:rPr>
                <w:sz w:val="21"/>
              </w:rPr>
              <w:t>．</w:t>
            </w:r>
          </w:p>
        </w:tc>
        <w:tc>
          <w:tcPr>
            <w:tcW w:w="4748" w:type="dxa"/>
          </w:tcPr>
          <w:p>
            <w:pPr>
              <w:pStyle w:val="TableParagraph"/>
              <w:spacing w:before="20"/>
              <w:ind w:left="107"/>
              <w:rPr>
                <w:sz w:val="21"/>
              </w:rPr>
            </w:pPr>
            <w:r>
              <w:rPr>
                <w:sz w:val="21"/>
              </w:rPr>
              <w:t>二、清理规范的原则</w:t>
            </w:r>
          </w:p>
          <w:p>
            <w:pPr>
              <w:pStyle w:val="TableParagraph"/>
              <w:spacing w:line="278" w:lineRule="auto" w:before="43"/>
              <w:ind w:left="107" w:right="96"/>
              <w:rPr>
                <w:sz w:val="21"/>
              </w:rPr>
            </w:pPr>
            <w:r>
              <w:rPr>
                <w:w w:val="95"/>
                <w:sz w:val="21"/>
              </w:rPr>
              <w:t>（一</w:t>
            </w:r>
            <w:r>
              <w:rPr>
                <w:spacing w:val="-44"/>
                <w:w w:val="95"/>
                <w:sz w:val="21"/>
              </w:rPr>
              <w:t>）</w:t>
            </w:r>
            <w:r>
              <w:rPr>
                <w:spacing w:val="-7"/>
                <w:w w:val="95"/>
                <w:sz w:val="21"/>
              </w:rPr>
              <w:t>凡没有法律、行政法规依据或未经国务院批 </w:t>
            </w:r>
            <w:r>
              <w:rPr>
                <w:spacing w:val="-7"/>
                <w:sz w:val="21"/>
              </w:rPr>
              <w:t>准的保证金项目，一律取消。</w:t>
            </w:r>
          </w:p>
          <w:p>
            <w:pPr>
              <w:pStyle w:val="TableParagraph"/>
              <w:spacing w:line="269" w:lineRule="exact"/>
              <w:ind w:left="107"/>
              <w:rPr>
                <w:sz w:val="21"/>
              </w:rPr>
            </w:pPr>
            <w:r>
              <w:rPr>
                <w:w w:val="95"/>
                <w:sz w:val="21"/>
              </w:rPr>
              <w:t>四、清理规范的措施</w:t>
            </w:r>
          </w:p>
          <w:p>
            <w:pPr>
              <w:pStyle w:val="TableParagraph"/>
              <w:spacing w:line="310" w:lineRule="atLeast" w:before="2"/>
              <w:ind w:left="107" w:right="10"/>
              <w:rPr>
                <w:sz w:val="21"/>
              </w:rPr>
            </w:pPr>
            <w:r>
              <w:rPr>
                <w:sz w:val="21"/>
              </w:rPr>
              <w:t>（二</w:t>
            </w:r>
            <w:r>
              <w:rPr>
                <w:spacing w:val="-29"/>
                <w:sz w:val="21"/>
              </w:rPr>
              <w:t>）</w:t>
            </w:r>
            <w:r>
              <w:rPr>
                <w:spacing w:val="-6"/>
                <w:sz w:val="21"/>
              </w:rPr>
              <w:t>建立目录清单制度。各地区、各有关部门将</w:t>
            </w:r>
            <w:r>
              <w:rPr>
                <w:spacing w:val="-11"/>
                <w:sz w:val="21"/>
              </w:rPr>
              <w:t>自查清理情况及拟保留的涉企保证金项目清单</w:t>
            </w:r>
            <w:r>
              <w:rPr>
                <w:sz w:val="21"/>
              </w:rPr>
              <w:t>（包</w:t>
            </w:r>
            <w:r>
              <w:rPr>
                <w:spacing w:val="-8"/>
                <w:sz w:val="21"/>
              </w:rPr>
              <w:t>括项目名称、设立依据、征收标准、征收程序、返</w:t>
            </w:r>
            <w:r>
              <w:rPr>
                <w:spacing w:val="-8"/>
                <w:w w:val="95"/>
                <w:sz w:val="21"/>
              </w:rPr>
              <w:t>还时间、法律责任等）</w:t>
            </w:r>
            <w:r>
              <w:rPr>
                <w:rFonts w:ascii="Times New Roman" w:hAnsi="Times New Roman" w:eastAsia="Times New Roman"/>
                <w:spacing w:val="-8"/>
                <w:w w:val="95"/>
                <w:sz w:val="21"/>
              </w:rPr>
              <w:t>……</w:t>
            </w:r>
            <w:r>
              <w:rPr>
                <w:spacing w:val="-8"/>
                <w:w w:val="95"/>
                <w:sz w:val="21"/>
              </w:rPr>
              <w:t>向社会公布。各地区、 </w:t>
            </w:r>
            <w:r>
              <w:rPr>
                <w:spacing w:val="-14"/>
                <w:sz w:val="21"/>
              </w:rPr>
              <w:t>各有关部门将清单中涉及本地区、本部门的保证金</w:t>
            </w:r>
            <w:r>
              <w:rPr>
                <w:spacing w:val="-12"/>
                <w:sz w:val="21"/>
              </w:rPr>
              <w:t>信息，在门户网站、公共媒体以及缴费场所对外公</w:t>
            </w:r>
            <w:r>
              <w:rPr>
                <w:spacing w:val="-10"/>
                <w:sz w:val="21"/>
              </w:rPr>
              <w:t>开；对清单之外的保证金，一律不得收取。今后凡</w:t>
            </w:r>
            <w:r>
              <w:rPr>
                <w:spacing w:val="-15"/>
                <w:sz w:val="21"/>
              </w:rPr>
              <w:t>新设立涉企保证金项目必须依据有关法律、行政法规或经国务院批准。</w:t>
            </w:r>
          </w:p>
        </w:tc>
        <w:tc>
          <w:tcPr>
            <w:tcW w:w="236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8"/>
              <w:ind w:left="106" w:right="150"/>
              <w:rPr>
                <w:sz w:val="21"/>
              </w:rPr>
            </w:pPr>
            <w:r>
              <w:rPr>
                <w:spacing w:val="-2"/>
                <w:sz w:val="21"/>
              </w:rPr>
              <w:t>工业和信息化部、财政部《关于开展涉企保证</w:t>
            </w:r>
            <w:r>
              <w:rPr>
                <w:sz w:val="21"/>
              </w:rPr>
              <w:t>金清理规范工作的通 知》工信部联运行</w:t>
            </w:r>
          </w:p>
          <w:p>
            <w:pPr>
              <w:pStyle w:val="TableParagraph"/>
              <w:spacing w:line="269" w:lineRule="exact"/>
              <w:ind w:left="106"/>
              <w:rPr>
                <w:sz w:val="21"/>
              </w:rPr>
            </w:pPr>
            <w:r>
              <w:rPr>
                <w:sz w:val="21"/>
              </w:rPr>
              <w:t>〔</w:t>
            </w:r>
            <w:r>
              <w:rPr>
                <w:rFonts w:ascii="Times New Roman" w:eastAsia="Times New Roman"/>
                <w:sz w:val="21"/>
              </w:rPr>
              <w:t>2016</w:t>
            </w:r>
            <w:r>
              <w:rPr>
                <w:sz w:val="21"/>
              </w:rPr>
              <w:t>〕</w:t>
            </w:r>
            <w:r>
              <w:rPr>
                <w:rFonts w:ascii="Times New Roman" w:eastAsia="Times New Roman"/>
                <w:sz w:val="21"/>
              </w:rPr>
              <w:t>355 </w:t>
            </w:r>
            <w:r>
              <w:rPr>
                <w:sz w:val="21"/>
              </w:rPr>
              <w:t>号</w:t>
            </w:r>
          </w:p>
        </w:tc>
        <w:tc>
          <w:tcPr>
            <w:tcW w:w="207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left="173"/>
              <w:rPr>
                <w:sz w:val="21"/>
              </w:rPr>
            </w:pPr>
            <w:r>
              <w:rPr>
                <w:rFonts w:ascii="Times New Roman" w:eastAsia="Times New Roman"/>
                <w:sz w:val="21"/>
              </w:rPr>
              <w:t>2016</w:t>
            </w:r>
            <w:r>
              <w:rPr>
                <w:rFonts w:ascii="Times New Roman" w:eastAsia="Times New Roman"/>
                <w:spacing w:val="-2"/>
                <w:sz w:val="21"/>
              </w:rPr>
              <w:t> </w:t>
            </w:r>
            <w:r>
              <w:rPr>
                <w:spacing w:val="-26"/>
                <w:sz w:val="21"/>
              </w:rPr>
              <w:t>年 </w:t>
            </w:r>
            <w:r>
              <w:rPr>
                <w:rFonts w:ascii="Times New Roman" w:eastAsia="Times New Roman"/>
                <w:sz w:val="21"/>
              </w:rPr>
              <w:t>10</w:t>
            </w:r>
            <w:r>
              <w:rPr>
                <w:rFonts w:ascii="Times New Roman" w:eastAsia="Times New Roman"/>
                <w:spacing w:val="-1"/>
                <w:sz w:val="21"/>
              </w:rPr>
              <w:t> </w:t>
            </w:r>
            <w:r>
              <w:rPr>
                <w:spacing w:val="-26"/>
                <w:sz w:val="21"/>
              </w:rPr>
              <w:t>月 </w:t>
            </w:r>
            <w:r>
              <w:rPr>
                <w:rFonts w:ascii="Times New Roman" w:eastAsia="Times New Roman"/>
                <w:sz w:val="21"/>
              </w:rPr>
              <w:t>28</w:t>
            </w:r>
            <w:r>
              <w:rPr>
                <w:rFonts w:ascii="Times New Roman" w:eastAsia="Times New Roman"/>
                <w:spacing w:val="-1"/>
                <w:sz w:val="21"/>
              </w:rPr>
              <w:t> </w:t>
            </w:r>
            <w:r>
              <w:rPr>
                <w:sz w:val="21"/>
              </w:rPr>
              <w:t>日</w:t>
            </w:r>
          </w:p>
          <w:p>
            <w:pPr>
              <w:pStyle w:val="TableParagraph"/>
              <w:spacing w:before="43"/>
              <w:ind w:left="197"/>
              <w:rPr>
                <w:sz w:val="21"/>
              </w:rPr>
            </w:pPr>
            <w:r>
              <w:rPr>
                <w:w w:val="95"/>
                <w:sz w:val="21"/>
              </w:rPr>
              <w:t>（文件签发日期）</w:t>
            </w:r>
          </w:p>
        </w:tc>
        <w:tc>
          <w:tcPr>
            <w:tcW w:w="15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103" w:right="97"/>
              <w:jc w:val="center"/>
              <w:rPr>
                <w:sz w:val="21"/>
              </w:rPr>
            </w:pPr>
            <w:r>
              <w:rPr>
                <w:sz w:val="21"/>
              </w:rPr>
              <w:t>企业</w:t>
            </w:r>
          </w:p>
        </w:tc>
        <w:tc>
          <w:tcPr>
            <w:tcW w:w="13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87" w:right="79"/>
              <w:jc w:val="center"/>
              <w:rPr>
                <w:sz w:val="21"/>
              </w:rPr>
            </w:pPr>
            <w:r>
              <w:rPr>
                <w:sz w:val="21"/>
              </w:rPr>
              <w:t>保证金</w:t>
            </w:r>
          </w:p>
        </w:tc>
        <w:tc>
          <w:tcPr>
            <w:tcW w:w="15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87" w:right="81"/>
              <w:jc w:val="center"/>
              <w:rPr>
                <w:sz w:val="21"/>
              </w:rPr>
            </w:pPr>
            <w:r>
              <w:rPr>
                <w:sz w:val="21"/>
              </w:rPr>
              <w:t>其它</w:t>
            </w:r>
          </w:p>
        </w:tc>
      </w:tr>
      <w:tr>
        <w:trPr>
          <w:trHeight w:val="1246" w:hRule="atLeast"/>
        </w:trPr>
        <w:tc>
          <w:tcPr>
            <w:tcW w:w="723" w:type="dxa"/>
          </w:tcPr>
          <w:p>
            <w:pPr>
              <w:pStyle w:val="TableParagraph"/>
              <w:rPr>
                <w:rFonts w:ascii="Times New Roman"/>
                <w:sz w:val="22"/>
              </w:rPr>
            </w:pPr>
          </w:p>
          <w:p>
            <w:pPr>
              <w:pStyle w:val="TableParagraph"/>
              <w:spacing w:before="5"/>
              <w:rPr>
                <w:rFonts w:ascii="Times New Roman"/>
                <w:sz w:val="20"/>
              </w:rPr>
            </w:pPr>
          </w:p>
          <w:p>
            <w:pPr>
              <w:pStyle w:val="TableParagraph"/>
              <w:ind w:left="317" w:right="-29"/>
              <w:rPr>
                <w:sz w:val="21"/>
              </w:rPr>
            </w:pPr>
            <w:r>
              <w:rPr>
                <w:rFonts w:ascii="Times New Roman" w:eastAsia="Times New Roman"/>
                <w:sz w:val="21"/>
              </w:rPr>
              <w:t>10</w:t>
            </w:r>
            <w:r>
              <w:rPr>
                <w:sz w:val="21"/>
              </w:rPr>
              <w:t>．</w:t>
            </w:r>
          </w:p>
        </w:tc>
        <w:tc>
          <w:tcPr>
            <w:tcW w:w="4748" w:type="dxa"/>
          </w:tcPr>
          <w:p>
            <w:pPr>
              <w:pStyle w:val="TableParagraph"/>
              <w:spacing w:line="278" w:lineRule="auto" w:before="20"/>
              <w:ind w:left="107" w:right="99"/>
              <w:jc w:val="both"/>
              <w:rPr>
                <w:sz w:val="21"/>
              </w:rPr>
            </w:pPr>
            <w:r>
              <w:rPr>
                <w:spacing w:val="-11"/>
                <w:w w:val="95"/>
                <w:sz w:val="21"/>
              </w:rPr>
              <w:t>一、全面清理各类保证金。对建筑业企业在工程建 </w:t>
            </w:r>
            <w:r>
              <w:rPr>
                <w:spacing w:val="-14"/>
                <w:w w:val="95"/>
                <w:sz w:val="21"/>
              </w:rPr>
              <w:t>设中需缴纳的保证金，除依法依规设立的投标保证 </w:t>
            </w:r>
            <w:r>
              <w:rPr>
                <w:spacing w:val="-11"/>
                <w:w w:val="95"/>
                <w:sz w:val="21"/>
              </w:rPr>
              <w:t>金、履约保证金、工程质量保证金、农民工工资保</w:t>
            </w:r>
          </w:p>
          <w:p>
            <w:pPr>
              <w:pStyle w:val="TableParagraph"/>
              <w:spacing w:line="269" w:lineRule="exact"/>
              <w:ind w:left="107"/>
              <w:jc w:val="both"/>
              <w:rPr>
                <w:sz w:val="21"/>
              </w:rPr>
            </w:pPr>
            <w:r>
              <w:rPr>
                <w:sz w:val="21"/>
              </w:rPr>
              <w:t>证金外，其他保证金一律取消。对取消的保证金，</w:t>
            </w:r>
          </w:p>
        </w:tc>
        <w:tc>
          <w:tcPr>
            <w:tcW w:w="2367" w:type="dxa"/>
          </w:tcPr>
          <w:p>
            <w:pPr>
              <w:pStyle w:val="TableParagraph"/>
              <w:spacing w:line="278" w:lineRule="auto" w:before="20"/>
              <w:ind w:left="106" w:right="150"/>
              <w:jc w:val="both"/>
              <w:rPr>
                <w:sz w:val="21"/>
              </w:rPr>
            </w:pPr>
            <w:r>
              <w:rPr>
                <w:sz w:val="21"/>
              </w:rPr>
              <w:t>国务院办公厅《关于清理规范工程建设领域保证金的通知》国办发</w:t>
            </w:r>
          </w:p>
          <w:p>
            <w:pPr>
              <w:pStyle w:val="TableParagraph"/>
              <w:spacing w:line="269" w:lineRule="exact"/>
              <w:ind w:left="106"/>
              <w:jc w:val="both"/>
              <w:rPr>
                <w:sz w:val="21"/>
              </w:rPr>
            </w:pPr>
            <w:r>
              <w:rPr>
                <w:sz w:val="21"/>
              </w:rPr>
              <w:t>〔</w:t>
            </w:r>
            <w:r>
              <w:rPr>
                <w:rFonts w:ascii="Times New Roman" w:eastAsia="Times New Roman"/>
                <w:sz w:val="21"/>
              </w:rPr>
              <w:t>2016</w:t>
            </w:r>
            <w:r>
              <w:rPr>
                <w:sz w:val="21"/>
              </w:rPr>
              <w:t>〕</w:t>
            </w:r>
            <w:r>
              <w:rPr>
                <w:rFonts w:ascii="Times New Roman" w:eastAsia="Times New Roman"/>
                <w:sz w:val="21"/>
              </w:rPr>
              <w:t>49 </w:t>
            </w:r>
            <w:r>
              <w:rPr>
                <w:sz w:val="21"/>
              </w:rPr>
              <w:t>号</w:t>
            </w:r>
          </w:p>
        </w:tc>
        <w:tc>
          <w:tcPr>
            <w:tcW w:w="2079" w:type="dxa"/>
          </w:tcPr>
          <w:p>
            <w:pPr>
              <w:pStyle w:val="TableParagraph"/>
              <w:rPr>
                <w:rFonts w:ascii="Times New Roman"/>
                <w:sz w:val="22"/>
              </w:rPr>
            </w:pPr>
          </w:p>
          <w:p>
            <w:pPr>
              <w:pStyle w:val="TableParagraph"/>
              <w:spacing w:before="5"/>
              <w:rPr>
                <w:rFonts w:ascii="Times New Roman"/>
                <w:sz w:val="20"/>
              </w:rPr>
            </w:pPr>
          </w:p>
          <w:p>
            <w:pPr>
              <w:pStyle w:val="TableParagraph"/>
              <w:ind w:right="112"/>
              <w:jc w:val="right"/>
              <w:rPr>
                <w:sz w:val="21"/>
              </w:rPr>
            </w:pPr>
            <w:r>
              <w:rPr>
                <w:rFonts w:ascii="Times New Roman" w:eastAsia="Times New Roman"/>
                <w:sz w:val="21"/>
              </w:rPr>
              <w:t>2016 </w:t>
            </w:r>
            <w:r>
              <w:rPr>
                <w:sz w:val="21"/>
              </w:rPr>
              <w:t>年 </w:t>
            </w:r>
            <w:r>
              <w:rPr>
                <w:rFonts w:ascii="Times New Roman" w:eastAsia="Times New Roman"/>
                <w:sz w:val="21"/>
              </w:rPr>
              <w:t>6 </w:t>
            </w:r>
            <w:r>
              <w:rPr>
                <w:sz w:val="21"/>
              </w:rPr>
              <w:t>月 </w:t>
            </w:r>
            <w:r>
              <w:rPr>
                <w:rFonts w:ascii="Times New Roman" w:eastAsia="Times New Roman"/>
                <w:sz w:val="21"/>
              </w:rPr>
              <w:t>23 </w:t>
            </w:r>
            <w:r>
              <w:rPr>
                <w:sz w:val="21"/>
              </w:rPr>
              <w:t>日起</w:t>
            </w:r>
          </w:p>
        </w:tc>
        <w:tc>
          <w:tcPr>
            <w:tcW w:w="1516" w:type="dxa"/>
          </w:tcPr>
          <w:p>
            <w:pPr>
              <w:pStyle w:val="TableParagraph"/>
              <w:rPr>
                <w:rFonts w:ascii="Times New Roman"/>
                <w:sz w:val="20"/>
              </w:rPr>
            </w:pPr>
          </w:p>
          <w:p>
            <w:pPr>
              <w:pStyle w:val="TableParagraph"/>
              <w:spacing w:before="5"/>
              <w:rPr>
                <w:rFonts w:ascii="Times New Roman"/>
                <w:sz w:val="22"/>
              </w:rPr>
            </w:pPr>
          </w:p>
          <w:p>
            <w:pPr>
              <w:pStyle w:val="TableParagraph"/>
              <w:ind w:left="103" w:right="95"/>
              <w:jc w:val="center"/>
              <w:rPr>
                <w:sz w:val="21"/>
              </w:rPr>
            </w:pPr>
            <w:r>
              <w:rPr>
                <w:sz w:val="21"/>
              </w:rPr>
              <w:t>建筑业企业</w:t>
            </w:r>
          </w:p>
        </w:tc>
        <w:tc>
          <w:tcPr>
            <w:tcW w:w="1319" w:type="dxa"/>
          </w:tcPr>
          <w:p>
            <w:pPr>
              <w:pStyle w:val="TableParagraph"/>
              <w:spacing w:before="10"/>
              <w:rPr>
                <w:rFonts w:ascii="Times New Roman"/>
                <w:sz w:val="28"/>
              </w:rPr>
            </w:pPr>
          </w:p>
          <w:p>
            <w:pPr>
              <w:pStyle w:val="TableParagraph"/>
              <w:spacing w:line="278" w:lineRule="auto"/>
              <w:ind w:left="238" w:right="125" w:hanging="106"/>
              <w:rPr>
                <w:sz w:val="21"/>
              </w:rPr>
            </w:pPr>
            <w:r>
              <w:rPr>
                <w:sz w:val="21"/>
              </w:rPr>
              <w:t>工程建设领域保证金</w:t>
            </w:r>
          </w:p>
        </w:tc>
        <w:tc>
          <w:tcPr>
            <w:tcW w:w="1548" w:type="dxa"/>
          </w:tcPr>
          <w:p>
            <w:pPr>
              <w:pStyle w:val="TableParagraph"/>
              <w:rPr>
                <w:rFonts w:ascii="Times New Roman"/>
                <w:sz w:val="20"/>
              </w:rPr>
            </w:pPr>
          </w:p>
          <w:p>
            <w:pPr>
              <w:pStyle w:val="TableParagraph"/>
              <w:spacing w:before="5"/>
              <w:rPr>
                <w:rFonts w:ascii="Times New Roman"/>
                <w:sz w:val="22"/>
              </w:rPr>
            </w:pPr>
          </w:p>
          <w:p>
            <w:pPr>
              <w:pStyle w:val="TableParagraph"/>
              <w:ind w:left="87" w:right="81"/>
              <w:jc w:val="center"/>
              <w:rPr>
                <w:sz w:val="21"/>
              </w:rPr>
            </w:pPr>
            <w:r>
              <w:rPr>
                <w:sz w:val="21"/>
              </w:rPr>
              <w:t>其它</w:t>
            </w:r>
          </w:p>
        </w:tc>
      </w:tr>
    </w:tbl>
    <w:p>
      <w:pPr>
        <w:spacing w:after="0"/>
        <w:jc w:val="center"/>
        <w:rPr>
          <w:sz w:val="21"/>
        </w:rPr>
        <w:sectPr>
          <w:pgSz w:w="16840" w:h="11910" w:orient="landscape"/>
          <w:pgMar w:header="0" w:footer="913" w:top="1100" w:bottom="1100" w:left="1160" w:right="1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4748"/>
        <w:gridCol w:w="2367"/>
        <w:gridCol w:w="2079"/>
        <w:gridCol w:w="1516"/>
        <w:gridCol w:w="1319"/>
        <w:gridCol w:w="1548"/>
      </w:tblGrid>
      <w:tr>
        <w:trPr>
          <w:trHeight w:val="4368" w:hRule="atLeast"/>
        </w:trPr>
        <w:tc>
          <w:tcPr>
            <w:tcW w:w="723" w:type="dxa"/>
          </w:tcPr>
          <w:p>
            <w:pPr>
              <w:pStyle w:val="TableParagraph"/>
              <w:rPr>
                <w:rFonts w:ascii="Times New Roman"/>
                <w:sz w:val="20"/>
              </w:rPr>
            </w:pPr>
          </w:p>
        </w:tc>
        <w:tc>
          <w:tcPr>
            <w:tcW w:w="4748" w:type="dxa"/>
          </w:tcPr>
          <w:p>
            <w:pPr>
              <w:pStyle w:val="TableParagraph"/>
              <w:spacing w:before="21"/>
              <w:ind w:left="107"/>
              <w:rPr>
                <w:sz w:val="21"/>
              </w:rPr>
            </w:pPr>
            <w:r>
              <w:rPr>
                <w:sz w:val="21"/>
              </w:rPr>
              <w:t>自本通知印发之日起，一律停止收取。</w:t>
            </w:r>
          </w:p>
          <w:p>
            <w:pPr>
              <w:pStyle w:val="TableParagraph"/>
              <w:spacing w:line="278" w:lineRule="auto" w:before="43"/>
              <w:ind w:left="107" w:right="-15"/>
              <w:rPr>
                <w:sz w:val="21"/>
              </w:rPr>
            </w:pPr>
            <w:r>
              <w:rPr>
                <w:sz w:val="21"/>
              </w:rPr>
              <w:t>二、转变保证金缴纳方式。对保留的投标保证金、</w:t>
            </w:r>
            <w:r>
              <w:rPr>
                <w:spacing w:val="-15"/>
                <w:w w:val="95"/>
                <w:sz w:val="21"/>
              </w:rPr>
              <w:t>履约保证金、工程质量保证金、农民工工资保证金， </w:t>
            </w:r>
            <w:r>
              <w:rPr>
                <w:spacing w:val="-15"/>
                <w:sz w:val="21"/>
              </w:rPr>
              <w:t>推行银行保函制度，建筑业企业可以银行保函方式缴纳。</w:t>
            </w:r>
          </w:p>
          <w:p>
            <w:pPr>
              <w:pStyle w:val="TableParagraph"/>
              <w:spacing w:line="278" w:lineRule="auto"/>
              <w:ind w:left="107" w:right="10"/>
              <w:rPr>
                <w:sz w:val="21"/>
              </w:rPr>
            </w:pPr>
            <w:r>
              <w:rPr>
                <w:spacing w:val="-11"/>
                <w:sz w:val="21"/>
              </w:rPr>
              <w:t>三、按时返还保证金。对取消的保证金，各地要抓</w:t>
            </w:r>
            <w:r>
              <w:rPr>
                <w:spacing w:val="-15"/>
                <w:sz w:val="21"/>
              </w:rPr>
              <w:t>紧制定具体可行的办法，于 </w:t>
            </w:r>
            <w:r>
              <w:rPr>
                <w:rFonts w:ascii="Times New Roman" w:eastAsia="Times New Roman"/>
                <w:sz w:val="21"/>
              </w:rPr>
              <w:t>2016 </w:t>
            </w:r>
            <w:r>
              <w:rPr>
                <w:sz w:val="21"/>
              </w:rPr>
              <w:t>年底前退还相关</w:t>
            </w:r>
            <w:r>
              <w:rPr>
                <w:spacing w:val="-9"/>
                <w:sz w:val="21"/>
              </w:rPr>
              <w:t>企业；对保留的保证金，要严格执行相关规定，确</w:t>
            </w:r>
            <w:r>
              <w:rPr>
                <w:spacing w:val="-9"/>
                <w:w w:val="95"/>
                <w:sz w:val="21"/>
              </w:rPr>
              <w:t>保按时返还。未按规定或合同约定返还保证金的， </w:t>
            </w:r>
            <w:r>
              <w:rPr>
                <w:spacing w:val="-9"/>
                <w:sz w:val="21"/>
              </w:rPr>
              <w:t>保证金收取方应向建筑业企业支付逾期返还违约 金。</w:t>
            </w:r>
          </w:p>
          <w:p>
            <w:pPr>
              <w:pStyle w:val="TableParagraph"/>
              <w:spacing w:line="268" w:lineRule="exact"/>
              <w:ind w:left="107"/>
              <w:rPr>
                <w:sz w:val="21"/>
              </w:rPr>
            </w:pPr>
            <w:r>
              <w:rPr>
                <w:sz w:val="21"/>
              </w:rPr>
              <w:t>五、实行农民工工资保证金差异化缴存办法。对一</w:t>
            </w:r>
          </w:p>
          <w:p>
            <w:pPr>
              <w:pStyle w:val="TableParagraph"/>
              <w:spacing w:line="310" w:lineRule="atLeast" w:before="1"/>
              <w:ind w:left="107" w:right="10"/>
              <w:rPr>
                <w:sz w:val="21"/>
              </w:rPr>
            </w:pPr>
            <w:r>
              <w:rPr>
                <w:w w:val="95"/>
                <w:sz w:val="21"/>
              </w:rPr>
              <w:t>定时期内未发生工资拖欠的企业，实行减免措施； </w:t>
            </w:r>
            <w:r>
              <w:rPr>
                <w:sz w:val="21"/>
              </w:rPr>
              <w:t>对发生工资拖欠的企业，适当提高缴存比例。</w:t>
            </w:r>
          </w:p>
        </w:tc>
        <w:tc>
          <w:tcPr>
            <w:tcW w:w="2367" w:type="dxa"/>
          </w:tcPr>
          <w:p>
            <w:pPr>
              <w:pStyle w:val="TableParagraph"/>
              <w:rPr>
                <w:rFonts w:ascii="Times New Roman"/>
                <w:sz w:val="20"/>
              </w:rPr>
            </w:pPr>
          </w:p>
        </w:tc>
        <w:tc>
          <w:tcPr>
            <w:tcW w:w="2079" w:type="dxa"/>
          </w:tcPr>
          <w:p>
            <w:pPr>
              <w:pStyle w:val="TableParagraph"/>
              <w:rPr>
                <w:rFonts w:ascii="Times New Roman"/>
                <w:sz w:val="20"/>
              </w:rPr>
            </w:pPr>
          </w:p>
        </w:tc>
        <w:tc>
          <w:tcPr>
            <w:tcW w:w="1516" w:type="dxa"/>
          </w:tcPr>
          <w:p>
            <w:pPr>
              <w:pStyle w:val="TableParagraph"/>
              <w:rPr>
                <w:rFonts w:ascii="Times New Roman"/>
                <w:sz w:val="20"/>
              </w:rPr>
            </w:pPr>
          </w:p>
        </w:tc>
        <w:tc>
          <w:tcPr>
            <w:tcW w:w="1319" w:type="dxa"/>
          </w:tcPr>
          <w:p>
            <w:pPr>
              <w:pStyle w:val="TableParagraph"/>
              <w:rPr>
                <w:rFonts w:ascii="Times New Roman"/>
                <w:sz w:val="20"/>
              </w:rPr>
            </w:pPr>
          </w:p>
        </w:tc>
        <w:tc>
          <w:tcPr>
            <w:tcW w:w="1548" w:type="dxa"/>
          </w:tcPr>
          <w:p>
            <w:pPr>
              <w:pStyle w:val="TableParagraph"/>
              <w:rPr>
                <w:rFonts w:ascii="Times New Roman"/>
                <w:sz w:val="20"/>
              </w:rPr>
            </w:pPr>
          </w:p>
        </w:tc>
      </w:tr>
      <w:tr>
        <w:trPr>
          <w:trHeight w:val="1248" w:hRule="atLeast"/>
        </w:trPr>
        <w:tc>
          <w:tcPr>
            <w:tcW w:w="723" w:type="dxa"/>
          </w:tcPr>
          <w:p>
            <w:pPr>
              <w:pStyle w:val="TableParagraph"/>
              <w:rPr>
                <w:rFonts w:ascii="Times New Roman"/>
                <w:sz w:val="22"/>
              </w:rPr>
            </w:pPr>
          </w:p>
          <w:p>
            <w:pPr>
              <w:pStyle w:val="TableParagraph"/>
              <w:spacing w:before="5"/>
              <w:rPr>
                <w:rFonts w:ascii="Times New Roman"/>
                <w:sz w:val="20"/>
              </w:rPr>
            </w:pPr>
          </w:p>
          <w:p>
            <w:pPr>
              <w:pStyle w:val="TableParagraph"/>
              <w:spacing w:before="1"/>
              <w:ind w:right="-29"/>
              <w:jc w:val="right"/>
              <w:rPr>
                <w:sz w:val="21"/>
              </w:rPr>
            </w:pPr>
            <w:r>
              <w:rPr>
                <w:rFonts w:ascii="Times New Roman" w:eastAsia="Times New Roman"/>
                <w:w w:val="95"/>
                <w:sz w:val="21"/>
              </w:rPr>
              <w:t>11</w:t>
            </w:r>
            <w:r>
              <w:rPr>
                <w:w w:val="95"/>
                <w:sz w:val="21"/>
              </w:rPr>
              <w:t>．</w:t>
            </w:r>
          </w:p>
        </w:tc>
        <w:tc>
          <w:tcPr>
            <w:tcW w:w="4748" w:type="dxa"/>
          </w:tcPr>
          <w:p>
            <w:pPr>
              <w:pStyle w:val="TableParagraph"/>
              <w:spacing w:line="278" w:lineRule="auto" w:before="21"/>
              <w:ind w:left="107" w:right="96"/>
              <w:jc w:val="both"/>
              <w:rPr>
                <w:sz w:val="21"/>
              </w:rPr>
            </w:pPr>
            <w:r>
              <w:rPr>
                <w:spacing w:val="-6"/>
                <w:w w:val="95"/>
                <w:sz w:val="21"/>
              </w:rPr>
              <w:t>在实施资源税从价计征改革的同时，将全部资源品 </w:t>
            </w:r>
            <w:r>
              <w:rPr>
                <w:spacing w:val="-12"/>
                <w:w w:val="95"/>
                <w:sz w:val="21"/>
              </w:rPr>
              <w:t>目矿产资源补偿费费率降为零，停止征收价格调节 基金，取缔地方针对矿产资源违规设立的各种收费</w:t>
            </w:r>
          </w:p>
          <w:p>
            <w:pPr>
              <w:pStyle w:val="TableParagraph"/>
              <w:spacing w:line="269" w:lineRule="exact"/>
              <w:ind w:left="107"/>
              <w:jc w:val="both"/>
              <w:rPr>
                <w:sz w:val="21"/>
              </w:rPr>
            </w:pPr>
            <w:r>
              <w:rPr>
                <w:sz w:val="21"/>
              </w:rPr>
              <w:t>基金项目。</w:t>
            </w:r>
          </w:p>
        </w:tc>
        <w:tc>
          <w:tcPr>
            <w:tcW w:w="2367" w:type="dxa"/>
          </w:tcPr>
          <w:p>
            <w:pPr>
              <w:pStyle w:val="TableParagraph"/>
              <w:spacing w:line="278" w:lineRule="auto" w:before="21"/>
              <w:ind w:left="106" w:right="147"/>
              <w:jc w:val="both"/>
              <w:rPr>
                <w:sz w:val="21"/>
              </w:rPr>
            </w:pPr>
            <w:r>
              <w:rPr>
                <w:sz w:val="21"/>
              </w:rPr>
              <w:t>财政部、税务总局《关于全面推进资源税改革的通知》财税〔</w:t>
            </w:r>
            <w:r>
              <w:rPr>
                <w:rFonts w:ascii="Times New Roman" w:eastAsia="Times New Roman"/>
                <w:sz w:val="21"/>
              </w:rPr>
              <w:t>2016</w:t>
            </w:r>
            <w:r>
              <w:rPr>
                <w:sz w:val="21"/>
              </w:rPr>
              <w:t>〕</w:t>
            </w:r>
          </w:p>
          <w:p>
            <w:pPr>
              <w:pStyle w:val="TableParagraph"/>
              <w:spacing w:line="269" w:lineRule="exact"/>
              <w:ind w:left="106"/>
              <w:jc w:val="both"/>
              <w:rPr>
                <w:sz w:val="21"/>
              </w:rPr>
            </w:pPr>
            <w:r>
              <w:rPr>
                <w:rFonts w:ascii="Times New Roman" w:eastAsia="Times New Roman"/>
                <w:sz w:val="21"/>
              </w:rPr>
              <w:t>53 </w:t>
            </w:r>
            <w:r>
              <w:rPr>
                <w:sz w:val="21"/>
              </w:rPr>
              <w:t>号</w:t>
            </w:r>
          </w:p>
        </w:tc>
        <w:tc>
          <w:tcPr>
            <w:tcW w:w="2079" w:type="dxa"/>
          </w:tcPr>
          <w:p>
            <w:pPr>
              <w:pStyle w:val="TableParagraph"/>
              <w:rPr>
                <w:rFonts w:ascii="Times New Roman"/>
                <w:sz w:val="22"/>
              </w:rPr>
            </w:pPr>
          </w:p>
          <w:p>
            <w:pPr>
              <w:pStyle w:val="TableParagraph"/>
              <w:spacing w:before="5"/>
              <w:rPr>
                <w:rFonts w:ascii="Times New Roman"/>
                <w:sz w:val="20"/>
              </w:rPr>
            </w:pPr>
          </w:p>
          <w:p>
            <w:pPr>
              <w:pStyle w:val="TableParagraph"/>
              <w:spacing w:before="1"/>
              <w:ind w:left="19" w:right="13"/>
              <w:jc w:val="center"/>
              <w:rPr>
                <w:sz w:val="21"/>
              </w:rPr>
            </w:pPr>
            <w:r>
              <w:rPr>
                <w:rFonts w:ascii="Times New Roman" w:eastAsia="Times New Roman"/>
                <w:sz w:val="21"/>
              </w:rPr>
              <w:t>2016 </w:t>
            </w:r>
            <w:r>
              <w:rPr>
                <w:sz w:val="21"/>
              </w:rPr>
              <w:t>年 </w:t>
            </w:r>
            <w:r>
              <w:rPr>
                <w:rFonts w:ascii="Times New Roman" w:eastAsia="Times New Roman"/>
                <w:sz w:val="21"/>
              </w:rPr>
              <w:t>7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103" w:right="95"/>
              <w:jc w:val="center"/>
              <w:rPr>
                <w:sz w:val="21"/>
              </w:rPr>
            </w:pPr>
            <w:r>
              <w:rPr>
                <w:sz w:val="21"/>
              </w:rPr>
              <w:t>征收对象</w:t>
            </w:r>
          </w:p>
        </w:tc>
        <w:tc>
          <w:tcPr>
            <w:tcW w:w="1319" w:type="dxa"/>
          </w:tcPr>
          <w:p>
            <w:pPr>
              <w:pStyle w:val="TableParagraph"/>
              <w:spacing w:before="10"/>
              <w:rPr>
                <w:rFonts w:ascii="Times New Roman"/>
                <w:sz w:val="28"/>
              </w:rPr>
            </w:pPr>
          </w:p>
          <w:p>
            <w:pPr>
              <w:pStyle w:val="TableParagraph"/>
              <w:spacing w:line="278" w:lineRule="auto" w:before="1"/>
              <w:ind w:left="552" w:right="125" w:hanging="420"/>
              <w:rPr>
                <w:sz w:val="21"/>
              </w:rPr>
            </w:pPr>
            <w:r>
              <w:rPr>
                <w:sz w:val="21"/>
              </w:rPr>
              <w:t>价格调节基金</w:t>
            </w:r>
          </w:p>
        </w:tc>
        <w:tc>
          <w:tcPr>
            <w:tcW w:w="1548"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87" w:right="81"/>
              <w:jc w:val="center"/>
              <w:rPr>
                <w:sz w:val="21"/>
              </w:rPr>
            </w:pPr>
            <w:r>
              <w:rPr>
                <w:sz w:val="21"/>
              </w:rPr>
              <w:t>停征</w:t>
            </w:r>
          </w:p>
        </w:tc>
      </w:tr>
      <w:tr>
        <w:trPr>
          <w:trHeight w:val="1247" w:hRule="atLeast"/>
        </w:trPr>
        <w:tc>
          <w:tcPr>
            <w:tcW w:w="723" w:type="dxa"/>
          </w:tcPr>
          <w:p>
            <w:pPr>
              <w:pStyle w:val="TableParagraph"/>
              <w:rPr>
                <w:rFonts w:ascii="Times New Roman"/>
                <w:sz w:val="22"/>
              </w:rPr>
            </w:pPr>
          </w:p>
          <w:p>
            <w:pPr>
              <w:pStyle w:val="TableParagraph"/>
              <w:spacing w:before="5"/>
              <w:rPr>
                <w:rFonts w:ascii="Times New Roman"/>
                <w:sz w:val="20"/>
              </w:rPr>
            </w:pPr>
          </w:p>
          <w:p>
            <w:pPr>
              <w:pStyle w:val="TableParagraph"/>
              <w:ind w:right="-29"/>
              <w:jc w:val="right"/>
              <w:rPr>
                <w:sz w:val="21"/>
              </w:rPr>
            </w:pPr>
            <w:r>
              <w:rPr>
                <w:rFonts w:ascii="Times New Roman" w:eastAsia="Times New Roman"/>
                <w:sz w:val="21"/>
              </w:rPr>
              <w:t>12</w:t>
            </w:r>
            <w:r>
              <w:rPr>
                <w:sz w:val="21"/>
              </w:rPr>
              <w:t>．</w:t>
            </w:r>
          </w:p>
        </w:tc>
        <w:tc>
          <w:tcPr>
            <w:tcW w:w="4748" w:type="dxa"/>
          </w:tcPr>
          <w:p>
            <w:pPr>
              <w:pStyle w:val="TableParagraph"/>
              <w:spacing w:before="10"/>
              <w:rPr>
                <w:rFonts w:ascii="Times New Roman"/>
                <w:sz w:val="28"/>
              </w:rPr>
            </w:pPr>
          </w:p>
          <w:p>
            <w:pPr>
              <w:pStyle w:val="TableParagraph"/>
              <w:spacing w:line="278" w:lineRule="auto"/>
              <w:ind w:left="107" w:right="96"/>
              <w:rPr>
                <w:sz w:val="21"/>
              </w:rPr>
            </w:pPr>
            <w:r>
              <w:rPr>
                <w:spacing w:val="-9"/>
                <w:w w:val="95"/>
                <w:sz w:val="21"/>
              </w:rPr>
              <w:t>停征价格调节基金。该基金停止通过向社会征收方 </w:t>
            </w:r>
            <w:r>
              <w:rPr>
                <w:spacing w:val="-9"/>
                <w:sz w:val="21"/>
              </w:rPr>
              <w:t>式筹集。</w:t>
            </w:r>
          </w:p>
        </w:tc>
        <w:tc>
          <w:tcPr>
            <w:tcW w:w="2367" w:type="dxa"/>
          </w:tcPr>
          <w:p>
            <w:pPr>
              <w:pStyle w:val="TableParagraph"/>
              <w:spacing w:line="278" w:lineRule="auto" w:before="20"/>
              <w:ind w:left="106" w:right="150"/>
              <w:jc w:val="both"/>
              <w:rPr>
                <w:sz w:val="21"/>
              </w:rPr>
            </w:pPr>
            <w:r>
              <w:rPr>
                <w:spacing w:val="-2"/>
                <w:sz w:val="21"/>
              </w:rPr>
              <w:t>财政部《关于取消、停征和整合部分政府性基</w:t>
            </w:r>
            <w:r>
              <w:rPr>
                <w:spacing w:val="-2"/>
                <w:w w:val="95"/>
                <w:sz w:val="21"/>
              </w:rPr>
              <w:t>金项目等有关问题的通</w:t>
            </w:r>
          </w:p>
          <w:p>
            <w:pPr>
              <w:pStyle w:val="TableParagraph"/>
              <w:spacing w:line="269" w:lineRule="exact"/>
              <w:ind w:left="106"/>
              <w:jc w:val="both"/>
              <w:rPr>
                <w:sz w:val="21"/>
              </w:rPr>
            </w:pPr>
            <w:r>
              <w:rPr>
                <w:sz w:val="21"/>
              </w:rPr>
              <w:t>知》财税〔</w:t>
            </w:r>
            <w:r>
              <w:rPr>
                <w:rFonts w:ascii="Times New Roman" w:eastAsia="Times New Roman"/>
                <w:sz w:val="21"/>
              </w:rPr>
              <w:t>2016</w:t>
            </w:r>
            <w:r>
              <w:rPr>
                <w:sz w:val="21"/>
              </w:rPr>
              <w:t>〕</w:t>
            </w:r>
            <w:r>
              <w:rPr>
                <w:rFonts w:ascii="Times New Roman" w:eastAsia="Times New Roman"/>
                <w:sz w:val="21"/>
              </w:rPr>
              <w:t>11</w:t>
            </w:r>
            <w:r>
              <w:rPr>
                <w:rFonts w:ascii="Times New Roman" w:eastAsia="Times New Roman"/>
                <w:spacing w:val="-14"/>
                <w:sz w:val="21"/>
              </w:rPr>
              <w:t> </w:t>
            </w:r>
            <w:r>
              <w:rPr>
                <w:sz w:val="21"/>
              </w:rPr>
              <w:t>号</w:t>
            </w:r>
          </w:p>
        </w:tc>
        <w:tc>
          <w:tcPr>
            <w:tcW w:w="2079" w:type="dxa"/>
          </w:tcPr>
          <w:p>
            <w:pPr>
              <w:pStyle w:val="TableParagraph"/>
              <w:rPr>
                <w:rFonts w:ascii="Times New Roman"/>
                <w:sz w:val="22"/>
              </w:rPr>
            </w:pPr>
          </w:p>
          <w:p>
            <w:pPr>
              <w:pStyle w:val="TableParagraph"/>
              <w:spacing w:before="5"/>
              <w:rPr>
                <w:rFonts w:ascii="Times New Roman"/>
                <w:sz w:val="20"/>
              </w:rPr>
            </w:pPr>
          </w:p>
          <w:p>
            <w:pPr>
              <w:pStyle w:val="TableParagraph"/>
              <w:ind w:left="19" w:right="13"/>
              <w:jc w:val="center"/>
              <w:rPr>
                <w:sz w:val="21"/>
              </w:rPr>
            </w:pPr>
            <w:r>
              <w:rPr>
                <w:rFonts w:ascii="Times New Roman" w:eastAsia="Times New Roman"/>
                <w:sz w:val="21"/>
              </w:rPr>
              <w:t>2016 </w:t>
            </w:r>
            <w:r>
              <w:rPr>
                <w:sz w:val="21"/>
              </w:rPr>
              <w:t>年 </w:t>
            </w:r>
            <w:r>
              <w:rPr>
                <w:rFonts w:ascii="Times New Roman" w:eastAsia="Times New Roman"/>
                <w:sz w:val="21"/>
              </w:rPr>
              <w:t>2 </w:t>
            </w:r>
            <w:r>
              <w:rPr>
                <w:sz w:val="21"/>
              </w:rPr>
              <w:t>月 </w:t>
            </w:r>
            <w:r>
              <w:rPr>
                <w:rFonts w:ascii="Times New Roman" w:eastAsia="Times New Roman"/>
                <w:sz w:val="21"/>
              </w:rPr>
              <w:t>1 </w:t>
            </w:r>
            <w:r>
              <w:rPr>
                <w:sz w:val="21"/>
              </w:rPr>
              <w:t>日起</w:t>
            </w:r>
          </w:p>
        </w:tc>
        <w:tc>
          <w:tcPr>
            <w:tcW w:w="1516" w:type="dxa"/>
          </w:tcPr>
          <w:p>
            <w:pPr>
              <w:pStyle w:val="TableParagraph"/>
              <w:rPr>
                <w:rFonts w:ascii="Times New Roman"/>
                <w:sz w:val="20"/>
              </w:rPr>
            </w:pPr>
          </w:p>
          <w:p>
            <w:pPr>
              <w:pStyle w:val="TableParagraph"/>
              <w:spacing w:before="5"/>
              <w:rPr>
                <w:rFonts w:ascii="Times New Roman"/>
                <w:sz w:val="22"/>
              </w:rPr>
            </w:pPr>
          </w:p>
          <w:p>
            <w:pPr>
              <w:pStyle w:val="TableParagraph"/>
              <w:ind w:left="103" w:right="95"/>
              <w:jc w:val="center"/>
              <w:rPr>
                <w:sz w:val="21"/>
              </w:rPr>
            </w:pPr>
            <w:r>
              <w:rPr>
                <w:sz w:val="21"/>
              </w:rPr>
              <w:t>征收对象</w:t>
            </w:r>
          </w:p>
        </w:tc>
        <w:tc>
          <w:tcPr>
            <w:tcW w:w="1319" w:type="dxa"/>
          </w:tcPr>
          <w:p>
            <w:pPr>
              <w:pStyle w:val="TableParagraph"/>
              <w:spacing w:before="10"/>
              <w:rPr>
                <w:rFonts w:ascii="Times New Roman"/>
                <w:sz w:val="28"/>
              </w:rPr>
            </w:pPr>
          </w:p>
          <w:p>
            <w:pPr>
              <w:pStyle w:val="TableParagraph"/>
              <w:spacing w:line="278" w:lineRule="auto"/>
              <w:ind w:left="552" w:right="125" w:hanging="420"/>
              <w:rPr>
                <w:sz w:val="21"/>
              </w:rPr>
            </w:pPr>
            <w:r>
              <w:rPr>
                <w:sz w:val="21"/>
              </w:rPr>
              <w:t>价格调节基金</w:t>
            </w:r>
          </w:p>
        </w:tc>
        <w:tc>
          <w:tcPr>
            <w:tcW w:w="1548" w:type="dxa"/>
          </w:tcPr>
          <w:p>
            <w:pPr>
              <w:pStyle w:val="TableParagraph"/>
              <w:rPr>
                <w:rFonts w:ascii="Times New Roman"/>
                <w:sz w:val="20"/>
              </w:rPr>
            </w:pPr>
          </w:p>
          <w:p>
            <w:pPr>
              <w:pStyle w:val="TableParagraph"/>
              <w:spacing w:before="5"/>
              <w:rPr>
                <w:rFonts w:ascii="Times New Roman"/>
                <w:sz w:val="22"/>
              </w:rPr>
            </w:pPr>
          </w:p>
          <w:p>
            <w:pPr>
              <w:pStyle w:val="TableParagraph"/>
              <w:ind w:left="87" w:right="81"/>
              <w:jc w:val="center"/>
              <w:rPr>
                <w:sz w:val="21"/>
              </w:rPr>
            </w:pPr>
            <w:r>
              <w:rPr>
                <w:sz w:val="21"/>
              </w:rPr>
              <w:t>停征</w:t>
            </w:r>
          </w:p>
        </w:tc>
      </w:tr>
    </w:tbl>
    <w:p>
      <w:pPr>
        <w:spacing w:after="0"/>
        <w:jc w:val="center"/>
        <w:rPr>
          <w:sz w:val="21"/>
        </w:rPr>
        <w:sectPr>
          <w:pgSz w:w="16840" w:h="11910" w:orient="landscape"/>
          <w:pgMar w:header="0" w:footer="913" w:top="1100" w:bottom="1100" w:left="1160" w:right="1140"/>
        </w:sectPr>
      </w:pPr>
    </w:p>
    <w:p>
      <w:pPr>
        <w:pStyle w:val="Heading1"/>
        <w:spacing w:before="11"/>
        <w:ind w:left="2479"/>
      </w:pPr>
      <w:r>
        <w:rPr/>
        <w:t>二、税收优惠政策</w:t>
      </w:r>
    </w:p>
    <w:p>
      <w:pPr>
        <w:pStyle w:val="BodyText"/>
        <w:spacing w:line="242" w:lineRule="auto" w:before="307"/>
        <w:ind w:left="120" w:right="219" w:firstLine="412"/>
        <w:jc w:val="both"/>
      </w:pPr>
      <w:r>
        <w:rPr>
          <w:spacing w:val="-9"/>
          <w:w w:val="95"/>
        </w:rPr>
        <w:t>近年来，党中央、国务院部署实施了一系列税收优惠政策，既有阶段性措施，又有制度   </w:t>
      </w:r>
      <w:r>
        <w:rPr>
          <w:spacing w:val="-12"/>
          <w:w w:val="95"/>
        </w:rPr>
        <w:t>性安排；既有税率式优惠，又有税基式优惠；既有退税、免税，又有减税、缓税政策；既有   </w:t>
      </w:r>
      <w:r>
        <w:rPr>
          <w:spacing w:val="-13"/>
          <w:w w:val="95"/>
        </w:rPr>
        <w:t>普惠减税政策，又有特定领域专项帮扶措施；既有中央统一实施的政策，又有地方依法自主   </w:t>
      </w:r>
      <w:r>
        <w:rPr>
          <w:spacing w:val="-13"/>
        </w:rPr>
        <w:t>实施的措施。多种政策工具有效组合、协同发力，为市场主体纾困发展提供了有力支撑。</w:t>
      </w:r>
    </w:p>
    <w:p>
      <w:pPr>
        <w:pStyle w:val="BodyText"/>
        <w:spacing w:line="242" w:lineRule="auto" w:before="2"/>
        <w:ind w:left="120" w:right="219" w:firstLine="412"/>
        <w:jc w:val="both"/>
      </w:pPr>
      <w:r>
        <w:rPr>
          <w:rFonts w:ascii="Times New Roman" w:hAnsi="Times New Roman" w:eastAsia="Times New Roman"/>
        </w:rPr>
        <w:t>2022 </w:t>
      </w:r>
      <w:r>
        <w:rPr>
          <w:spacing w:val="-2"/>
        </w:rPr>
        <w:t>年，国家继续实施新的组合式税费支持政策，包括退还小微企业和制造业等 </w:t>
      </w:r>
      <w:r>
        <w:rPr>
          <w:rFonts w:ascii="Times New Roman" w:hAnsi="Times New Roman" w:eastAsia="Times New Roman"/>
        </w:rPr>
        <w:t>6 </w:t>
      </w:r>
      <w:r>
        <w:rPr/>
        <w:t>个</w:t>
      </w:r>
      <w:r>
        <w:rPr>
          <w:spacing w:val="-3"/>
          <w:w w:val="95"/>
        </w:rPr>
        <w:t>行业增值税留抵税额，减征小微企业</w:t>
      </w:r>
      <w:r>
        <w:rPr>
          <w:rFonts w:ascii="Times New Roman" w:hAnsi="Times New Roman" w:eastAsia="Times New Roman"/>
          <w:w w:val="95"/>
        </w:rPr>
        <w:t>“</w:t>
      </w:r>
      <w:r>
        <w:rPr>
          <w:w w:val="95"/>
        </w:rPr>
        <w:t>六税两费</w:t>
      </w:r>
      <w:r>
        <w:rPr>
          <w:rFonts w:ascii="Times New Roman" w:hAnsi="Times New Roman" w:eastAsia="Times New Roman"/>
          <w:spacing w:val="-12"/>
          <w:w w:val="95"/>
        </w:rPr>
        <w:t>”</w:t>
      </w:r>
      <w:r>
        <w:rPr>
          <w:spacing w:val="-5"/>
          <w:w w:val="95"/>
        </w:rPr>
        <w:t>，阶段性缓缴企业基本养老保险费、失业保   </w:t>
      </w:r>
      <w:r>
        <w:rPr>
          <w:spacing w:val="-7"/>
        </w:rPr>
        <w:t>险费、工伤保险费政策等，有力缓解了企业资金压力，减轻了企业税费负担。</w:t>
      </w:r>
      <w:r>
        <w:rPr>
          <w:rFonts w:ascii="Times New Roman" w:hAnsi="Times New Roman" w:eastAsia="Times New Roman"/>
        </w:rPr>
        <w:t>5 </w:t>
      </w:r>
      <w:r>
        <w:rPr>
          <w:spacing w:val="-3"/>
        </w:rPr>
        <w:t>月份，国务</w:t>
      </w:r>
      <w:r>
        <w:rPr>
          <w:spacing w:val="-7"/>
          <w:w w:val="95"/>
        </w:rPr>
        <w:t>院常务会议部署了扎实稳住经济的一揽子政策措施，其中税费支持政策包括退还批发和零售   </w:t>
      </w:r>
      <w:r>
        <w:rPr>
          <w:spacing w:val="-24"/>
        </w:rPr>
        <w:t>业等 </w:t>
      </w:r>
      <w:r>
        <w:rPr>
          <w:rFonts w:ascii="Times New Roman" w:hAnsi="Times New Roman" w:eastAsia="Times New Roman"/>
        </w:rPr>
        <w:t>7</w:t>
      </w:r>
      <w:r>
        <w:rPr>
          <w:rFonts w:ascii="Times New Roman" w:hAnsi="Times New Roman" w:eastAsia="Times New Roman"/>
          <w:spacing w:val="-7"/>
        </w:rPr>
        <w:t> </w:t>
      </w:r>
      <w:r>
        <w:rPr>
          <w:spacing w:val="-2"/>
        </w:rPr>
        <w:t>个新增行业增值税留抵税额；阶段性减征部分乘用车车辆购置税等。</w:t>
      </w:r>
      <w:r>
        <w:rPr>
          <w:rFonts w:ascii="Times New Roman" w:hAnsi="Times New Roman" w:eastAsia="Times New Roman"/>
        </w:rPr>
        <w:t>8 </w:t>
      </w:r>
      <w:r>
        <w:rPr>
          <w:spacing w:val="-4"/>
        </w:rPr>
        <w:t>月份，国务院</w:t>
      </w:r>
      <w:r>
        <w:rPr>
          <w:spacing w:val="-9"/>
          <w:w w:val="95"/>
        </w:rPr>
        <w:t>常务会议相继部署再实施一批接续政策，包括进一步延长制造业中小微企业缓缴税费政策期   </w:t>
      </w:r>
      <w:r>
        <w:rPr>
          <w:spacing w:val="-8"/>
          <w:w w:val="95"/>
        </w:rPr>
        <w:t>限，各地今年内顶格减免地方</w:t>
      </w:r>
      <w:r>
        <w:rPr>
          <w:rFonts w:ascii="Times New Roman" w:hAnsi="Times New Roman" w:eastAsia="Times New Roman"/>
          <w:w w:val="95"/>
        </w:rPr>
        <w:t>“</w:t>
      </w:r>
      <w:r>
        <w:rPr>
          <w:w w:val="95"/>
        </w:rPr>
        <w:t>六税两费</w:t>
      </w:r>
      <w:r>
        <w:rPr>
          <w:rFonts w:ascii="Times New Roman" w:hAnsi="Times New Roman" w:eastAsia="Times New Roman"/>
          <w:spacing w:val="-27"/>
          <w:w w:val="95"/>
        </w:rPr>
        <w:t>”</w:t>
      </w:r>
      <w:r>
        <w:rPr>
          <w:spacing w:val="-9"/>
          <w:w w:val="95"/>
        </w:rPr>
        <w:t>，实施支持企业创新的阶段性减税政策，主要是</w:t>
      </w:r>
      <w:r>
        <w:rPr>
          <w:rFonts w:ascii="Times New Roman" w:hAnsi="Times New Roman" w:eastAsia="Times New Roman"/>
          <w:w w:val="95"/>
        </w:rPr>
        <w:t>“</w:t>
      </w:r>
      <w:r>
        <w:rPr>
          <w:w w:val="95"/>
        </w:rPr>
        <w:t>对   </w:t>
      </w:r>
      <w:r>
        <w:rPr>
          <w:spacing w:val="-3"/>
        </w:rPr>
        <w:t>高新技术企业在今年四季度购置设备的支出，允许当年一次性税前全额扣除并 </w:t>
      </w:r>
      <w:r>
        <w:rPr>
          <w:rFonts w:ascii="Times New Roman" w:hAnsi="Times New Roman" w:eastAsia="Times New Roman"/>
        </w:rPr>
        <w:t>100%</w:t>
      </w:r>
      <w:r>
        <w:rPr/>
        <w:t>加计扣除</w:t>
      </w:r>
      <w:r>
        <w:rPr>
          <w:rFonts w:ascii="Times New Roman" w:hAnsi="Times New Roman" w:eastAsia="Times New Roman"/>
        </w:rPr>
        <w:t>”“</w:t>
      </w:r>
      <w:r>
        <w:rPr>
          <w:spacing w:val="-12"/>
        </w:rPr>
        <w:t>在今年第四季度，对现行按 </w:t>
      </w:r>
      <w:r>
        <w:rPr>
          <w:rFonts w:ascii="Times New Roman" w:hAnsi="Times New Roman" w:eastAsia="Times New Roman"/>
        </w:rPr>
        <w:t>75%</w:t>
      </w:r>
      <w:r>
        <w:rPr>
          <w:spacing w:val="-3"/>
        </w:rPr>
        <w:t>比例税前加计扣除研发费用的行业，统一提高扣除比例</w:t>
      </w:r>
      <w:r>
        <w:rPr>
          <w:spacing w:val="-35"/>
        </w:rPr>
        <w:t>到 </w:t>
      </w:r>
      <w:r>
        <w:rPr>
          <w:rFonts w:ascii="Times New Roman" w:hAnsi="Times New Roman" w:eastAsia="Times New Roman"/>
        </w:rPr>
        <w:t>100%”“</w:t>
      </w:r>
      <w:r>
        <w:rPr>
          <w:spacing w:val="-3"/>
        </w:rPr>
        <w:t>对企业出资科研机构等基础研究支出，允许税前全额扣除并加计扣除</w:t>
      </w:r>
      <w:r>
        <w:rPr>
          <w:rFonts w:ascii="Times New Roman" w:hAnsi="Times New Roman" w:eastAsia="Times New Roman"/>
        </w:rPr>
        <w:t>”</w:t>
      </w:r>
      <w:r>
        <w:rPr>
          <w:spacing w:val="-9"/>
        </w:rPr>
        <w:t>等，同时对政策支持、商业化运营的个人养老金实行个人所得税优惠等。</w:t>
      </w:r>
    </w:p>
    <w:p>
      <w:pPr>
        <w:pStyle w:val="BodyText"/>
        <w:spacing w:before="9"/>
        <w:ind w:left="532"/>
      </w:pPr>
      <w:r>
        <w:rPr>
          <w:spacing w:val="-4"/>
        </w:rPr>
        <w:t>本章节采取目录清单形式，梳理了 </w:t>
      </w:r>
      <w:r>
        <w:rPr>
          <w:rFonts w:ascii="Times New Roman" w:eastAsia="Times New Roman"/>
        </w:rPr>
        <w:t>2016</w:t>
      </w:r>
      <w:r>
        <w:rPr>
          <w:rFonts w:ascii="Times New Roman" w:eastAsia="Times New Roman"/>
          <w:spacing w:val="2"/>
        </w:rPr>
        <w:t> </w:t>
      </w:r>
      <w:r>
        <w:rPr/>
        <w:t>年以来出台的各项税收优惠措施涉及增值税领</w:t>
      </w:r>
    </w:p>
    <w:p>
      <w:pPr>
        <w:pStyle w:val="BodyText"/>
        <w:spacing w:before="2"/>
        <w:ind w:left="120"/>
      </w:pPr>
      <w:r>
        <w:rPr>
          <w:spacing w:val="-29"/>
        </w:rPr>
        <w:t>域 </w:t>
      </w:r>
      <w:r>
        <w:rPr>
          <w:rFonts w:ascii="Times New Roman" w:eastAsia="Times New Roman"/>
        </w:rPr>
        <w:t>30</w:t>
      </w:r>
      <w:r>
        <w:rPr>
          <w:rFonts w:ascii="Times New Roman" w:eastAsia="Times New Roman"/>
          <w:spacing w:val="-2"/>
        </w:rPr>
        <w:t> </w:t>
      </w:r>
      <w:r>
        <w:rPr>
          <w:spacing w:val="-11"/>
        </w:rPr>
        <w:t>条、企业所得税领域 </w:t>
      </w:r>
      <w:r>
        <w:rPr>
          <w:rFonts w:ascii="Times New Roman" w:eastAsia="Times New Roman"/>
        </w:rPr>
        <w:t>21</w:t>
      </w:r>
      <w:r>
        <w:rPr>
          <w:rFonts w:ascii="Times New Roman" w:eastAsia="Times New Roman"/>
          <w:spacing w:val="-4"/>
        </w:rPr>
        <w:t> </w:t>
      </w:r>
      <w:r>
        <w:rPr>
          <w:spacing w:val="-10"/>
        </w:rPr>
        <w:t>条、城镇土地使用税领域 </w:t>
      </w:r>
      <w:r>
        <w:rPr>
          <w:rFonts w:ascii="Times New Roman" w:eastAsia="Times New Roman"/>
        </w:rPr>
        <w:t>3</w:t>
      </w:r>
      <w:r>
        <w:rPr>
          <w:rFonts w:ascii="Times New Roman" w:eastAsia="Times New Roman"/>
          <w:spacing w:val="-2"/>
        </w:rPr>
        <w:t> </w:t>
      </w:r>
      <w:r>
        <w:rPr>
          <w:spacing w:val="-12"/>
        </w:rPr>
        <w:t>条、资源税领域 </w:t>
      </w:r>
      <w:r>
        <w:rPr>
          <w:rFonts w:ascii="Times New Roman" w:eastAsia="Times New Roman"/>
        </w:rPr>
        <w:t>2</w:t>
      </w:r>
      <w:r>
        <w:rPr>
          <w:rFonts w:ascii="Times New Roman" w:eastAsia="Times New Roman"/>
          <w:spacing w:val="-2"/>
        </w:rPr>
        <w:t> </w:t>
      </w:r>
      <w:r>
        <w:rPr>
          <w:spacing w:val="-5"/>
        </w:rPr>
        <w:t>条、印花税领域</w:t>
      </w:r>
    </w:p>
    <w:p>
      <w:pPr>
        <w:pStyle w:val="ListParagraph"/>
        <w:numPr>
          <w:ilvl w:val="0"/>
          <w:numId w:val="1"/>
        </w:numPr>
        <w:tabs>
          <w:tab w:pos="276" w:val="left" w:leader="none"/>
        </w:tabs>
        <w:spacing w:line="244" w:lineRule="auto" w:before="2" w:after="0"/>
        <w:ind w:left="120" w:right="114" w:firstLine="0"/>
        <w:jc w:val="left"/>
        <w:rPr>
          <w:sz w:val="21"/>
        </w:rPr>
      </w:pPr>
      <w:r>
        <w:rPr>
          <w:spacing w:val="-12"/>
          <w:sz w:val="21"/>
        </w:rPr>
        <w:t>条、车船税领域 </w:t>
      </w:r>
      <w:r>
        <w:rPr>
          <w:rFonts w:ascii="Times New Roman" w:eastAsia="Times New Roman"/>
          <w:sz w:val="21"/>
        </w:rPr>
        <w:t>4</w:t>
      </w:r>
      <w:r>
        <w:rPr>
          <w:rFonts w:ascii="Times New Roman" w:eastAsia="Times New Roman"/>
          <w:spacing w:val="-4"/>
          <w:sz w:val="21"/>
        </w:rPr>
        <w:t> </w:t>
      </w:r>
      <w:r>
        <w:rPr>
          <w:spacing w:val="-14"/>
          <w:sz w:val="21"/>
        </w:rPr>
        <w:t>条、契税领域 </w:t>
      </w:r>
      <w:r>
        <w:rPr>
          <w:rFonts w:ascii="Times New Roman" w:eastAsia="Times New Roman"/>
          <w:sz w:val="21"/>
        </w:rPr>
        <w:t>2</w:t>
      </w:r>
      <w:r>
        <w:rPr>
          <w:rFonts w:ascii="Times New Roman" w:eastAsia="Times New Roman"/>
          <w:spacing w:val="-3"/>
          <w:sz w:val="21"/>
        </w:rPr>
        <w:t> </w:t>
      </w:r>
      <w:r>
        <w:rPr>
          <w:spacing w:val="-14"/>
          <w:sz w:val="21"/>
        </w:rPr>
        <w:t>条、其他领域 </w:t>
      </w:r>
      <w:r>
        <w:rPr>
          <w:rFonts w:ascii="Times New Roman" w:eastAsia="Times New Roman"/>
          <w:sz w:val="21"/>
        </w:rPr>
        <w:t>23</w:t>
      </w:r>
      <w:r>
        <w:rPr>
          <w:rFonts w:ascii="Times New Roman" w:eastAsia="Times New Roman"/>
          <w:spacing w:val="-5"/>
          <w:sz w:val="21"/>
        </w:rPr>
        <w:t> </w:t>
      </w:r>
      <w:r>
        <w:rPr>
          <w:spacing w:val="-14"/>
          <w:sz w:val="21"/>
        </w:rPr>
        <w:t>条共计 </w:t>
      </w:r>
      <w:r>
        <w:rPr>
          <w:rFonts w:ascii="Times New Roman" w:eastAsia="Times New Roman"/>
          <w:sz w:val="21"/>
        </w:rPr>
        <w:t>88</w:t>
      </w:r>
      <w:r>
        <w:rPr>
          <w:rFonts w:ascii="Times New Roman" w:eastAsia="Times New Roman"/>
          <w:spacing w:val="-3"/>
          <w:sz w:val="21"/>
        </w:rPr>
        <w:t> </w:t>
      </w:r>
      <w:r>
        <w:rPr>
          <w:spacing w:val="-6"/>
          <w:sz w:val="21"/>
        </w:rPr>
        <w:t>条，清单内容包括政策措施、政策依据、执行时间、惠及企业类型、政策类别等方面，帮助广大企业知晓并享受政策。</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spacing w:before="93"/>
        <w:ind w:left="1418" w:right="1514" w:firstLine="0"/>
        <w:jc w:val="center"/>
        <w:rPr>
          <w:rFonts w:ascii="Times New Roman"/>
          <w:sz w:val="18"/>
        </w:rPr>
      </w:pPr>
      <w:r>
        <w:rPr>
          <w:rFonts w:ascii="Times New Roman"/>
          <w:sz w:val="18"/>
        </w:rPr>
        <w:t>26</w:t>
      </w:r>
    </w:p>
    <w:p>
      <w:pPr>
        <w:spacing w:after="0"/>
        <w:jc w:val="center"/>
        <w:rPr>
          <w:rFonts w:ascii="Times New Roman"/>
          <w:sz w:val="18"/>
        </w:rPr>
        <w:sectPr>
          <w:footerReference w:type="default" r:id="rId9"/>
          <w:pgSz w:w="11910" w:h="16840"/>
          <w:pgMar w:footer="0" w:header="0" w:top="1440" w:bottom="280" w:left="1680" w:right="158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312" w:hRule="atLeast"/>
        </w:trPr>
        <w:tc>
          <w:tcPr>
            <w:tcW w:w="14163" w:type="dxa"/>
            <w:gridSpan w:val="7"/>
            <w:shd w:val="clear" w:color="auto" w:fill="B3B3B3"/>
          </w:tcPr>
          <w:p>
            <w:pPr>
              <w:pStyle w:val="TableParagraph"/>
              <w:spacing w:before="21"/>
              <w:ind w:left="6005" w:right="5999"/>
              <w:jc w:val="center"/>
              <w:rPr>
                <w:b/>
                <w:sz w:val="21"/>
              </w:rPr>
            </w:pPr>
            <w:r>
              <w:rPr>
                <w:b/>
                <w:sz w:val="21"/>
              </w:rPr>
              <w:t>税收优惠政策</w:t>
            </w:r>
          </w:p>
        </w:tc>
      </w:tr>
      <w:tr>
        <w:trPr>
          <w:trHeight w:val="311" w:hRule="atLeast"/>
        </w:trPr>
        <w:tc>
          <w:tcPr>
            <w:tcW w:w="792" w:type="dxa"/>
            <w:shd w:val="clear" w:color="auto" w:fill="B3B3B3"/>
          </w:tcPr>
          <w:p>
            <w:pPr>
              <w:pStyle w:val="TableParagraph"/>
              <w:spacing w:before="20"/>
              <w:ind w:left="184"/>
              <w:rPr>
                <w:b/>
                <w:sz w:val="21"/>
              </w:rPr>
            </w:pPr>
            <w:r>
              <w:rPr>
                <w:b/>
                <w:sz w:val="21"/>
              </w:rPr>
              <w:t>序号</w:t>
            </w:r>
          </w:p>
        </w:tc>
        <w:tc>
          <w:tcPr>
            <w:tcW w:w="4903" w:type="dxa"/>
            <w:shd w:val="clear" w:color="auto" w:fill="B3B3B3"/>
          </w:tcPr>
          <w:p>
            <w:pPr>
              <w:pStyle w:val="TableParagraph"/>
              <w:spacing w:before="20"/>
              <w:ind w:left="67" w:right="58"/>
              <w:jc w:val="center"/>
              <w:rPr>
                <w:b/>
                <w:sz w:val="21"/>
              </w:rPr>
            </w:pPr>
            <w:r>
              <w:rPr>
                <w:b/>
                <w:sz w:val="21"/>
              </w:rPr>
              <w:t>主要内容</w:t>
            </w:r>
          </w:p>
        </w:tc>
        <w:tc>
          <w:tcPr>
            <w:tcW w:w="2428" w:type="dxa"/>
            <w:shd w:val="clear" w:color="auto" w:fill="B3B3B3"/>
          </w:tcPr>
          <w:p>
            <w:pPr>
              <w:pStyle w:val="TableParagraph"/>
              <w:spacing w:before="20"/>
              <w:ind w:left="791"/>
              <w:rPr>
                <w:b/>
                <w:sz w:val="21"/>
              </w:rPr>
            </w:pPr>
            <w:r>
              <w:rPr>
                <w:b/>
                <w:sz w:val="21"/>
              </w:rPr>
              <w:t>政策依据</w:t>
            </w:r>
          </w:p>
        </w:tc>
        <w:tc>
          <w:tcPr>
            <w:tcW w:w="1462" w:type="dxa"/>
            <w:shd w:val="clear" w:color="auto" w:fill="B3B3B3"/>
          </w:tcPr>
          <w:p>
            <w:pPr>
              <w:pStyle w:val="TableParagraph"/>
              <w:spacing w:before="20"/>
              <w:ind w:left="307"/>
              <w:rPr>
                <w:b/>
                <w:sz w:val="21"/>
              </w:rPr>
            </w:pPr>
            <w:r>
              <w:rPr>
                <w:b/>
                <w:sz w:val="21"/>
              </w:rPr>
              <w:t>执行时间</w:t>
            </w:r>
          </w:p>
        </w:tc>
        <w:tc>
          <w:tcPr>
            <w:tcW w:w="1598" w:type="dxa"/>
            <w:shd w:val="clear" w:color="auto" w:fill="B3B3B3"/>
          </w:tcPr>
          <w:p>
            <w:pPr>
              <w:pStyle w:val="TableParagraph"/>
              <w:spacing w:before="20"/>
              <w:ind w:left="165"/>
              <w:rPr>
                <w:b/>
                <w:sz w:val="21"/>
              </w:rPr>
            </w:pPr>
            <w:r>
              <w:rPr>
                <w:b/>
                <w:sz w:val="21"/>
              </w:rPr>
              <w:t>惠及企业类型</w:t>
            </w:r>
          </w:p>
        </w:tc>
        <w:tc>
          <w:tcPr>
            <w:tcW w:w="1261" w:type="dxa"/>
            <w:shd w:val="clear" w:color="auto" w:fill="B3B3B3"/>
          </w:tcPr>
          <w:p>
            <w:pPr>
              <w:pStyle w:val="TableParagraph"/>
              <w:spacing w:before="20"/>
              <w:ind w:left="83" w:right="73"/>
              <w:jc w:val="center"/>
              <w:rPr>
                <w:b/>
                <w:sz w:val="21"/>
              </w:rPr>
            </w:pPr>
            <w:r>
              <w:rPr>
                <w:b/>
                <w:sz w:val="21"/>
              </w:rPr>
              <w:t>政策类别</w:t>
            </w:r>
          </w:p>
        </w:tc>
        <w:tc>
          <w:tcPr>
            <w:tcW w:w="1719" w:type="dxa"/>
            <w:shd w:val="clear" w:color="auto" w:fill="B3B3B3"/>
          </w:tcPr>
          <w:p>
            <w:pPr>
              <w:pStyle w:val="TableParagraph"/>
              <w:spacing w:before="20"/>
              <w:ind w:left="312" w:right="301"/>
              <w:jc w:val="center"/>
              <w:rPr>
                <w:b/>
                <w:sz w:val="21"/>
              </w:rPr>
            </w:pPr>
            <w:r>
              <w:rPr>
                <w:b/>
                <w:sz w:val="21"/>
              </w:rPr>
              <w:t>政策形式</w:t>
            </w:r>
          </w:p>
        </w:tc>
      </w:tr>
      <w:tr>
        <w:trPr>
          <w:trHeight w:val="311" w:hRule="atLeast"/>
        </w:trPr>
        <w:tc>
          <w:tcPr>
            <w:tcW w:w="14163" w:type="dxa"/>
            <w:gridSpan w:val="7"/>
            <w:shd w:val="clear" w:color="auto" w:fill="B3B3B3"/>
          </w:tcPr>
          <w:p>
            <w:pPr>
              <w:pStyle w:val="TableParagraph"/>
              <w:spacing w:before="20"/>
              <w:ind w:left="6005" w:right="5999"/>
              <w:jc w:val="center"/>
              <w:rPr>
                <w:b/>
                <w:sz w:val="21"/>
              </w:rPr>
            </w:pPr>
            <w:r>
              <w:rPr>
                <w:b/>
                <w:sz w:val="21"/>
              </w:rPr>
              <w:t>一、增值税</w:t>
            </w:r>
          </w:p>
        </w:tc>
      </w:tr>
      <w:tr>
        <w:trPr>
          <w:trHeight w:val="2496"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right="96"/>
              <w:jc w:val="right"/>
              <w:rPr>
                <w:sz w:val="21"/>
              </w:rPr>
            </w:pPr>
            <w:r>
              <w:rPr>
                <w:rFonts w:ascii="Times New Roman" w:eastAsia="Times New Roman"/>
                <w:w w:val="95"/>
                <w:sz w:val="21"/>
              </w:rPr>
              <w:t>1</w:t>
            </w:r>
            <w:r>
              <w:rPr>
                <w:w w:val="95"/>
                <w:sz w:val="21"/>
              </w:rPr>
              <w:t>．</w:t>
            </w:r>
          </w:p>
        </w:tc>
        <w:tc>
          <w:tcPr>
            <w:tcW w:w="4903" w:type="dxa"/>
          </w:tcPr>
          <w:p>
            <w:pPr>
              <w:pStyle w:val="TableParagraph"/>
              <w:spacing w:line="278" w:lineRule="auto" w:before="20"/>
              <w:ind w:left="107" w:right="96"/>
              <w:jc w:val="both"/>
              <w:rPr>
                <w:sz w:val="21"/>
              </w:rPr>
            </w:pPr>
            <w:r>
              <w:rPr>
                <w:spacing w:val="-25"/>
                <w:sz w:val="21"/>
              </w:rPr>
              <w:t>自 </w:t>
            </w:r>
            <w:r>
              <w:rPr>
                <w:rFonts w:ascii="Times New Roman" w:eastAsia="Times New Roman"/>
                <w:sz w:val="21"/>
              </w:rPr>
              <w:t>2022 </w:t>
            </w:r>
            <w:r>
              <w:rPr>
                <w:spacing w:val="-25"/>
                <w:sz w:val="21"/>
              </w:rPr>
              <w:t>年 </w:t>
            </w:r>
            <w:r>
              <w:rPr>
                <w:rFonts w:ascii="Times New Roman" w:eastAsia="Times New Roman"/>
                <w:sz w:val="21"/>
              </w:rPr>
              <w:t>4 </w:t>
            </w:r>
            <w:r>
              <w:rPr>
                <w:spacing w:val="-25"/>
                <w:sz w:val="21"/>
              </w:rPr>
              <w:t>月 </w:t>
            </w:r>
            <w:r>
              <w:rPr>
                <w:rFonts w:ascii="Times New Roman" w:eastAsia="Times New Roman"/>
                <w:sz w:val="21"/>
              </w:rPr>
              <w:t>1 </w:t>
            </w:r>
            <w:r>
              <w:rPr>
                <w:spacing w:val="-15"/>
                <w:sz w:val="21"/>
              </w:rPr>
              <w:t>日至 </w:t>
            </w:r>
            <w:r>
              <w:rPr>
                <w:rFonts w:ascii="Times New Roman" w:eastAsia="Times New Roman"/>
                <w:sz w:val="21"/>
              </w:rPr>
              <w:t>2022 </w:t>
            </w:r>
            <w:r>
              <w:rPr>
                <w:spacing w:val="-26"/>
                <w:sz w:val="21"/>
              </w:rPr>
              <w:t>年 </w:t>
            </w:r>
            <w:r>
              <w:rPr>
                <w:rFonts w:ascii="Times New Roman" w:eastAsia="Times New Roman"/>
                <w:sz w:val="21"/>
              </w:rPr>
              <w:t>12 </w:t>
            </w:r>
            <w:r>
              <w:rPr>
                <w:spacing w:val="-24"/>
                <w:sz w:val="21"/>
              </w:rPr>
              <w:t>月 </w:t>
            </w:r>
            <w:r>
              <w:rPr>
                <w:rFonts w:ascii="Times New Roman" w:eastAsia="Times New Roman"/>
                <w:sz w:val="21"/>
              </w:rPr>
              <w:t>31 </w:t>
            </w:r>
            <w:r>
              <w:rPr>
                <w:spacing w:val="3"/>
                <w:sz w:val="21"/>
              </w:rPr>
              <w:t>日，增值税</w:t>
            </w:r>
            <w:r>
              <w:rPr>
                <w:spacing w:val="-5"/>
                <w:sz w:val="21"/>
              </w:rPr>
              <w:t>小规模纳税人适用 </w:t>
            </w:r>
            <w:r>
              <w:rPr>
                <w:rFonts w:ascii="Times New Roman" w:eastAsia="Times New Roman"/>
                <w:sz w:val="21"/>
              </w:rPr>
              <w:t>3%</w:t>
            </w:r>
            <w:r>
              <w:rPr>
                <w:spacing w:val="-5"/>
                <w:sz w:val="21"/>
              </w:rPr>
              <w:t>征收率的应税销售收入，免征</w:t>
            </w:r>
            <w:r>
              <w:rPr>
                <w:spacing w:val="-16"/>
                <w:sz w:val="21"/>
              </w:rPr>
              <w:t>增值税；适用 </w:t>
            </w:r>
            <w:r>
              <w:rPr>
                <w:rFonts w:ascii="Times New Roman" w:eastAsia="Times New Roman"/>
                <w:sz w:val="21"/>
              </w:rPr>
              <w:t>3%</w:t>
            </w:r>
            <w:r>
              <w:rPr>
                <w:spacing w:val="-3"/>
                <w:sz w:val="21"/>
              </w:rPr>
              <w:t>预征率的预缴增值税项目，暂停预缴增值税。</w:t>
            </w:r>
          </w:p>
          <w:p>
            <w:pPr>
              <w:pStyle w:val="TableParagraph"/>
              <w:spacing w:line="278" w:lineRule="auto"/>
              <w:ind w:left="107" w:right="97"/>
              <w:jc w:val="both"/>
              <w:rPr>
                <w:rFonts w:ascii="Times New Roman" w:eastAsia="Times New Roman"/>
                <w:sz w:val="21"/>
              </w:rPr>
            </w:pPr>
            <w:r>
              <w:rPr>
                <w:spacing w:val="3"/>
                <w:sz w:val="21"/>
              </w:rPr>
              <w:t>《财政部 税务总局关于延续实施应对疫情部分税</w:t>
            </w:r>
            <w:r>
              <w:rPr>
                <w:spacing w:val="7"/>
                <w:sz w:val="21"/>
              </w:rPr>
              <w:t>费优惠政策的公告》（</w:t>
            </w:r>
            <w:r>
              <w:rPr>
                <w:spacing w:val="-3"/>
                <w:sz w:val="21"/>
              </w:rPr>
              <w:t>财政部 税务总局公告 </w:t>
            </w:r>
            <w:r>
              <w:rPr>
                <w:rFonts w:ascii="Times New Roman" w:eastAsia="Times New Roman"/>
                <w:spacing w:val="-5"/>
                <w:sz w:val="21"/>
              </w:rPr>
              <w:t>2021</w:t>
            </w:r>
          </w:p>
          <w:p>
            <w:pPr>
              <w:pStyle w:val="TableParagraph"/>
              <w:spacing w:line="269" w:lineRule="exact"/>
              <w:ind w:left="107"/>
              <w:jc w:val="both"/>
              <w:rPr>
                <w:sz w:val="21"/>
              </w:rPr>
            </w:pPr>
            <w:r>
              <w:rPr>
                <w:spacing w:val="-18"/>
                <w:sz w:val="21"/>
              </w:rPr>
              <w:t>年第 </w:t>
            </w:r>
            <w:r>
              <w:rPr>
                <w:rFonts w:ascii="Times New Roman" w:eastAsia="Times New Roman"/>
                <w:sz w:val="21"/>
              </w:rPr>
              <w:t>7</w:t>
            </w:r>
            <w:r>
              <w:rPr>
                <w:rFonts w:ascii="Times New Roman" w:eastAsia="Times New Roman"/>
                <w:spacing w:val="-5"/>
                <w:sz w:val="21"/>
              </w:rPr>
              <w:t> </w:t>
            </w:r>
            <w:r>
              <w:rPr>
                <w:spacing w:val="4"/>
                <w:sz w:val="21"/>
              </w:rPr>
              <w:t>号）</w:t>
            </w:r>
            <w:r>
              <w:rPr>
                <w:sz w:val="21"/>
              </w:rPr>
              <w:t>第一条规定的税收优惠政策，执行期限</w:t>
            </w:r>
          </w:p>
          <w:p>
            <w:pPr>
              <w:pStyle w:val="TableParagraph"/>
              <w:spacing w:before="42"/>
              <w:ind w:left="107"/>
              <w:jc w:val="both"/>
              <w:rPr>
                <w:sz w:val="21"/>
              </w:rPr>
            </w:pPr>
            <w:r>
              <w:rPr>
                <w:sz w:val="21"/>
              </w:rPr>
              <w:t>延长至 </w:t>
            </w:r>
            <w:r>
              <w:rPr>
                <w:rFonts w:ascii="Times New Roman" w:eastAsia="Times New Roman"/>
                <w:sz w:val="21"/>
              </w:rPr>
              <w:t>2022 </w:t>
            </w:r>
            <w:r>
              <w:rPr>
                <w:sz w:val="21"/>
              </w:rPr>
              <w:t>年 </w:t>
            </w:r>
            <w:r>
              <w:rPr>
                <w:rFonts w:ascii="Times New Roman" w:eastAsia="Times New Roman"/>
                <w:sz w:val="21"/>
              </w:rPr>
              <w:t>3 </w:t>
            </w:r>
            <w:r>
              <w:rPr>
                <w:sz w:val="21"/>
              </w:rPr>
              <w:t>月 </w:t>
            </w:r>
            <w:r>
              <w:rPr>
                <w:rFonts w:ascii="Times New Roman" w:eastAsia="Times New Roman"/>
                <w:sz w:val="21"/>
              </w:rPr>
              <w:t>31 </w:t>
            </w:r>
            <w:r>
              <w:rPr>
                <w:sz w:val="21"/>
              </w:rPr>
              <w:t>日。</w:t>
            </w:r>
          </w:p>
        </w:tc>
        <w:tc>
          <w:tcPr>
            <w:tcW w:w="2428" w:type="dxa"/>
          </w:tcPr>
          <w:p>
            <w:pPr>
              <w:pStyle w:val="TableParagraph"/>
              <w:rPr>
                <w:rFonts w:ascii="Times New Roman"/>
                <w:sz w:val="22"/>
              </w:rPr>
            </w:pPr>
          </w:p>
          <w:p>
            <w:pPr>
              <w:pStyle w:val="TableParagraph"/>
              <w:rPr>
                <w:rFonts w:ascii="Times New Roman"/>
                <w:sz w:val="22"/>
              </w:rPr>
            </w:pPr>
          </w:p>
          <w:p>
            <w:pPr>
              <w:pStyle w:val="TableParagraph"/>
              <w:spacing w:line="278" w:lineRule="auto" w:before="138"/>
              <w:ind w:left="107" w:right="96"/>
              <w:jc w:val="both"/>
              <w:rPr>
                <w:sz w:val="21"/>
              </w:rPr>
            </w:pPr>
            <w:r>
              <w:rPr>
                <w:spacing w:val="-12"/>
                <w:sz w:val="21"/>
              </w:rPr>
              <w:t>财政部、税务总局《关于</w:t>
            </w:r>
            <w:r>
              <w:rPr>
                <w:spacing w:val="8"/>
                <w:sz w:val="21"/>
              </w:rPr>
              <w:t>对增值税小规模纳税人</w:t>
            </w:r>
            <w:r>
              <w:rPr>
                <w:spacing w:val="-11"/>
                <w:sz w:val="21"/>
              </w:rPr>
              <w:t>免征增值税的公告》</w:t>
            </w:r>
            <w:r>
              <w:rPr>
                <w:rFonts w:ascii="Times New Roman" w:eastAsia="Times New Roman"/>
                <w:spacing w:val="-4"/>
                <w:sz w:val="21"/>
              </w:rPr>
              <w:t>2022 </w:t>
            </w:r>
            <w:r>
              <w:rPr>
                <w:spacing w:val="-17"/>
                <w:sz w:val="21"/>
              </w:rPr>
              <w:t>年第 </w:t>
            </w:r>
            <w:r>
              <w:rPr>
                <w:rFonts w:ascii="Times New Roman" w:eastAsia="Times New Roman"/>
                <w:sz w:val="21"/>
              </w:rPr>
              <w:t>15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ind w:left="9"/>
              <w:jc w:val="center"/>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4 </w:t>
            </w:r>
            <w:r>
              <w:rPr>
                <w:sz w:val="21"/>
              </w:rPr>
              <w:t>月 </w:t>
            </w:r>
            <w:r>
              <w:rPr>
                <w:rFonts w:ascii="Times New Roman" w:eastAsia="Times New Roman"/>
                <w:sz w:val="21"/>
              </w:rPr>
              <w:t>1</w:t>
            </w:r>
          </w:p>
          <w:p>
            <w:pPr>
              <w:pStyle w:val="TableParagraph"/>
              <w:spacing w:before="43"/>
              <w:ind w:left="151"/>
              <w:rPr>
                <w:sz w:val="21"/>
              </w:rPr>
            </w:pPr>
            <w:r>
              <w:rPr>
                <w:sz w:val="21"/>
              </w:rPr>
              <w:t>日至 </w:t>
            </w:r>
            <w:r>
              <w:rPr>
                <w:rFonts w:ascii="Times New Roman" w:eastAsia="Times New Roman"/>
                <w:sz w:val="21"/>
              </w:rPr>
              <w:t>2022 </w:t>
            </w:r>
            <w:r>
              <w:rPr>
                <w:sz w:val="21"/>
              </w:rPr>
              <w:t>年</w:t>
            </w:r>
          </w:p>
          <w:p>
            <w:pPr>
              <w:pStyle w:val="TableParagraph"/>
              <w:spacing w:before="43"/>
              <w:ind w:left="6"/>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168"/>
              <w:rPr>
                <w:sz w:val="21"/>
              </w:rPr>
            </w:pPr>
            <w:r>
              <w:rPr>
                <w:sz w:val="21"/>
              </w:rPr>
              <w:t>小规模纳税人</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83" w:right="76"/>
              <w:jc w:val="center"/>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312" w:right="306"/>
              <w:jc w:val="center"/>
              <w:rPr>
                <w:sz w:val="21"/>
              </w:rPr>
            </w:pPr>
            <w:r>
              <w:rPr>
                <w:sz w:val="21"/>
              </w:rPr>
              <w:t>免征、停征</w:t>
            </w:r>
          </w:p>
        </w:tc>
      </w:tr>
      <w:tr>
        <w:trPr>
          <w:trHeight w:val="312"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before="22"/>
              <w:ind w:left="67" w:right="58"/>
              <w:jc w:val="center"/>
              <w:rPr>
                <w:sz w:val="21"/>
              </w:rPr>
            </w:pPr>
            <w:r>
              <w:rPr>
                <w:sz w:val="21"/>
              </w:rPr>
              <w:t>一、《财政部 税务总局 海关总署关于深化增值税</w:t>
            </w:r>
          </w:p>
        </w:tc>
        <w:tc>
          <w:tcPr>
            <w:tcW w:w="2428" w:type="dxa"/>
            <w:tcBorders>
              <w:bottom w:val="nil"/>
            </w:tcBorders>
          </w:tcPr>
          <w:p>
            <w:pPr>
              <w:pStyle w:val="TableParagraph"/>
              <w:rPr>
                <w:rFonts w:ascii="Times New Roman"/>
                <w:sz w:val="20"/>
              </w:rPr>
            </w:pP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3751" w:hRule="atLeast"/>
        </w:trPr>
        <w:tc>
          <w:tcPr>
            <w:tcW w:w="79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1"/>
              <w:ind w:right="96"/>
              <w:jc w:val="right"/>
              <w:rPr>
                <w:sz w:val="21"/>
              </w:rPr>
            </w:pPr>
            <w:r>
              <w:rPr>
                <w:rFonts w:ascii="Times New Roman" w:eastAsia="Times New Roman"/>
                <w:w w:val="95"/>
                <w:sz w:val="21"/>
              </w:rPr>
              <w:t>2</w:t>
            </w:r>
            <w:r>
              <w:rPr>
                <w:w w:val="95"/>
                <w:sz w:val="21"/>
              </w:rPr>
              <w:t>．</w:t>
            </w:r>
          </w:p>
        </w:tc>
        <w:tc>
          <w:tcPr>
            <w:tcW w:w="4903" w:type="dxa"/>
            <w:tcBorders>
              <w:top w:val="nil"/>
              <w:bottom w:val="nil"/>
            </w:tcBorders>
          </w:tcPr>
          <w:p>
            <w:pPr>
              <w:pStyle w:val="TableParagraph"/>
              <w:spacing w:line="278" w:lineRule="auto" w:before="21"/>
              <w:ind w:left="107" w:right="96"/>
              <w:jc w:val="both"/>
              <w:rPr>
                <w:sz w:val="21"/>
              </w:rPr>
            </w:pPr>
            <w:r>
              <w:rPr>
                <w:spacing w:val="1"/>
                <w:sz w:val="21"/>
              </w:rPr>
              <w:t>改革有关政策的公告》</w:t>
            </w:r>
            <w:r>
              <w:rPr>
                <w:sz w:val="21"/>
              </w:rPr>
              <w:t>（财政部 税务总局 海关总</w:t>
            </w:r>
            <w:r>
              <w:rPr>
                <w:spacing w:val="-14"/>
                <w:sz w:val="21"/>
              </w:rPr>
              <w:t>署公告 </w:t>
            </w:r>
            <w:r>
              <w:rPr>
                <w:rFonts w:ascii="Times New Roman" w:eastAsia="Times New Roman"/>
                <w:sz w:val="21"/>
              </w:rPr>
              <w:t>2019</w:t>
            </w:r>
            <w:r>
              <w:rPr>
                <w:rFonts w:ascii="Times New Roman" w:eastAsia="Times New Roman"/>
                <w:spacing w:val="-3"/>
                <w:sz w:val="21"/>
              </w:rPr>
              <w:t> </w:t>
            </w:r>
            <w:r>
              <w:rPr>
                <w:spacing w:val="-28"/>
                <w:sz w:val="21"/>
              </w:rPr>
              <w:t>年 </w:t>
            </w:r>
            <w:r>
              <w:rPr>
                <w:rFonts w:ascii="Times New Roman" w:eastAsia="Times New Roman"/>
                <w:sz w:val="21"/>
              </w:rPr>
              <w:t>39 </w:t>
            </w:r>
            <w:r>
              <w:rPr>
                <w:sz w:val="21"/>
              </w:rPr>
              <w:t>号</w:t>
            </w:r>
            <w:r>
              <w:rPr>
                <w:spacing w:val="-20"/>
                <w:sz w:val="21"/>
              </w:rPr>
              <w:t>）</w:t>
            </w:r>
            <w:r>
              <w:rPr>
                <w:spacing w:val="-4"/>
                <w:sz w:val="21"/>
              </w:rPr>
              <w:t>第七条和《财政部 税务总局</w:t>
            </w:r>
            <w:r>
              <w:rPr>
                <w:spacing w:val="13"/>
                <w:w w:val="95"/>
                <w:sz w:val="21"/>
              </w:rPr>
              <w:t>关于明确生活性服务业增值税加计抵减政策的公 </w:t>
            </w:r>
            <w:r>
              <w:rPr>
                <w:spacing w:val="-6"/>
                <w:sz w:val="21"/>
              </w:rPr>
              <w:t>告》</w:t>
            </w:r>
            <w:r>
              <w:rPr>
                <w:sz w:val="21"/>
              </w:rPr>
              <w:t>（</w:t>
            </w:r>
            <w:r>
              <w:rPr>
                <w:spacing w:val="-7"/>
                <w:sz w:val="21"/>
              </w:rPr>
              <w:t>财政部 税务总局公告 </w:t>
            </w:r>
            <w:r>
              <w:rPr>
                <w:rFonts w:ascii="Times New Roman" w:eastAsia="Times New Roman"/>
                <w:sz w:val="21"/>
              </w:rPr>
              <w:t>2019</w:t>
            </w:r>
            <w:r>
              <w:rPr>
                <w:rFonts w:ascii="Times New Roman" w:eastAsia="Times New Roman"/>
                <w:spacing w:val="-3"/>
                <w:sz w:val="21"/>
              </w:rPr>
              <w:t> </w:t>
            </w:r>
            <w:r>
              <w:rPr>
                <w:spacing w:val="-18"/>
                <w:sz w:val="21"/>
              </w:rPr>
              <w:t>年第 </w:t>
            </w:r>
            <w:r>
              <w:rPr>
                <w:rFonts w:ascii="Times New Roman" w:eastAsia="Times New Roman"/>
                <w:sz w:val="21"/>
              </w:rPr>
              <w:t>87</w:t>
            </w:r>
            <w:r>
              <w:rPr>
                <w:rFonts w:ascii="Times New Roman" w:eastAsia="Times New Roman"/>
                <w:spacing w:val="-4"/>
                <w:sz w:val="21"/>
              </w:rPr>
              <w:t> </w:t>
            </w:r>
            <w:r>
              <w:rPr>
                <w:sz w:val="21"/>
              </w:rPr>
              <w:t>号</w:t>
            </w:r>
            <w:r>
              <w:rPr>
                <w:spacing w:val="-10"/>
                <w:sz w:val="21"/>
              </w:rPr>
              <w:t>）</w:t>
            </w:r>
            <w:r>
              <w:rPr>
                <w:sz w:val="21"/>
              </w:rPr>
              <w:t>规定</w:t>
            </w:r>
            <w:r>
              <w:rPr>
                <w:w w:val="95"/>
                <w:sz w:val="21"/>
              </w:rPr>
              <w:t>的生产、生活性服务业增值税加计抵减政策，执行 </w:t>
            </w:r>
            <w:r>
              <w:rPr>
                <w:spacing w:val="-9"/>
                <w:sz w:val="21"/>
              </w:rPr>
              <w:t>期限延长至 </w:t>
            </w:r>
            <w:r>
              <w:rPr>
                <w:rFonts w:ascii="Times New Roman" w:eastAsia="Times New Roman"/>
                <w:sz w:val="21"/>
              </w:rPr>
              <w:t>2022</w:t>
            </w:r>
            <w:r>
              <w:rPr>
                <w:rFonts w:ascii="Times New Roman" w:eastAsia="Times New Roman"/>
                <w:spacing w:val="-1"/>
                <w:sz w:val="21"/>
              </w:rPr>
              <w:t> </w:t>
            </w:r>
            <w:r>
              <w:rPr>
                <w:spacing w:val="-27"/>
                <w:sz w:val="21"/>
              </w:rPr>
              <w:t>年 </w:t>
            </w:r>
            <w:r>
              <w:rPr>
                <w:rFonts w:ascii="Times New Roman" w:eastAsia="Times New Roman"/>
                <w:sz w:val="21"/>
              </w:rPr>
              <w:t>12</w:t>
            </w:r>
            <w:r>
              <w:rPr>
                <w:rFonts w:ascii="Times New Roman" w:eastAsia="Times New Roman"/>
                <w:spacing w:val="1"/>
                <w:sz w:val="21"/>
              </w:rPr>
              <w:t> </w:t>
            </w:r>
            <w:r>
              <w:rPr>
                <w:spacing w:val="-27"/>
                <w:sz w:val="21"/>
              </w:rPr>
              <w:t>月 </w:t>
            </w:r>
            <w:r>
              <w:rPr>
                <w:rFonts w:ascii="Times New Roman" w:eastAsia="Times New Roman"/>
                <w:sz w:val="21"/>
              </w:rPr>
              <w:t>31 </w:t>
            </w:r>
            <w:r>
              <w:rPr>
                <w:sz w:val="21"/>
              </w:rPr>
              <w:t>日。</w:t>
            </w:r>
          </w:p>
          <w:p>
            <w:pPr>
              <w:pStyle w:val="TableParagraph"/>
              <w:spacing w:line="278" w:lineRule="auto"/>
              <w:ind w:left="107" w:right="96"/>
              <w:jc w:val="both"/>
              <w:rPr>
                <w:sz w:val="21"/>
              </w:rPr>
            </w:pPr>
            <w:r>
              <w:rPr>
                <w:spacing w:val="-11"/>
                <w:sz w:val="21"/>
              </w:rPr>
              <w:t>二、自 </w:t>
            </w:r>
            <w:r>
              <w:rPr>
                <w:rFonts w:ascii="Times New Roman" w:eastAsia="Times New Roman"/>
                <w:sz w:val="21"/>
              </w:rPr>
              <w:t>2022 </w:t>
            </w:r>
            <w:r>
              <w:rPr>
                <w:spacing w:val="-25"/>
                <w:sz w:val="21"/>
              </w:rPr>
              <w:t>年 </w:t>
            </w:r>
            <w:r>
              <w:rPr>
                <w:rFonts w:ascii="Times New Roman" w:eastAsia="Times New Roman"/>
                <w:sz w:val="21"/>
              </w:rPr>
              <w:t>1 </w:t>
            </w:r>
            <w:r>
              <w:rPr>
                <w:spacing w:val="-25"/>
                <w:sz w:val="21"/>
              </w:rPr>
              <w:t>月 </w:t>
            </w:r>
            <w:r>
              <w:rPr>
                <w:rFonts w:ascii="Times New Roman" w:eastAsia="Times New Roman"/>
                <w:sz w:val="21"/>
              </w:rPr>
              <w:t>1 </w:t>
            </w:r>
            <w:r>
              <w:rPr>
                <w:spacing w:val="-15"/>
                <w:sz w:val="21"/>
              </w:rPr>
              <w:t>日至 </w:t>
            </w:r>
            <w:r>
              <w:rPr>
                <w:rFonts w:ascii="Times New Roman" w:eastAsia="Times New Roman"/>
                <w:sz w:val="21"/>
              </w:rPr>
              <w:t>2022 </w:t>
            </w:r>
            <w:r>
              <w:rPr>
                <w:spacing w:val="-25"/>
                <w:sz w:val="21"/>
              </w:rPr>
              <w:t>年 </w:t>
            </w:r>
            <w:r>
              <w:rPr>
                <w:rFonts w:ascii="Times New Roman" w:eastAsia="Times New Roman"/>
                <w:sz w:val="21"/>
              </w:rPr>
              <w:t>12 </w:t>
            </w:r>
            <w:r>
              <w:rPr>
                <w:spacing w:val="-25"/>
                <w:sz w:val="21"/>
              </w:rPr>
              <w:t>月 </w:t>
            </w:r>
            <w:r>
              <w:rPr>
                <w:rFonts w:ascii="Times New Roman" w:eastAsia="Times New Roman"/>
                <w:sz w:val="21"/>
              </w:rPr>
              <w:t>31 </w:t>
            </w:r>
            <w:r>
              <w:rPr>
                <w:spacing w:val="2"/>
                <w:sz w:val="21"/>
              </w:rPr>
              <w:t>日，航</w:t>
            </w:r>
            <w:r>
              <w:rPr>
                <w:spacing w:val="2"/>
                <w:w w:val="95"/>
                <w:sz w:val="21"/>
              </w:rPr>
              <w:t>空和铁路运输企业分支机构暂停预缴增值税。</w:t>
            </w:r>
            <w:r>
              <w:rPr>
                <w:rFonts w:ascii="Times New Roman" w:eastAsia="Times New Roman"/>
                <w:w w:val="95"/>
                <w:sz w:val="21"/>
              </w:rPr>
              <w:t>2022 </w:t>
            </w:r>
            <w:r>
              <w:rPr>
                <w:spacing w:val="-29"/>
                <w:sz w:val="21"/>
              </w:rPr>
              <w:t>年 </w:t>
            </w:r>
            <w:r>
              <w:rPr>
                <w:rFonts w:ascii="Times New Roman" w:eastAsia="Times New Roman"/>
                <w:sz w:val="21"/>
              </w:rPr>
              <w:t>2 </w:t>
            </w:r>
            <w:r>
              <w:rPr>
                <w:sz w:val="21"/>
              </w:rPr>
              <w:t>月纳税申报期至文件发布之日已预缴的增值税予以退还。</w:t>
            </w:r>
          </w:p>
          <w:p>
            <w:pPr>
              <w:pStyle w:val="TableParagraph"/>
              <w:spacing w:line="269" w:lineRule="exact"/>
              <w:ind w:left="107"/>
              <w:jc w:val="both"/>
              <w:rPr>
                <w:sz w:val="21"/>
              </w:rPr>
            </w:pPr>
            <w:r>
              <w:rPr>
                <w:spacing w:val="-11"/>
                <w:sz w:val="21"/>
              </w:rPr>
              <w:t>三、自 </w:t>
            </w:r>
            <w:r>
              <w:rPr>
                <w:rFonts w:ascii="Times New Roman" w:eastAsia="Times New Roman"/>
                <w:sz w:val="21"/>
              </w:rPr>
              <w:t>2022</w:t>
            </w:r>
            <w:r>
              <w:rPr>
                <w:rFonts w:ascii="Times New Roman" w:eastAsia="Times New Roman"/>
                <w:spacing w:val="2"/>
                <w:sz w:val="21"/>
              </w:rPr>
              <w:t> </w:t>
            </w:r>
            <w:r>
              <w:rPr>
                <w:spacing w:val="-25"/>
                <w:sz w:val="21"/>
              </w:rPr>
              <w:t>年 </w:t>
            </w:r>
            <w:r>
              <w:rPr>
                <w:rFonts w:ascii="Times New Roman" w:eastAsia="Times New Roman"/>
                <w:sz w:val="21"/>
              </w:rPr>
              <w:t>1</w:t>
            </w:r>
            <w:r>
              <w:rPr>
                <w:rFonts w:ascii="Times New Roman" w:eastAsia="Times New Roman"/>
                <w:spacing w:val="2"/>
                <w:sz w:val="21"/>
              </w:rPr>
              <w:t> </w:t>
            </w:r>
            <w:r>
              <w:rPr>
                <w:spacing w:val="-25"/>
                <w:sz w:val="21"/>
              </w:rPr>
              <w:t>月 </w:t>
            </w:r>
            <w:r>
              <w:rPr>
                <w:rFonts w:ascii="Times New Roman" w:eastAsia="Times New Roman"/>
                <w:sz w:val="21"/>
              </w:rPr>
              <w:t>1</w:t>
            </w:r>
            <w:r>
              <w:rPr>
                <w:rFonts w:ascii="Times New Roman" w:eastAsia="Times New Roman"/>
                <w:spacing w:val="2"/>
                <w:sz w:val="21"/>
              </w:rPr>
              <w:t> </w:t>
            </w:r>
            <w:r>
              <w:rPr>
                <w:spacing w:val="-15"/>
                <w:sz w:val="21"/>
              </w:rPr>
              <w:t>日至 </w:t>
            </w:r>
            <w:r>
              <w:rPr>
                <w:rFonts w:ascii="Times New Roman" w:eastAsia="Times New Roman"/>
                <w:sz w:val="21"/>
              </w:rPr>
              <w:t>2022</w:t>
            </w:r>
            <w:r>
              <w:rPr>
                <w:rFonts w:ascii="Times New Roman" w:eastAsia="Times New Roman"/>
                <w:spacing w:val="2"/>
                <w:sz w:val="21"/>
              </w:rPr>
              <w:t> </w:t>
            </w:r>
            <w:r>
              <w:rPr>
                <w:spacing w:val="-25"/>
                <w:sz w:val="21"/>
              </w:rPr>
              <w:t>年 </w:t>
            </w:r>
            <w:r>
              <w:rPr>
                <w:rFonts w:ascii="Times New Roman" w:eastAsia="Times New Roman"/>
                <w:sz w:val="21"/>
              </w:rPr>
              <w:t>12</w:t>
            </w:r>
            <w:r>
              <w:rPr>
                <w:rFonts w:ascii="Times New Roman" w:eastAsia="Times New Roman"/>
                <w:spacing w:val="2"/>
                <w:sz w:val="21"/>
              </w:rPr>
              <w:t> </w:t>
            </w:r>
            <w:r>
              <w:rPr>
                <w:spacing w:val="-25"/>
                <w:sz w:val="21"/>
              </w:rPr>
              <w:t>月 </w:t>
            </w:r>
            <w:r>
              <w:rPr>
                <w:rFonts w:ascii="Times New Roman" w:eastAsia="Times New Roman"/>
                <w:sz w:val="21"/>
              </w:rPr>
              <w:t>31</w:t>
            </w:r>
            <w:r>
              <w:rPr>
                <w:rFonts w:ascii="Times New Roman" w:eastAsia="Times New Roman"/>
                <w:spacing w:val="3"/>
                <w:sz w:val="21"/>
              </w:rPr>
              <w:t> </w:t>
            </w:r>
            <w:r>
              <w:rPr>
                <w:spacing w:val="2"/>
                <w:sz w:val="21"/>
              </w:rPr>
              <w:t>日，对</w:t>
            </w:r>
          </w:p>
          <w:p>
            <w:pPr>
              <w:pStyle w:val="TableParagraph"/>
              <w:spacing w:before="42"/>
              <w:ind w:left="107"/>
              <w:jc w:val="both"/>
              <w:rPr>
                <w:sz w:val="21"/>
              </w:rPr>
            </w:pPr>
            <w:r>
              <w:rPr>
                <w:w w:val="95"/>
                <w:sz w:val="21"/>
              </w:rPr>
              <w:t>纳税人提供公共交通运输服务取得的收入，免征增</w:t>
            </w:r>
          </w:p>
        </w:tc>
        <w:tc>
          <w:tcPr>
            <w:tcW w:w="2428"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spacing w:line="278" w:lineRule="auto"/>
              <w:ind w:left="107" w:right="97"/>
              <w:jc w:val="both"/>
              <w:rPr>
                <w:sz w:val="21"/>
              </w:rPr>
            </w:pPr>
            <w:r>
              <w:rPr>
                <w:spacing w:val="-12"/>
                <w:sz w:val="21"/>
              </w:rPr>
              <w:t>财政部、税务总局《关于</w:t>
            </w:r>
            <w:r>
              <w:rPr>
                <w:spacing w:val="8"/>
                <w:sz w:val="21"/>
              </w:rPr>
              <w:t>促进服务业领域困难行业纾困发展有关增值税</w:t>
            </w:r>
            <w:r>
              <w:rPr>
                <w:spacing w:val="7"/>
                <w:sz w:val="21"/>
              </w:rPr>
              <w:t>政策的公告》</w:t>
            </w:r>
            <w:r>
              <w:rPr>
                <w:rFonts w:ascii="Times New Roman" w:eastAsia="Times New Roman"/>
                <w:sz w:val="21"/>
              </w:rPr>
              <w:t>2022 </w:t>
            </w:r>
            <w:r>
              <w:rPr>
                <w:spacing w:val="-3"/>
                <w:sz w:val="21"/>
              </w:rPr>
              <w:t>年第</w:t>
            </w:r>
          </w:p>
          <w:p>
            <w:pPr>
              <w:pStyle w:val="TableParagraph"/>
              <w:spacing w:line="269" w:lineRule="exact"/>
              <w:ind w:left="107"/>
              <w:jc w:val="both"/>
              <w:rPr>
                <w:sz w:val="21"/>
              </w:rPr>
            </w:pPr>
            <w:r>
              <w:rPr>
                <w:rFonts w:ascii="Times New Roman" w:eastAsia="Times New Roman"/>
                <w:sz w:val="21"/>
              </w:rPr>
              <w:t>11 </w:t>
            </w:r>
            <w:r>
              <w:rPr>
                <w:sz w:val="21"/>
              </w:rPr>
              <w:t>号公告</w:t>
            </w:r>
          </w:p>
        </w:tc>
        <w:tc>
          <w:tcPr>
            <w:tcW w:w="1462"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204" w:right="51" w:hanging="96"/>
              <w:rPr>
                <w:sz w:val="21"/>
              </w:rPr>
            </w:pPr>
            <w:r>
              <w:rPr>
                <w:sz w:val="21"/>
              </w:rPr>
              <w:t>第一条，执行期限延长至</w:t>
            </w:r>
          </w:p>
          <w:p>
            <w:pPr>
              <w:pStyle w:val="TableParagraph"/>
              <w:spacing w:line="269" w:lineRule="exact"/>
              <w:ind w:left="108"/>
              <w:rPr>
                <w:sz w:val="21"/>
              </w:rPr>
            </w:pPr>
            <w:r>
              <w:rPr>
                <w:rFonts w:ascii="Times New Roman" w:eastAsia="Times New Roman"/>
                <w:sz w:val="21"/>
              </w:rPr>
              <w:t>2022 </w:t>
            </w:r>
            <w:r>
              <w:rPr>
                <w:spacing w:val="-28"/>
                <w:sz w:val="21"/>
              </w:rPr>
              <w:t>年 </w:t>
            </w:r>
            <w:r>
              <w:rPr>
                <w:rFonts w:ascii="Times New Roman" w:eastAsia="Times New Roman"/>
                <w:sz w:val="21"/>
              </w:rPr>
              <w:t>12 </w:t>
            </w:r>
            <w:r>
              <w:rPr>
                <w:sz w:val="21"/>
              </w:rPr>
              <w:t>月</w:t>
            </w:r>
          </w:p>
          <w:p>
            <w:pPr>
              <w:pStyle w:val="TableParagraph"/>
              <w:spacing w:line="278" w:lineRule="auto" w:before="43"/>
              <w:ind w:left="178" w:right="30" w:hanging="70"/>
              <w:rPr>
                <w:rFonts w:ascii="Times New Roman" w:eastAsia="Times New Roman"/>
                <w:sz w:val="21"/>
              </w:rPr>
            </w:pPr>
            <w:r>
              <w:rPr>
                <w:rFonts w:ascii="Times New Roman" w:eastAsia="Times New Roman"/>
                <w:sz w:val="21"/>
              </w:rPr>
              <w:t>31</w:t>
            </w:r>
            <w:r>
              <w:rPr>
                <w:rFonts w:ascii="Times New Roman" w:eastAsia="Times New Roman"/>
                <w:spacing w:val="-3"/>
                <w:sz w:val="21"/>
              </w:rPr>
              <w:t> </w:t>
            </w:r>
            <w:r>
              <w:rPr>
                <w:spacing w:val="-3"/>
                <w:sz w:val="21"/>
              </w:rPr>
              <w:t>日；第二、</w:t>
            </w:r>
            <w:r>
              <w:rPr>
                <w:sz w:val="21"/>
              </w:rPr>
              <w:t>三条执行期</w:t>
            </w:r>
            <w:r>
              <w:rPr>
                <w:spacing w:val="-14"/>
                <w:sz w:val="21"/>
              </w:rPr>
              <w:t>限：自 </w:t>
            </w:r>
            <w:r>
              <w:rPr>
                <w:rFonts w:ascii="Times New Roman" w:eastAsia="Times New Roman"/>
                <w:sz w:val="21"/>
              </w:rPr>
              <w:t>2022</w:t>
            </w:r>
          </w:p>
          <w:p>
            <w:pPr>
              <w:pStyle w:val="TableParagraph"/>
              <w:spacing w:line="269" w:lineRule="exact"/>
              <w:ind w:left="108"/>
              <w:rPr>
                <w:sz w:val="21"/>
              </w:rPr>
            </w:pPr>
            <w:r>
              <w:rPr>
                <w:spacing w:val="-29"/>
                <w:sz w:val="21"/>
              </w:rPr>
              <w:t>年 </w:t>
            </w:r>
            <w:r>
              <w:rPr>
                <w:rFonts w:ascii="Times New Roman" w:eastAsia="Times New Roman"/>
                <w:sz w:val="21"/>
              </w:rPr>
              <w:t>1</w:t>
            </w:r>
            <w:r>
              <w:rPr>
                <w:rFonts w:ascii="Times New Roman" w:eastAsia="Times New Roman"/>
                <w:spacing w:val="-5"/>
                <w:sz w:val="21"/>
              </w:rPr>
              <w:t> </w:t>
            </w:r>
            <w:r>
              <w:rPr>
                <w:spacing w:val="-29"/>
                <w:sz w:val="21"/>
              </w:rPr>
              <w:t>月 </w:t>
            </w:r>
            <w:r>
              <w:rPr>
                <w:rFonts w:ascii="Times New Roman" w:eastAsia="Times New Roman"/>
                <w:sz w:val="21"/>
              </w:rPr>
              <w:t>1</w:t>
            </w:r>
            <w:r>
              <w:rPr>
                <w:rFonts w:ascii="Times New Roman" w:eastAsia="Times New Roman"/>
                <w:spacing w:val="-5"/>
                <w:sz w:val="21"/>
              </w:rPr>
              <w:t> </w:t>
            </w:r>
            <w:r>
              <w:rPr>
                <w:sz w:val="21"/>
              </w:rPr>
              <w:t>日至</w:t>
            </w:r>
          </w:p>
          <w:p>
            <w:pPr>
              <w:pStyle w:val="TableParagraph"/>
              <w:spacing w:before="43"/>
              <w:ind w:left="108"/>
              <w:rPr>
                <w:sz w:val="21"/>
              </w:rPr>
            </w:pPr>
            <w:r>
              <w:rPr>
                <w:rFonts w:ascii="Times New Roman" w:eastAsia="Times New Roman"/>
                <w:sz w:val="21"/>
              </w:rPr>
              <w:t>2022 </w:t>
            </w:r>
            <w:r>
              <w:rPr>
                <w:spacing w:val="-28"/>
                <w:sz w:val="21"/>
              </w:rPr>
              <w:t>年 </w:t>
            </w:r>
            <w:r>
              <w:rPr>
                <w:rFonts w:ascii="Times New Roman" w:eastAsia="Times New Roman"/>
                <w:sz w:val="21"/>
              </w:rPr>
              <w:t>12 </w:t>
            </w:r>
            <w:r>
              <w:rPr>
                <w:sz w:val="21"/>
              </w:rPr>
              <w:t>月</w:t>
            </w:r>
          </w:p>
          <w:p>
            <w:pPr>
              <w:pStyle w:val="TableParagraph"/>
              <w:spacing w:before="43"/>
              <w:ind w:left="6"/>
              <w:jc w:val="center"/>
              <w:rPr>
                <w:sz w:val="21"/>
              </w:rPr>
            </w:pPr>
            <w:r>
              <w:rPr>
                <w:rFonts w:ascii="Times New Roman" w:eastAsia="Times New Roman"/>
                <w:sz w:val="21"/>
              </w:rPr>
              <w:t>31 </w:t>
            </w:r>
            <w:r>
              <w:rPr>
                <w:sz w:val="21"/>
              </w:rPr>
              <w:t>日</w:t>
            </w:r>
          </w:p>
        </w:tc>
        <w:tc>
          <w:tcPr>
            <w:tcW w:w="159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78" w:lineRule="auto"/>
              <w:ind w:left="482" w:right="160" w:hanging="315"/>
              <w:rPr>
                <w:sz w:val="21"/>
              </w:rPr>
            </w:pPr>
            <w:r>
              <w:rPr>
                <w:sz w:val="21"/>
              </w:rPr>
              <w:t>服务业领域困难行业</w:t>
            </w:r>
          </w:p>
        </w:tc>
        <w:tc>
          <w:tcPr>
            <w:tcW w:w="1261"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83" w:right="76"/>
              <w:jc w:val="center"/>
              <w:rPr>
                <w:sz w:val="21"/>
              </w:rPr>
            </w:pPr>
            <w:r>
              <w:rPr>
                <w:sz w:val="21"/>
              </w:rPr>
              <w:t>增值税</w:t>
            </w:r>
          </w:p>
        </w:tc>
        <w:tc>
          <w:tcPr>
            <w:tcW w:w="171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78" w:lineRule="auto"/>
              <w:ind w:left="753" w:right="113" w:hanging="629"/>
              <w:rPr>
                <w:sz w:val="21"/>
              </w:rPr>
            </w:pPr>
            <w:r>
              <w:rPr>
                <w:sz w:val="21"/>
              </w:rPr>
              <w:t>缓缴、免征、减征</w:t>
            </w:r>
          </w:p>
        </w:tc>
      </w:tr>
      <w:tr>
        <w:trPr>
          <w:trHeight w:val="1237"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line="278" w:lineRule="auto" w:before="13"/>
              <w:ind w:left="107" w:right="-15"/>
              <w:rPr>
                <w:sz w:val="21"/>
              </w:rPr>
            </w:pPr>
            <w:r>
              <w:rPr>
                <w:sz w:val="21"/>
              </w:rPr>
              <w:t>值税。公共交通运输服务的具体范围，按照《营业</w:t>
            </w:r>
            <w:r>
              <w:rPr>
                <w:spacing w:val="-2"/>
                <w:w w:val="95"/>
                <w:sz w:val="21"/>
              </w:rPr>
              <w:t>税改征增值税试点有关事项的规定》</w:t>
            </w:r>
            <w:r>
              <w:rPr>
                <w:w w:val="95"/>
                <w:sz w:val="21"/>
              </w:rPr>
              <w:t>（</w:t>
            </w:r>
            <w:r>
              <w:rPr>
                <w:spacing w:val="-4"/>
                <w:w w:val="95"/>
                <w:sz w:val="21"/>
              </w:rPr>
              <w:t>财税〔</w:t>
            </w:r>
            <w:r>
              <w:rPr>
                <w:rFonts w:ascii="Times New Roman" w:eastAsia="Times New Roman"/>
                <w:w w:val="95"/>
                <w:sz w:val="21"/>
              </w:rPr>
              <w:t>2016</w:t>
            </w:r>
            <w:r>
              <w:rPr>
                <w:w w:val="95"/>
                <w:sz w:val="21"/>
              </w:rPr>
              <w:t>〕</w:t>
            </w:r>
          </w:p>
          <w:p>
            <w:pPr>
              <w:pStyle w:val="TableParagraph"/>
              <w:spacing w:line="269" w:lineRule="exact"/>
              <w:ind w:left="107"/>
              <w:rPr>
                <w:sz w:val="21"/>
              </w:rPr>
            </w:pPr>
            <w:r>
              <w:rPr>
                <w:rFonts w:ascii="Times New Roman" w:eastAsia="Times New Roman"/>
                <w:sz w:val="21"/>
              </w:rPr>
              <w:t>36</w:t>
            </w:r>
            <w:r>
              <w:rPr>
                <w:rFonts w:ascii="Times New Roman" w:eastAsia="Times New Roman"/>
                <w:spacing w:val="8"/>
                <w:sz w:val="21"/>
              </w:rPr>
              <w:t> </w:t>
            </w:r>
            <w:r>
              <w:rPr>
                <w:sz w:val="21"/>
              </w:rPr>
              <w:t>号印发）执行。在本公告发布之前已征收入库的</w:t>
            </w:r>
          </w:p>
          <w:p>
            <w:pPr>
              <w:pStyle w:val="TableParagraph"/>
              <w:spacing w:line="268" w:lineRule="exact" w:before="43"/>
              <w:ind w:left="107"/>
              <w:rPr>
                <w:sz w:val="21"/>
              </w:rPr>
            </w:pPr>
            <w:r>
              <w:rPr>
                <w:w w:val="95"/>
                <w:sz w:val="21"/>
              </w:rPr>
              <w:t>按上述规定应予免征的增值税税款，可抵减纳税人</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bl>
    <w:p>
      <w:pPr>
        <w:spacing w:after="0"/>
        <w:rPr>
          <w:rFonts w:ascii="Times New Roman"/>
          <w:sz w:val="20"/>
        </w:rPr>
        <w:sectPr>
          <w:footerReference w:type="default" r:id="rId10"/>
          <w:pgSz w:w="16840" w:h="11910" w:orient="landscape"/>
          <w:pgMar w:footer="913" w:header="0" w:top="1100" w:bottom="1100" w:left="1220" w:right="1220"/>
          <w:pgNumType w:start="27"/>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935"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98"/>
              <w:rPr>
                <w:sz w:val="21"/>
              </w:rPr>
            </w:pPr>
            <w:r>
              <w:rPr>
                <w:w w:val="95"/>
                <w:sz w:val="21"/>
              </w:rPr>
              <w:t>以后月份应缴纳的增值税税款或者办理税款退库。 已向购买方开具增值税专用发票的，应将专用发票</w:t>
            </w:r>
          </w:p>
          <w:p>
            <w:pPr>
              <w:pStyle w:val="TableParagraph"/>
              <w:spacing w:line="269" w:lineRule="exact"/>
              <w:ind w:left="107"/>
              <w:rPr>
                <w:sz w:val="21"/>
              </w:rPr>
            </w:pPr>
            <w:r>
              <w:rPr>
                <w:sz w:val="21"/>
              </w:rPr>
              <w:t>追回后方可办理免税。</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623"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before="20"/>
              <w:ind w:left="107"/>
              <w:rPr>
                <w:sz w:val="21"/>
              </w:rPr>
            </w:pPr>
            <w:r>
              <w:rPr>
                <w:spacing w:val="-13"/>
                <w:sz w:val="21"/>
              </w:rPr>
              <w:t>一、增值税小规模纳税人适用 </w:t>
            </w:r>
            <w:r>
              <w:rPr>
                <w:rFonts w:ascii="Times New Roman" w:eastAsia="Times New Roman"/>
                <w:sz w:val="21"/>
              </w:rPr>
              <w:t>3%</w:t>
            </w:r>
            <w:r>
              <w:rPr>
                <w:sz w:val="21"/>
              </w:rPr>
              <w:t>征收率应税销售收</w:t>
            </w:r>
          </w:p>
          <w:p>
            <w:pPr>
              <w:pStyle w:val="TableParagraph"/>
              <w:spacing w:before="43"/>
              <w:ind w:left="107"/>
              <w:rPr>
                <w:sz w:val="21"/>
              </w:rPr>
            </w:pPr>
            <w:r>
              <w:rPr>
                <w:w w:val="95"/>
                <w:sz w:val="21"/>
              </w:rPr>
              <w:t>入免征增值税的，应按规定开具免税普通发票。纳</w:t>
            </w:r>
          </w:p>
        </w:tc>
        <w:tc>
          <w:tcPr>
            <w:tcW w:w="2428" w:type="dxa"/>
            <w:tcBorders>
              <w:bottom w:val="nil"/>
            </w:tcBorders>
          </w:tcPr>
          <w:p>
            <w:pPr>
              <w:pStyle w:val="TableParagraph"/>
              <w:rPr>
                <w:rFonts w:ascii="Times New Roman"/>
                <w:sz w:val="20"/>
              </w:rPr>
            </w:pP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187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78" w:lineRule="auto" w:before="21"/>
              <w:ind w:left="107" w:right="98"/>
              <w:rPr>
                <w:sz w:val="21"/>
              </w:rPr>
            </w:pPr>
            <w:r>
              <w:rPr>
                <w:w w:val="95"/>
                <w:sz w:val="21"/>
              </w:rPr>
              <w:t>税人选择放弃免税并开具增值税专用发票的，应开 </w:t>
            </w:r>
            <w:r>
              <w:rPr>
                <w:spacing w:val="-9"/>
                <w:sz w:val="21"/>
              </w:rPr>
              <w:t>具征收率为 </w:t>
            </w:r>
            <w:r>
              <w:rPr>
                <w:rFonts w:ascii="Times New Roman" w:eastAsia="Times New Roman"/>
                <w:sz w:val="21"/>
              </w:rPr>
              <w:t>3%</w:t>
            </w:r>
            <w:r>
              <w:rPr>
                <w:sz w:val="21"/>
              </w:rPr>
              <w:t>的增值税专用发票。</w:t>
            </w:r>
          </w:p>
          <w:p>
            <w:pPr>
              <w:pStyle w:val="TableParagraph"/>
              <w:spacing w:line="278" w:lineRule="auto"/>
              <w:ind w:left="107" w:right="98"/>
              <w:rPr>
                <w:sz w:val="21"/>
              </w:rPr>
            </w:pPr>
            <w:r>
              <w:rPr>
                <w:w w:val="95"/>
                <w:sz w:val="21"/>
              </w:rPr>
              <w:t>二、增值税小规模纳税人取得应税销售收入，纳税 </w:t>
            </w:r>
            <w:r>
              <w:rPr>
                <w:spacing w:val="-7"/>
                <w:sz w:val="21"/>
              </w:rPr>
              <w:t>义务发生时间在 </w:t>
            </w:r>
            <w:r>
              <w:rPr>
                <w:rFonts w:ascii="Times New Roman" w:eastAsia="Times New Roman"/>
                <w:sz w:val="21"/>
              </w:rPr>
              <w:t>2022</w:t>
            </w:r>
            <w:r>
              <w:rPr>
                <w:rFonts w:ascii="Times New Roman" w:eastAsia="Times New Roman"/>
                <w:spacing w:val="-3"/>
                <w:sz w:val="21"/>
              </w:rPr>
              <w:t> </w:t>
            </w:r>
            <w:r>
              <w:rPr>
                <w:spacing w:val="-28"/>
                <w:sz w:val="21"/>
              </w:rPr>
              <w:t>年 </w:t>
            </w:r>
            <w:r>
              <w:rPr>
                <w:rFonts w:ascii="Times New Roman" w:eastAsia="Times New Roman"/>
                <w:sz w:val="21"/>
              </w:rPr>
              <w:t>3</w:t>
            </w:r>
            <w:r>
              <w:rPr>
                <w:rFonts w:ascii="Times New Roman" w:eastAsia="Times New Roman"/>
                <w:spacing w:val="-1"/>
                <w:sz w:val="21"/>
              </w:rPr>
              <w:t> </w:t>
            </w:r>
            <w:r>
              <w:rPr>
                <w:spacing w:val="-28"/>
                <w:sz w:val="21"/>
              </w:rPr>
              <w:t>月 </w:t>
            </w:r>
            <w:r>
              <w:rPr>
                <w:rFonts w:ascii="Times New Roman" w:eastAsia="Times New Roman"/>
                <w:sz w:val="21"/>
              </w:rPr>
              <w:t>31 </w:t>
            </w:r>
            <w:r>
              <w:rPr>
                <w:spacing w:val="-19"/>
                <w:sz w:val="21"/>
              </w:rPr>
              <w:t>日前，已按 </w:t>
            </w:r>
            <w:r>
              <w:rPr>
                <w:rFonts w:ascii="Times New Roman" w:eastAsia="Times New Roman"/>
                <w:sz w:val="21"/>
              </w:rPr>
              <w:t>3%</w:t>
            </w:r>
            <w:r>
              <w:rPr>
                <w:sz w:val="21"/>
              </w:rPr>
              <w:t>或者</w:t>
            </w:r>
          </w:p>
          <w:p>
            <w:pPr>
              <w:pStyle w:val="TableParagraph"/>
              <w:spacing w:line="269" w:lineRule="exact"/>
              <w:ind w:left="107"/>
              <w:rPr>
                <w:sz w:val="21"/>
              </w:rPr>
            </w:pPr>
            <w:r>
              <w:rPr>
                <w:rFonts w:ascii="Times New Roman" w:eastAsia="Times New Roman"/>
                <w:w w:val="95"/>
                <w:sz w:val="21"/>
              </w:rPr>
              <w:t>1%</w:t>
            </w:r>
            <w:r>
              <w:rPr>
                <w:w w:val="95"/>
                <w:sz w:val="21"/>
              </w:rPr>
              <w:t>征收率开具增值税发票，发生销售折让、中止或</w:t>
            </w:r>
          </w:p>
          <w:p>
            <w:pPr>
              <w:pStyle w:val="TableParagraph"/>
              <w:spacing w:before="43"/>
              <w:ind w:left="107"/>
              <w:rPr>
                <w:sz w:val="21"/>
              </w:rPr>
            </w:pPr>
            <w:r>
              <w:rPr>
                <w:w w:val="95"/>
                <w:sz w:val="21"/>
              </w:rPr>
              <w:t>者退回等情形需要开具红字发票的，应按照对应征</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12"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67" w:right="60"/>
              <w:jc w:val="center"/>
              <w:rPr>
                <w:sz w:val="21"/>
              </w:rPr>
            </w:pPr>
            <w:r>
              <w:rPr>
                <w:sz w:val="21"/>
              </w:rPr>
              <w:t>收率开具红字发票；开票有误需要重新开具的，应</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1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67" w:right="60"/>
              <w:jc w:val="center"/>
              <w:rPr>
                <w:sz w:val="21"/>
              </w:rPr>
            </w:pPr>
            <w:r>
              <w:rPr>
                <w:sz w:val="21"/>
              </w:rPr>
              <w:t>按照对应征收率开具红字发票，再重新开具正确的</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432" w:hRule="atLeast"/>
        </w:trPr>
        <w:tc>
          <w:tcPr>
            <w:tcW w:w="79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39"/>
              <w:ind w:left="369"/>
              <w:rPr>
                <w:sz w:val="21"/>
              </w:rPr>
            </w:pPr>
            <w:r>
              <w:rPr>
                <w:rFonts w:ascii="Times New Roman" w:eastAsia="Times New Roman"/>
                <w:sz w:val="21"/>
              </w:rPr>
              <w:t>3</w:t>
            </w:r>
            <w:r>
              <w:rPr>
                <w:sz w:val="21"/>
              </w:rPr>
              <w:t>．</w:t>
            </w:r>
          </w:p>
        </w:tc>
        <w:tc>
          <w:tcPr>
            <w:tcW w:w="4903" w:type="dxa"/>
            <w:tcBorders>
              <w:top w:val="nil"/>
              <w:bottom w:val="nil"/>
            </w:tcBorders>
          </w:tcPr>
          <w:p>
            <w:pPr>
              <w:pStyle w:val="TableParagraph"/>
              <w:spacing w:before="21"/>
              <w:ind w:left="107"/>
              <w:rPr>
                <w:sz w:val="21"/>
              </w:rPr>
            </w:pPr>
            <w:r>
              <w:rPr>
                <w:sz w:val="21"/>
              </w:rPr>
              <w:t>蓝字发票。</w:t>
            </w:r>
          </w:p>
          <w:p>
            <w:pPr>
              <w:pStyle w:val="TableParagraph"/>
              <w:spacing w:line="278" w:lineRule="auto" w:before="43"/>
              <w:ind w:left="107" w:right="-15"/>
              <w:rPr>
                <w:sz w:val="21"/>
              </w:rPr>
            </w:pPr>
            <w:r>
              <w:rPr>
                <w:spacing w:val="-7"/>
                <w:sz w:val="21"/>
              </w:rPr>
              <w:t>三、增值税小规模纳税人发生增值税应税销售行为， </w:t>
            </w:r>
            <w:r>
              <w:rPr>
                <w:spacing w:val="-12"/>
                <w:sz w:val="21"/>
              </w:rPr>
              <w:t>合计月销售额未超过 </w:t>
            </w:r>
            <w:r>
              <w:rPr>
                <w:rFonts w:ascii="Times New Roman" w:eastAsia="Times New Roman"/>
                <w:sz w:val="21"/>
              </w:rPr>
              <w:t>15</w:t>
            </w:r>
            <w:r>
              <w:rPr>
                <w:rFonts w:ascii="Times New Roman" w:eastAsia="Times New Roman"/>
                <w:spacing w:val="-1"/>
                <w:sz w:val="21"/>
              </w:rPr>
              <w:t> </w:t>
            </w:r>
            <w:r>
              <w:rPr>
                <w:spacing w:val="-19"/>
                <w:sz w:val="21"/>
              </w:rPr>
              <w:t>万元</w:t>
            </w:r>
            <w:r>
              <w:rPr>
                <w:sz w:val="21"/>
              </w:rPr>
              <w:t>（</w:t>
            </w:r>
            <w:r>
              <w:rPr>
                <w:spacing w:val="-26"/>
                <w:sz w:val="21"/>
              </w:rPr>
              <w:t>以 </w:t>
            </w:r>
            <w:r>
              <w:rPr>
                <w:rFonts w:ascii="Times New Roman" w:eastAsia="Times New Roman"/>
                <w:sz w:val="21"/>
              </w:rPr>
              <w:t>1</w:t>
            </w:r>
            <w:r>
              <w:rPr>
                <w:rFonts w:ascii="Times New Roman" w:eastAsia="Times New Roman"/>
                <w:spacing w:val="-3"/>
                <w:sz w:val="21"/>
              </w:rPr>
              <w:t> </w:t>
            </w:r>
            <w:r>
              <w:rPr>
                <w:spacing w:val="-11"/>
                <w:sz w:val="21"/>
              </w:rPr>
              <w:t>个季度为 </w:t>
            </w:r>
            <w:r>
              <w:rPr>
                <w:rFonts w:ascii="Times New Roman" w:eastAsia="Times New Roman"/>
                <w:sz w:val="21"/>
              </w:rPr>
              <w:t>1</w:t>
            </w:r>
            <w:r>
              <w:rPr>
                <w:rFonts w:ascii="Times New Roman" w:eastAsia="Times New Roman"/>
                <w:spacing w:val="-1"/>
                <w:sz w:val="21"/>
              </w:rPr>
              <w:t> </w:t>
            </w:r>
            <w:r>
              <w:rPr>
                <w:sz w:val="21"/>
              </w:rPr>
              <w:t>个纳</w:t>
            </w:r>
          </w:p>
          <w:p>
            <w:pPr>
              <w:pStyle w:val="TableParagraph"/>
              <w:spacing w:line="278" w:lineRule="auto"/>
              <w:ind w:left="107" w:right="98"/>
              <w:jc w:val="both"/>
              <w:rPr>
                <w:sz w:val="21"/>
              </w:rPr>
            </w:pPr>
            <w:r>
              <w:rPr>
                <w:spacing w:val="-8"/>
                <w:sz w:val="21"/>
              </w:rPr>
              <w:t>税期的，季度销售额未超过 </w:t>
            </w:r>
            <w:r>
              <w:rPr>
                <w:rFonts w:ascii="Times New Roman" w:hAnsi="Times New Roman" w:eastAsia="Times New Roman"/>
                <w:sz w:val="21"/>
              </w:rPr>
              <w:t>45 </w:t>
            </w:r>
            <w:r>
              <w:rPr>
                <w:spacing w:val="-3"/>
                <w:sz w:val="21"/>
              </w:rPr>
              <w:t>万元，下同</w:t>
            </w:r>
            <w:r>
              <w:rPr>
                <w:spacing w:val="-10"/>
                <w:sz w:val="21"/>
              </w:rPr>
              <w:t>）</w:t>
            </w:r>
            <w:r>
              <w:rPr>
                <w:spacing w:val="-4"/>
                <w:sz w:val="21"/>
              </w:rPr>
              <w:t>的，免</w:t>
            </w:r>
            <w:r>
              <w:rPr>
                <w:w w:val="95"/>
                <w:sz w:val="21"/>
              </w:rPr>
              <w:t>征增值税的销售额等项目应当填写在《增值税及附 </w:t>
            </w:r>
            <w:r>
              <w:rPr>
                <w:spacing w:val="-1"/>
                <w:w w:val="95"/>
                <w:sz w:val="21"/>
              </w:rPr>
              <w:t>加税费申报表</w:t>
            </w:r>
            <w:r>
              <w:rPr>
                <w:w w:val="95"/>
                <w:sz w:val="21"/>
              </w:rPr>
              <w:t>（小规模纳税人适用</w:t>
            </w:r>
            <w:r>
              <w:rPr>
                <w:spacing w:val="-8"/>
                <w:w w:val="95"/>
                <w:sz w:val="21"/>
              </w:rPr>
              <w:t>）</w:t>
            </w:r>
            <w:r>
              <w:rPr>
                <w:spacing w:val="-10"/>
                <w:w w:val="95"/>
                <w:sz w:val="21"/>
              </w:rPr>
              <w:t>》</w:t>
            </w:r>
            <w:r>
              <w:rPr>
                <w:rFonts w:ascii="Times New Roman" w:hAnsi="Times New Roman" w:eastAsia="Times New Roman"/>
                <w:w w:val="95"/>
                <w:sz w:val="21"/>
              </w:rPr>
              <w:t>“</w:t>
            </w:r>
            <w:r>
              <w:rPr>
                <w:w w:val="95"/>
                <w:sz w:val="21"/>
              </w:rPr>
              <w:t>小微企业免 </w:t>
            </w:r>
            <w:r>
              <w:rPr>
                <w:sz w:val="21"/>
              </w:rPr>
              <w:t>税销售额</w:t>
            </w:r>
            <w:r>
              <w:rPr>
                <w:rFonts w:ascii="Times New Roman" w:hAnsi="Times New Roman" w:eastAsia="Times New Roman"/>
                <w:sz w:val="21"/>
              </w:rPr>
              <w:t>”</w:t>
            </w:r>
            <w:r>
              <w:rPr>
                <w:sz w:val="21"/>
              </w:rPr>
              <w:t>或者</w:t>
            </w:r>
            <w:r>
              <w:rPr>
                <w:rFonts w:ascii="Times New Roman" w:hAnsi="Times New Roman" w:eastAsia="Times New Roman"/>
                <w:sz w:val="21"/>
              </w:rPr>
              <w:t>“</w:t>
            </w:r>
            <w:r>
              <w:rPr>
                <w:sz w:val="21"/>
              </w:rPr>
              <w:t>未达起征点销售额</w:t>
            </w:r>
            <w:r>
              <w:rPr>
                <w:rFonts w:ascii="Times New Roman" w:hAnsi="Times New Roman" w:eastAsia="Times New Roman"/>
                <w:sz w:val="21"/>
              </w:rPr>
              <w:t>”</w:t>
            </w:r>
            <w:r>
              <w:rPr>
                <w:sz w:val="21"/>
              </w:rPr>
              <w:t>相关栏次。</w:t>
            </w:r>
          </w:p>
          <w:p>
            <w:pPr>
              <w:pStyle w:val="TableParagraph"/>
              <w:spacing w:line="278" w:lineRule="auto"/>
              <w:ind w:left="107" w:right="98"/>
              <w:rPr>
                <w:sz w:val="21"/>
              </w:rPr>
            </w:pPr>
            <w:r>
              <w:rPr>
                <w:spacing w:val="-7"/>
                <w:sz w:val="21"/>
              </w:rPr>
              <w:t>合计月销售额超过 </w:t>
            </w:r>
            <w:r>
              <w:rPr>
                <w:rFonts w:ascii="Times New Roman" w:eastAsia="Times New Roman"/>
                <w:sz w:val="21"/>
              </w:rPr>
              <w:t>15</w:t>
            </w:r>
            <w:r>
              <w:rPr>
                <w:rFonts w:ascii="Times New Roman" w:eastAsia="Times New Roman"/>
                <w:spacing w:val="-7"/>
                <w:sz w:val="21"/>
              </w:rPr>
              <w:t> </w:t>
            </w:r>
            <w:r>
              <w:rPr>
                <w:spacing w:val="-6"/>
                <w:sz w:val="21"/>
              </w:rPr>
              <w:t>万元的，免征增值税的全部销</w:t>
            </w:r>
            <w:r>
              <w:rPr>
                <w:w w:val="95"/>
                <w:sz w:val="21"/>
              </w:rPr>
              <w:t>售额等项目应当填写在《增值税及附加税费申报表</w:t>
            </w:r>
          </w:p>
          <w:p>
            <w:pPr>
              <w:pStyle w:val="TableParagraph"/>
              <w:spacing w:line="269" w:lineRule="exact"/>
              <w:ind w:left="107"/>
              <w:jc w:val="both"/>
              <w:rPr>
                <w:sz w:val="21"/>
              </w:rPr>
            </w:pPr>
            <w:r>
              <w:rPr>
                <w:spacing w:val="4"/>
                <w:w w:val="95"/>
                <w:sz w:val="21"/>
              </w:rPr>
              <w:t>（小规模纳税人适用）》</w:t>
            </w:r>
            <w:r>
              <w:rPr>
                <w:rFonts w:ascii="Times New Roman" w:hAnsi="Times New Roman" w:eastAsia="Times New Roman"/>
                <w:spacing w:val="5"/>
                <w:w w:val="95"/>
                <w:sz w:val="21"/>
              </w:rPr>
              <w:t>“</w:t>
            </w:r>
            <w:r>
              <w:rPr>
                <w:spacing w:val="4"/>
                <w:w w:val="95"/>
                <w:sz w:val="21"/>
              </w:rPr>
              <w:t>其他免税销售额</w:t>
            </w:r>
            <w:r>
              <w:rPr>
                <w:rFonts w:ascii="Times New Roman" w:hAnsi="Times New Roman" w:eastAsia="Times New Roman"/>
                <w:spacing w:val="5"/>
                <w:w w:val="95"/>
                <w:sz w:val="21"/>
              </w:rPr>
              <w:t>”</w:t>
            </w:r>
            <w:r>
              <w:rPr>
                <w:spacing w:val="2"/>
                <w:w w:val="95"/>
                <w:sz w:val="21"/>
              </w:rPr>
              <w:t>栏次及</w:t>
            </w:r>
          </w:p>
          <w:p>
            <w:pPr>
              <w:pStyle w:val="TableParagraph"/>
              <w:spacing w:before="42"/>
              <w:ind w:left="107"/>
              <w:jc w:val="both"/>
              <w:rPr>
                <w:sz w:val="21"/>
              </w:rPr>
            </w:pPr>
            <w:r>
              <w:rPr>
                <w:sz w:val="21"/>
              </w:rPr>
              <w:t>《增值税减免税申报明细表》对应栏次。</w:t>
            </w:r>
          </w:p>
        </w:tc>
        <w:tc>
          <w:tcPr>
            <w:tcW w:w="2428" w:type="dxa"/>
            <w:tcBorders>
              <w:top w:val="nil"/>
              <w:bottom w:val="nil"/>
            </w:tcBorders>
          </w:tcPr>
          <w:p>
            <w:pPr>
              <w:pStyle w:val="TableParagraph"/>
              <w:spacing w:line="278" w:lineRule="auto" w:before="177"/>
              <w:ind w:left="107" w:right="97"/>
              <w:jc w:val="both"/>
              <w:rPr>
                <w:sz w:val="21"/>
              </w:rPr>
            </w:pPr>
            <w:r>
              <w:rPr>
                <w:spacing w:val="-12"/>
                <w:sz w:val="21"/>
              </w:rPr>
              <w:t>国家税务总局《关于小规</w:t>
            </w:r>
            <w:r>
              <w:rPr>
                <w:spacing w:val="8"/>
                <w:sz w:val="21"/>
              </w:rPr>
              <w:t>模纳税人免征增值税等征收管理事项的公告》</w:t>
            </w:r>
          </w:p>
          <w:p>
            <w:pPr>
              <w:pStyle w:val="TableParagraph"/>
              <w:spacing w:line="269" w:lineRule="exact"/>
              <w:ind w:left="107"/>
              <w:jc w:val="both"/>
              <w:rPr>
                <w:sz w:val="21"/>
              </w:rPr>
            </w:pPr>
            <w:r>
              <w:rPr>
                <w:rFonts w:ascii="Times New Roman" w:eastAsia="Times New Roman"/>
                <w:sz w:val="21"/>
              </w:rPr>
              <w:t>2022 </w:t>
            </w:r>
            <w:r>
              <w:rPr>
                <w:sz w:val="21"/>
              </w:rPr>
              <w:t>年第 </w:t>
            </w:r>
            <w:r>
              <w:rPr>
                <w:rFonts w:ascii="Times New Roman" w:eastAsia="Times New Roman"/>
                <w:sz w:val="21"/>
              </w:rPr>
              <w:t>6 </w:t>
            </w:r>
            <w:r>
              <w:rPr>
                <w:sz w:val="21"/>
              </w:rPr>
              <w:t>号公告</w:t>
            </w:r>
          </w:p>
        </w:tc>
        <w:tc>
          <w:tcPr>
            <w:tcW w:w="1462" w:type="dxa"/>
            <w:tcBorders>
              <w:top w:val="nil"/>
              <w:bottom w:val="nil"/>
            </w:tcBorders>
          </w:tcPr>
          <w:p>
            <w:pPr>
              <w:pStyle w:val="TableParagraph"/>
              <w:rPr>
                <w:rFonts w:ascii="Times New Roman"/>
                <w:sz w:val="22"/>
              </w:rPr>
            </w:pPr>
          </w:p>
          <w:p>
            <w:pPr>
              <w:pStyle w:val="TableParagraph"/>
              <w:spacing w:before="6"/>
              <w:rPr>
                <w:rFonts w:ascii="Times New Roman"/>
                <w:sz w:val="20"/>
              </w:rPr>
            </w:pPr>
          </w:p>
          <w:p>
            <w:pPr>
              <w:pStyle w:val="TableParagraph"/>
              <w:ind w:left="9"/>
              <w:jc w:val="center"/>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4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168"/>
              <w:rPr>
                <w:sz w:val="21"/>
              </w:rPr>
            </w:pPr>
            <w:r>
              <w:rPr>
                <w:sz w:val="21"/>
              </w:rPr>
              <w:t>小规模纳税人</w:t>
            </w:r>
          </w:p>
        </w:tc>
        <w:tc>
          <w:tcPr>
            <w:tcW w:w="1261"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314"/>
              <w:rPr>
                <w:sz w:val="21"/>
              </w:rPr>
            </w:pPr>
            <w:r>
              <w:rPr>
                <w:sz w:val="21"/>
              </w:rPr>
              <w:t>增值税</w:t>
            </w:r>
          </w:p>
        </w:tc>
        <w:tc>
          <w:tcPr>
            <w:tcW w:w="171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309" w:right="306"/>
              <w:jc w:val="center"/>
              <w:rPr>
                <w:sz w:val="21"/>
              </w:rPr>
            </w:pPr>
            <w:r>
              <w:rPr>
                <w:sz w:val="21"/>
              </w:rPr>
              <w:t>免征</w:t>
            </w:r>
          </w:p>
        </w:tc>
      </w:tr>
      <w:tr>
        <w:trPr>
          <w:trHeight w:val="1246"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line="278" w:lineRule="auto" w:before="21"/>
              <w:ind w:left="107" w:right="98"/>
              <w:jc w:val="both"/>
              <w:rPr>
                <w:sz w:val="21"/>
              </w:rPr>
            </w:pPr>
            <w:r>
              <w:rPr>
                <w:spacing w:val="-8"/>
                <w:sz w:val="21"/>
              </w:rPr>
              <w:t>四、此前已按照《财政部 税务总局关于统一增值税小规模纳税人标准的通知》（财税〔</w:t>
            </w:r>
            <w:r>
              <w:rPr>
                <w:rFonts w:ascii="Times New Roman" w:eastAsia="Times New Roman"/>
                <w:spacing w:val="-8"/>
                <w:sz w:val="21"/>
              </w:rPr>
              <w:t>2018</w:t>
            </w:r>
            <w:r>
              <w:rPr>
                <w:spacing w:val="-8"/>
                <w:sz w:val="21"/>
              </w:rPr>
              <w:t>〕</w:t>
            </w:r>
            <w:r>
              <w:rPr>
                <w:rFonts w:ascii="Times New Roman" w:eastAsia="Times New Roman"/>
                <w:spacing w:val="-8"/>
                <w:sz w:val="21"/>
              </w:rPr>
              <w:t>33</w:t>
            </w:r>
            <w:r>
              <w:rPr>
                <w:rFonts w:ascii="Times New Roman" w:eastAsia="Times New Roman"/>
                <w:spacing w:val="4"/>
                <w:sz w:val="21"/>
              </w:rPr>
              <w:t> </w:t>
            </w:r>
            <w:r>
              <w:rPr>
                <w:sz w:val="21"/>
              </w:rPr>
              <w:t>号</w:t>
            </w:r>
            <w:r>
              <w:rPr>
                <w:spacing w:val="-11"/>
                <w:sz w:val="21"/>
              </w:rPr>
              <w:t>） </w:t>
            </w:r>
            <w:r>
              <w:rPr>
                <w:w w:val="95"/>
                <w:sz w:val="21"/>
              </w:rPr>
              <w:t>第二条、《国家税务总局关于小规模纳税人免征增</w:t>
            </w:r>
          </w:p>
          <w:p>
            <w:pPr>
              <w:pStyle w:val="TableParagraph"/>
              <w:spacing w:line="269" w:lineRule="exact"/>
              <w:ind w:left="107"/>
              <w:jc w:val="both"/>
              <w:rPr>
                <w:sz w:val="21"/>
              </w:rPr>
            </w:pPr>
            <w:r>
              <w:rPr>
                <w:sz w:val="21"/>
              </w:rPr>
              <w:t>值税政策有关征管问题的公告》（</w:t>
            </w:r>
            <w:r>
              <w:rPr>
                <w:rFonts w:ascii="Times New Roman" w:eastAsia="Times New Roman"/>
                <w:sz w:val="21"/>
              </w:rPr>
              <w:t>2019</w:t>
            </w:r>
            <w:r>
              <w:rPr>
                <w:rFonts w:ascii="Times New Roman" w:eastAsia="Times New Roman"/>
                <w:spacing w:val="2"/>
                <w:sz w:val="21"/>
              </w:rPr>
              <w:t> </w:t>
            </w:r>
            <w:r>
              <w:rPr>
                <w:spacing w:val="-18"/>
                <w:sz w:val="21"/>
              </w:rPr>
              <w:t>年第 </w:t>
            </w:r>
            <w:r>
              <w:rPr>
                <w:rFonts w:ascii="Times New Roman" w:eastAsia="Times New Roman"/>
                <w:sz w:val="21"/>
              </w:rPr>
              <w:t>4</w:t>
            </w:r>
            <w:r>
              <w:rPr>
                <w:rFonts w:ascii="Times New Roman" w:eastAsia="Times New Roman"/>
                <w:spacing w:val="2"/>
                <w:sz w:val="21"/>
              </w:rPr>
              <w:t> </w:t>
            </w:r>
            <w:r>
              <w:rPr>
                <w:sz w:val="21"/>
              </w:rPr>
              <w:t>号）</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3431"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98"/>
              <w:jc w:val="both"/>
              <w:rPr>
                <w:sz w:val="21"/>
              </w:rPr>
            </w:pPr>
            <w:r>
              <w:rPr>
                <w:w w:val="95"/>
                <w:sz w:val="21"/>
              </w:rPr>
              <w:t>第五条、《国家税务总局关于明确二手车经销等若 </w:t>
            </w:r>
            <w:r>
              <w:rPr>
                <w:sz w:val="21"/>
              </w:rPr>
              <w:t>干增值税征管问题的公告》（</w:t>
            </w:r>
            <w:r>
              <w:rPr>
                <w:rFonts w:ascii="Times New Roman" w:eastAsia="Times New Roman"/>
                <w:sz w:val="21"/>
              </w:rPr>
              <w:t>2020 </w:t>
            </w:r>
            <w:r>
              <w:rPr>
                <w:spacing w:val="-17"/>
                <w:sz w:val="21"/>
              </w:rPr>
              <w:t>年第 </w:t>
            </w:r>
            <w:r>
              <w:rPr>
                <w:rFonts w:ascii="Times New Roman" w:eastAsia="Times New Roman"/>
                <w:sz w:val="21"/>
              </w:rPr>
              <w:t>9</w:t>
            </w:r>
            <w:r>
              <w:rPr>
                <w:rFonts w:ascii="Times New Roman" w:eastAsia="Times New Roman"/>
                <w:spacing w:val="2"/>
                <w:sz w:val="21"/>
              </w:rPr>
              <w:t> </w:t>
            </w:r>
            <w:r>
              <w:rPr>
                <w:sz w:val="21"/>
              </w:rPr>
              <w:t>号）</w:t>
            </w:r>
            <w:r>
              <w:rPr>
                <w:spacing w:val="-6"/>
                <w:sz w:val="21"/>
              </w:rPr>
              <w:t>第六</w:t>
            </w:r>
            <w:r>
              <w:rPr>
                <w:w w:val="95"/>
                <w:sz w:val="21"/>
              </w:rPr>
              <w:t>条规定转登记的纳税人，根据《国家税务总局关于 统一小规模纳税人标准等若干增值税问题的公告》</w:t>
            </w:r>
          </w:p>
          <w:p>
            <w:pPr>
              <w:pStyle w:val="TableParagraph"/>
              <w:spacing w:line="278" w:lineRule="auto"/>
              <w:ind w:left="107" w:right="98"/>
              <w:rPr>
                <w:sz w:val="21"/>
              </w:rPr>
            </w:pPr>
            <w:r>
              <w:rPr>
                <w:sz w:val="21"/>
              </w:rPr>
              <w:t>（</w:t>
            </w:r>
            <w:r>
              <w:rPr>
                <w:rFonts w:ascii="Times New Roman" w:hAnsi="Times New Roman" w:eastAsia="Times New Roman"/>
                <w:sz w:val="21"/>
              </w:rPr>
              <w:t>2018</w:t>
            </w:r>
            <w:r>
              <w:rPr>
                <w:rFonts w:ascii="Times New Roman" w:hAnsi="Times New Roman" w:eastAsia="Times New Roman"/>
                <w:spacing w:val="1"/>
                <w:sz w:val="21"/>
              </w:rPr>
              <w:t> </w:t>
            </w:r>
            <w:r>
              <w:rPr>
                <w:spacing w:val="-16"/>
                <w:sz w:val="21"/>
              </w:rPr>
              <w:t>年第 </w:t>
            </w:r>
            <w:r>
              <w:rPr>
                <w:rFonts w:ascii="Times New Roman" w:hAnsi="Times New Roman" w:eastAsia="Times New Roman"/>
                <w:sz w:val="21"/>
              </w:rPr>
              <w:t>18</w:t>
            </w:r>
            <w:r>
              <w:rPr>
                <w:rFonts w:ascii="Times New Roman" w:hAnsi="Times New Roman" w:eastAsia="Times New Roman"/>
                <w:spacing w:val="3"/>
                <w:sz w:val="21"/>
              </w:rPr>
              <w:t> </w:t>
            </w:r>
            <w:r>
              <w:rPr>
                <w:sz w:val="21"/>
              </w:rPr>
              <w:t>号）相关规定计入</w:t>
            </w:r>
            <w:r>
              <w:rPr>
                <w:rFonts w:ascii="Times New Roman" w:hAnsi="Times New Roman" w:eastAsia="Times New Roman"/>
                <w:sz w:val="21"/>
              </w:rPr>
              <w:t>“</w:t>
            </w:r>
            <w:r>
              <w:rPr>
                <w:spacing w:val="1"/>
                <w:sz w:val="21"/>
              </w:rPr>
              <w:t>应交税费</w:t>
            </w:r>
            <w:r>
              <w:rPr>
                <w:rFonts w:ascii="Times New Roman" w:hAnsi="Times New Roman" w:eastAsia="Times New Roman"/>
                <w:sz w:val="21"/>
              </w:rPr>
              <w:t>——</w:t>
            </w:r>
            <w:r>
              <w:rPr>
                <w:spacing w:val="-11"/>
                <w:sz w:val="21"/>
              </w:rPr>
              <w:t>待</w:t>
            </w:r>
            <w:r>
              <w:rPr>
                <w:sz w:val="21"/>
              </w:rPr>
              <w:t>抵扣进项税额</w:t>
            </w:r>
            <w:r>
              <w:rPr>
                <w:rFonts w:ascii="Times New Roman" w:hAnsi="Times New Roman" w:eastAsia="Times New Roman"/>
                <w:sz w:val="21"/>
              </w:rPr>
              <w:t>”</w:t>
            </w:r>
            <w:r>
              <w:rPr>
                <w:spacing w:val="-11"/>
                <w:sz w:val="21"/>
              </w:rPr>
              <w:t>科目核算、截至 </w:t>
            </w:r>
            <w:r>
              <w:rPr>
                <w:rFonts w:ascii="Times New Roman" w:hAnsi="Times New Roman" w:eastAsia="Times New Roman"/>
                <w:sz w:val="21"/>
              </w:rPr>
              <w:t>2022</w:t>
            </w:r>
            <w:r>
              <w:rPr>
                <w:rFonts w:ascii="Times New Roman" w:hAnsi="Times New Roman" w:eastAsia="Times New Roman"/>
                <w:spacing w:val="-3"/>
                <w:sz w:val="21"/>
              </w:rPr>
              <w:t> </w:t>
            </w:r>
            <w:r>
              <w:rPr>
                <w:spacing w:val="-28"/>
                <w:sz w:val="21"/>
              </w:rPr>
              <w:t>年 </w:t>
            </w:r>
            <w:r>
              <w:rPr>
                <w:rFonts w:ascii="Times New Roman" w:hAnsi="Times New Roman" w:eastAsia="Times New Roman"/>
                <w:sz w:val="21"/>
              </w:rPr>
              <w:t>3</w:t>
            </w:r>
            <w:r>
              <w:rPr>
                <w:rFonts w:ascii="Times New Roman" w:hAnsi="Times New Roman" w:eastAsia="Times New Roman"/>
                <w:spacing w:val="-2"/>
                <w:sz w:val="21"/>
              </w:rPr>
              <w:t> </w:t>
            </w:r>
            <w:r>
              <w:rPr>
                <w:spacing w:val="-28"/>
                <w:sz w:val="21"/>
              </w:rPr>
              <w:t>月 </w:t>
            </w:r>
            <w:r>
              <w:rPr>
                <w:rFonts w:ascii="Times New Roman" w:hAnsi="Times New Roman" w:eastAsia="Times New Roman"/>
                <w:sz w:val="21"/>
              </w:rPr>
              <w:t>31</w:t>
            </w:r>
            <w:r>
              <w:rPr>
                <w:rFonts w:ascii="Times New Roman" w:hAnsi="Times New Roman" w:eastAsia="Times New Roman"/>
                <w:spacing w:val="-1"/>
                <w:sz w:val="21"/>
              </w:rPr>
              <w:t> </w:t>
            </w:r>
            <w:r>
              <w:rPr>
                <w:sz w:val="21"/>
              </w:rPr>
              <w:t>日的</w:t>
            </w:r>
          </w:p>
          <w:p>
            <w:pPr>
              <w:pStyle w:val="TableParagraph"/>
              <w:spacing w:line="278" w:lineRule="auto"/>
              <w:ind w:left="107" w:right="-15"/>
              <w:rPr>
                <w:sz w:val="21"/>
              </w:rPr>
            </w:pPr>
            <w:r>
              <w:rPr>
                <w:spacing w:val="-27"/>
                <w:sz w:val="21"/>
              </w:rPr>
              <w:t>余额，在 </w:t>
            </w:r>
            <w:r>
              <w:rPr>
                <w:rFonts w:ascii="Times New Roman" w:eastAsia="Times New Roman"/>
                <w:sz w:val="21"/>
              </w:rPr>
              <w:t>2022</w:t>
            </w:r>
            <w:r>
              <w:rPr>
                <w:rFonts w:ascii="Times New Roman" w:eastAsia="Times New Roman"/>
                <w:spacing w:val="-6"/>
                <w:sz w:val="21"/>
              </w:rPr>
              <w:t> </w:t>
            </w:r>
            <w:r>
              <w:rPr>
                <w:spacing w:val="-6"/>
                <w:sz w:val="21"/>
              </w:rPr>
              <w:t>年度可分别计入固定资产、无形资产、</w:t>
            </w:r>
            <w:r>
              <w:rPr>
                <w:sz w:val="21"/>
              </w:rPr>
              <w:t>投资资产、存货等相关科目，按规定在企业所得税</w:t>
            </w:r>
            <w:r>
              <w:rPr>
                <w:spacing w:val="-4"/>
                <w:sz w:val="21"/>
              </w:rPr>
              <w:t>或个人所得税税前扣除，对此前已税前扣除的折旧、</w:t>
            </w:r>
            <w:r>
              <w:rPr>
                <w:spacing w:val="-10"/>
                <w:sz w:val="21"/>
              </w:rPr>
              <w:t>摊销不再调整；对无法划分的部分，在 </w:t>
            </w:r>
            <w:r>
              <w:rPr>
                <w:rFonts w:ascii="Times New Roman" w:eastAsia="Times New Roman"/>
                <w:sz w:val="21"/>
              </w:rPr>
              <w:t>2022</w:t>
            </w:r>
            <w:r>
              <w:rPr>
                <w:rFonts w:ascii="Times New Roman" w:eastAsia="Times New Roman"/>
                <w:spacing w:val="-3"/>
                <w:sz w:val="21"/>
              </w:rPr>
              <w:t> </w:t>
            </w:r>
            <w:r>
              <w:rPr>
                <w:sz w:val="21"/>
              </w:rPr>
              <w:t>年度可</w:t>
            </w:r>
          </w:p>
          <w:p>
            <w:pPr>
              <w:pStyle w:val="TableParagraph"/>
              <w:spacing w:line="269" w:lineRule="exact"/>
              <w:ind w:left="107"/>
              <w:rPr>
                <w:sz w:val="21"/>
              </w:rPr>
            </w:pPr>
            <w:r>
              <w:rPr>
                <w:sz w:val="21"/>
              </w:rPr>
              <w:t>一次性在企业所得税或个人所得税税前扣除。</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530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0"/>
              </w:rPr>
            </w:pPr>
          </w:p>
          <w:p>
            <w:pPr>
              <w:pStyle w:val="TableParagraph"/>
              <w:ind w:left="369"/>
              <w:rPr>
                <w:sz w:val="21"/>
              </w:rPr>
            </w:pPr>
            <w:r>
              <w:rPr>
                <w:rFonts w:ascii="Times New Roman" w:eastAsia="Times New Roman"/>
                <w:sz w:val="21"/>
              </w:rPr>
              <w:t>4</w:t>
            </w:r>
            <w:r>
              <w:rPr>
                <w:sz w:val="21"/>
              </w:rPr>
              <w:t>．</w:t>
            </w:r>
          </w:p>
        </w:tc>
        <w:tc>
          <w:tcPr>
            <w:tcW w:w="4903" w:type="dxa"/>
          </w:tcPr>
          <w:p>
            <w:pPr>
              <w:pStyle w:val="TableParagraph"/>
              <w:spacing w:line="278" w:lineRule="auto" w:before="20"/>
              <w:ind w:left="107" w:right="-15"/>
              <w:rPr>
                <w:sz w:val="21"/>
              </w:rPr>
            </w:pPr>
            <w:r>
              <w:rPr>
                <w:spacing w:val="-7"/>
                <w:sz w:val="21"/>
              </w:rPr>
              <w:t>二、在计算允许退还的留抵税额的进项构成比例时， </w:t>
            </w:r>
            <w:r>
              <w:rPr>
                <w:spacing w:val="-19"/>
                <w:sz w:val="21"/>
              </w:rPr>
              <w:t>纳税人在 </w:t>
            </w:r>
            <w:r>
              <w:rPr>
                <w:rFonts w:ascii="Times New Roman" w:hAnsi="Times New Roman" w:eastAsia="Times New Roman"/>
                <w:sz w:val="21"/>
              </w:rPr>
              <w:t>2019</w:t>
            </w:r>
            <w:r>
              <w:rPr>
                <w:rFonts w:ascii="Times New Roman" w:hAnsi="Times New Roman" w:eastAsia="Times New Roman"/>
                <w:spacing w:val="-11"/>
                <w:sz w:val="21"/>
              </w:rPr>
              <w:t> </w:t>
            </w:r>
            <w:r>
              <w:rPr>
                <w:spacing w:val="-32"/>
                <w:sz w:val="21"/>
              </w:rPr>
              <w:t>年 </w:t>
            </w:r>
            <w:r>
              <w:rPr>
                <w:rFonts w:ascii="Times New Roman" w:hAnsi="Times New Roman" w:eastAsia="Times New Roman"/>
                <w:sz w:val="21"/>
              </w:rPr>
              <w:t>4</w:t>
            </w:r>
            <w:r>
              <w:rPr>
                <w:rFonts w:ascii="Times New Roman" w:hAnsi="Times New Roman" w:eastAsia="Times New Roman"/>
                <w:spacing w:val="-11"/>
                <w:sz w:val="21"/>
              </w:rPr>
              <w:t> </w:t>
            </w:r>
            <w:r>
              <w:rPr>
                <w:sz w:val="21"/>
              </w:rPr>
              <w:t>月至申请退税前一税款所属期内按规定转出的进项税额，无需从已抵扣的增值税专</w:t>
            </w:r>
            <w:r>
              <w:rPr>
                <w:spacing w:val="5"/>
                <w:sz w:val="21"/>
              </w:rPr>
              <w:t>用发票</w:t>
            </w:r>
            <w:r>
              <w:rPr>
                <w:spacing w:val="4"/>
                <w:sz w:val="21"/>
              </w:rPr>
              <w:t>（含带有</w:t>
            </w:r>
            <w:r>
              <w:rPr>
                <w:rFonts w:ascii="Times New Roman" w:hAnsi="Times New Roman" w:eastAsia="Times New Roman"/>
                <w:spacing w:val="5"/>
                <w:sz w:val="21"/>
              </w:rPr>
              <w:t>“</w:t>
            </w:r>
            <w:r>
              <w:rPr>
                <w:spacing w:val="4"/>
                <w:sz w:val="21"/>
              </w:rPr>
              <w:t>增值税专用发票</w:t>
            </w:r>
            <w:r>
              <w:rPr>
                <w:rFonts w:ascii="Times New Roman" w:hAnsi="Times New Roman" w:eastAsia="Times New Roman"/>
                <w:spacing w:val="3"/>
                <w:sz w:val="21"/>
              </w:rPr>
              <w:t>”</w:t>
            </w:r>
            <w:r>
              <w:rPr>
                <w:spacing w:val="3"/>
                <w:sz w:val="21"/>
              </w:rPr>
              <w:t>字样全面数字化</w:t>
            </w:r>
            <w:r>
              <w:rPr>
                <w:sz w:val="21"/>
              </w:rPr>
              <w:t>的电子发票、税控机动车销售统一发票</w:t>
            </w:r>
            <w:r>
              <w:rPr>
                <w:spacing w:val="4"/>
                <w:sz w:val="21"/>
              </w:rPr>
              <w:t>）</w:t>
            </w:r>
            <w:r>
              <w:rPr>
                <w:spacing w:val="1"/>
                <w:sz w:val="21"/>
              </w:rPr>
              <w:t>、收费公</w:t>
            </w:r>
            <w:r>
              <w:rPr>
                <w:sz w:val="21"/>
              </w:rPr>
              <w:t>路通行费增值税电子普通发票、海关进口增值税专用缴款书、解缴税款完税凭证注明的增值税额中扣减。</w:t>
            </w:r>
          </w:p>
          <w:p>
            <w:pPr>
              <w:pStyle w:val="TableParagraph"/>
              <w:spacing w:line="278" w:lineRule="auto"/>
              <w:ind w:left="107" w:right="98"/>
              <w:jc w:val="both"/>
              <w:rPr>
                <w:sz w:val="21"/>
              </w:rPr>
            </w:pPr>
            <w:r>
              <w:rPr>
                <w:w w:val="95"/>
                <w:sz w:val="21"/>
              </w:rPr>
              <w:t>四、适用增值税一般计税方法的个体工商户，可自 本公告发布之日起，自愿向主管税务机关申请参照 企业纳税信用评价指标和评价方式参加评价，并在 以后的存续期内适用国家税务总局纳税信用管理相 关规定。对于已按照省税务机关公布的纳税信用管 理办法参加纳税信用评价的，也可选择沿用原纳税 </w:t>
            </w:r>
            <w:r>
              <w:rPr>
                <w:sz w:val="21"/>
              </w:rPr>
              <w:t>信用级别，符合条件的可申请办理留抵退税。</w:t>
            </w:r>
          </w:p>
          <w:p>
            <w:pPr>
              <w:pStyle w:val="TableParagraph"/>
              <w:spacing w:line="268" w:lineRule="exact"/>
              <w:ind w:left="107"/>
              <w:rPr>
                <w:sz w:val="21"/>
              </w:rPr>
            </w:pPr>
            <w:r>
              <w:rPr>
                <w:sz w:val="21"/>
              </w:rPr>
              <w:t>五、对符合条件、低风险的纳税人，税务机关进一</w:t>
            </w:r>
          </w:p>
          <w:p>
            <w:pPr>
              <w:pStyle w:val="TableParagraph"/>
              <w:spacing w:before="43"/>
              <w:ind w:left="107" w:right="-15"/>
              <w:rPr>
                <w:sz w:val="21"/>
              </w:rPr>
            </w:pPr>
            <w:r>
              <w:rPr>
                <w:spacing w:val="-4"/>
                <w:sz w:val="21"/>
              </w:rPr>
              <w:t>步优化留抵退税办理流程，提升留抵退税服务水平，</w:t>
            </w:r>
          </w:p>
        </w:tc>
        <w:tc>
          <w:tcPr>
            <w:tcW w:w="242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spacing w:line="278" w:lineRule="auto" w:before="1"/>
              <w:ind w:left="107" w:right="96"/>
              <w:jc w:val="both"/>
              <w:rPr>
                <w:sz w:val="21"/>
              </w:rPr>
            </w:pPr>
            <w:r>
              <w:rPr>
                <w:spacing w:val="-12"/>
                <w:sz w:val="21"/>
              </w:rPr>
              <w:t>国家税务总局《关于进一</w:t>
            </w:r>
            <w:r>
              <w:rPr>
                <w:spacing w:val="8"/>
                <w:sz w:val="21"/>
              </w:rPr>
              <w:t>步加大增值税期末留抵退税政策实施力度有关</w:t>
            </w:r>
            <w:r>
              <w:rPr>
                <w:spacing w:val="14"/>
                <w:sz w:val="21"/>
              </w:rPr>
              <w:t>征管事项的公告》</w:t>
            </w:r>
            <w:r>
              <w:rPr>
                <w:rFonts w:ascii="Times New Roman" w:eastAsia="Times New Roman"/>
                <w:spacing w:val="-5"/>
                <w:sz w:val="21"/>
              </w:rPr>
              <w:t>2022 </w:t>
            </w:r>
            <w:r>
              <w:rPr>
                <w:spacing w:val="-17"/>
                <w:sz w:val="21"/>
              </w:rPr>
              <w:t>年第 </w:t>
            </w:r>
            <w:r>
              <w:rPr>
                <w:rFonts w:ascii="Times New Roman" w:eastAsia="Times New Roman"/>
                <w:sz w:val="21"/>
              </w:rPr>
              <w:t>4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9"/>
              <w:jc w:val="center"/>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4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78" w:lineRule="auto"/>
              <w:ind w:left="482" w:right="97" w:hanging="375"/>
              <w:rPr>
                <w:sz w:val="21"/>
              </w:rPr>
            </w:pPr>
            <w:r>
              <w:rPr>
                <w:spacing w:val="-15"/>
                <w:sz w:val="21"/>
              </w:rPr>
              <w:t>小微企业、个体</w:t>
            </w:r>
            <w:r>
              <w:rPr>
                <w:sz w:val="21"/>
              </w:rPr>
              <w:t>工商户</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438"/>
              <w:rPr>
                <w:sz w:val="21"/>
              </w:rPr>
            </w:pPr>
            <w:r>
              <w:rPr>
                <w:sz w:val="21"/>
              </w:rPr>
              <w:t>留抵退税</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1872"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15"/>
              <w:rPr>
                <w:sz w:val="21"/>
              </w:rPr>
            </w:pPr>
            <w:r>
              <w:rPr>
                <w:spacing w:val="-5"/>
                <w:sz w:val="21"/>
              </w:rPr>
              <w:t>简化退税审核程序，帮助纳税人快捷获取留抵退税。</w:t>
            </w:r>
            <w:r>
              <w:rPr>
                <w:sz w:val="21"/>
              </w:rPr>
              <w:t>六、纳税人办理留抵退税的其他事项，按照《国家税务总局关于办理增值税期末留抵税额退税有关事</w:t>
            </w:r>
            <w:r>
              <w:rPr>
                <w:spacing w:val="-9"/>
                <w:sz w:val="21"/>
              </w:rPr>
              <w:t>项的公告》</w:t>
            </w:r>
            <w:r>
              <w:rPr>
                <w:sz w:val="21"/>
              </w:rPr>
              <w:t>（</w:t>
            </w:r>
            <w:r>
              <w:rPr>
                <w:rFonts w:ascii="Times New Roman" w:eastAsia="Times New Roman"/>
                <w:sz w:val="21"/>
              </w:rPr>
              <w:t>2019</w:t>
            </w:r>
            <w:r>
              <w:rPr>
                <w:rFonts w:ascii="Times New Roman" w:eastAsia="Times New Roman"/>
                <w:spacing w:val="-4"/>
                <w:sz w:val="21"/>
              </w:rPr>
              <w:t> </w:t>
            </w:r>
            <w:r>
              <w:rPr>
                <w:spacing w:val="-18"/>
                <w:sz w:val="21"/>
              </w:rPr>
              <w:t>年第 </w:t>
            </w:r>
            <w:r>
              <w:rPr>
                <w:rFonts w:ascii="Times New Roman" w:eastAsia="Times New Roman"/>
                <w:sz w:val="21"/>
              </w:rPr>
              <w:t>20</w:t>
            </w:r>
            <w:r>
              <w:rPr>
                <w:rFonts w:ascii="Times New Roman" w:eastAsia="Times New Roman"/>
                <w:spacing w:val="-3"/>
                <w:sz w:val="21"/>
              </w:rPr>
              <w:t> </w:t>
            </w:r>
            <w:r>
              <w:rPr>
                <w:sz w:val="21"/>
              </w:rPr>
              <w:t>号</w:t>
            </w:r>
            <w:r>
              <w:rPr>
                <w:spacing w:val="-22"/>
                <w:sz w:val="21"/>
              </w:rPr>
              <w:t>）</w:t>
            </w:r>
            <w:r>
              <w:rPr>
                <w:spacing w:val="-4"/>
                <w:sz w:val="21"/>
              </w:rPr>
              <w:t>的规定执行，其中办</w:t>
            </w:r>
            <w:r>
              <w:rPr>
                <w:sz w:val="21"/>
              </w:rPr>
              <w:t>理增量留抵退税的相关征管规定适用于存量留抵退</w:t>
            </w:r>
          </w:p>
          <w:p>
            <w:pPr>
              <w:pStyle w:val="TableParagraph"/>
              <w:spacing w:line="269" w:lineRule="exact"/>
              <w:ind w:left="107"/>
              <w:rPr>
                <w:sz w:val="21"/>
              </w:rPr>
            </w:pPr>
            <w:r>
              <w:rPr>
                <w:sz w:val="21"/>
              </w:rPr>
              <w:t>税。</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2309"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2"/>
              </w:rPr>
            </w:pPr>
          </w:p>
          <w:p>
            <w:pPr>
              <w:pStyle w:val="TableParagraph"/>
              <w:ind w:right="96"/>
              <w:jc w:val="right"/>
              <w:rPr>
                <w:sz w:val="21"/>
              </w:rPr>
            </w:pPr>
            <w:r>
              <w:rPr>
                <w:rFonts w:ascii="Times New Roman" w:eastAsia="Times New Roman"/>
                <w:w w:val="95"/>
                <w:sz w:val="21"/>
              </w:rPr>
              <w:t>5</w:t>
            </w:r>
            <w:r>
              <w:rPr>
                <w:w w:val="95"/>
                <w:sz w:val="21"/>
              </w:rPr>
              <w:t>．</w:t>
            </w:r>
          </w:p>
        </w:tc>
        <w:tc>
          <w:tcPr>
            <w:tcW w:w="4903" w:type="dxa"/>
          </w:tcPr>
          <w:p>
            <w:pPr>
              <w:pStyle w:val="TableParagraph"/>
              <w:spacing w:before="83"/>
              <w:ind w:left="107"/>
              <w:rPr>
                <w:sz w:val="21"/>
              </w:rPr>
            </w:pPr>
            <w:r>
              <w:rPr>
                <w:spacing w:val="-19"/>
                <w:sz w:val="21"/>
              </w:rPr>
              <w:t>一、自 </w:t>
            </w:r>
            <w:r>
              <w:rPr>
                <w:rFonts w:ascii="Times New Roman" w:eastAsia="Times New Roman"/>
                <w:sz w:val="21"/>
              </w:rPr>
              <w:t>2021 </w:t>
            </w:r>
            <w:r>
              <w:rPr>
                <w:spacing w:val="-26"/>
                <w:sz w:val="21"/>
              </w:rPr>
              <w:t>年 </w:t>
            </w:r>
            <w:r>
              <w:rPr>
                <w:rFonts w:ascii="Times New Roman" w:eastAsia="Times New Roman"/>
                <w:sz w:val="21"/>
              </w:rPr>
              <w:t>4 </w:t>
            </w:r>
            <w:r>
              <w:rPr>
                <w:spacing w:val="-26"/>
                <w:sz w:val="21"/>
              </w:rPr>
              <w:t>月 </w:t>
            </w:r>
            <w:r>
              <w:rPr>
                <w:rFonts w:ascii="Times New Roman" w:eastAsia="Times New Roman"/>
                <w:sz w:val="21"/>
              </w:rPr>
              <w:t>1 </w:t>
            </w:r>
            <w:r>
              <w:rPr>
                <w:spacing w:val="-4"/>
                <w:sz w:val="21"/>
              </w:rPr>
              <w:t>日起，符合条件的先进制造业</w:t>
            </w:r>
          </w:p>
          <w:p>
            <w:pPr>
              <w:pStyle w:val="TableParagraph"/>
              <w:spacing w:line="278" w:lineRule="auto" w:before="43"/>
              <w:ind w:left="107" w:right="98"/>
              <w:rPr>
                <w:sz w:val="21"/>
              </w:rPr>
            </w:pPr>
            <w:r>
              <w:rPr>
                <w:spacing w:val="-13"/>
                <w:sz w:val="21"/>
              </w:rPr>
              <w:t>纳税人，可以自 </w:t>
            </w:r>
            <w:r>
              <w:rPr>
                <w:rFonts w:ascii="Times New Roman" w:eastAsia="Times New Roman"/>
                <w:sz w:val="21"/>
              </w:rPr>
              <w:t>2021 </w:t>
            </w:r>
            <w:r>
              <w:rPr>
                <w:spacing w:val="-26"/>
                <w:sz w:val="21"/>
              </w:rPr>
              <w:t>年 </w:t>
            </w:r>
            <w:r>
              <w:rPr>
                <w:rFonts w:ascii="Times New Roman" w:eastAsia="Times New Roman"/>
                <w:sz w:val="21"/>
              </w:rPr>
              <w:t>5 </w:t>
            </w:r>
            <w:r>
              <w:rPr>
                <w:sz w:val="21"/>
              </w:rPr>
              <w:t>月及以后纳税申报期向主管税务机关申请退还增量留抵税额</w:t>
            </w:r>
          </w:p>
          <w:p>
            <w:pPr>
              <w:pStyle w:val="TableParagraph"/>
              <w:spacing w:line="278" w:lineRule="auto"/>
              <w:ind w:left="107" w:right="96"/>
              <w:rPr>
                <w:sz w:val="21"/>
              </w:rPr>
            </w:pPr>
            <w:r>
              <w:rPr>
                <w:w w:val="95"/>
                <w:sz w:val="21"/>
              </w:rPr>
              <w:t>二、先进制造业纳税人当期允许退还的增量留抵税 </w:t>
            </w:r>
            <w:r>
              <w:rPr>
                <w:sz w:val="21"/>
              </w:rPr>
              <w:t>额，按照以下公式计算：</w:t>
            </w:r>
          </w:p>
          <w:p>
            <w:pPr>
              <w:pStyle w:val="TableParagraph"/>
              <w:spacing w:line="278" w:lineRule="auto"/>
              <w:ind w:left="107" w:right="98"/>
              <w:rPr>
                <w:sz w:val="21"/>
              </w:rPr>
            </w:pPr>
            <w:r>
              <w:rPr>
                <w:sz w:val="21"/>
              </w:rPr>
              <w:t>允许退还的增量留抵税额</w:t>
            </w:r>
            <w:r>
              <w:rPr>
                <w:rFonts w:ascii="Times New Roman" w:hAnsi="Times New Roman" w:eastAsia="Times New Roman"/>
                <w:sz w:val="21"/>
              </w:rPr>
              <w:t>=</w:t>
            </w:r>
            <w:r>
              <w:rPr>
                <w:sz w:val="21"/>
              </w:rPr>
              <w:t>增量留抵税额</w:t>
            </w:r>
            <w:r>
              <w:rPr>
                <w:rFonts w:ascii="Times New Roman" w:hAnsi="Times New Roman" w:eastAsia="Times New Roman"/>
                <w:sz w:val="21"/>
              </w:rPr>
              <w:t>×</w:t>
            </w:r>
            <w:r>
              <w:rPr>
                <w:sz w:val="21"/>
              </w:rPr>
              <w:t>进项构成比例。</w:t>
            </w:r>
          </w:p>
        </w:tc>
        <w:tc>
          <w:tcPr>
            <w:tcW w:w="2428" w:type="dxa"/>
          </w:tcPr>
          <w:p>
            <w:pPr>
              <w:pStyle w:val="TableParagraph"/>
              <w:rPr>
                <w:rFonts w:ascii="Times New Roman"/>
                <w:sz w:val="22"/>
              </w:rPr>
            </w:pPr>
          </w:p>
          <w:p>
            <w:pPr>
              <w:pStyle w:val="TableParagraph"/>
              <w:spacing w:before="10"/>
              <w:rPr>
                <w:rFonts w:ascii="Times New Roman"/>
                <w:sz w:val="25"/>
              </w:rPr>
            </w:pPr>
          </w:p>
          <w:p>
            <w:pPr>
              <w:pStyle w:val="TableParagraph"/>
              <w:spacing w:line="278" w:lineRule="auto"/>
              <w:ind w:left="107" w:right="97"/>
              <w:jc w:val="both"/>
              <w:rPr>
                <w:sz w:val="21"/>
              </w:rPr>
            </w:pPr>
            <w:r>
              <w:rPr>
                <w:spacing w:val="-12"/>
                <w:sz w:val="21"/>
              </w:rPr>
              <w:t>财政部、税务总局《关于</w:t>
            </w:r>
            <w:r>
              <w:rPr>
                <w:spacing w:val="8"/>
                <w:sz w:val="21"/>
              </w:rPr>
              <w:t>明确先进制造业增值税期末留抵退税政策的公</w:t>
            </w:r>
            <w:r>
              <w:rPr>
                <w:spacing w:val="-22"/>
                <w:sz w:val="21"/>
              </w:rPr>
              <w:t>告》</w:t>
            </w:r>
            <w:r>
              <w:rPr>
                <w:rFonts w:ascii="Times New Roman" w:eastAsia="Times New Roman"/>
                <w:sz w:val="21"/>
              </w:rPr>
              <w:t>2021 </w:t>
            </w:r>
            <w:r>
              <w:rPr>
                <w:spacing w:val="-18"/>
                <w:sz w:val="21"/>
              </w:rPr>
              <w:t>年第 </w:t>
            </w:r>
            <w:r>
              <w:rPr>
                <w:rFonts w:ascii="Times New Roman" w:eastAsia="Times New Roman"/>
                <w:sz w:val="21"/>
              </w:rPr>
              <w:t>15 </w:t>
            </w:r>
            <w:r>
              <w:rPr>
                <w:spacing w:val="-5"/>
                <w:sz w:val="21"/>
              </w:rPr>
              <w:t>号公告</w:t>
            </w:r>
          </w:p>
        </w:tc>
        <w:tc>
          <w:tcPr>
            <w:tcW w:w="1462" w:type="dxa"/>
          </w:tcPr>
          <w:p>
            <w:pPr>
              <w:pStyle w:val="TableParagraph"/>
              <w:rPr>
                <w:rFonts w:ascii="Times New Roman"/>
                <w:sz w:val="22"/>
              </w:rPr>
            </w:pPr>
          </w:p>
          <w:p>
            <w:pPr>
              <w:pStyle w:val="TableParagraph"/>
              <w:spacing w:before="10"/>
              <w:rPr>
                <w:rFonts w:ascii="Times New Roman"/>
                <w:sz w:val="25"/>
              </w:rPr>
            </w:pPr>
          </w:p>
          <w:p>
            <w:pPr>
              <w:pStyle w:val="TableParagraph"/>
              <w:ind w:left="178"/>
              <w:rPr>
                <w:sz w:val="21"/>
              </w:rPr>
            </w:pPr>
            <w:r>
              <w:rPr>
                <w:rFonts w:ascii="Times New Roman" w:eastAsia="Times New Roman"/>
                <w:sz w:val="21"/>
              </w:rPr>
              <w:t>2021 </w:t>
            </w:r>
            <w:r>
              <w:rPr>
                <w:sz w:val="21"/>
              </w:rPr>
              <w:t>年 </w:t>
            </w:r>
            <w:r>
              <w:rPr>
                <w:rFonts w:ascii="Times New Roman" w:eastAsia="Times New Roman"/>
                <w:sz w:val="21"/>
              </w:rPr>
              <w:t>4 </w:t>
            </w:r>
            <w:r>
              <w:rPr>
                <w:sz w:val="21"/>
              </w:rPr>
              <w:t>月</w:t>
            </w:r>
          </w:p>
          <w:p>
            <w:pPr>
              <w:pStyle w:val="TableParagraph"/>
              <w:spacing w:line="278" w:lineRule="auto" w:before="43"/>
              <w:ind w:left="521" w:right="98" w:hanging="413"/>
              <w:rPr>
                <w:sz w:val="21"/>
              </w:rPr>
            </w:pPr>
            <w:r>
              <w:rPr>
                <w:rFonts w:ascii="Times New Roman" w:eastAsia="Times New Roman"/>
                <w:sz w:val="21"/>
              </w:rPr>
              <w:t>23 </w:t>
            </w:r>
            <w:r>
              <w:rPr>
                <w:spacing w:val="-65"/>
                <w:sz w:val="21"/>
              </w:rPr>
              <w:t>日</w:t>
            </w:r>
            <w:r>
              <w:rPr>
                <w:sz w:val="21"/>
              </w:rPr>
              <w:t>（</w:t>
            </w:r>
            <w:r>
              <w:rPr>
                <w:spacing w:val="-6"/>
                <w:sz w:val="21"/>
              </w:rPr>
              <w:t>发布日</w:t>
            </w:r>
            <w:r>
              <w:rPr>
                <w:sz w:val="21"/>
              </w:rPr>
              <w:t>期）</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273"/>
              <w:rPr>
                <w:sz w:val="21"/>
              </w:rPr>
            </w:pPr>
            <w:r>
              <w:rPr>
                <w:sz w:val="21"/>
              </w:rPr>
              <w:t>先进制造业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312" w:right="306"/>
              <w:jc w:val="center"/>
              <w:rPr>
                <w:sz w:val="21"/>
              </w:rPr>
            </w:pPr>
            <w:r>
              <w:rPr>
                <w:sz w:val="21"/>
              </w:rPr>
              <w:t>留抵退税</w:t>
            </w:r>
          </w:p>
        </w:tc>
      </w:tr>
      <w:tr>
        <w:trPr>
          <w:trHeight w:val="2274"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1"/>
              </w:rPr>
            </w:pPr>
          </w:p>
          <w:p>
            <w:pPr>
              <w:pStyle w:val="TableParagraph"/>
              <w:ind w:right="96"/>
              <w:jc w:val="right"/>
              <w:rPr>
                <w:sz w:val="21"/>
              </w:rPr>
            </w:pPr>
            <w:r>
              <w:rPr>
                <w:rFonts w:ascii="Times New Roman" w:eastAsia="Times New Roman"/>
                <w:w w:val="95"/>
                <w:sz w:val="21"/>
              </w:rPr>
              <w:t>6</w:t>
            </w:r>
            <w:r>
              <w:rPr>
                <w:w w:val="95"/>
                <w:sz w:val="21"/>
              </w:rPr>
              <w:t>．</w:t>
            </w:r>
          </w:p>
        </w:tc>
        <w:tc>
          <w:tcPr>
            <w:tcW w:w="4903" w:type="dxa"/>
          </w:tcPr>
          <w:p>
            <w:pPr>
              <w:pStyle w:val="TableParagraph"/>
              <w:spacing w:before="4"/>
              <w:rPr>
                <w:rFonts w:ascii="Times New Roman"/>
                <w:sz w:val="19"/>
              </w:rPr>
            </w:pPr>
          </w:p>
          <w:p>
            <w:pPr>
              <w:pStyle w:val="TableParagraph"/>
              <w:ind w:left="107"/>
              <w:rPr>
                <w:sz w:val="21"/>
              </w:rPr>
            </w:pPr>
            <w:r>
              <w:rPr>
                <w:spacing w:val="-26"/>
                <w:sz w:val="21"/>
              </w:rPr>
              <w:t>自 </w:t>
            </w:r>
            <w:r>
              <w:rPr>
                <w:rFonts w:ascii="Times New Roman" w:eastAsia="Times New Roman"/>
                <w:sz w:val="21"/>
              </w:rPr>
              <w:t>2021 </w:t>
            </w:r>
            <w:r>
              <w:rPr>
                <w:spacing w:val="-27"/>
                <w:sz w:val="21"/>
              </w:rPr>
              <w:t>年 </w:t>
            </w:r>
            <w:r>
              <w:rPr>
                <w:rFonts w:ascii="Times New Roman" w:eastAsia="Times New Roman"/>
                <w:sz w:val="21"/>
              </w:rPr>
              <w:t>4 </w:t>
            </w:r>
            <w:r>
              <w:rPr>
                <w:spacing w:val="-27"/>
                <w:sz w:val="21"/>
              </w:rPr>
              <w:t>月 </w:t>
            </w:r>
            <w:r>
              <w:rPr>
                <w:rFonts w:ascii="Times New Roman" w:eastAsia="Times New Roman"/>
                <w:sz w:val="21"/>
              </w:rPr>
              <w:t>1 </w:t>
            </w:r>
            <w:r>
              <w:rPr>
                <w:spacing w:val="-18"/>
                <w:sz w:val="21"/>
              </w:rPr>
              <w:t>日至 </w:t>
            </w:r>
            <w:r>
              <w:rPr>
                <w:rFonts w:ascii="Times New Roman" w:eastAsia="Times New Roman"/>
                <w:sz w:val="21"/>
              </w:rPr>
              <w:t>2022 </w:t>
            </w:r>
            <w:r>
              <w:rPr>
                <w:spacing w:val="-26"/>
                <w:sz w:val="21"/>
              </w:rPr>
              <w:t>年 </w:t>
            </w:r>
            <w:r>
              <w:rPr>
                <w:rFonts w:ascii="Times New Roman" w:eastAsia="Times New Roman"/>
                <w:sz w:val="21"/>
              </w:rPr>
              <w:t>12 </w:t>
            </w:r>
            <w:r>
              <w:rPr>
                <w:spacing w:val="-26"/>
                <w:sz w:val="21"/>
              </w:rPr>
              <w:t>月 </w:t>
            </w:r>
            <w:r>
              <w:rPr>
                <w:rFonts w:ascii="Times New Roman" w:eastAsia="Times New Roman"/>
                <w:sz w:val="21"/>
              </w:rPr>
              <w:t>31 </w:t>
            </w:r>
            <w:r>
              <w:rPr>
                <w:sz w:val="21"/>
              </w:rPr>
              <w:t>日</w:t>
            </w:r>
            <w:r>
              <w:rPr>
                <w:rFonts w:ascii="Times New Roman" w:eastAsia="Times New Roman"/>
                <w:sz w:val="21"/>
              </w:rPr>
              <w:t>,</w:t>
            </w:r>
            <w:r>
              <w:rPr>
                <w:sz w:val="21"/>
              </w:rPr>
              <w:t>对月销售</w:t>
            </w:r>
          </w:p>
          <w:p>
            <w:pPr>
              <w:pStyle w:val="TableParagraph"/>
              <w:spacing w:line="278" w:lineRule="auto" w:before="43"/>
              <w:ind w:left="107" w:right="60"/>
              <w:jc w:val="both"/>
              <w:rPr>
                <w:sz w:val="21"/>
              </w:rPr>
            </w:pPr>
            <w:r>
              <w:rPr>
                <w:spacing w:val="-30"/>
                <w:sz w:val="21"/>
              </w:rPr>
              <w:t>额 </w:t>
            </w:r>
            <w:r>
              <w:rPr>
                <w:rFonts w:ascii="Times New Roman" w:eastAsia="Times New Roman"/>
                <w:sz w:val="21"/>
              </w:rPr>
              <w:t>15 </w:t>
            </w:r>
            <w:r>
              <w:rPr>
                <w:sz w:val="21"/>
              </w:rPr>
              <w:t>万元以下（含本数）的增值税小规模纳税人， 免征增值税。</w:t>
            </w:r>
          </w:p>
          <w:p>
            <w:pPr>
              <w:pStyle w:val="TableParagraph"/>
              <w:spacing w:line="278" w:lineRule="auto"/>
              <w:ind w:left="107" w:right="98"/>
              <w:jc w:val="both"/>
              <w:rPr>
                <w:sz w:val="21"/>
              </w:rPr>
            </w:pPr>
            <w:r>
              <w:rPr>
                <w:sz w:val="21"/>
              </w:rPr>
              <w:t>《财政部 税务总局关于实施小微企业普惠性税收减免政策的通知》（财税〔</w:t>
            </w:r>
            <w:r>
              <w:rPr>
                <w:rFonts w:ascii="Times New Roman" w:eastAsia="Times New Roman"/>
                <w:sz w:val="21"/>
              </w:rPr>
              <w:t>2019</w:t>
            </w:r>
            <w:r>
              <w:rPr>
                <w:sz w:val="21"/>
              </w:rPr>
              <w:t>〕</w:t>
            </w:r>
            <w:r>
              <w:rPr>
                <w:rFonts w:ascii="Times New Roman" w:eastAsia="Times New Roman"/>
                <w:sz w:val="21"/>
              </w:rPr>
              <w:t>13 </w:t>
            </w:r>
            <w:r>
              <w:rPr>
                <w:sz w:val="21"/>
              </w:rPr>
              <w:t>号）第一条同时废止。</w:t>
            </w:r>
          </w:p>
        </w:tc>
        <w:tc>
          <w:tcPr>
            <w:tcW w:w="2428" w:type="dxa"/>
          </w:tcPr>
          <w:p>
            <w:pPr>
              <w:pStyle w:val="TableParagraph"/>
              <w:rPr>
                <w:rFonts w:ascii="Times New Roman"/>
                <w:sz w:val="22"/>
              </w:rPr>
            </w:pPr>
          </w:p>
          <w:p>
            <w:pPr>
              <w:pStyle w:val="TableParagraph"/>
              <w:spacing w:before="6"/>
              <w:rPr>
                <w:rFonts w:ascii="Times New Roman"/>
                <w:sz w:val="24"/>
              </w:rPr>
            </w:pPr>
          </w:p>
          <w:p>
            <w:pPr>
              <w:pStyle w:val="TableParagraph"/>
              <w:spacing w:line="278" w:lineRule="auto"/>
              <w:ind w:left="107" w:right="97"/>
              <w:jc w:val="both"/>
              <w:rPr>
                <w:sz w:val="21"/>
              </w:rPr>
            </w:pPr>
            <w:r>
              <w:rPr>
                <w:spacing w:val="-12"/>
                <w:sz w:val="21"/>
              </w:rPr>
              <w:t>财政部、税务总局《关于</w:t>
            </w:r>
            <w:r>
              <w:rPr>
                <w:spacing w:val="8"/>
                <w:sz w:val="21"/>
              </w:rPr>
              <w:t>明确增值税小规模纳税人免征增值税政策的公</w:t>
            </w:r>
            <w:r>
              <w:rPr>
                <w:spacing w:val="-22"/>
                <w:sz w:val="21"/>
              </w:rPr>
              <w:t>告》</w:t>
            </w:r>
            <w:r>
              <w:rPr>
                <w:rFonts w:ascii="Times New Roman" w:eastAsia="Times New Roman"/>
                <w:sz w:val="21"/>
              </w:rPr>
              <w:t>2021 </w:t>
            </w:r>
            <w:r>
              <w:rPr>
                <w:spacing w:val="-18"/>
                <w:sz w:val="21"/>
              </w:rPr>
              <w:t>年第 </w:t>
            </w:r>
            <w:r>
              <w:rPr>
                <w:rFonts w:ascii="Times New Roman" w:eastAsia="Times New Roman"/>
                <w:sz w:val="21"/>
              </w:rPr>
              <w:t>11 </w:t>
            </w:r>
            <w:r>
              <w:rPr>
                <w:spacing w:val="-5"/>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185"/>
              <w:ind w:left="178"/>
              <w:rPr>
                <w:rFonts w:ascii="Times New Roman" w:eastAsia="Times New Roman"/>
                <w:sz w:val="21"/>
              </w:rPr>
            </w:pPr>
            <w:r>
              <w:rPr>
                <w:sz w:val="21"/>
              </w:rPr>
              <w:t>自 </w:t>
            </w:r>
            <w:r>
              <w:rPr>
                <w:rFonts w:ascii="Times New Roman" w:eastAsia="Times New Roman"/>
                <w:sz w:val="21"/>
              </w:rPr>
              <w:t>2021 </w:t>
            </w:r>
            <w:r>
              <w:rPr>
                <w:sz w:val="21"/>
              </w:rPr>
              <w:t>年 </w:t>
            </w:r>
            <w:r>
              <w:rPr>
                <w:rFonts w:ascii="Times New Roman" w:eastAsia="Times New Roman"/>
                <w:sz w:val="21"/>
              </w:rPr>
              <w:t>4</w:t>
            </w:r>
          </w:p>
          <w:p>
            <w:pPr>
              <w:pStyle w:val="TableParagraph"/>
              <w:spacing w:before="43"/>
              <w:ind w:left="108"/>
              <w:rPr>
                <w:rFonts w:ascii="Times New Roman" w:eastAsia="Times New Roman"/>
                <w:sz w:val="21"/>
              </w:rPr>
            </w:pPr>
            <w:r>
              <w:rPr>
                <w:spacing w:val="31"/>
                <w:sz w:val="21"/>
              </w:rPr>
              <w:t>月</w:t>
            </w:r>
            <w:r>
              <w:rPr>
                <w:rFonts w:ascii="Times New Roman" w:eastAsia="Times New Roman"/>
                <w:sz w:val="21"/>
              </w:rPr>
              <w:t>1</w:t>
            </w:r>
            <w:r>
              <w:rPr>
                <w:rFonts w:ascii="Times New Roman" w:eastAsia="Times New Roman"/>
                <w:spacing w:val="-27"/>
                <w:sz w:val="21"/>
              </w:rPr>
              <w:t> </w:t>
            </w:r>
            <w:r>
              <w:rPr>
                <w:spacing w:val="15"/>
                <w:sz w:val="21"/>
              </w:rPr>
              <w:t>日至</w:t>
            </w:r>
            <w:r>
              <w:rPr>
                <w:rFonts w:ascii="Times New Roman" w:eastAsia="Times New Roman"/>
                <w:sz w:val="21"/>
              </w:rPr>
              <w:t>2022</w:t>
            </w:r>
          </w:p>
          <w:p>
            <w:pPr>
              <w:pStyle w:val="TableParagraph"/>
              <w:spacing w:before="43"/>
              <w:ind w:left="108"/>
              <w:rPr>
                <w:sz w:val="21"/>
              </w:rPr>
            </w:pPr>
            <w:r>
              <w:rPr>
                <w:spacing w:val="-29"/>
                <w:sz w:val="21"/>
              </w:rPr>
              <w:t>年 </w:t>
            </w:r>
            <w:r>
              <w:rPr>
                <w:rFonts w:ascii="Times New Roman" w:eastAsia="Times New Roman"/>
                <w:sz w:val="21"/>
              </w:rPr>
              <w:t>12</w:t>
            </w:r>
            <w:r>
              <w:rPr>
                <w:rFonts w:ascii="Times New Roman" w:eastAsia="Times New Roman"/>
                <w:spacing w:val="-5"/>
                <w:sz w:val="21"/>
              </w:rPr>
              <w:t> </w:t>
            </w:r>
            <w:r>
              <w:rPr>
                <w:spacing w:val="-29"/>
                <w:sz w:val="21"/>
              </w:rPr>
              <w:t>月 </w:t>
            </w:r>
            <w:r>
              <w:rPr>
                <w:rFonts w:ascii="Times New Roman" w:eastAsia="Times New Roman"/>
                <w:sz w:val="21"/>
              </w:rPr>
              <w:t>31</w:t>
            </w:r>
            <w:r>
              <w:rPr>
                <w:rFonts w:ascii="Times New Roman" w:eastAsia="Times New Roman"/>
                <w:spacing w:val="-5"/>
                <w:sz w:val="21"/>
              </w:rPr>
              <w:t>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57"/>
              <w:ind w:left="482" w:right="160" w:hanging="315"/>
              <w:rPr>
                <w:sz w:val="21"/>
              </w:rPr>
            </w:pPr>
            <w:r>
              <w:rPr>
                <w:sz w:val="21"/>
              </w:rPr>
              <w:t>增值税小规模纳税人</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ind w:left="309" w:right="306"/>
              <w:jc w:val="center"/>
              <w:rPr>
                <w:sz w:val="21"/>
              </w:rPr>
            </w:pPr>
            <w:r>
              <w:rPr>
                <w:sz w:val="21"/>
              </w:rPr>
              <w:t>免征</w:t>
            </w:r>
          </w:p>
        </w:tc>
      </w:tr>
    </w:tbl>
    <w:p>
      <w:pPr>
        <w:spacing w:after="0"/>
        <w:jc w:val="center"/>
        <w:rPr>
          <w:sz w:val="21"/>
        </w:rPr>
        <w:sectPr>
          <w:footerReference w:type="default" r:id="rId11"/>
          <w:pgSz w:w="16840" w:h="11910" w:orient="landscape"/>
          <w:pgMar w:footer="913" w:header="0" w:top="1100" w:bottom="1100" w:left="1220" w:right="1220"/>
          <w:pgNumType w:start="3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4056"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32"/>
              </w:rPr>
            </w:pPr>
          </w:p>
          <w:p>
            <w:pPr>
              <w:pStyle w:val="TableParagraph"/>
              <w:ind w:right="96"/>
              <w:jc w:val="right"/>
              <w:rPr>
                <w:sz w:val="21"/>
              </w:rPr>
            </w:pPr>
            <w:r>
              <w:rPr>
                <w:rFonts w:ascii="Times New Roman" w:eastAsia="Times New Roman"/>
                <w:w w:val="95"/>
                <w:sz w:val="21"/>
              </w:rPr>
              <w:t>7</w:t>
            </w:r>
            <w:r>
              <w:rPr>
                <w:w w:val="95"/>
                <w:sz w:val="21"/>
              </w:rPr>
              <w:t>．</w:t>
            </w:r>
          </w:p>
        </w:tc>
        <w:tc>
          <w:tcPr>
            <w:tcW w:w="4903" w:type="dxa"/>
          </w:tcPr>
          <w:p>
            <w:pPr>
              <w:pStyle w:val="TableParagraph"/>
              <w:spacing w:line="278" w:lineRule="auto" w:before="21"/>
              <w:ind w:left="107" w:right="98"/>
              <w:rPr>
                <w:sz w:val="21"/>
              </w:rPr>
            </w:pPr>
            <w:r>
              <w:rPr>
                <w:spacing w:val="-11"/>
                <w:sz w:val="21"/>
              </w:rPr>
              <w:t>一、自 </w:t>
            </w:r>
            <w:r>
              <w:rPr>
                <w:rFonts w:ascii="Times New Roman" w:eastAsia="Times New Roman"/>
                <w:sz w:val="21"/>
              </w:rPr>
              <w:t>2021 </w:t>
            </w:r>
            <w:r>
              <w:rPr>
                <w:spacing w:val="-25"/>
                <w:sz w:val="21"/>
              </w:rPr>
              <w:t>年 </w:t>
            </w:r>
            <w:r>
              <w:rPr>
                <w:rFonts w:ascii="Times New Roman" w:eastAsia="Times New Roman"/>
                <w:sz w:val="21"/>
              </w:rPr>
              <w:t>1 </w:t>
            </w:r>
            <w:r>
              <w:rPr>
                <w:spacing w:val="-25"/>
                <w:sz w:val="21"/>
              </w:rPr>
              <w:t>月 </w:t>
            </w:r>
            <w:r>
              <w:rPr>
                <w:rFonts w:ascii="Times New Roman" w:eastAsia="Times New Roman"/>
                <w:sz w:val="21"/>
              </w:rPr>
              <w:t>1 </w:t>
            </w:r>
            <w:r>
              <w:rPr>
                <w:spacing w:val="-11"/>
                <w:sz w:val="21"/>
              </w:rPr>
              <w:t>日起至 </w:t>
            </w:r>
            <w:r>
              <w:rPr>
                <w:rFonts w:ascii="Times New Roman" w:eastAsia="Times New Roman"/>
                <w:sz w:val="21"/>
              </w:rPr>
              <w:t>2023 </w:t>
            </w:r>
            <w:r>
              <w:rPr>
                <w:spacing w:val="-25"/>
                <w:sz w:val="21"/>
              </w:rPr>
              <w:t>年 </w:t>
            </w:r>
            <w:r>
              <w:rPr>
                <w:rFonts w:ascii="Times New Roman" w:eastAsia="Times New Roman"/>
                <w:sz w:val="21"/>
              </w:rPr>
              <w:t>12 </w:t>
            </w:r>
            <w:r>
              <w:rPr>
                <w:spacing w:val="-25"/>
                <w:sz w:val="21"/>
              </w:rPr>
              <w:t>月 </w:t>
            </w:r>
            <w:r>
              <w:rPr>
                <w:rFonts w:ascii="Times New Roman" w:eastAsia="Times New Roman"/>
                <w:sz w:val="21"/>
              </w:rPr>
              <w:t>31 </w:t>
            </w:r>
            <w:r>
              <w:rPr>
                <w:spacing w:val="2"/>
                <w:sz w:val="21"/>
              </w:rPr>
              <w:t>日， 执行下列增值税先征后退政策。</w:t>
            </w:r>
          </w:p>
          <w:p>
            <w:pPr>
              <w:pStyle w:val="TableParagraph"/>
              <w:spacing w:line="269" w:lineRule="exact"/>
              <w:ind w:left="107"/>
              <w:rPr>
                <w:sz w:val="21"/>
              </w:rPr>
            </w:pPr>
            <w:r>
              <w:rPr>
                <w:sz w:val="21"/>
              </w:rPr>
              <w:t>（一）对部分种类出版物在出版环节执行增值税</w:t>
            </w:r>
          </w:p>
          <w:p>
            <w:pPr>
              <w:pStyle w:val="TableParagraph"/>
              <w:spacing w:before="43"/>
              <w:ind w:left="107"/>
              <w:rPr>
                <w:sz w:val="21"/>
              </w:rPr>
            </w:pPr>
            <w:r>
              <w:rPr>
                <w:rFonts w:ascii="Times New Roman" w:eastAsia="Times New Roman"/>
                <w:sz w:val="21"/>
              </w:rPr>
              <w:t>100%</w:t>
            </w:r>
            <w:r>
              <w:rPr>
                <w:sz w:val="21"/>
              </w:rPr>
              <w:t>先征后退的政策：</w:t>
            </w:r>
          </w:p>
          <w:p>
            <w:pPr>
              <w:pStyle w:val="TableParagraph"/>
              <w:spacing w:line="278" w:lineRule="auto" w:before="43"/>
              <w:ind w:left="107" w:right="52"/>
              <w:rPr>
                <w:sz w:val="21"/>
              </w:rPr>
            </w:pPr>
            <w:r>
              <w:rPr>
                <w:w w:val="95"/>
                <w:sz w:val="21"/>
              </w:rPr>
              <w:t>（二）对部分出版物在出版环节执行增值税先征后 </w:t>
            </w:r>
            <w:r>
              <w:rPr>
                <w:sz w:val="21"/>
              </w:rPr>
              <w:t>退 </w:t>
            </w:r>
            <w:r>
              <w:rPr>
                <w:rFonts w:ascii="Times New Roman" w:eastAsia="Times New Roman"/>
                <w:sz w:val="21"/>
              </w:rPr>
              <w:t>50%</w:t>
            </w:r>
            <w:r>
              <w:rPr>
                <w:sz w:val="21"/>
              </w:rPr>
              <w:t>的政策：</w:t>
            </w:r>
          </w:p>
          <w:p>
            <w:pPr>
              <w:pStyle w:val="TableParagraph"/>
              <w:spacing w:line="278" w:lineRule="auto"/>
              <w:ind w:left="107" w:right="98"/>
              <w:rPr>
                <w:sz w:val="21"/>
              </w:rPr>
            </w:pPr>
            <w:r>
              <w:rPr>
                <w:sz w:val="21"/>
              </w:rPr>
              <w:t>（三</w:t>
            </w:r>
            <w:r>
              <w:rPr>
                <w:spacing w:val="-27"/>
                <w:sz w:val="21"/>
              </w:rPr>
              <w:t>）</w:t>
            </w:r>
            <w:r>
              <w:rPr>
                <w:spacing w:val="-9"/>
                <w:sz w:val="21"/>
              </w:rPr>
              <w:t>对部分印刷、制作业务执行增值税 </w:t>
            </w:r>
            <w:r>
              <w:rPr>
                <w:rFonts w:ascii="Times New Roman" w:eastAsia="Times New Roman"/>
                <w:sz w:val="21"/>
              </w:rPr>
              <w:t>100%</w:t>
            </w:r>
            <w:r>
              <w:rPr>
                <w:sz w:val="21"/>
              </w:rPr>
              <w:t>先征后退的政策：</w:t>
            </w:r>
          </w:p>
          <w:p>
            <w:pPr>
              <w:pStyle w:val="TableParagraph"/>
              <w:spacing w:line="278" w:lineRule="auto"/>
              <w:ind w:left="107" w:right="98"/>
              <w:rPr>
                <w:sz w:val="21"/>
              </w:rPr>
            </w:pPr>
            <w:r>
              <w:rPr>
                <w:spacing w:val="-11"/>
                <w:sz w:val="21"/>
              </w:rPr>
              <w:t>二、自 </w:t>
            </w:r>
            <w:r>
              <w:rPr>
                <w:rFonts w:ascii="Times New Roman" w:eastAsia="Times New Roman"/>
                <w:sz w:val="21"/>
              </w:rPr>
              <w:t>2021 </w:t>
            </w:r>
            <w:r>
              <w:rPr>
                <w:spacing w:val="-25"/>
                <w:sz w:val="21"/>
              </w:rPr>
              <w:t>年 </w:t>
            </w:r>
            <w:r>
              <w:rPr>
                <w:rFonts w:ascii="Times New Roman" w:eastAsia="Times New Roman"/>
                <w:sz w:val="21"/>
              </w:rPr>
              <w:t>1 </w:t>
            </w:r>
            <w:r>
              <w:rPr>
                <w:spacing w:val="-25"/>
                <w:sz w:val="21"/>
              </w:rPr>
              <w:t>月 </w:t>
            </w:r>
            <w:r>
              <w:rPr>
                <w:rFonts w:ascii="Times New Roman" w:eastAsia="Times New Roman"/>
                <w:sz w:val="21"/>
              </w:rPr>
              <w:t>1 </w:t>
            </w:r>
            <w:r>
              <w:rPr>
                <w:spacing w:val="-11"/>
                <w:sz w:val="21"/>
              </w:rPr>
              <w:t>日起至 </w:t>
            </w:r>
            <w:r>
              <w:rPr>
                <w:rFonts w:ascii="Times New Roman" w:eastAsia="Times New Roman"/>
                <w:sz w:val="21"/>
              </w:rPr>
              <w:t>2023 </w:t>
            </w:r>
            <w:r>
              <w:rPr>
                <w:spacing w:val="-25"/>
                <w:sz w:val="21"/>
              </w:rPr>
              <w:t>年 </w:t>
            </w:r>
            <w:r>
              <w:rPr>
                <w:rFonts w:ascii="Times New Roman" w:eastAsia="Times New Roman"/>
                <w:sz w:val="21"/>
              </w:rPr>
              <w:t>12 </w:t>
            </w:r>
            <w:r>
              <w:rPr>
                <w:spacing w:val="-25"/>
                <w:sz w:val="21"/>
              </w:rPr>
              <w:t>月 </w:t>
            </w:r>
            <w:r>
              <w:rPr>
                <w:rFonts w:ascii="Times New Roman" w:eastAsia="Times New Roman"/>
                <w:sz w:val="21"/>
              </w:rPr>
              <w:t>31 </w:t>
            </w:r>
            <w:r>
              <w:rPr>
                <w:spacing w:val="2"/>
                <w:sz w:val="21"/>
              </w:rPr>
              <w:t>日， 免征图书批发、零售环节增值税。</w:t>
            </w:r>
          </w:p>
          <w:p>
            <w:pPr>
              <w:pStyle w:val="TableParagraph"/>
              <w:spacing w:line="278" w:lineRule="auto"/>
              <w:ind w:left="107" w:right="98"/>
              <w:rPr>
                <w:sz w:val="21"/>
              </w:rPr>
            </w:pPr>
            <w:r>
              <w:rPr>
                <w:spacing w:val="-11"/>
                <w:sz w:val="21"/>
              </w:rPr>
              <w:t>三、自 </w:t>
            </w:r>
            <w:r>
              <w:rPr>
                <w:rFonts w:ascii="Times New Roman" w:eastAsia="Times New Roman"/>
                <w:sz w:val="21"/>
              </w:rPr>
              <w:t>2021 </w:t>
            </w:r>
            <w:r>
              <w:rPr>
                <w:spacing w:val="-25"/>
                <w:sz w:val="21"/>
              </w:rPr>
              <w:t>年 </w:t>
            </w:r>
            <w:r>
              <w:rPr>
                <w:rFonts w:ascii="Times New Roman" w:eastAsia="Times New Roman"/>
                <w:sz w:val="21"/>
              </w:rPr>
              <w:t>1 </w:t>
            </w:r>
            <w:r>
              <w:rPr>
                <w:spacing w:val="-25"/>
                <w:sz w:val="21"/>
              </w:rPr>
              <w:t>月 </w:t>
            </w:r>
            <w:r>
              <w:rPr>
                <w:rFonts w:ascii="Times New Roman" w:eastAsia="Times New Roman"/>
                <w:sz w:val="21"/>
              </w:rPr>
              <w:t>1 </w:t>
            </w:r>
            <w:r>
              <w:rPr>
                <w:spacing w:val="-11"/>
                <w:sz w:val="21"/>
              </w:rPr>
              <w:t>日起至 </w:t>
            </w:r>
            <w:r>
              <w:rPr>
                <w:rFonts w:ascii="Times New Roman" w:eastAsia="Times New Roman"/>
                <w:sz w:val="21"/>
              </w:rPr>
              <w:t>2023 </w:t>
            </w:r>
            <w:r>
              <w:rPr>
                <w:spacing w:val="-25"/>
                <w:sz w:val="21"/>
              </w:rPr>
              <w:t>年 </w:t>
            </w:r>
            <w:r>
              <w:rPr>
                <w:rFonts w:ascii="Times New Roman" w:eastAsia="Times New Roman"/>
                <w:sz w:val="21"/>
              </w:rPr>
              <w:t>12 </w:t>
            </w:r>
            <w:r>
              <w:rPr>
                <w:spacing w:val="-25"/>
                <w:sz w:val="21"/>
              </w:rPr>
              <w:t>月 </w:t>
            </w:r>
            <w:r>
              <w:rPr>
                <w:rFonts w:ascii="Times New Roman" w:eastAsia="Times New Roman"/>
                <w:sz w:val="21"/>
              </w:rPr>
              <w:t>31 </w:t>
            </w:r>
            <w:r>
              <w:rPr>
                <w:spacing w:val="2"/>
                <w:sz w:val="21"/>
              </w:rPr>
              <w:t>日， </w:t>
            </w:r>
            <w:r>
              <w:rPr>
                <w:w w:val="95"/>
                <w:sz w:val="21"/>
              </w:rPr>
              <w:t>对科普单位的门票收入，以及县级及以上党政部门</w:t>
            </w:r>
          </w:p>
          <w:p>
            <w:pPr>
              <w:pStyle w:val="TableParagraph"/>
              <w:spacing w:line="269" w:lineRule="exact"/>
              <w:ind w:left="107"/>
              <w:rPr>
                <w:sz w:val="21"/>
              </w:rPr>
            </w:pPr>
            <w:r>
              <w:rPr>
                <w:sz w:val="21"/>
              </w:rPr>
              <w:t>和科协开展科普活动的门票收入免征增值税。</w:t>
            </w:r>
          </w:p>
        </w:tc>
        <w:tc>
          <w:tcPr>
            <w:tcW w:w="242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60"/>
              <w:ind w:left="107" w:right="97"/>
              <w:jc w:val="both"/>
              <w:rPr>
                <w:sz w:val="21"/>
              </w:rPr>
            </w:pPr>
            <w:r>
              <w:rPr>
                <w:spacing w:val="-12"/>
                <w:sz w:val="21"/>
              </w:rPr>
              <w:t>财政部、税务总局《关于</w:t>
            </w:r>
            <w:r>
              <w:rPr>
                <w:spacing w:val="8"/>
                <w:sz w:val="21"/>
              </w:rPr>
              <w:t>延续宣传文化增值税优</w:t>
            </w:r>
            <w:r>
              <w:rPr>
                <w:spacing w:val="7"/>
                <w:sz w:val="21"/>
              </w:rPr>
              <w:t>惠政策的公告》</w:t>
            </w:r>
            <w:r>
              <w:rPr>
                <w:rFonts w:ascii="Times New Roman" w:eastAsia="Times New Roman"/>
                <w:sz w:val="21"/>
              </w:rPr>
              <w:t>2021 </w:t>
            </w:r>
            <w:r>
              <w:rPr>
                <w:spacing w:val="-14"/>
                <w:sz w:val="21"/>
              </w:rPr>
              <w:t>年</w:t>
            </w:r>
            <w:r>
              <w:rPr>
                <w:spacing w:val="-27"/>
                <w:sz w:val="21"/>
              </w:rPr>
              <w:t>第 </w:t>
            </w:r>
            <w:r>
              <w:rPr>
                <w:rFonts w:ascii="Times New Roman" w:eastAsia="Times New Roman"/>
                <w:sz w:val="21"/>
              </w:rPr>
              <w:t>10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left="7"/>
              <w:jc w:val="center"/>
              <w:rPr>
                <w:rFonts w:ascii="Times New Roman" w:eastAsia="Times New Roman"/>
                <w:sz w:val="21"/>
              </w:rPr>
            </w:pPr>
            <w:r>
              <w:rPr>
                <w:spacing w:val="-27"/>
                <w:sz w:val="21"/>
              </w:rPr>
              <w:t>自 </w:t>
            </w:r>
            <w:r>
              <w:rPr>
                <w:rFonts w:ascii="Times New Roman" w:eastAsia="Times New Roman"/>
                <w:sz w:val="21"/>
              </w:rPr>
              <w:t>2021</w:t>
            </w:r>
            <w:r>
              <w:rPr>
                <w:rFonts w:ascii="Times New Roman" w:eastAsia="Times New Roman"/>
                <w:spacing w:val="-1"/>
                <w:sz w:val="21"/>
              </w:rPr>
              <w:t> </w:t>
            </w:r>
            <w:r>
              <w:rPr>
                <w:spacing w:val="-26"/>
                <w:sz w:val="21"/>
              </w:rPr>
              <w:t>年 </w:t>
            </w:r>
            <w:r>
              <w:rPr>
                <w:rFonts w:ascii="Times New Roman" w:eastAsia="Times New Roman"/>
                <w:sz w:val="21"/>
              </w:rPr>
              <w:t>1</w:t>
            </w:r>
          </w:p>
          <w:p>
            <w:pPr>
              <w:pStyle w:val="TableParagraph"/>
              <w:spacing w:before="43"/>
              <w:ind w:left="6"/>
              <w:jc w:val="center"/>
              <w:rPr>
                <w:sz w:val="21"/>
              </w:rPr>
            </w:pPr>
            <w:r>
              <w:rPr>
                <w:spacing w:val="-26"/>
                <w:sz w:val="21"/>
              </w:rPr>
              <w:t>月 </w:t>
            </w:r>
            <w:r>
              <w:rPr>
                <w:rFonts w:ascii="Times New Roman" w:eastAsia="Times New Roman"/>
                <w:sz w:val="21"/>
              </w:rPr>
              <w:t>1</w:t>
            </w:r>
            <w:r>
              <w:rPr>
                <w:rFonts w:ascii="Times New Roman" w:eastAsia="Times New Roman"/>
                <w:spacing w:val="-3"/>
                <w:sz w:val="21"/>
              </w:rPr>
              <w:t> </w:t>
            </w:r>
            <w:r>
              <w:rPr>
                <w:sz w:val="21"/>
              </w:rPr>
              <w:t>日起至</w:t>
            </w:r>
          </w:p>
          <w:p>
            <w:pPr>
              <w:pStyle w:val="TableParagraph"/>
              <w:spacing w:before="43"/>
              <w:ind w:left="9" w:right="36"/>
              <w:jc w:val="center"/>
              <w:rPr>
                <w:sz w:val="21"/>
              </w:rPr>
            </w:pPr>
            <w:r>
              <w:rPr>
                <w:rFonts w:ascii="Times New Roman" w:eastAsia="Times New Roman"/>
                <w:sz w:val="21"/>
              </w:rPr>
              <w:t>2023 </w:t>
            </w:r>
            <w:r>
              <w:rPr>
                <w:sz w:val="21"/>
              </w:rPr>
              <w:t>年 </w:t>
            </w:r>
            <w:r>
              <w:rPr>
                <w:rFonts w:ascii="Times New Roman" w:eastAsia="Times New Roman"/>
                <w:sz w:val="21"/>
              </w:rPr>
              <w:t>12 </w:t>
            </w:r>
            <w:r>
              <w:rPr>
                <w:sz w:val="21"/>
              </w:rPr>
              <w:t>月</w:t>
            </w:r>
          </w:p>
          <w:p>
            <w:pPr>
              <w:pStyle w:val="TableParagraph"/>
              <w:spacing w:before="43"/>
              <w:ind w:left="6"/>
              <w:jc w:val="center"/>
              <w:rPr>
                <w:sz w:val="21"/>
              </w:rPr>
            </w:pP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7"/>
              <w:ind w:left="588" w:right="160" w:hanging="420"/>
              <w:rPr>
                <w:sz w:val="21"/>
              </w:rPr>
            </w:pPr>
            <w:r>
              <w:rPr>
                <w:sz w:val="21"/>
              </w:rPr>
              <w:t>宣传文化行业企业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ind w:left="312" w:right="306"/>
              <w:jc w:val="center"/>
              <w:rPr>
                <w:sz w:val="21"/>
              </w:rPr>
            </w:pPr>
            <w:r>
              <w:rPr>
                <w:sz w:val="21"/>
              </w:rPr>
              <w:t>免征、减征</w:t>
            </w:r>
          </w:p>
        </w:tc>
      </w:tr>
      <w:tr>
        <w:trPr>
          <w:trHeight w:val="1921"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7"/>
              </w:rPr>
            </w:pPr>
          </w:p>
          <w:p>
            <w:pPr>
              <w:pStyle w:val="TableParagraph"/>
              <w:ind w:right="96"/>
              <w:jc w:val="right"/>
              <w:rPr>
                <w:sz w:val="21"/>
              </w:rPr>
            </w:pPr>
            <w:r>
              <w:rPr>
                <w:rFonts w:ascii="Times New Roman" w:eastAsia="Times New Roman"/>
                <w:w w:val="95"/>
                <w:sz w:val="21"/>
              </w:rPr>
              <w:t>8</w:t>
            </w:r>
            <w:r>
              <w:rPr>
                <w:w w:val="95"/>
                <w:sz w:val="21"/>
              </w:rPr>
              <w:t>．</w:t>
            </w:r>
          </w:p>
        </w:tc>
        <w:tc>
          <w:tcPr>
            <w:tcW w:w="4903" w:type="dxa"/>
          </w:tcPr>
          <w:p>
            <w:pPr>
              <w:pStyle w:val="TableParagraph"/>
              <w:rPr>
                <w:rFonts w:ascii="Times New Roman"/>
                <w:sz w:val="22"/>
              </w:rPr>
            </w:pPr>
          </w:p>
          <w:p>
            <w:pPr>
              <w:pStyle w:val="TableParagraph"/>
              <w:spacing w:before="9"/>
              <w:rPr>
                <w:rFonts w:ascii="Times New Roman"/>
                <w:sz w:val="22"/>
              </w:rPr>
            </w:pPr>
          </w:p>
          <w:p>
            <w:pPr>
              <w:pStyle w:val="TableParagraph"/>
              <w:ind w:left="107"/>
              <w:rPr>
                <w:sz w:val="21"/>
              </w:rPr>
            </w:pPr>
            <w:r>
              <w:rPr>
                <w:spacing w:val="-25"/>
                <w:sz w:val="21"/>
              </w:rPr>
              <w:t>自 </w:t>
            </w:r>
            <w:r>
              <w:rPr>
                <w:rFonts w:ascii="Times New Roman" w:eastAsia="Times New Roman"/>
                <w:sz w:val="21"/>
              </w:rPr>
              <w:t>2021 </w:t>
            </w:r>
            <w:r>
              <w:rPr>
                <w:spacing w:val="-25"/>
                <w:sz w:val="21"/>
              </w:rPr>
              <w:t>年 </w:t>
            </w:r>
            <w:r>
              <w:rPr>
                <w:rFonts w:ascii="Times New Roman" w:eastAsia="Times New Roman"/>
                <w:sz w:val="21"/>
              </w:rPr>
              <w:t>4 </w:t>
            </w:r>
            <w:r>
              <w:rPr>
                <w:spacing w:val="-24"/>
                <w:sz w:val="21"/>
              </w:rPr>
              <w:t>月 </w:t>
            </w:r>
            <w:r>
              <w:rPr>
                <w:rFonts w:ascii="Times New Roman" w:eastAsia="Times New Roman"/>
                <w:sz w:val="21"/>
              </w:rPr>
              <w:t>1 </w:t>
            </w:r>
            <w:r>
              <w:rPr>
                <w:spacing w:val="-15"/>
                <w:sz w:val="21"/>
              </w:rPr>
              <w:t>日至 </w:t>
            </w:r>
            <w:r>
              <w:rPr>
                <w:rFonts w:ascii="Times New Roman" w:eastAsia="Times New Roman"/>
                <w:sz w:val="21"/>
              </w:rPr>
              <w:t>2022 </w:t>
            </w:r>
            <w:r>
              <w:rPr>
                <w:spacing w:val="-26"/>
                <w:sz w:val="21"/>
              </w:rPr>
              <w:t>年 </w:t>
            </w:r>
            <w:r>
              <w:rPr>
                <w:rFonts w:ascii="Times New Roman" w:eastAsia="Times New Roman"/>
                <w:sz w:val="21"/>
              </w:rPr>
              <w:t>12 </w:t>
            </w:r>
            <w:r>
              <w:rPr>
                <w:spacing w:val="-25"/>
                <w:sz w:val="21"/>
              </w:rPr>
              <w:t>月 </w:t>
            </w:r>
            <w:r>
              <w:rPr>
                <w:rFonts w:ascii="Times New Roman" w:eastAsia="Times New Roman"/>
                <w:sz w:val="21"/>
              </w:rPr>
              <w:t>31 </w:t>
            </w:r>
            <w:r>
              <w:rPr>
                <w:spacing w:val="3"/>
                <w:sz w:val="21"/>
              </w:rPr>
              <w:t>日，对月销</w:t>
            </w:r>
          </w:p>
          <w:p>
            <w:pPr>
              <w:pStyle w:val="TableParagraph"/>
              <w:spacing w:line="278" w:lineRule="auto" w:before="43"/>
              <w:ind w:left="107" w:right="48"/>
              <w:rPr>
                <w:sz w:val="21"/>
              </w:rPr>
            </w:pPr>
            <w:r>
              <w:rPr>
                <w:sz w:val="21"/>
              </w:rPr>
              <w:t>售额 </w:t>
            </w:r>
            <w:r>
              <w:rPr>
                <w:rFonts w:ascii="Times New Roman" w:eastAsia="Times New Roman"/>
                <w:sz w:val="21"/>
              </w:rPr>
              <w:t>15 </w:t>
            </w:r>
            <w:r>
              <w:rPr>
                <w:sz w:val="21"/>
              </w:rPr>
              <w:t>万元以下</w:t>
            </w:r>
            <w:r>
              <w:rPr>
                <w:rFonts w:ascii="Times New Roman" w:eastAsia="Times New Roman"/>
                <w:sz w:val="21"/>
              </w:rPr>
              <w:t>(</w:t>
            </w:r>
            <w:r>
              <w:rPr>
                <w:sz w:val="21"/>
              </w:rPr>
              <w:t>含本数</w:t>
            </w:r>
            <w:r>
              <w:rPr>
                <w:rFonts w:ascii="Times New Roman" w:eastAsia="Times New Roman"/>
                <w:sz w:val="21"/>
              </w:rPr>
              <w:t>)</w:t>
            </w:r>
            <w:r>
              <w:rPr>
                <w:sz w:val="21"/>
              </w:rPr>
              <w:t>的增值税小规模纳税人， 免征增值税。</w:t>
            </w:r>
          </w:p>
        </w:tc>
        <w:tc>
          <w:tcPr>
            <w:tcW w:w="2428" w:type="dxa"/>
          </w:tcPr>
          <w:p>
            <w:pPr>
              <w:pStyle w:val="TableParagraph"/>
              <w:spacing w:before="2"/>
              <w:rPr>
                <w:rFonts w:ascii="Times New Roman"/>
                <w:sz w:val="31"/>
              </w:rPr>
            </w:pPr>
          </w:p>
          <w:p>
            <w:pPr>
              <w:pStyle w:val="TableParagraph"/>
              <w:spacing w:line="278" w:lineRule="auto"/>
              <w:ind w:left="107" w:right="97"/>
              <w:jc w:val="both"/>
              <w:rPr>
                <w:sz w:val="21"/>
              </w:rPr>
            </w:pPr>
            <w:r>
              <w:rPr>
                <w:spacing w:val="-12"/>
                <w:sz w:val="21"/>
              </w:rPr>
              <w:t>财政部、税务总局《关于</w:t>
            </w:r>
            <w:r>
              <w:rPr>
                <w:spacing w:val="8"/>
                <w:sz w:val="21"/>
              </w:rPr>
              <w:t>明确增值税小规模纳税人免征增值税政策的公</w:t>
            </w:r>
            <w:r>
              <w:rPr>
                <w:spacing w:val="-22"/>
                <w:sz w:val="21"/>
              </w:rPr>
              <w:t>告》</w:t>
            </w:r>
            <w:r>
              <w:rPr>
                <w:rFonts w:ascii="Times New Roman" w:eastAsia="Times New Roman"/>
                <w:sz w:val="21"/>
              </w:rPr>
              <w:t>2021 </w:t>
            </w:r>
            <w:r>
              <w:rPr>
                <w:spacing w:val="-18"/>
                <w:sz w:val="21"/>
              </w:rPr>
              <w:t>年第 </w:t>
            </w:r>
            <w:r>
              <w:rPr>
                <w:rFonts w:ascii="Times New Roman" w:eastAsia="Times New Roman"/>
                <w:sz w:val="21"/>
              </w:rPr>
              <w:t>11 </w:t>
            </w:r>
            <w:r>
              <w:rPr>
                <w:spacing w:val="-5"/>
                <w:sz w:val="21"/>
              </w:rPr>
              <w:t>号公告</w:t>
            </w:r>
          </w:p>
        </w:tc>
        <w:tc>
          <w:tcPr>
            <w:tcW w:w="1462" w:type="dxa"/>
          </w:tcPr>
          <w:p>
            <w:pPr>
              <w:pStyle w:val="TableParagraph"/>
              <w:rPr>
                <w:rFonts w:ascii="Times New Roman"/>
                <w:sz w:val="22"/>
              </w:rPr>
            </w:pPr>
          </w:p>
          <w:p>
            <w:pPr>
              <w:pStyle w:val="TableParagraph"/>
              <w:spacing w:before="9"/>
              <w:rPr>
                <w:rFonts w:ascii="Times New Roman"/>
                <w:sz w:val="22"/>
              </w:rPr>
            </w:pPr>
          </w:p>
          <w:p>
            <w:pPr>
              <w:pStyle w:val="TableParagraph"/>
              <w:ind w:left="178"/>
              <w:rPr>
                <w:rFonts w:ascii="Times New Roman" w:eastAsia="Times New Roman"/>
                <w:sz w:val="21"/>
              </w:rPr>
            </w:pPr>
            <w:r>
              <w:rPr>
                <w:sz w:val="21"/>
              </w:rPr>
              <w:t>自 </w:t>
            </w:r>
            <w:r>
              <w:rPr>
                <w:rFonts w:ascii="Times New Roman" w:eastAsia="Times New Roman"/>
                <w:sz w:val="21"/>
              </w:rPr>
              <w:t>2021 </w:t>
            </w:r>
            <w:r>
              <w:rPr>
                <w:sz w:val="21"/>
              </w:rPr>
              <w:t>年 </w:t>
            </w:r>
            <w:r>
              <w:rPr>
                <w:rFonts w:ascii="Times New Roman" w:eastAsia="Times New Roman"/>
                <w:sz w:val="21"/>
              </w:rPr>
              <w:t>4</w:t>
            </w:r>
          </w:p>
          <w:p>
            <w:pPr>
              <w:pStyle w:val="TableParagraph"/>
              <w:spacing w:before="43"/>
              <w:ind w:left="108"/>
              <w:rPr>
                <w:rFonts w:ascii="Times New Roman" w:eastAsia="Times New Roman"/>
                <w:sz w:val="21"/>
              </w:rPr>
            </w:pPr>
            <w:r>
              <w:rPr>
                <w:spacing w:val="31"/>
                <w:sz w:val="21"/>
              </w:rPr>
              <w:t>月</w:t>
            </w:r>
            <w:r>
              <w:rPr>
                <w:rFonts w:ascii="Times New Roman" w:eastAsia="Times New Roman"/>
                <w:sz w:val="21"/>
              </w:rPr>
              <w:t>1</w:t>
            </w:r>
            <w:r>
              <w:rPr>
                <w:rFonts w:ascii="Times New Roman" w:eastAsia="Times New Roman"/>
                <w:spacing w:val="-27"/>
                <w:sz w:val="21"/>
              </w:rPr>
              <w:t> </w:t>
            </w:r>
            <w:r>
              <w:rPr>
                <w:spacing w:val="15"/>
                <w:sz w:val="21"/>
              </w:rPr>
              <w:t>日至</w:t>
            </w:r>
            <w:r>
              <w:rPr>
                <w:rFonts w:ascii="Times New Roman" w:eastAsia="Times New Roman"/>
                <w:sz w:val="21"/>
              </w:rPr>
              <w:t>2022</w:t>
            </w:r>
          </w:p>
          <w:p>
            <w:pPr>
              <w:pStyle w:val="TableParagraph"/>
              <w:spacing w:before="43"/>
              <w:ind w:left="108"/>
              <w:rPr>
                <w:sz w:val="21"/>
              </w:rPr>
            </w:pPr>
            <w:r>
              <w:rPr>
                <w:spacing w:val="-29"/>
                <w:sz w:val="21"/>
              </w:rPr>
              <w:t>年 </w:t>
            </w:r>
            <w:r>
              <w:rPr>
                <w:rFonts w:ascii="Times New Roman" w:eastAsia="Times New Roman"/>
                <w:sz w:val="21"/>
              </w:rPr>
              <w:t>12</w:t>
            </w:r>
            <w:r>
              <w:rPr>
                <w:rFonts w:ascii="Times New Roman" w:eastAsia="Times New Roman"/>
                <w:spacing w:val="-5"/>
                <w:sz w:val="21"/>
              </w:rPr>
              <w:t> </w:t>
            </w:r>
            <w:r>
              <w:rPr>
                <w:spacing w:val="-29"/>
                <w:sz w:val="21"/>
              </w:rPr>
              <w:t>月 </w:t>
            </w:r>
            <w:r>
              <w:rPr>
                <w:rFonts w:ascii="Times New Roman" w:eastAsia="Times New Roman"/>
                <w:sz w:val="21"/>
              </w:rPr>
              <w:t>31</w:t>
            </w:r>
            <w:r>
              <w:rPr>
                <w:rFonts w:ascii="Times New Roman" w:eastAsia="Times New Roman"/>
                <w:spacing w:val="-5"/>
                <w:sz w:val="21"/>
              </w:rPr>
              <w:t>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116" w:right="110"/>
              <w:jc w:val="center"/>
              <w:rPr>
                <w:sz w:val="21"/>
              </w:rPr>
            </w:pPr>
            <w:r>
              <w:rPr>
                <w:sz w:val="21"/>
              </w:rPr>
              <w:t>小规模纳税人</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309" w:right="306"/>
              <w:jc w:val="center"/>
              <w:rPr>
                <w:sz w:val="21"/>
              </w:rPr>
            </w:pPr>
            <w:r>
              <w:rPr>
                <w:sz w:val="21"/>
              </w:rPr>
              <w:t>免征</w:t>
            </w:r>
          </w:p>
        </w:tc>
      </w:tr>
      <w:tr>
        <w:trPr>
          <w:trHeight w:val="237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ind w:right="96"/>
              <w:jc w:val="right"/>
              <w:rPr>
                <w:sz w:val="21"/>
              </w:rPr>
            </w:pPr>
            <w:r>
              <w:rPr>
                <w:rFonts w:ascii="Times New Roman" w:eastAsia="Times New Roman"/>
                <w:w w:val="95"/>
                <w:sz w:val="21"/>
              </w:rPr>
              <w:t>9</w:t>
            </w:r>
            <w:r>
              <w:rPr>
                <w:w w:val="95"/>
                <w:sz w:val="21"/>
              </w:rPr>
              <w:t>．</w:t>
            </w:r>
          </w:p>
        </w:tc>
        <w:tc>
          <w:tcPr>
            <w:tcW w:w="4903" w:type="dxa"/>
          </w:tcPr>
          <w:p>
            <w:pPr>
              <w:pStyle w:val="TableParagraph"/>
              <w:spacing w:before="8"/>
              <w:rPr>
                <w:rFonts w:ascii="Times New Roman"/>
                <w:sz w:val="23"/>
              </w:rPr>
            </w:pPr>
          </w:p>
          <w:p>
            <w:pPr>
              <w:pStyle w:val="TableParagraph"/>
              <w:spacing w:line="278" w:lineRule="auto"/>
              <w:ind w:left="107" w:right="98"/>
              <w:jc w:val="both"/>
              <w:rPr>
                <w:sz w:val="21"/>
              </w:rPr>
            </w:pPr>
            <w:r>
              <w:rPr>
                <w:w w:val="95"/>
                <w:sz w:val="21"/>
              </w:rPr>
              <w:t>制造业企业开展研发活动中实际发生的研发费用， 未形成无形资产计入当期损益的，在按规定据实扣 </w:t>
            </w:r>
            <w:r>
              <w:rPr>
                <w:spacing w:val="-11"/>
                <w:sz w:val="21"/>
              </w:rPr>
              <w:t>除的基础上，自 </w:t>
            </w:r>
            <w:r>
              <w:rPr>
                <w:rFonts w:ascii="Times New Roman" w:eastAsia="Times New Roman"/>
                <w:sz w:val="21"/>
              </w:rPr>
              <w:t>2021</w:t>
            </w:r>
            <w:r>
              <w:rPr>
                <w:rFonts w:ascii="Times New Roman" w:eastAsia="Times New Roman"/>
                <w:spacing w:val="-3"/>
                <w:sz w:val="21"/>
              </w:rPr>
              <w:t> </w:t>
            </w:r>
            <w:r>
              <w:rPr>
                <w:spacing w:val="-26"/>
                <w:sz w:val="21"/>
              </w:rPr>
              <w:t>年 </w:t>
            </w:r>
            <w:r>
              <w:rPr>
                <w:rFonts w:ascii="Times New Roman" w:eastAsia="Times New Roman"/>
                <w:sz w:val="21"/>
              </w:rPr>
              <w:t>1</w:t>
            </w:r>
            <w:r>
              <w:rPr>
                <w:rFonts w:ascii="Times New Roman" w:eastAsia="Times New Roman"/>
                <w:spacing w:val="-3"/>
                <w:sz w:val="21"/>
              </w:rPr>
              <w:t> </w:t>
            </w:r>
            <w:r>
              <w:rPr>
                <w:spacing w:val="-26"/>
                <w:sz w:val="21"/>
              </w:rPr>
              <w:t>月 </w:t>
            </w:r>
            <w:r>
              <w:rPr>
                <w:rFonts w:ascii="Times New Roman" w:eastAsia="Times New Roman"/>
                <w:sz w:val="21"/>
              </w:rPr>
              <w:t>1</w:t>
            </w:r>
            <w:r>
              <w:rPr>
                <w:rFonts w:ascii="Times New Roman" w:eastAsia="Times New Roman"/>
                <w:spacing w:val="-3"/>
                <w:sz w:val="21"/>
              </w:rPr>
              <w:t> </w:t>
            </w:r>
            <w:r>
              <w:rPr>
                <w:spacing w:val="-4"/>
                <w:sz w:val="21"/>
              </w:rPr>
              <w:t>日起，再按照实际发</w:t>
            </w:r>
            <w:r>
              <w:rPr>
                <w:spacing w:val="-20"/>
                <w:sz w:val="21"/>
              </w:rPr>
              <w:t>生额的 </w:t>
            </w:r>
            <w:r>
              <w:rPr>
                <w:rFonts w:ascii="Times New Roman" w:eastAsia="Times New Roman"/>
                <w:sz w:val="21"/>
              </w:rPr>
              <w:t>100%</w:t>
            </w:r>
            <w:r>
              <w:rPr>
                <w:spacing w:val="-6"/>
                <w:sz w:val="21"/>
              </w:rPr>
              <w:t>在税前加计扣除；形成无形资产的，自</w:t>
            </w:r>
          </w:p>
          <w:p>
            <w:pPr>
              <w:pStyle w:val="TableParagraph"/>
              <w:spacing w:line="278" w:lineRule="auto"/>
              <w:ind w:left="107" w:right="98"/>
              <w:jc w:val="both"/>
              <w:rPr>
                <w:sz w:val="21"/>
              </w:rPr>
            </w:pPr>
            <w:r>
              <w:rPr>
                <w:rFonts w:ascii="Times New Roman" w:eastAsia="Times New Roman"/>
                <w:sz w:val="21"/>
              </w:rPr>
              <w:t>2021 </w:t>
            </w:r>
            <w:r>
              <w:rPr>
                <w:spacing w:val="-24"/>
                <w:sz w:val="21"/>
              </w:rPr>
              <w:t>年 </w:t>
            </w:r>
            <w:r>
              <w:rPr>
                <w:rFonts w:ascii="Times New Roman" w:eastAsia="Times New Roman"/>
                <w:sz w:val="21"/>
              </w:rPr>
              <w:t>1 </w:t>
            </w:r>
            <w:r>
              <w:rPr>
                <w:spacing w:val="-25"/>
                <w:sz w:val="21"/>
              </w:rPr>
              <w:t>月 </w:t>
            </w:r>
            <w:r>
              <w:rPr>
                <w:rFonts w:ascii="Times New Roman" w:eastAsia="Times New Roman"/>
                <w:sz w:val="21"/>
              </w:rPr>
              <w:t>1 </w:t>
            </w:r>
            <w:r>
              <w:rPr>
                <w:sz w:val="21"/>
              </w:rPr>
              <w:t>日起，按照无形资产成本的 </w:t>
            </w:r>
            <w:r>
              <w:rPr>
                <w:rFonts w:ascii="Times New Roman" w:eastAsia="Times New Roman"/>
                <w:sz w:val="21"/>
              </w:rPr>
              <w:t>200%</w:t>
            </w:r>
            <w:r>
              <w:rPr>
                <w:spacing w:val="-13"/>
                <w:sz w:val="21"/>
              </w:rPr>
              <w:t>在</w:t>
            </w:r>
            <w:r>
              <w:rPr>
                <w:sz w:val="21"/>
              </w:rPr>
              <w:t>税前摊销。</w:t>
            </w:r>
          </w:p>
        </w:tc>
        <w:tc>
          <w:tcPr>
            <w:tcW w:w="2428" w:type="dxa"/>
          </w:tcPr>
          <w:p>
            <w:pPr>
              <w:pStyle w:val="TableParagraph"/>
              <w:rPr>
                <w:rFonts w:ascii="Times New Roman"/>
                <w:sz w:val="20"/>
              </w:rPr>
            </w:pPr>
          </w:p>
          <w:p>
            <w:pPr>
              <w:pStyle w:val="TableParagraph"/>
              <w:rPr>
                <w:rFonts w:ascii="Times New Roman"/>
                <w:sz w:val="20"/>
              </w:rPr>
            </w:pPr>
          </w:p>
          <w:p>
            <w:pPr>
              <w:pStyle w:val="TableParagraph"/>
              <w:spacing w:line="278" w:lineRule="auto" w:before="125"/>
              <w:ind w:left="107" w:right="1"/>
              <w:jc w:val="both"/>
              <w:rPr>
                <w:sz w:val="21"/>
              </w:rPr>
            </w:pPr>
            <w:r>
              <w:rPr>
                <w:sz w:val="21"/>
              </w:rPr>
              <w:t>财政部、税务总局《关于进一步完善研发费用税前加计扣除政策的公告》</w:t>
            </w:r>
          </w:p>
          <w:p>
            <w:pPr>
              <w:pStyle w:val="TableParagraph"/>
              <w:spacing w:line="269" w:lineRule="exact"/>
              <w:ind w:left="107"/>
              <w:jc w:val="both"/>
              <w:rPr>
                <w:sz w:val="21"/>
              </w:rPr>
            </w:pPr>
            <w:r>
              <w:rPr>
                <w:rFonts w:ascii="Times New Roman" w:eastAsia="Times New Roman"/>
                <w:sz w:val="21"/>
              </w:rPr>
              <w:t>2021 </w:t>
            </w:r>
            <w:r>
              <w:rPr>
                <w:sz w:val="21"/>
              </w:rPr>
              <w:t>年第 </w:t>
            </w:r>
            <w:r>
              <w:rPr>
                <w:rFonts w:ascii="Times New Roman" w:eastAsia="Times New Roman"/>
                <w:sz w:val="21"/>
              </w:rPr>
              <w:t>13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8"/>
              <w:ind w:left="7"/>
              <w:jc w:val="center"/>
              <w:rPr>
                <w:rFonts w:ascii="Times New Roman" w:eastAsia="Times New Roman"/>
                <w:sz w:val="21"/>
              </w:rPr>
            </w:pPr>
            <w:r>
              <w:rPr>
                <w:sz w:val="21"/>
              </w:rPr>
              <w:t>自 </w:t>
            </w:r>
            <w:r>
              <w:rPr>
                <w:rFonts w:ascii="Times New Roman" w:eastAsia="Times New Roman"/>
                <w:sz w:val="21"/>
              </w:rPr>
              <w:t>2021 </w:t>
            </w:r>
            <w:r>
              <w:rPr>
                <w:sz w:val="21"/>
              </w:rPr>
              <w:t>年 </w:t>
            </w:r>
            <w:r>
              <w:rPr>
                <w:rFonts w:ascii="Times New Roman" w:eastAsia="Times New Roman"/>
                <w:sz w:val="21"/>
              </w:rPr>
              <w:t>1</w:t>
            </w:r>
          </w:p>
          <w:p>
            <w:pPr>
              <w:pStyle w:val="TableParagraph"/>
              <w:spacing w:before="43"/>
              <w:ind w:left="6"/>
              <w:jc w:val="center"/>
              <w:rPr>
                <w:sz w:val="21"/>
              </w:rPr>
            </w:pPr>
            <w:r>
              <w:rPr>
                <w:sz w:val="21"/>
              </w:rPr>
              <w:t>月 </w:t>
            </w:r>
            <w:r>
              <w:rPr>
                <w:rFonts w:ascii="Times New Roman" w:eastAsia="Times New Roman"/>
                <w:sz w:val="21"/>
              </w:rPr>
              <w:t>1 </w:t>
            </w: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118" w:right="110"/>
              <w:jc w:val="center"/>
              <w:rPr>
                <w:sz w:val="21"/>
              </w:rPr>
            </w:pPr>
            <w:r>
              <w:rPr>
                <w:sz w:val="21"/>
              </w:rPr>
              <w:t>制造业企业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3386"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spacing w:before="1"/>
              <w:ind w:right="62"/>
              <w:jc w:val="right"/>
              <w:rPr>
                <w:sz w:val="21"/>
              </w:rPr>
            </w:pPr>
            <w:r>
              <w:rPr>
                <w:rFonts w:ascii="Times New Roman" w:eastAsia="Times New Roman"/>
                <w:sz w:val="21"/>
              </w:rPr>
              <w:t>10</w:t>
            </w:r>
            <w:r>
              <w:rPr>
                <w:sz w:val="21"/>
              </w:rPr>
              <w:t>．</w:t>
            </w:r>
          </w:p>
        </w:tc>
        <w:tc>
          <w:tcPr>
            <w:tcW w:w="490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74"/>
              <w:ind w:left="107" w:right="96"/>
              <w:jc w:val="both"/>
              <w:rPr>
                <w:sz w:val="21"/>
              </w:rPr>
            </w:pPr>
            <w:r>
              <w:rPr>
                <w:spacing w:val="-25"/>
                <w:sz w:val="21"/>
              </w:rPr>
              <w:t>自 </w:t>
            </w:r>
            <w:r>
              <w:rPr>
                <w:rFonts w:ascii="Times New Roman" w:eastAsia="Times New Roman"/>
                <w:sz w:val="21"/>
              </w:rPr>
              <w:t>2020 </w:t>
            </w:r>
            <w:r>
              <w:rPr>
                <w:spacing w:val="-25"/>
                <w:sz w:val="21"/>
              </w:rPr>
              <w:t>年 </w:t>
            </w:r>
            <w:r>
              <w:rPr>
                <w:rFonts w:ascii="Times New Roman" w:eastAsia="Times New Roman"/>
                <w:sz w:val="21"/>
              </w:rPr>
              <w:t>5</w:t>
            </w:r>
            <w:r>
              <w:rPr>
                <w:rFonts w:ascii="Times New Roman" w:eastAsia="Times New Roman"/>
                <w:spacing w:val="5"/>
                <w:sz w:val="21"/>
              </w:rPr>
              <w:t> </w:t>
            </w:r>
            <w:r>
              <w:rPr>
                <w:spacing w:val="-25"/>
                <w:sz w:val="21"/>
              </w:rPr>
              <w:t>月 </w:t>
            </w:r>
            <w:r>
              <w:rPr>
                <w:rFonts w:ascii="Times New Roman" w:eastAsia="Times New Roman"/>
                <w:sz w:val="21"/>
              </w:rPr>
              <w:t>1</w:t>
            </w:r>
            <w:r>
              <w:rPr>
                <w:rFonts w:ascii="Times New Roman" w:eastAsia="Times New Roman"/>
                <w:spacing w:val="2"/>
                <w:sz w:val="21"/>
              </w:rPr>
              <w:t> </w:t>
            </w:r>
            <w:r>
              <w:rPr>
                <w:spacing w:val="-15"/>
                <w:sz w:val="21"/>
              </w:rPr>
              <w:t>日至 </w:t>
            </w:r>
            <w:r>
              <w:rPr>
                <w:rFonts w:ascii="Times New Roman" w:eastAsia="Times New Roman"/>
                <w:sz w:val="21"/>
              </w:rPr>
              <w:t>2023</w:t>
            </w:r>
            <w:r>
              <w:rPr>
                <w:rFonts w:ascii="Times New Roman" w:eastAsia="Times New Roman"/>
                <w:spacing w:val="2"/>
                <w:sz w:val="21"/>
              </w:rPr>
              <w:t> </w:t>
            </w:r>
            <w:r>
              <w:rPr>
                <w:spacing w:val="-26"/>
                <w:sz w:val="21"/>
              </w:rPr>
              <w:t>年 </w:t>
            </w:r>
            <w:r>
              <w:rPr>
                <w:rFonts w:ascii="Times New Roman" w:eastAsia="Times New Roman"/>
                <w:sz w:val="21"/>
              </w:rPr>
              <w:t>12</w:t>
            </w:r>
            <w:r>
              <w:rPr>
                <w:rFonts w:ascii="Times New Roman" w:eastAsia="Times New Roman"/>
                <w:spacing w:val="5"/>
                <w:sz w:val="21"/>
              </w:rPr>
              <w:t> </w:t>
            </w:r>
            <w:r>
              <w:rPr>
                <w:spacing w:val="-24"/>
                <w:sz w:val="21"/>
              </w:rPr>
              <w:t>月 </w:t>
            </w:r>
            <w:r>
              <w:rPr>
                <w:rFonts w:ascii="Times New Roman" w:eastAsia="Times New Roman"/>
                <w:sz w:val="21"/>
              </w:rPr>
              <w:t>31</w:t>
            </w:r>
            <w:r>
              <w:rPr>
                <w:rFonts w:ascii="Times New Roman" w:eastAsia="Times New Roman"/>
                <w:spacing w:val="2"/>
                <w:sz w:val="21"/>
              </w:rPr>
              <w:t> </w:t>
            </w:r>
            <w:r>
              <w:rPr>
                <w:spacing w:val="3"/>
                <w:sz w:val="21"/>
              </w:rPr>
              <w:t>日，从事二</w:t>
            </w:r>
            <w:r>
              <w:rPr>
                <w:w w:val="95"/>
                <w:sz w:val="21"/>
              </w:rPr>
              <w:t>手车经销的纳税人销售其收购的二手车，由原按照 </w:t>
            </w:r>
            <w:r>
              <w:rPr>
                <w:spacing w:val="-8"/>
                <w:sz w:val="21"/>
              </w:rPr>
              <w:t>简易办法依 </w:t>
            </w:r>
            <w:r>
              <w:rPr>
                <w:rFonts w:ascii="Times New Roman" w:eastAsia="Times New Roman"/>
                <w:sz w:val="21"/>
              </w:rPr>
              <w:t>3%</w:t>
            </w:r>
            <w:r>
              <w:rPr>
                <w:spacing w:val="-8"/>
                <w:sz w:val="21"/>
              </w:rPr>
              <w:t>征收率减按 </w:t>
            </w:r>
            <w:r>
              <w:rPr>
                <w:rFonts w:ascii="Times New Roman" w:eastAsia="Times New Roman"/>
                <w:sz w:val="21"/>
              </w:rPr>
              <w:t>2%</w:t>
            </w:r>
            <w:r>
              <w:rPr>
                <w:spacing w:val="-2"/>
                <w:sz w:val="21"/>
              </w:rPr>
              <w:t>征收增值税，改为减</w:t>
            </w:r>
            <w:r>
              <w:rPr>
                <w:spacing w:val="-7"/>
                <w:sz w:val="21"/>
              </w:rPr>
              <w:t>按 </w:t>
            </w:r>
            <w:r>
              <w:rPr>
                <w:rFonts w:ascii="Times New Roman" w:eastAsia="Times New Roman"/>
                <w:sz w:val="21"/>
              </w:rPr>
              <w:t>0.5%</w:t>
            </w:r>
            <w:r>
              <w:rPr>
                <w:spacing w:val="-7"/>
                <w:sz w:val="21"/>
              </w:rPr>
              <w:t>征收增值税，并按下列公式计算销售额：销售额</w:t>
            </w:r>
            <w:r>
              <w:rPr>
                <w:rFonts w:ascii="Times New Roman" w:eastAsia="Times New Roman"/>
                <w:spacing w:val="-7"/>
                <w:sz w:val="21"/>
              </w:rPr>
              <w:t>=</w:t>
            </w:r>
            <w:r>
              <w:rPr>
                <w:spacing w:val="-7"/>
                <w:sz w:val="21"/>
              </w:rPr>
              <w:t>含税销售额</w:t>
            </w:r>
            <w:r>
              <w:rPr>
                <w:rFonts w:ascii="Times New Roman" w:eastAsia="Times New Roman"/>
                <w:spacing w:val="-7"/>
                <w:sz w:val="21"/>
              </w:rPr>
              <w:t>/</w:t>
            </w:r>
            <w:r>
              <w:rPr>
                <w:spacing w:val="-7"/>
                <w:sz w:val="21"/>
              </w:rPr>
              <w:t>（</w:t>
            </w:r>
            <w:r>
              <w:rPr>
                <w:rFonts w:ascii="Times New Roman" w:eastAsia="Times New Roman"/>
                <w:spacing w:val="-7"/>
                <w:sz w:val="21"/>
              </w:rPr>
              <w:t>1+0.5%</w:t>
            </w:r>
            <w:r>
              <w:rPr>
                <w:spacing w:val="-7"/>
                <w:sz w:val="21"/>
              </w:rPr>
              <w:t>）。</w:t>
            </w:r>
          </w:p>
        </w:tc>
        <w:tc>
          <w:tcPr>
            <w:tcW w:w="2428" w:type="dxa"/>
          </w:tcPr>
          <w:p>
            <w:pPr>
              <w:pStyle w:val="TableParagraph"/>
              <w:rPr>
                <w:rFonts w:ascii="Times New Roman"/>
                <w:sz w:val="22"/>
              </w:rPr>
            </w:pPr>
          </w:p>
          <w:p>
            <w:pPr>
              <w:pStyle w:val="TableParagraph"/>
              <w:spacing w:before="5"/>
              <w:rPr>
                <w:rFonts w:ascii="Times New Roman"/>
                <w:sz w:val="18"/>
              </w:rPr>
            </w:pPr>
          </w:p>
          <w:p>
            <w:pPr>
              <w:pStyle w:val="TableParagraph"/>
              <w:numPr>
                <w:ilvl w:val="0"/>
                <w:numId w:val="2"/>
              </w:numPr>
              <w:tabs>
                <w:tab w:pos="636" w:val="left" w:leader="none"/>
              </w:tabs>
              <w:spacing w:line="240" w:lineRule="auto" w:before="0" w:after="0"/>
              <w:ind w:left="635" w:right="0" w:hanging="528"/>
              <w:jc w:val="left"/>
              <w:rPr>
                <w:sz w:val="21"/>
              </w:rPr>
            </w:pPr>
            <w:r>
              <w:rPr>
                <w:sz w:val="21"/>
              </w:rPr>
              <w:t>财政部、税务总局</w:t>
            </w:r>
          </w:p>
          <w:p>
            <w:pPr>
              <w:pStyle w:val="TableParagraph"/>
              <w:spacing w:line="278" w:lineRule="auto" w:before="43"/>
              <w:ind w:left="107" w:right="96"/>
              <w:jc w:val="both"/>
              <w:rPr>
                <w:sz w:val="21"/>
              </w:rPr>
            </w:pPr>
            <w:r>
              <w:rPr>
                <w:spacing w:val="8"/>
                <w:sz w:val="21"/>
              </w:rPr>
              <w:t>《关于二手车经销有关</w:t>
            </w:r>
            <w:r>
              <w:rPr>
                <w:spacing w:val="-11"/>
                <w:sz w:val="21"/>
              </w:rPr>
              <w:t>增值税政策的公告》</w:t>
            </w:r>
            <w:r>
              <w:rPr>
                <w:rFonts w:ascii="Times New Roman" w:eastAsia="Times New Roman"/>
                <w:spacing w:val="-4"/>
                <w:sz w:val="21"/>
              </w:rPr>
              <w:t>2020 </w:t>
            </w:r>
            <w:r>
              <w:rPr>
                <w:spacing w:val="-17"/>
                <w:sz w:val="21"/>
              </w:rPr>
              <w:t>年第 </w:t>
            </w:r>
            <w:r>
              <w:rPr>
                <w:rFonts w:ascii="Times New Roman" w:eastAsia="Times New Roman"/>
                <w:sz w:val="21"/>
              </w:rPr>
              <w:t>17 </w:t>
            </w:r>
            <w:r>
              <w:rPr>
                <w:sz w:val="21"/>
              </w:rPr>
              <w:t>号公告</w:t>
            </w:r>
          </w:p>
          <w:p>
            <w:pPr>
              <w:pStyle w:val="TableParagraph"/>
              <w:numPr>
                <w:ilvl w:val="0"/>
                <w:numId w:val="2"/>
              </w:numPr>
              <w:tabs>
                <w:tab w:pos="636" w:val="left" w:leader="none"/>
              </w:tabs>
              <w:spacing w:line="278" w:lineRule="auto" w:before="0" w:after="0"/>
              <w:ind w:left="107" w:right="97" w:firstLine="0"/>
              <w:jc w:val="both"/>
              <w:rPr>
                <w:sz w:val="21"/>
              </w:rPr>
            </w:pPr>
            <w:r>
              <w:rPr>
                <w:spacing w:val="-2"/>
                <w:sz w:val="21"/>
              </w:rPr>
              <w:t>国家税务总局《关</w:t>
            </w:r>
            <w:r>
              <w:rPr>
                <w:spacing w:val="8"/>
                <w:sz w:val="21"/>
              </w:rPr>
              <w:t>于明确二手车经销等若干增值税征管问题的公</w:t>
            </w:r>
            <w:r>
              <w:rPr>
                <w:sz w:val="21"/>
              </w:rPr>
              <w:t>告》</w:t>
            </w:r>
            <w:r>
              <w:rPr>
                <w:rFonts w:ascii="Times New Roman" w:eastAsia="Times New Roman"/>
                <w:sz w:val="21"/>
              </w:rPr>
              <w:t>2020</w:t>
            </w:r>
            <w:r>
              <w:rPr>
                <w:rFonts w:ascii="Times New Roman" w:eastAsia="Times New Roman"/>
                <w:spacing w:val="-3"/>
                <w:sz w:val="21"/>
              </w:rPr>
              <w:t> </w:t>
            </w:r>
            <w:r>
              <w:rPr>
                <w:spacing w:val="-17"/>
                <w:sz w:val="21"/>
              </w:rPr>
              <w:t>年第 </w:t>
            </w:r>
            <w:r>
              <w:rPr>
                <w:rFonts w:ascii="Times New Roman" w:eastAsia="Times New Roman"/>
                <w:sz w:val="21"/>
              </w:rPr>
              <w:t>9</w:t>
            </w:r>
            <w:r>
              <w:rPr>
                <w:rFonts w:ascii="Times New Roman" w:eastAsia="Times New Roman"/>
                <w:spacing w:val="-2"/>
                <w:sz w:val="21"/>
              </w:rPr>
              <w:t>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0"/>
              </w:rPr>
            </w:pPr>
          </w:p>
          <w:p>
            <w:pPr>
              <w:pStyle w:val="TableParagraph"/>
              <w:ind w:left="178"/>
              <w:rPr>
                <w:rFonts w:ascii="Times New Roman" w:eastAsia="Times New Roman"/>
                <w:sz w:val="21"/>
              </w:rPr>
            </w:pPr>
            <w:r>
              <w:rPr>
                <w:sz w:val="21"/>
              </w:rPr>
              <w:t>自 </w:t>
            </w:r>
            <w:r>
              <w:rPr>
                <w:rFonts w:ascii="Times New Roman" w:eastAsia="Times New Roman"/>
                <w:sz w:val="21"/>
              </w:rPr>
              <w:t>2020 </w:t>
            </w:r>
            <w:r>
              <w:rPr>
                <w:sz w:val="21"/>
              </w:rPr>
              <w:t>年 </w:t>
            </w:r>
            <w:r>
              <w:rPr>
                <w:rFonts w:ascii="Times New Roman" w:eastAsia="Times New Roman"/>
                <w:sz w:val="21"/>
              </w:rPr>
              <w:t>5</w:t>
            </w:r>
          </w:p>
          <w:p>
            <w:pPr>
              <w:pStyle w:val="TableParagraph"/>
              <w:spacing w:before="43"/>
              <w:ind w:left="108"/>
              <w:rPr>
                <w:rFonts w:ascii="Times New Roman" w:eastAsia="Times New Roman"/>
                <w:sz w:val="21"/>
              </w:rPr>
            </w:pPr>
            <w:r>
              <w:rPr>
                <w:spacing w:val="31"/>
                <w:sz w:val="21"/>
              </w:rPr>
              <w:t>月</w:t>
            </w:r>
            <w:r>
              <w:rPr>
                <w:rFonts w:ascii="Times New Roman" w:eastAsia="Times New Roman"/>
                <w:sz w:val="21"/>
              </w:rPr>
              <w:t>1</w:t>
            </w:r>
            <w:r>
              <w:rPr>
                <w:rFonts w:ascii="Times New Roman" w:eastAsia="Times New Roman"/>
                <w:spacing w:val="-27"/>
                <w:sz w:val="21"/>
              </w:rPr>
              <w:t> </w:t>
            </w:r>
            <w:r>
              <w:rPr>
                <w:spacing w:val="15"/>
                <w:sz w:val="21"/>
              </w:rPr>
              <w:t>日至</w:t>
            </w:r>
            <w:r>
              <w:rPr>
                <w:rFonts w:ascii="Times New Roman" w:eastAsia="Times New Roman"/>
                <w:sz w:val="21"/>
              </w:rPr>
              <w:t>2023</w:t>
            </w:r>
          </w:p>
          <w:p>
            <w:pPr>
              <w:pStyle w:val="TableParagraph"/>
              <w:spacing w:before="43"/>
              <w:ind w:left="108"/>
              <w:rPr>
                <w:sz w:val="21"/>
              </w:rPr>
            </w:pPr>
            <w:r>
              <w:rPr>
                <w:spacing w:val="-29"/>
                <w:sz w:val="21"/>
              </w:rPr>
              <w:t>年 </w:t>
            </w:r>
            <w:r>
              <w:rPr>
                <w:rFonts w:ascii="Times New Roman" w:eastAsia="Times New Roman"/>
                <w:sz w:val="21"/>
              </w:rPr>
              <w:t>12</w:t>
            </w:r>
            <w:r>
              <w:rPr>
                <w:rFonts w:ascii="Times New Roman" w:eastAsia="Times New Roman"/>
                <w:spacing w:val="-5"/>
                <w:sz w:val="21"/>
              </w:rPr>
              <w:t> </w:t>
            </w:r>
            <w:r>
              <w:rPr>
                <w:spacing w:val="-29"/>
                <w:sz w:val="21"/>
              </w:rPr>
              <w:t>月 </w:t>
            </w:r>
            <w:r>
              <w:rPr>
                <w:rFonts w:ascii="Times New Roman" w:eastAsia="Times New Roman"/>
                <w:sz w:val="21"/>
              </w:rPr>
              <w:t>31</w:t>
            </w:r>
            <w:r>
              <w:rPr>
                <w:rFonts w:ascii="Times New Roman" w:eastAsia="Times New Roman"/>
                <w:spacing w:val="-5"/>
                <w:sz w:val="21"/>
              </w:rPr>
              <w:t>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78" w:lineRule="auto" w:before="1"/>
              <w:ind w:left="273" w:right="160" w:hanging="106"/>
              <w:rPr>
                <w:sz w:val="21"/>
              </w:rPr>
            </w:pPr>
            <w:r>
              <w:rPr>
                <w:sz w:val="21"/>
              </w:rPr>
              <w:t>从事二手车经销的纳税人</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309" w:right="306"/>
              <w:jc w:val="center"/>
              <w:rPr>
                <w:sz w:val="21"/>
              </w:rPr>
            </w:pPr>
            <w:r>
              <w:rPr>
                <w:sz w:val="21"/>
              </w:rPr>
              <w:t>减征</w:t>
            </w:r>
          </w:p>
        </w:tc>
      </w:tr>
      <w:tr>
        <w:trPr>
          <w:trHeight w:val="820"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rPr>
                <w:rFonts w:ascii="Times New Roman"/>
                <w:sz w:val="20"/>
              </w:rPr>
            </w:pPr>
          </w:p>
        </w:tc>
        <w:tc>
          <w:tcPr>
            <w:tcW w:w="2428" w:type="dxa"/>
            <w:tcBorders>
              <w:bottom w:val="nil"/>
            </w:tcBorders>
          </w:tcPr>
          <w:p>
            <w:pPr>
              <w:pStyle w:val="TableParagraph"/>
              <w:rPr>
                <w:rFonts w:ascii="Times New Roman"/>
                <w:sz w:val="20"/>
              </w:rPr>
            </w:pPr>
          </w:p>
          <w:p>
            <w:pPr>
              <w:pStyle w:val="TableParagraph"/>
              <w:spacing w:before="1"/>
              <w:rPr>
                <w:rFonts w:ascii="Times New Roman"/>
                <w:sz w:val="26"/>
              </w:rPr>
            </w:pPr>
          </w:p>
          <w:p>
            <w:pPr>
              <w:pStyle w:val="TableParagraph"/>
              <w:ind w:left="107"/>
              <w:rPr>
                <w:sz w:val="21"/>
              </w:rPr>
            </w:pPr>
            <w:r>
              <w:rPr>
                <w:sz w:val="21"/>
              </w:rPr>
              <w:t>财政部、税务总局、海关</w:t>
            </w: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1757" w:hRule="atLeast"/>
        </w:trPr>
        <w:tc>
          <w:tcPr>
            <w:tcW w:w="792" w:type="dxa"/>
            <w:tcBorders>
              <w:top w:val="nil"/>
            </w:tcBorders>
          </w:tcPr>
          <w:p>
            <w:pPr>
              <w:pStyle w:val="TableParagraph"/>
              <w:spacing w:before="11"/>
              <w:rPr>
                <w:rFonts w:ascii="Times New Roman"/>
                <w:sz w:val="28"/>
              </w:rPr>
            </w:pPr>
          </w:p>
          <w:p>
            <w:pPr>
              <w:pStyle w:val="TableParagraph"/>
              <w:ind w:right="72"/>
              <w:jc w:val="right"/>
              <w:rPr>
                <w:sz w:val="21"/>
              </w:rPr>
            </w:pPr>
            <w:r>
              <w:rPr>
                <w:rFonts w:ascii="Times New Roman" w:eastAsia="Times New Roman"/>
                <w:w w:val="95"/>
                <w:sz w:val="21"/>
              </w:rPr>
              <w:t>11</w:t>
            </w:r>
            <w:r>
              <w:rPr>
                <w:w w:val="95"/>
                <w:sz w:val="21"/>
              </w:rPr>
              <w:t>．</w:t>
            </w:r>
          </w:p>
        </w:tc>
        <w:tc>
          <w:tcPr>
            <w:tcW w:w="4903" w:type="dxa"/>
            <w:tcBorders>
              <w:top w:val="nil"/>
            </w:tcBorders>
          </w:tcPr>
          <w:p>
            <w:pPr>
              <w:pStyle w:val="TableParagraph"/>
              <w:spacing w:line="278" w:lineRule="auto" w:before="177"/>
              <w:ind w:left="107" w:right="-15"/>
              <w:rPr>
                <w:sz w:val="21"/>
              </w:rPr>
            </w:pPr>
            <w:r>
              <w:rPr>
                <w:sz w:val="21"/>
              </w:rPr>
              <w:t>对国际航行船舶在我国沿海港口加注的燃料油，实</w:t>
            </w:r>
            <w:r>
              <w:rPr>
                <w:spacing w:val="-4"/>
                <w:sz w:val="21"/>
              </w:rPr>
              <w:t>行出口退</w:t>
            </w:r>
            <w:r>
              <w:rPr>
                <w:sz w:val="21"/>
              </w:rPr>
              <w:t>（免</w:t>
            </w:r>
            <w:r>
              <w:rPr>
                <w:spacing w:val="-17"/>
                <w:sz w:val="21"/>
              </w:rPr>
              <w:t>）</w:t>
            </w:r>
            <w:r>
              <w:rPr>
                <w:spacing w:val="-9"/>
                <w:sz w:val="21"/>
              </w:rPr>
              <w:t>税政策，增值税出口退税率为 </w:t>
            </w:r>
            <w:r>
              <w:rPr>
                <w:rFonts w:ascii="Times New Roman" w:eastAsia="Times New Roman"/>
                <w:sz w:val="21"/>
              </w:rPr>
              <w:t>13%</w:t>
            </w:r>
            <w:r>
              <w:rPr>
                <w:sz w:val="21"/>
              </w:rPr>
              <w:t>。</w:t>
            </w:r>
          </w:p>
        </w:tc>
        <w:tc>
          <w:tcPr>
            <w:tcW w:w="2428" w:type="dxa"/>
            <w:tcBorders>
              <w:top w:val="nil"/>
            </w:tcBorders>
          </w:tcPr>
          <w:p>
            <w:pPr>
              <w:pStyle w:val="TableParagraph"/>
              <w:spacing w:line="278" w:lineRule="auto" w:before="21"/>
              <w:ind w:left="107" w:right="96"/>
              <w:jc w:val="both"/>
              <w:rPr>
                <w:sz w:val="21"/>
              </w:rPr>
            </w:pPr>
            <w:r>
              <w:rPr>
                <w:spacing w:val="-12"/>
                <w:sz w:val="21"/>
              </w:rPr>
              <w:t>总署《关于对国际航行船</w:t>
            </w:r>
            <w:r>
              <w:rPr>
                <w:spacing w:val="8"/>
                <w:sz w:val="21"/>
              </w:rPr>
              <w:t>舶加注燃料油实行出口</w:t>
            </w:r>
            <w:r>
              <w:rPr>
                <w:spacing w:val="14"/>
                <w:sz w:val="21"/>
              </w:rPr>
              <w:t>退税政策的公告》</w:t>
            </w:r>
            <w:r>
              <w:rPr>
                <w:rFonts w:ascii="Times New Roman" w:eastAsia="Times New Roman"/>
                <w:spacing w:val="-5"/>
                <w:sz w:val="21"/>
              </w:rPr>
              <w:t>2020 </w:t>
            </w:r>
            <w:r>
              <w:rPr>
                <w:spacing w:val="-17"/>
                <w:sz w:val="21"/>
              </w:rPr>
              <w:t>年第 </w:t>
            </w:r>
            <w:r>
              <w:rPr>
                <w:rFonts w:ascii="Times New Roman" w:eastAsia="Times New Roman"/>
                <w:sz w:val="21"/>
              </w:rPr>
              <w:t>4 </w:t>
            </w:r>
            <w:r>
              <w:rPr>
                <w:sz w:val="21"/>
              </w:rPr>
              <w:t>号公告</w:t>
            </w:r>
          </w:p>
        </w:tc>
        <w:tc>
          <w:tcPr>
            <w:tcW w:w="1462" w:type="dxa"/>
            <w:tcBorders>
              <w:top w:val="nil"/>
            </w:tcBorders>
          </w:tcPr>
          <w:p>
            <w:pPr>
              <w:pStyle w:val="TableParagraph"/>
              <w:spacing w:before="177"/>
              <w:ind w:left="7"/>
              <w:jc w:val="center"/>
              <w:rPr>
                <w:rFonts w:ascii="Times New Roman" w:eastAsia="Times New Roman"/>
                <w:sz w:val="21"/>
              </w:rPr>
            </w:pPr>
            <w:r>
              <w:rPr>
                <w:sz w:val="21"/>
              </w:rPr>
              <w:t>自 </w:t>
            </w:r>
            <w:r>
              <w:rPr>
                <w:rFonts w:ascii="Times New Roman" w:eastAsia="Times New Roman"/>
                <w:sz w:val="21"/>
              </w:rPr>
              <w:t>2020 </w:t>
            </w:r>
            <w:r>
              <w:rPr>
                <w:sz w:val="21"/>
              </w:rPr>
              <w:t>年 </w:t>
            </w:r>
            <w:r>
              <w:rPr>
                <w:rFonts w:ascii="Times New Roman" w:eastAsia="Times New Roman"/>
                <w:sz w:val="21"/>
              </w:rPr>
              <w:t>2</w:t>
            </w:r>
          </w:p>
          <w:p>
            <w:pPr>
              <w:pStyle w:val="TableParagraph"/>
              <w:spacing w:before="43"/>
              <w:ind w:left="6"/>
              <w:jc w:val="center"/>
              <w:rPr>
                <w:sz w:val="21"/>
              </w:rPr>
            </w:pPr>
            <w:r>
              <w:rPr>
                <w:sz w:val="21"/>
              </w:rPr>
              <w:t>月 </w:t>
            </w:r>
            <w:r>
              <w:rPr>
                <w:rFonts w:ascii="Times New Roman" w:eastAsia="Times New Roman"/>
                <w:sz w:val="21"/>
              </w:rPr>
              <w:t>1 </w:t>
            </w:r>
            <w:r>
              <w:rPr>
                <w:sz w:val="21"/>
              </w:rPr>
              <w:t>日起</w:t>
            </w:r>
          </w:p>
        </w:tc>
        <w:tc>
          <w:tcPr>
            <w:tcW w:w="1598" w:type="dxa"/>
            <w:tcBorders>
              <w:top w:val="nil"/>
            </w:tcBorders>
          </w:tcPr>
          <w:p>
            <w:pPr>
              <w:pStyle w:val="TableParagraph"/>
              <w:spacing w:before="11"/>
              <w:rPr>
                <w:rFonts w:ascii="Times New Roman"/>
                <w:sz w:val="28"/>
              </w:rPr>
            </w:pPr>
          </w:p>
          <w:p>
            <w:pPr>
              <w:pStyle w:val="TableParagraph"/>
              <w:ind w:left="168"/>
              <w:rPr>
                <w:sz w:val="21"/>
              </w:rPr>
            </w:pPr>
            <w:r>
              <w:rPr>
                <w:sz w:val="21"/>
              </w:rPr>
              <w:t>国际航行船舶</w:t>
            </w:r>
          </w:p>
        </w:tc>
        <w:tc>
          <w:tcPr>
            <w:tcW w:w="1261" w:type="dxa"/>
            <w:tcBorders>
              <w:top w:val="nil"/>
            </w:tcBorders>
          </w:tcPr>
          <w:p>
            <w:pPr>
              <w:pStyle w:val="TableParagraph"/>
              <w:spacing w:before="11"/>
              <w:rPr>
                <w:rFonts w:ascii="Times New Roman"/>
                <w:sz w:val="28"/>
              </w:rPr>
            </w:pPr>
          </w:p>
          <w:p>
            <w:pPr>
              <w:pStyle w:val="TableParagraph"/>
              <w:ind w:left="314"/>
              <w:rPr>
                <w:sz w:val="21"/>
              </w:rPr>
            </w:pPr>
            <w:r>
              <w:rPr>
                <w:sz w:val="21"/>
              </w:rPr>
              <w:t>增值税</w:t>
            </w:r>
          </w:p>
        </w:tc>
        <w:tc>
          <w:tcPr>
            <w:tcW w:w="1719" w:type="dxa"/>
            <w:tcBorders>
              <w:top w:val="nil"/>
            </w:tcBorders>
          </w:tcPr>
          <w:p>
            <w:pPr>
              <w:pStyle w:val="TableParagraph"/>
              <w:spacing w:before="11"/>
              <w:rPr>
                <w:rFonts w:ascii="Times New Roman"/>
                <w:sz w:val="28"/>
              </w:rPr>
            </w:pPr>
          </w:p>
          <w:p>
            <w:pPr>
              <w:pStyle w:val="TableParagraph"/>
              <w:ind w:left="309" w:right="306"/>
              <w:jc w:val="center"/>
              <w:rPr>
                <w:sz w:val="21"/>
              </w:rPr>
            </w:pPr>
            <w:r>
              <w:rPr>
                <w:sz w:val="21"/>
              </w:rPr>
              <w:t>退税</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5499"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9"/>
              </w:rPr>
            </w:pPr>
          </w:p>
          <w:p>
            <w:pPr>
              <w:pStyle w:val="TableParagraph"/>
              <w:spacing w:before="1"/>
              <w:ind w:right="62"/>
              <w:jc w:val="right"/>
              <w:rPr>
                <w:sz w:val="21"/>
              </w:rPr>
            </w:pPr>
            <w:r>
              <w:rPr>
                <w:rFonts w:ascii="Times New Roman" w:eastAsia="Times New Roman"/>
                <w:sz w:val="21"/>
              </w:rPr>
              <w:t>12</w:t>
            </w:r>
            <w:r>
              <w:rPr>
                <w:sz w:val="21"/>
              </w:rPr>
              <w:t>．</w:t>
            </w:r>
          </w:p>
        </w:tc>
        <w:tc>
          <w:tcPr>
            <w:tcW w:w="4903" w:type="dxa"/>
          </w:tcPr>
          <w:p>
            <w:pPr>
              <w:pStyle w:val="TableParagraph"/>
              <w:spacing w:line="278" w:lineRule="auto" w:before="117"/>
              <w:ind w:left="107" w:right="98"/>
              <w:jc w:val="both"/>
              <w:rPr>
                <w:sz w:val="21"/>
              </w:rPr>
            </w:pPr>
            <w:r>
              <w:rPr>
                <w:w w:val="95"/>
                <w:sz w:val="21"/>
              </w:rPr>
              <w:t>一、纳税人将国有农用地出租给农业生产者用于农 </w:t>
            </w:r>
            <w:r>
              <w:rPr>
                <w:sz w:val="21"/>
              </w:rPr>
              <w:t>业生产，免征增值税。</w:t>
            </w:r>
          </w:p>
          <w:p>
            <w:pPr>
              <w:pStyle w:val="TableParagraph"/>
              <w:spacing w:line="278" w:lineRule="auto"/>
              <w:ind w:left="107" w:right="98"/>
              <w:jc w:val="both"/>
              <w:rPr>
                <w:sz w:val="21"/>
              </w:rPr>
            </w:pPr>
            <w:r>
              <w:rPr>
                <w:w w:val="95"/>
                <w:sz w:val="21"/>
              </w:rPr>
              <w:t>二、房地产开发企业中的一般纳税人购入未完工的 房地产老项目继续开发后，以自己名义立项销售的 不动产，属于房地产老项目，可以选择适用简易计 </w:t>
            </w:r>
            <w:r>
              <w:rPr>
                <w:spacing w:val="-9"/>
                <w:sz w:val="21"/>
              </w:rPr>
              <w:t>税方法按照 </w:t>
            </w:r>
            <w:r>
              <w:rPr>
                <w:rFonts w:ascii="Times New Roman" w:eastAsia="Times New Roman"/>
                <w:sz w:val="21"/>
              </w:rPr>
              <w:t>5%</w:t>
            </w:r>
            <w:r>
              <w:rPr>
                <w:sz w:val="21"/>
              </w:rPr>
              <w:t>的征收率计算缴纳增值税。</w:t>
            </w:r>
          </w:p>
          <w:p>
            <w:pPr>
              <w:pStyle w:val="TableParagraph"/>
              <w:spacing w:line="278" w:lineRule="auto"/>
              <w:ind w:left="107" w:right="-15"/>
              <w:rPr>
                <w:sz w:val="21"/>
              </w:rPr>
            </w:pPr>
            <w:r>
              <w:rPr>
                <w:spacing w:val="-7"/>
                <w:sz w:val="21"/>
              </w:rPr>
              <w:t>三、保险公司按照《财政部 税务总局关于明确养老</w:t>
            </w:r>
            <w:r>
              <w:rPr>
                <w:spacing w:val="3"/>
                <w:sz w:val="21"/>
              </w:rPr>
              <w:t>机构免征增值税等政策的通知》</w:t>
            </w:r>
            <w:r>
              <w:rPr>
                <w:sz w:val="21"/>
              </w:rPr>
              <w:t>（</w:t>
            </w:r>
            <w:r>
              <w:rPr>
                <w:spacing w:val="4"/>
                <w:sz w:val="21"/>
              </w:rPr>
              <w:t>财税〔</w:t>
            </w:r>
            <w:r>
              <w:rPr>
                <w:rFonts w:ascii="Times New Roman" w:eastAsia="Times New Roman"/>
                <w:sz w:val="21"/>
              </w:rPr>
              <w:t>2019</w:t>
            </w:r>
            <w:r>
              <w:rPr>
                <w:spacing w:val="4"/>
                <w:sz w:val="21"/>
              </w:rPr>
              <w:t>〕</w:t>
            </w:r>
            <w:r>
              <w:rPr>
                <w:rFonts w:ascii="Times New Roman" w:eastAsia="Times New Roman"/>
                <w:sz w:val="21"/>
              </w:rPr>
              <w:t>20 </w:t>
            </w:r>
            <w:r>
              <w:rPr>
                <w:sz w:val="21"/>
              </w:rPr>
              <w:t>号</w:t>
            </w:r>
            <w:r>
              <w:rPr>
                <w:spacing w:val="-39"/>
                <w:sz w:val="21"/>
              </w:rPr>
              <w:t>）</w:t>
            </w:r>
            <w:r>
              <w:rPr>
                <w:sz w:val="21"/>
              </w:rPr>
              <w:t>第四条第三项规定抵减以后月份应缴纳增值税， </w:t>
            </w:r>
            <w:r>
              <w:rPr>
                <w:spacing w:val="-18"/>
                <w:sz w:val="21"/>
              </w:rPr>
              <w:t>截至 </w:t>
            </w:r>
            <w:r>
              <w:rPr>
                <w:rFonts w:ascii="Times New Roman" w:eastAsia="Times New Roman"/>
                <w:sz w:val="21"/>
              </w:rPr>
              <w:t>2020</w:t>
            </w:r>
            <w:r>
              <w:rPr>
                <w:rFonts w:ascii="Times New Roman" w:eastAsia="Times New Roman"/>
                <w:spacing w:val="-1"/>
                <w:sz w:val="21"/>
              </w:rPr>
              <w:t> </w:t>
            </w:r>
            <w:r>
              <w:rPr>
                <w:spacing w:val="-28"/>
                <w:sz w:val="21"/>
              </w:rPr>
              <w:t>年 </w:t>
            </w:r>
            <w:r>
              <w:rPr>
                <w:rFonts w:ascii="Times New Roman" w:eastAsia="Times New Roman"/>
                <w:sz w:val="21"/>
              </w:rPr>
              <w:t>12</w:t>
            </w:r>
            <w:r>
              <w:rPr>
                <w:rFonts w:ascii="Times New Roman" w:eastAsia="Times New Roman"/>
                <w:spacing w:val="-1"/>
                <w:sz w:val="21"/>
              </w:rPr>
              <w:t> </w:t>
            </w:r>
            <w:r>
              <w:rPr>
                <w:spacing w:val="-28"/>
                <w:sz w:val="21"/>
              </w:rPr>
              <w:t>月 </w:t>
            </w:r>
            <w:r>
              <w:rPr>
                <w:rFonts w:ascii="Times New Roman" w:eastAsia="Times New Roman"/>
                <w:sz w:val="21"/>
              </w:rPr>
              <w:t>31</w:t>
            </w:r>
            <w:r>
              <w:rPr>
                <w:rFonts w:ascii="Times New Roman" w:eastAsia="Times New Roman"/>
                <w:spacing w:val="-4"/>
                <w:sz w:val="21"/>
              </w:rPr>
              <w:t> </w:t>
            </w:r>
            <w:r>
              <w:rPr>
                <w:spacing w:val="-6"/>
                <w:sz w:val="21"/>
              </w:rPr>
              <w:t>日抵减不完的，可以向主管税务机关申请一次性办理退税。</w:t>
            </w:r>
          </w:p>
          <w:p>
            <w:pPr>
              <w:pStyle w:val="TableParagraph"/>
              <w:spacing w:line="278" w:lineRule="auto"/>
              <w:ind w:left="107" w:right="98"/>
              <w:jc w:val="both"/>
              <w:rPr>
                <w:sz w:val="21"/>
              </w:rPr>
            </w:pPr>
            <w:r>
              <w:rPr>
                <w:w w:val="95"/>
                <w:sz w:val="21"/>
              </w:rPr>
              <w:t>四、纳税人出口货物劳务、发生跨境应税行为，未 在规定期限内申报出口退</w:t>
            </w:r>
            <w:r>
              <w:rPr>
                <w:rFonts w:ascii="Times New Roman" w:eastAsia="Times New Roman"/>
                <w:spacing w:val="-3"/>
                <w:w w:val="95"/>
                <w:sz w:val="21"/>
              </w:rPr>
              <w:t>(</w:t>
            </w:r>
            <w:r>
              <w:rPr>
                <w:w w:val="95"/>
                <w:sz w:val="21"/>
              </w:rPr>
              <w:t>免</w:t>
            </w:r>
            <w:r>
              <w:rPr>
                <w:rFonts w:ascii="Times New Roman" w:eastAsia="Times New Roman"/>
                <w:w w:val="95"/>
                <w:sz w:val="21"/>
              </w:rPr>
              <w:t>)</w:t>
            </w:r>
            <w:r>
              <w:rPr>
                <w:spacing w:val="-9"/>
                <w:w w:val="95"/>
                <w:sz w:val="21"/>
              </w:rPr>
              <w:t>税或者开具《代理出口 </w:t>
            </w:r>
            <w:r>
              <w:rPr>
                <w:spacing w:val="-12"/>
                <w:w w:val="95"/>
                <w:sz w:val="21"/>
              </w:rPr>
              <w:t>货物证明》的，在收齐退</w:t>
            </w:r>
            <w:r>
              <w:rPr>
                <w:rFonts w:ascii="Times New Roman" w:eastAsia="Times New Roman"/>
                <w:w w:val="95"/>
                <w:sz w:val="21"/>
              </w:rPr>
              <w:t>(</w:t>
            </w:r>
            <w:r>
              <w:rPr>
                <w:w w:val="95"/>
                <w:sz w:val="21"/>
              </w:rPr>
              <w:t>免</w:t>
            </w:r>
            <w:r>
              <w:rPr>
                <w:rFonts w:ascii="Times New Roman" w:eastAsia="Times New Roman"/>
                <w:w w:val="95"/>
                <w:sz w:val="21"/>
              </w:rPr>
              <w:t>)</w:t>
            </w:r>
            <w:r>
              <w:rPr>
                <w:w w:val="95"/>
                <w:sz w:val="21"/>
              </w:rPr>
              <w:t>税凭证及相关电子信息 </w:t>
            </w:r>
            <w:r>
              <w:rPr>
                <w:spacing w:val="-6"/>
                <w:w w:val="95"/>
                <w:sz w:val="21"/>
              </w:rPr>
              <w:t>后，即可申报办理出口退</w:t>
            </w:r>
            <w:r>
              <w:rPr>
                <w:rFonts w:ascii="Times New Roman" w:eastAsia="Times New Roman"/>
                <w:w w:val="95"/>
                <w:sz w:val="21"/>
              </w:rPr>
              <w:t>(</w:t>
            </w:r>
            <w:r>
              <w:rPr>
                <w:w w:val="95"/>
                <w:sz w:val="21"/>
              </w:rPr>
              <w:t>免</w:t>
            </w:r>
            <w:r>
              <w:rPr>
                <w:rFonts w:ascii="Times New Roman" w:eastAsia="Times New Roman"/>
                <w:w w:val="95"/>
                <w:sz w:val="21"/>
              </w:rPr>
              <w:t>)</w:t>
            </w:r>
            <w:r>
              <w:rPr>
                <w:spacing w:val="-6"/>
                <w:w w:val="95"/>
                <w:sz w:val="21"/>
              </w:rPr>
              <w:t>税；未在规定期限内收 </w:t>
            </w:r>
            <w:r>
              <w:rPr>
                <w:w w:val="95"/>
                <w:sz w:val="21"/>
              </w:rPr>
              <w:t>汇或者办理不能收汇手续的，在收汇或者办理不能 </w:t>
            </w:r>
            <w:r>
              <w:rPr>
                <w:sz w:val="21"/>
              </w:rPr>
              <w:t>收汇手续后，即可申报办理退</w:t>
            </w:r>
            <w:r>
              <w:rPr>
                <w:rFonts w:ascii="Times New Roman" w:eastAsia="Times New Roman"/>
                <w:spacing w:val="-3"/>
                <w:sz w:val="21"/>
              </w:rPr>
              <w:t>(</w:t>
            </w:r>
            <w:r>
              <w:rPr>
                <w:sz w:val="21"/>
              </w:rPr>
              <w:t>免</w:t>
            </w:r>
            <w:r>
              <w:rPr>
                <w:rFonts w:ascii="Times New Roman" w:eastAsia="Times New Roman"/>
                <w:sz w:val="21"/>
              </w:rPr>
              <w:t>)</w:t>
            </w:r>
            <w:r>
              <w:rPr>
                <w:sz w:val="21"/>
              </w:rPr>
              <w:t>税。</w:t>
            </w:r>
          </w:p>
        </w:tc>
        <w:tc>
          <w:tcPr>
            <w:tcW w:w="242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18"/>
              </w:rPr>
            </w:pPr>
          </w:p>
          <w:p>
            <w:pPr>
              <w:pStyle w:val="TableParagraph"/>
              <w:spacing w:line="278" w:lineRule="auto"/>
              <w:ind w:left="107" w:right="96"/>
              <w:jc w:val="both"/>
              <w:rPr>
                <w:sz w:val="21"/>
              </w:rPr>
            </w:pPr>
            <w:r>
              <w:rPr>
                <w:spacing w:val="-12"/>
                <w:sz w:val="21"/>
              </w:rPr>
              <w:t>财政部、税务总局《关于</w:t>
            </w:r>
            <w:r>
              <w:rPr>
                <w:spacing w:val="8"/>
                <w:sz w:val="21"/>
              </w:rPr>
              <w:t>明确国有农用地出租等</w:t>
            </w:r>
            <w:r>
              <w:rPr>
                <w:spacing w:val="-11"/>
                <w:sz w:val="21"/>
              </w:rPr>
              <w:t>增值税政策的公告》</w:t>
            </w:r>
            <w:r>
              <w:rPr>
                <w:rFonts w:ascii="Times New Roman" w:eastAsia="Times New Roman"/>
                <w:spacing w:val="-4"/>
                <w:sz w:val="21"/>
              </w:rPr>
              <w:t>2020 </w:t>
            </w:r>
            <w:r>
              <w:rPr>
                <w:spacing w:val="-17"/>
                <w:sz w:val="21"/>
              </w:rPr>
              <w:t>年第 </w:t>
            </w:r>
            <w:r>
              <w:rPr>
                <w:rFonts w:ascii="Times New Roman" w:eastAsia="Times New Roman"/>
                <w:sz w:val="21"/>
              </w:rPr>
              <w:t>2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0"/>
              <w:ind w:left="178"/>
              <w:rPr>
                <w:rFonts w:ascii="Times New Roman" w:eastAsia="Times New Roman"/>
                <w:sz w:val="21"/>
              </w:rPr>
            </w:pPr>
            <w:r>
              <w:rPr>
                <w:sz w:val="21"/>
              </w:rPr>
              <w:t>自 </w:t>
            </w:r>
            <w:r>
              <w:rPr>
                <w:rFonts w:ascii="Times New Roman" w:eastAsia="Times New Roman"/>
                <w:sz w:val="21"/>
              </w:rPr>
              <w:t>2020 </w:t>
            </w:r>
            <w:r>
              <w:rPr>
                <w:sz w:val="21"/>
              </w:rPr>
              <w:t>年 </w:t>
            </w:r>
            <w:r>
              <w:rPr>
                <w:rFonts w:ascii="Times New Roman" w:eastAsia="Times New Roman"/>
                <w:sz w:val="21"/>
              </w:rPr>
              <w:t>1</w:t>
            </w:r>
          </w:p>
          <w:p>
            <w:pPr>
              <w:pStyle w:val="TableParagraph"/>
              <w:spacing w:before="43"/>
              <w:ind w:left="257"/>
              <w:rPr>
                <w:sz w:val="21"/>
              </w:rPr>
            </w:pPr>
            <w:r>
              <w:rPr>
                <w:sz w:val="21"/>
              </w:rPr>
              <w:t>月 </w:t>
            </w:r>
            <w:r>
              <w:rPr>
                <w:rFonts w:ascii="Times New Roman" w:eastAsia="Times New Roman"/>
                <w:sz w:val="21"/>
              </w:rPr>
              <w:t>23 </w:t>
            </w: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78" w:lineRule="auto" w:before="1"/>
              <w:ind w:left="108" w:right="97" w:hanging="3"/>
              <w:jc w:val="center"/>
              <w:rPr>
                <w:sz w:val="21"/>
              </w:rPr>
            </w:pPr>
            <w:r>
              <w:rPr>
                <w:sz w:val="21"/>
              </w:rPr>
              <w:t>出租国有农用</w:t>
            </w:r>
            <w:r>
              <w:rPr>
                <w:spacing w:val="-15"/>
                <w:sz w:val="21"/>
              </w:rPr>
              <w:t>地纳税人、房地</w:t>
            </w:r>
            <w:r>
              <w:rPr>
                <w:sz w:val="21"/>
              </w:rPr>
              <w:t>产开发企业一</w:t>
            </w:r>
            <w:r>
              <w:rPr>
                <w:spacing w:val="-15"/>
                <w:sz w:val="21"/>
              </w:rPr>
              <w:t>般纳税人、保险公司、出口货物</w:t>
            </w:r>
            <w:r>
              <w:rPr>
                <w:spacing w:val="-22"/>
                <w:sz w:val="21"/>
              </w:rPr>
              <w:t>劳务</w:t>
            </w:r>
            <w:r>
              <w:rPr>
                <w:sz w:val="21"/>
              </w:rPr>
              <w:t>（跨境</w:t>
            </w:r>
            <w:r>
              <w:rPr>
                <w:spacing w:val="-44"/>
                <w:sz w:val="21"/>
              </w:rPr>
              <w:t>）</w:t>
            </w:r>
            <w:r>
              <w:rPr>
                <w:spacing w:val="-14"/>
                <w:sz w:val="21"/>
              </w:rPr>
              <w:t>纳</w:t>
            </w:r>
            <w:r>
              <w:rPr>
                <w:sz w:val="21"/>
              </w:rPr>
              <w:t>税人</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before="1"/>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before="1"/>
              <w:ind w:left="312" w:right="306"/>
              <w:jc w:val="center"/>
              <w:rPr>
                <w:sz w:val="21"/>
              </w:rPr>
            </w:pPr>
            <w:r>
              <w:rPr>
                <w:sz w:val="21"/>
              </w:rPr>
              <w:t>免征、减征</w:t>
            </w:r>
          </w:p>
        </w:tc>
      </w:tr>
      <w:tr>
        <w:trPr>
          <w:trHeight w:val="1528" w:hRule="atLeast"/>
        </w:trPr>
        <w:tc>
          <w:tcPr>
            <w:tcW w:w="792" w:type="dxa"/>
          </w:tcPr>
          <w:p>
            <w:pPr>
              <w:pStyle w:val="TableParagraph"/>
              <w:rPr>
                <w:rFonts w:ascii="Times New Roman"/>
                <w:sz w:val="22"/>
              </w:rPr>
            </w:pPr>
          </w:p>
          <w:p>
            <w:pPr>
              <w:pStyle w:val="TableParagraph"/>
              <w:spacing w:before="8"/>
              <w:rPr>
                <w:rFonts w:ascii="Times New Roman"/>
                <w:sz w:val="32"/>
              </w:rPr>
            </w:pPr>
          </w:p>
          <w:p>
            <w:pPr>
              <w:pStyle w:val="TableParagraph"/>
              <w:spacing w:before="1"/>
              <w:ind w:right="62"/>
              <w:jc w:val="right"/>
              <w:rPr>
                <w:sz w:val="21"/>
              </w:rPr>
            </w:pPr>
            <w:r>
              <w:rPr>
                <w:rFonts w:ascii="Times New Roman" w:eastAsia="Times New Roman"/>
                <w:sz w:val="21"/>
              </w:rPr>
              <w:t>13</w:t>
            </w:r>
            <w:r>
              <w:rPr>
                <w:sz w:val="21"/>
              </w:rPr>
              <w:t>．</w:t>
            </w:r>
          </w:p>
        </w:tc>
        <w:tc>
          <w:tcPr>
            <w:tcW w:w="4903" w:type="dxa"/>
          </w:tcPr>
          <w:p>
            <w:pPr>
              <w:pStyle w:val="TableParagraph"/>
              <w:spacing w:before="7"/>
              <w:rPr>
                <w:rFonts w:ascii="Times New Roman"/>
                <w:sz w:val="27"/>
              </w:rPr>
            </w:pPr>
          </w:p>
          <w:p>
            <w:pPr>
              <w:pStyle w:val="TableParagraph"/>
              <w:ind w:left="107"/>
              <w:rPr>
                <w:sz w:val="21"/>
              </w:rPr>
            </w:pPr>
            <w:r>
              <w:rPr>
                <w:sz w:val="21"/>
              </w:rPr>
              <w:t>将瓷制卫生器具等 </w:t>
            </w:r>
            <w:r>
              <w:rPr>
                <w:rFonts w:ascii="Times New Roman" w:eastAsia="Times New Roman"/>
                <w:sz w:val="21"/>
              </w:rPr>
              <w:t>1084 </w:t>
            </w:r>
            <w:r>
              <w:rPr>
                <w:sz w:val="21"/>
              </w:rPr>
              <w:t>项产品出口退税率提高至</w:t>
            </w:r>
          </w:p>
          <w:p>
            <w:pPr>
              <w:pStyle w:val="TableParagraph"/>
              <w:spacing w:line="278" w:lineRule="auto" w:before="43"/>
              <w:ind w:left="107" w:right="98"/>
              <w:rPr>
                <w:sz w:val="21"/>
              </w:rPr>
            </w:pPr>
            <w:r>
              <w:rPr>
                <w:rFonts w:ascii="Times New Roman" w:eastAsia="Times New Roman"/>
                <w:sz w:val="21"/>
              </w:rPr>
              <w:t>13%</w:t>
            </w:r>
            <w:r>
              <w:rPr>
                <w:sz w:val="21"/>
              </w:rPr>
              <w:t>；将植物生长调节剂等 </w:t>
            </w:r>
            <w:r>
              <w:rPr>
                <w:rFonts w:ascii="Times New Roman" w:eastAsia="Times New Roman"/>
                <w:sz w:val="21"/>
              </w:rPr>
              <w:t>380 </w:t>
            </w:r>
            <w:r>
              <w:rPr>
                <w:sz w:val="21"/>
              </w:rPr>
              <w:t>项产品出口退税率提高至 </w:t>
            </w:r>
            <w:r>
              <w:rPr>
                <w:rFonts w:ascii="Times New Roman" w:eastAsia="Times New Roman"/>
                <w:sz w:val="21"/>
              </w:rPr>
              <w:t>9%</w:t>
            </w:r>
            <w:r>
              <w:rPr>
                <w:sz w:val="21"/>
              </w:rPr>
              <w:t>。</w:t>
            </w:r>
          </w:p>
        </w:tc>
        <w:tc>
          <w:tcPr>
            <w:tcW w:w="2428" w:type="dxa"/>
          </w:tcPr>
          <w:p>
            <w:pPr>
              <w:pStyle w:val="TableParagraph"/>
              <w:spacing w:line="278" w:lineRule="auto" w:before="161"/>
              <w:ind w:left="107" w:right="97"/>
              <w:jc w:val="both"/>
              <w:rPr>
                <w:sz w:val="21"/>
              </w:rPr>
            </w:pPr>
            <w:r>
              <w:rPr>
                <w:spacing w:val="-12"/>
                <w:sz w:val="21"/>
              </w:rPr>
              <w:t>财政部、税务总局《关于</w:t>
            </w:r>
            <w:r>
              <w:rPr>
                <w:spacing w:val="8"/>
                <w:sz w:val="21"/>
              </w:rPr>
              <w:t>提高部分产品出口退税</w:t>
            </w:r>
            <w:r>
              <w:rPr>
                <w:sz w:val="21"/>
              </w:rPr>
              <w:t>率的公告》</w:t>
            </w:r>
            <w:r>
              <w:rPr>
                <w:rFonts w:ascii="Times New Roman" w:eastAsia="Times New Roman"/>
                <w:sz w:val="21"/>
              </w:rPr>
              <w:t>2020 </w:t>
            </w:r>
            <w:r>
              <w:rPr>
                <w:spacing w:val="-18"/>
                <w:sz w:val="21"/>
              </w:rPr>
              <w:t>年第 </w:t>
            </w:r>
            <w:r>
              <w:rPr>
                <w:rFonts w:ascii="Times New Roman" w:eastAsia="Times New Roman"/>
                <w:sz w:val="21"/>
              </w:rPr>
              <w:t>15 </w:t>
            </w:r>
            <w:r>
              <w:rPr>
                <w:sz w:val="21"/>
              </w:rPr>
              <w:t>号公告</w:t>
            </w:r>
          </w:p>
        </w:tc>
        <w:tc>
          <w:tcPr>
            <w:tcW w:w="1462" w:type="dxa"/>
          </w:tcPr>
          <w:p>
            <w:pPr>
              <w:pStyle w:val="TableParagraph"/>
              <w:rPr>
                <w:rFonts w:ascii="Times New Roman"/>
                <w:sz w:val="22"/>
              </w:rPr>
            </w:pPr>
          </w:p>
          <w:p>
            <w:pPr>
              <w:pStyle w:val="TableParagraph"/>
              <w:spacing w:before="2"/>
              <w:rPr>
                <w:rFonts w:ascii="Times New Roman"/>
                <w:sz w:val="19"/>
              </w:rPr>
            </w:pPr>
          </w:p>
          <w:p>
            <w:pPr>
              <w:pStyle w:val="TableParagraph"/>
              <w:ind w:left="178"/>
              <w:rPr>
                <w:rFonts w:ascii="Times New Roman" w:eastAsia="Times New Roman"/>
                <w:sz w:val="21"/>
              </w:rPr>
            </w:pPr>
            <w:r>
              <w:rPr>
                <w:sz w:val="21"/>
              </w:rPr>
              <w:t>自 </w:t>
            </w:r>
            <w:r>
              <w:rPr>
                <w:rFonts w:ascii="Times New Roman" w:eastAsia="Times New Roman"/>
                <w:sz w:val="21"/>
              </w:rPr>
              <w:t>2020 </w:t>
            </w:r>
            <w:r>
              <w:rPr>
                <w:sz w:val="21"/>
              </w:rPr>
              <w:t>年 </w:t>
            </w:r>
            <w:r>
              <w:rPr>
                <w:rFonts w:ascii="Times New Roman" w:eastAsia="Times New Roman"/>
                <w:sz w:val="21"/>
              </w:rPr>
              <w:t>3</w:t>
            </w:r>
          </w:p>
          <w:p>
            <w:pPr>
              <w:pStyle w:val="TableParagraph"/>
              <w:spacing w:before="43"/>
              <w:ind w:left="257"/>
              <w:rPr>
                <w:sz w:val="21"/>
              </w:rPr>
            </w:pPr>
            <w:r>
              <w:rPr>
                <w:sz w:val="21"/>
              </w:rPr>
              <w:t>月 </w:t>
            </w:r>
            <w:r>
              <w:rPr>
                <w:rFonts w:ascii="Times New Roman" w:eastAsia="Times New Roman"/>
                <w:sz w:val="21"/>
              </w:rPr>
              <w:t>20 </w:t>
            </w:r>
            <w:r>
              <w:rPr>
                <w:sz w:val="21"/>
              </w:rPr>
              <w:t>日起</w:t>
            </w:r>
          </w:p>
        </w:tc>
        <w:tc>
          <w:tcPr>
            <w:tcW w:w="1598" w:type="dxa"/>
          </w:tcPr>
          <w:p>
            <w:pPr>
              <w:pStyle w:val="TableParagraph"/>
              <w:rPr>
                <w:rFonts w:ascii="Times New Roman"/>
                <w:sz w:val="20"/>
              </w:rPr>
            </w:pPr>
          </w:p>
          <w:p>
            <w:pPr>
              <w:pStyle w:val="TableParagraph"/>
              <w:spacing w:before="2"/>
              <w:rPr>
                <w:rFonts w:ascii="Times New Roman"/>
                <w:sz w:val="21"/>
              </w:rPr>
            </w:pPr>
          </w:p>
          <w:p>
            <w:pPr>
              <w:pStyle w:val="TableParagraph"/>
              <w:spacing w:line="278" w:lineRule="auto"/>
              <w:ind w:left="379" w:right="160" w:hanging="212"/>
              <w:rPr>
                <w:sz w:val="21"/>
              </w:rPr>
            </w:pPr>
            <w:r>
              <w:rPr>
                <w:sz w:val="21"/>
              </w:rPr>
              <w:t>瓷制卫生器具相关企业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170"/>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170"/>
              <w:ind w:left="309" w:right="306"/>
              <w:jc w:val="center"/>
              <w:rPr>
                <w:sz w:val="21"/>
              </w:rPr>
            </w:pPr>
            <w:r>
              <w:rPr>
                <w:sz w:val="21"/>
              </w:rPr>
              <w:t>减征</w:t>
            </w:r>
          </w:p>
        </w:tc>
      </w:tr>
      <w:tr>
        <w:trPr>
          <w:trHeight w:val="1557"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140"/>
              <w:ind w:right="62"/>
              <w:jc w:val="right"/>
              <w:rPr>
                <w:sz w:val="21"/>
              </w:rPr>
            </w:pPr>
            <w:r>
              <w:rPr>
                <w:rFonts w:ascii="Times New Roman" w:eastAsia="Times New Roman"/>
                <w:sz w:val="21"/>
              </w:rPr>
              <w:t>14</w:t>
            </w:r>
            <w:r>
              <w:rPr>
                <w:sz w:val="21"/>
              </w:rPr>
              <w:t>．</w:t>
            </w:r>
          </w:p>
        </w:tc>
        <w:tc>
          <w:tcPr>
            <w:tcW w:w="4903" w:type="dxa"/>
          </w:tcPr>
          <w:p>
            <w:pPr>
              <w:pStyle w:val="TableParagraph"/>
              <w:spacing w:line="278" w:lineRule="auto" w:before="22"/>
              <w:ind w:left="107" w:right="98"/>
              <w:jc w:val="both"/>
              <w:rPr>
                <w:sz w:val="21"/>
              </w:rPr>
            </w:pPr>
            <w:r>
              <w:rPr>
                <w:spacing w:val="-28"/>
                <w:sz w:val="21"/>
              </w:rPr>
              <w:t>自 </w:t>
            </w:r>
            <w:r>
              <w:rPr>
                <w:rFonts w:ascii="Times New Roman" w:eastAsia="Times New Roman"/>
                <w:sz w:val="21"/>
              </w:rPr>
              <w:t>2019 </w:t>
            </w:r>
            <w:r>
              <w:rPr>
                <w:spacing w:val="-28"/>
                <w:sz w:val="21"/>
              </w:rPr>
              <w:t>年 </w:t>
            </w:r>
            <w:r>
              <w:rPr>
                <w:rFonts w:ascii="Times New Roman" w:eastAsia="Times New Roman"/>
                <w:sz w:val="21"/>
              </w:rPr>
              <w:t>9 </w:t>
            </w:r>
            <w:r>
              <w:rPr>
                <w:spacing w:val="-28"/>
                <w:sz w:val="21"/>
              </w:rPr>
              <w:t>月 </w:t>
            </w:r>
            <w:r>
              <w:rPr>
                <w:rFonts w:ascii="Times New Roman" w:eastAsia="Times New Roman"/>
                <w:sz w:val="21"/>
              </w:rPr>
              <w:t>1 </w:t>
            </w:r>
            <w:r>
              <w:rPr>
                <w:spacing w:val="-6"/>
                <w:sz w:val="21"/>
              </w:rPr>
              <w:t>日起，纳税人销售自产磷石膏资源</w:t>
            </w:r>
            <w:r>
              <w:rPr>
                <w:w w:val="95"/>
                <w:sz w:val="21"/>
              </w:rPr>
              <w:t>综合利用产品，可享受增值税即征即退政策，退税 </w:t>
            </w:r>
            <w:r>
              <w:rPr>
                <w:spacing w:val="-14"/>
                <w:sz w:val="21"/>
              </w:rPr>
              <w:t>比例为 </w:t>
            </w:r>
            <w:r>
              <w:rPr>
                <w:rFonts w:ascii="Times New Roman" w:eastAsia="Times New Roman"/>
                <w:sz w:val="21"/>
              </w:rPr>
              <w:t>70%</w:t>
            </w:r>
            <w:r>
              <w:rPr>
                <w:sz w:val="21"/>
              </w:rPr>
              <w:t>。</w:t>
            </w:r>
          </w:p>
          <w:p>
            <w:pPr>
              <w:pStyle w:val="TableParagraph"/>
              <w:spacing w:line="269" w:lineRule="exact"/>
              <w:ind w:left="107"/>
              <w:jc w:val="both"/>
              <w:rPr>
                <w:sz w:val="21"/>
              </w:rPr>
            </w:pPr>
            <w:r>
              <w:rPr>
                <w:spacing w:val="-20"/>
                <w:sz w:val="21"/>
              </w:rPr>
              <w:t>二、自 </w:t>
            </w:r>
            <w:r>
              <w:rPr>
                <w:rFonts w:ascii="Times New Roman" w:eastAsia="Times New Roman"/>
                <w:sz w:val="21"/>
              </w:rPr>
              <w:t>2019 </w:t>
            </w:r>
            <w:r>
              <w:rPr>
                <w:spacing w:val="-28"/>
                <w:sz w:val="21"/>
              </w:rPr>
              <w:t>年 </w:t>
            </w:r>
            <w:r>
              <w:rPr>
                <w:rFonts w:ascii="Times New Roman" w:eastAsia="Times New Roman"/>
                <w:sz w:val="21"/>
              </w:rPr>
              <w:t>9 </w:t>
            </w:r>
            <w:r>
              <w:rPr>
                <w:spacing w:val="-28"/>
                <w:sz w:val="21"/>
              </w:rPr>
              <w:t>月 </w:t>
            </w:r>
            <w:r>
              <w:rPr>
                <w:rFonts w:ascii="Times New Roman" w:eastAsia="Times New Roman"/>
                <w:sz w:val="21"/>
              </w:rPr>
              <w:t>1 </w:t>
            </w:r>
            <w:r>
              <w:rPr>
                <w:spacing w:val="-7"/>
                <w:sz w:val="21"/>
              </w:rPr>
              <w:t>日起，将财税〔</w:t>
            </w:r>
            <w:r>
              <w:rPr>
                <w:rFonts w:ascii="Times New Roman" w:eastAsia="Times New Roman"/>
                <w:sz w:val="21"/>
              </w:rPr>
              <w:t>2015</w:t>
            </w:r>
            <w:r>
              <w:rPr>
                <w:spacing w:val="-22"/>
                <w:sz w:val="21"/>
              </w:rPr>
              <w:t>〕</w:t>
            </w:r>
            <w:r>
              <w:rPr>
                <w:rFonts w:ascii="Times New Roman" w:eastAsia="Times New Roman"/>
                <w:sz w:val="21"/>
              </w:rPr>
              <w:t>78 </w:t>
            </w:r>
            <w:r>
              <w:rPr>
                <w:sz w:val="21"/>
              </w:rPr>
              <w:t>号文</w:t>
            </w:r>
          </w:p>
          <w:p>
            <w:pPr>
              <w:pStyle w:val="TableParagraph"/>
              <w:spacing w:line="268" w:lineRule="exact" w:before="43"/>
              <w:ind w:left="107"/>
              <w:jc w:val="both"/>
              <w:rPr>
                <w:sz w:val="21"/>
              </w:rPr>
            </w:pPr>
            <w:r>
              <w:rPr>
                <w:w w:val="95"/>
                <w:sz w:val="21"/>
              </w:rPr>
              <w:t>件附件《资源综合利用产品和劳务增值税优惠目录》</w:t>
            </w:r>
          </w:p>
        </w:tc>
        <w:tc>
          <w:tcPr>
            <w:tcW w:w="2428" w:type="dxa"/>
          </w:tcPr>
          <w:p>
            <w:pPr>
              <w:pStyle w:val="TableParagraph"/>
              <w:spacing w:line="278" w:lineRule="auto" w:before="22"/>
              <w:ind w:left="107" w:right="97"/>
              <w:jc w:val="both"/>
              <w:rPr>
                <w:sz w:val="21"/>
              </w:rPr>
            </w:pPr>
            <w:r>
              <w:rPr>
                <w:spacing w:val="-12"/>
                <w:sz w:val="21"/>
              </w:rPr>
              <w:t>财政部、税务总局《关于</w:t>
            </w:r>
            <w:r>
              <w:rPr>
                <w:spacing w:val="8"/>
                <w:sz w:val="21"/>
              </w:rPr>
              <w:t>资源综合利用增值税政</w:t>
            </w:r>
            <w:r>
              <w:rPr>
                <w:sz w:val="21"/>
              </w:rPr>
              <w:t>策的公告》</w:t>
            </w:r>
            <w:r>
              <w:rPr>
                <w:rFonts w:ascii="Times New Roman" w:eastAsia="Times New Roman"/>
                <w:sz w:val="21"/>
              </w:rPr>
              <w:t>2019 </w:t>
            </w:r>
            <w:r>
              <w:rPr>
                <w:spacing w:val="-18"/>
                <w:sz w:val="21"/>
              </w:rPr>
              <w:t>年第 </w:t>
            </w:r>
            <w:r>
              <w:rPr>
                <w:rFonts w:ascii="Times New Roman" w:eastAsia="Times New Roman"/>
                <w:sz w:val="21"/>
              </w:rPr>
              <w:t>90 </w:t>
            </w:r>
            <w:r>
              <w:rPr>
                <w:sz w:val="21"/>
              </w:rPr>
              <w:t>号公告</w:t>
            </w:r>
          </w:p>
        </w:tc>
        <w:tc>
          <w:tcPr>
            <w:tcW w:w="1462" w:type="dxa"/>
          </w:tcPr>
          <w:p>
            <w:pPr>
              <w:pStyle w:val="TableParagraph"/>
              <w:rPr>
                <w:rFonts w:ascii="Times New Roman"/>
                <w:sz w:val="22"/>
              </w:rPr>
            </w:pPr>
          </w:p>
          <w:p>
            <w:pPr>
              <w:pStyle w:val="TableParagraph"/>
              <w:spacing w:before="7"/>
              <w:rPr>
                <w:rFonts w:ascii="Times New Roman"/>
                <w:sz w:val="20"/>
              </w:rPr>
            </w:pPr>
          </w:p>
          <w:p>
            <w:pPr>
              <w:pStyle w:val="TableParagraph"/>
              <w:ind w:left="9"/>
              <w:jc w:val="center"/>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9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379"/>
              <w:rPr>
                <w:sz w:val="21"/>
              </w:rPr>
            </w:pPr>
            <w:r>
              <w:rPr>
                <w:sz w:val="21"/>
              </w:rPr>
              <w:t>所有企业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4056" w:hRule="atLeast"/>
        </w:trPr>
        <w:tc>
          <w:tcPr>
            <w:tcW w:w="792" w:type="dxa"/>
          </w:tcPr>
          <w:p>
            <w:pPr>
              <w:pStyle w:val="TableParagraph"/>
              <w:rPr>
                <w:rFonts w:ascii="Times New Roman"/>
                <w:sz w:val="20"/>
              </w:rPr>
            </w:pPr>
          </w:p>
        </w:tc>
        <w:tc>
          <w:tcPr>
            <w:tcW w:w="4903" w:type="dxa"/>
          </w:tcPr>
          <w:p>
            <w:pPr>
              <w:pStyle w:val="TableParagraph"/>
              <w:spacing w:before="21"/>
              <w:ind w:left="107"/>
              <w:rPr>
                <w:sz w:val="21"/>
              </w:rPr>
            </w:pPr>
            <w:r>
              <w:rPr>
                <w:rFonts w:ascii="Times New Roman" w:hAnsi="Times New Roman" w:eastAsia="Times New Roman"/>
                <w:sz w:val="21"/>
              </w:rPr>
              <w:t>3.12“</w:t>
            </w:r>
            <w:r>
              <w:rPr>
                <w:sz w:val="21"/>
              </w:rPr>
              <w:t>废玻璃</w:t>
            </w:r>
            <w:r>
              <w:rPr>
                <w:rFonts w:ascii="Times New Roman" w:hAnsi="Times New Roman" w:eastAsia="Times New Roman"/>
                <w:sz w:val="21"/>
              </w:rPr>
              <w:t>”</w:t>
            </w:r>
            <w:r>
              <w:rPr>
                <w:sz w:val="21"/>
              </w:rPr>
              <w:t>项目退税比例调整为 </w:t>
            </w:r>
            <w:r>
              <w:rPr>
                <w:rFonts w:ascii="Times New Roman" w:hAnsi="Times New Roman" w:eastAsia="Times New Roman"/>
                <w:sz w:val="21"/>
              </w:rPr>
              <w:t>70%</w:t>
            </w:r>
            <w:r>
              <w:rPr>
                <w:sz w:val="21"/>
              </w:rPr>
              <w:t>。</w:t>
            </w:r>
          </w:p>
          <w:p>
            <w:pPr>
              <w:pStyle w:val="TableParagraph"/>
              <w:spacing w:line="278" w:lineRule="auto" w:before="43"/>
              <w:ind w:left="107" w:right="44"/>
              <w:rPr>
                <w:sz w:val="21"/>
              </w:rPr>
            </w:pPr>
            <w:r>
              <w:rPr>
                <w:sz w:val="21"/>
              </w:rPr>
              <w:t>三、《财政部 国家税务总局关于新型墙体材料增值税政策的通知》</w:t>
            </w:r>
            <w:r>
              <w:rPr>
                <w:rFonts w:ascii="Times New Roman" w:eastAsia="Times New Roman"/>
                <w:sz w:val="21"/>
              </w:rPr>
              <w:t>(</w:t>
            </w:r>
            <w:r>
              <w:rPr>
                <w:sz w:val="21"/>
              </w:rPr>
              <w:t>财税〔</w:t>
            </w:r>
            <w:r>
              <w:rPr>
                <w:rFonts w:ascii="Times New Roman" w:eastAsia="Times New Roman"/>
                <w:sz w:val="21"/>
              </w:rPr>
              <w:t>2015</w:t>
            </w:r>
            <w:r>
              <w:rPr>
                <w:sz w:val="21"/>
              </w:rPr>
              <w:t>〕</w:t>
            </w:r>
            <w:r>
              <w:rPr>
                <w:rFonts w:ascii="Times New Roman" w:eastAsia="Times New Roman"/>
                <w:sz w:val="21"/>
              </w:rPr>
              <w:t>73 </w:t>
            </w:r>
            <w:r>
              <w:rPr>
                <w:sz w:val="21"/>
              </w:rPr>
              <w:t>号，以下称财税</w:t>
            </w:r>
          </w:p>
          <w:p>
            <w:pPr>
              <w:pStyle w:val="TableParagraph"/>
              <w:spacing w:line="278" w:lineRule="auto"/>
              <w:ind w:left="107" w:right="-15"/>
              <w:rPr>
                <w:sz w:val="21"/>
              </w:rPr>
            </w:pPr>
            <w:r>
              <w:rPr>
                <w:sz w:val="21"/>
              </w:rPr>
              <w:t>〔</w:t>
            </w:r>
            <w:r>
              <w:rPr>
                <w:rFonts w:ascii="Times New Roman" w:hAnsi="Times New Roman" w:eastAsia="Times New Roman"/>
                <w:sz w:val="21"/>
              </w:rPr>
              <w:t>2015</w:t>
            </w:r>
            <w:r>
              <w:rPr>
                <w:spacing w:val="-20"/>
                <w:sz w:val="21"/>
              </w:rPr>
              <w:t>〕</w:t>
            </w:r>
            <w:r>
              <w:rPr>
                <w:rFonts w:ascii="Times New Roman" w:hAnsi="Times New Roman" w:eastAsia="Times New Roman"/>
                <w:sz w:val="21"/>
              </w:rPr>
              <w:t>73</w:t>
            </w:r>
            <w:r>
              <w:rPr>
                <w:rFonts w:ascii="Times New Roman" w:hAnsi="Times New Roman" w:eastAsia="Times New Roman"/>
                <w:spacing w:val="-3"/>
                <w:sz w:val="21"/>
              </w:rPr>
              <w:t> </w:t>
            </w:r>
            <w:r>
              <w:rPr>
                <w:sz w:val="21"/>
              </w:rPr>
              <w:t>号文件</w:t>
            </w:r>
            <w:r>
              <w:rPr>
                <w:rFonts w:ascii="Times New Roman" w:hAnsi="Times New Roman" w:eastAsia="Times New Roman"/>
                <w:sz w:val="21"/>
              </w:rPr>
              <w:t>)</w:t>
            </w:r>
            <w:r>
              <w:rPr>
                <w:spacing w:val="-2"/>
                <w:sz w:val="21"/>
              </w:rPr>
              <w:t>第二条第一项和财税〔</w:t>
            </w:r>
            <w:r>
              <w:rPr>
                <w:rFonts w:ascii="Times New Roman" w:hAnsi="Times New Roman" w:eastAsia="Times New Roman"/>
                <w:sz w:val="21"/>
              </w:rPr>
              <w:t>2015</w:t>
            </w:r>
            <w:r>
              <w:rPr>
                <w:spacing w:val="-17"/>
                <w:sz w:val="21"/>
              </w:rPr>
              <w:t>〕</w:t>
            </w:r>
            <w:r>
              <w:rPr>
                <w:rFonts w:ascii="Times New Roman" w:hAnsi="Times New Roman" w:eastAsia="Times New Roman"/>
                <w:sz w:val="21"/>
              </w:rPr>
              <w:t>78 </w:t>
            </w:r>
            <w:r>
              <w:rPr>
                <w:spacing w:val="-6"/>
                <w:sz w:val="21"/>
              </w:rPr>
              <w:t>号文件第二条第二项中，</w:t>
            </w:r>
            <w:r>
              <w:rPr>
                <w:rFonts w:ascii="Times New Roman" w:hAnsi="Times New Roman" w:eastAsia="Times New Roman"/>
                <w:spacing w:val="-65"/>
                <w:sz w:val="21"/>
              </w:rPr>
              <w:t>“</w:t>
            </w:r>
            <w:r>
              <w:rPr>
                <w:sz w:val="21"/>
              </w:rPr>
              <w:t>《产业结构调整指导目录》</w:t>
            </w:r>
            <w:r>
              <w:rPr>
                <w:spacing w:val="4"/>
                <w:sz w:val="21"/>
              </w:rPr>
              <w:t>中的禁止类、限制类项目</w:t>
            </w:r>
            <w:r>
              <w:rPr>
                <w:rFonts w:ascii="Times New Roman" w:hAnsi="Times New Roman" w:eastAsia="Times New Roman"/>
                <w:spacing w:val="5"/>
                <w:sz w:val="21"/>
              </w:rPr>
              <w:t>”</w:t>
            </w:r>
            <w:r>
              <w:rPr>
                <w:spacing w:val="5"/>
                <w:sz w:val="21"/>
              </w:rPr>
              <w:t>修改为</w:t>
            </w:r>
            <w:r>
              <w:rPr>
                <w:rFonts w:ascii="Times New Roman" w:hAnsi="Times New Roman" w:eastAsia="Times New Roman"/>
                <w:spacing w:val="3"/>
                <w:sz w:val="21"/>
              </w:rPr>
              <w:t>“</w:t>
            </w:r>
            <w:r>
              <w:rPr>
                <w:spacing w:val="3"/>
                <w:sz w:val="21"/>
              </w:rPr>
              <w:t>《产业结构调整指导目录》中的淘汰类、限制类项目</w:t>
            </w:r>
            <w:r>
              <w:rPr>
                <w:rFonts w:ascii="Times New Roman" w:hAnsi="Times New Roman" w:eastAsia="Times New Roman"/>
                <w:spacing w:val="3"/>
                <w:sz w:val="21"/>
              </w:rPr>
              <w:t>”</w:t>
            </w:r>
            <w:r>
              <w:rPr>
                <w:spacing w:val="3"/>
                <w:sz w:val="21"/>
              </w:rPr>
              <w:t>。</w:t>
            </w:r>
          </w:p>
          <w:p>
            <w:pPr>
              <w:pStyle w:val="TableParagraph"/>
              <w:spacing w:line="269" w:lineRule="exact"/>
              <w:ind w:left="107"/>
              <w:rPr>
                <w:sz w:val="21"/>
              </w:rPr>
            </w:pPr>
            <w:r>
              <w:rPr>
                <w:sz w:val="21"/>
              </w:rPr>
              <w:t>四、财税〔</w:t>
            </w:r>
            <w:r>
              <w:rPr>
                <w:rFonts w:ascii="Times New Roman" w:eastAsia="Times New Roman"/>
                <w:sz w:val="21"/>
              </w:rPr>
              <w:t>2015</w:t>
            </w:r>
            <w:r>
              <w:rPr>
                <w:sz w:val="21"/>
              </w:rPr>
              <w:t>〕</w:t>
            </w:r>
            <w:r>
              <w:rPr>
                <w:rFonts w:ascii="Times New Roman" w:eastAsia="Times New Roman"/>
                <w:sz w:val="21"/>
              </w:rPr>
              <w:t>73 </w:t>
            </w:r>
            <w:r>
              <w:rPr>
                <w:sz w:val="21"/>
              </w:rPr>
              <w:t>号文件第二条第二项和财税</w:t>
            </w:r>
          </w:p>
          <w:p>
            <w:pPr>
              <w:pStyle w:val="TableParagraph"/>
              <w:spacing w:line="310" w:lineRule="atLeast" w:before="2"/>
              <w:ind w:left="107" w:right="98"/>
              <w:jc w:val="both"/>
              <w:rPr>
                <w:sz w:val="21"/>
              </w:rPr>
            </w:pPr>
            <w:r>
              <w:rPr>
                <w:sz w:val="21"/>
              </w:rPr>
              <w:t>〔</w:t>
            </w:r>
            <w:r>
              <w:rPr>
                <w:rFonts w:ascii="Times New Roman" w:hAnsi="Times New Roman" w:eastAsia="Times New Roman"/>
                <w:sz w:val="21"/>
              </w:rPr>
              <w:t>2015</w:t>
            </w:r>
            <w:r>
              <w:rPr>
                <w:spacing w:val="-41"/>
                <w:sz w:val="21"/>
              </w:rPr>
              <w:t>〕</w:t>
            </w:r>
            <w:r>
              <w:rPr>
                <w:rFonts w:ascii="Times New Roman" w:hAnsi="Times New Roman" w:eastAsia="Times New Roman"/>
                <w:sz w:val="21"/>
              </w:rPr>
              <w:t>78 </w:t>
            </w:r>
            <w:r>
              <w:rPr>
                <w:sz w:val="21"/>
              </w:rPr>
              <w:t>号文件第二条第三项中</w:t>
            </w:r>
            <w:r>
              <w:rPr>
                <w:rFonts w:ascii="Times New Roman" w:hAnsi="Times New Roman" w:eastAsia="Times New Roman"/>
                <w:sz w:val="21"/>
              </w:rPr>
              <w:t>“</w:t>
            </w:r>
            <w:r>
              <w:rPr>
                <w:spacing w:val="-6"/>
                <w:sz w:val="21"/>
              </w:rPr>
              <w:t>高污染、高环境</w:t>
            </w:r>
            <w:r>
              <w:rPr>
                <w:spacing w:val="-6"/>
                <w:w w:val="95"/>
                <w:sz w:val="21"/>
              </w:rPr>
              <w:t>风险</w:t>
            </w:r>
            <w:r>
              <w:rPr>
                <w:rFonts w:ascii="Times New Roman" w:hAnsi="Times New Roman" w:eastAsia="Times New Roman"/>
                <w:spacing w:val="-6"/>
                <w:w w:val="95"/>
                <w:sz w:val="21"/>
              </w:rPr>
              <w:t>”</w:t>
            </w:r>
            <w:r>
              <w:rPr>
                <w:spacing w:val="-7"/>
                <w:w w:val="95"/>
                <w:sz w:val="21"/>
              </w:rPr>
              <w:t>产品，是指在《环境保护综合名录》中标注特 性为</w:t>
            </w:r>
            <w:r>
              <w:rPr>
                <w:rFonts w:ascii="Times New Roman" w:hAnsi="Times New Roman" w:eastAsia="Times New Roman"/>
                <w:spacing w:val="-7"/>
                <w:w w:val="95"/>
                <w:sz w:val="21"/>
              </w:rPr>
              <w:t>“GHW/GHF”</w:t>
            </w:r>
            <w:r>
              <w:rPr>
                <w:spacing w:val="-9"/>
                <w:w w:val="95"/>
                <w:sz w:val="21"/>
              </w:rPr>
              <w:t>的产品，但纳税人生产销售的资源 </w:t>
            </w:r>
            <w:r>
              <w:rPr>
                <w:spacing w:val="9"/>
                <w:sz w:val="21"/>
              </w:rPr>
              <w:t>综合利用产品满足</w:t>
            </w:r>
            <w:r>
              <w:rPr>
                <w:rFonts w:ascii="Times New Roman" w:hAnsi="Times New Roman" w:eastAsia="Times New Roman"/>
                <w:sz w:val="21"/>
              </w:rPr>
              <w:t>“GHW/GHF”</w:t>
            </w:r>
            <w:r>
              <w:rPr>
                <w:spacing w:val="7"/>
                <w:sz w:val="21"/>
              </w:rPr>
              <w:t>例外条款规定的技术和条件的除外。</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2495"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before="1"/>
              <w:ind w:right="62"/>
              <w:jc w:val="right"/>
              <w:rPr>
                <w:sz w:val="21"/>
              </w:rPr>
            </w:pPr>
            <w:r>
              <w:rPr>
                <w:rFonts w:ascii="Times New Roman" w:eastAsia="Times New Roman"/>
                <w:sz w:val="21"/>
              </w:rPr>
              <w:t>15</w:t>
            </w:r>
            <w:r>
              <w:rPr>
                <w:sz w:val="21"/>
              </w:rPr>
              <w:t>．</w:t>
            </w:r>
          </w:p>
        </w:tc>
        <w:tc>
          <w:tcPr>
            <w:tcW w:w="4903" w:type="dxa"/>
          </w:tcPr>
          <w:p>
            <w:pPr>
              <w:pStyle w:val="TableParagraph"/>
              <w:spacing w:line="278" w:lineRule="auto" w:before="20"/>
              <w:ind w:left="107" w:right="98"/>
              <w:jc w:val="both"/>
              <w:rPr>
                <w:sz w:val="21"/>
              </w:rPr>
            </w:pPr>
            <w:r>
              <w:rPr>
                <w:w w:val="95"/>
                <w:sz w:val="21"/>
              </w:rPr>
              <w:t>对单位或者个体工商户将自产、委托加工或购买的 货物通过公益性社会组织、县级及以上人民政府及 其组成部门和直属机构，或直接无偿捐赠给目标脱 贫地区的单位和个人，免征增值税。在政策执行期 限内，目标脱贫地区实现脱贫的，可继续适用上述 </w:t>
            </w:r>
            <w:r>
              <w:rPr>
                <w:spacing w:val="-8"/>
                <w:sz w:val="21"/>
              </w:rPr>
              <w:t>政策。在 </w:t>
            </w:r>
            <w:r>
              <w:rPr>
                <w:rFonts w:ascii="Times New Roman" w:eastAsia="Times New Roman"/>
                <w:sz w:val="21"/>
              </w:rPr>
              <w:t>2015</w:t>
            </w:r>
            <w:r>
              <w:rPr>
                <w:rFonts w:ascii="Times New Roman" w:eastAsia="Times New Roman"/>
                <w:spacing w:val="2"/>
                <w:sz w:val="21"/>
              </w:rPr>
              <w:t> </w:t>
            </w:r>
            <w:r>
              <w:rPr>
                <w:spacing w:val="-25"/>
                <w:sz w:val="21"/>
              </w:rPr>
              <w:t>年 </w:t>
            </w:r>
            <w:r>
              <w:rPr>
                <w:rFonts w:ascii="Times New Roman" w:eastAsia="Times New Roman"/>
                <w:sz w:val="21"/>
              </w:rPr>
              <w:t>1</w:t>
            </w:r>
            <w:r>
              <w:rPr>
                <w:rFonts w:ascii="Times New Roman" w:eastAsia="Times New Roman"/>
                <w:spacing w:val="2"/>
                <w:sz w:val="21"/>
              </w:rPr>
              <w:t> </w:t>
            </w:r>
            <w:r>
              <w:rPr>
                <w:spacing w:val="-25"/>
                <w:sz w:val="21"/>
              </w:rPr>
              <w:t>月 </w:t>
            </w:r>
            <w:r>
              <w:rPr>
                <w:rFonts w:ascii="Times New Roman" w:eastAsia="Times New Roman"/>
                <w:sz w:val="21"/>
              </w:rPr>
              <w:t>1</w:t>
            </w:r>
            <w:r>
              <w:rPr>
                <w:rFonts w:ascii="Times New Roman" w:eastAsia="Times New Roman"/>
                <w:spacing w:val="2"/>
                <w:sz w:val="21"/>
              </w:rPr>
              <w:t> </w:t>
            </w:r>
            <w:r>
              <w:rPr>
                <w:spacing w:val="-15"/>
                <w:sz w:val="21"/>
              </w:rPr>
              <w:t>日至 </w:t>
            </w:r>
            <w:r>
              <w:rPr>
                <w:rFonts w:ascii="Times New Roman" w:eastAsia="Times New Roman"/>
                <w:sz w:val="21"/>
              </w:rPr>
              <w:t>2018</w:t>
            </w:r>
            <w:r>
              <w:rPr>
                <w:rFonts w:ascii="Times New Roman" w:eastAsia="Times New Roman"/>
                <w:spacing w:val="2"/>
                <w:sz w:val="21"/>
              </w:rPr>
              <w:t> </w:t>
            </w:r>
            <w:r>
              <w:rPr>
                <w:spacing w:val="-25"/>
                <w:sz w:val="21"/>
              </w:rPr>
              <w:t>年 </w:t>
            </w:r>
            <w:r>
              <w:rPr>
                <w:rFonts w:ascii="Times New Roman" w:eastAsia="Times New Roman"/>
                <w:sz w:val="21"/>
              </w:rPr>
              <w:t>12</w:t>
            </w:r>
            <w:r>
              <w:rPr>
                <w:rFonts w:ascii="Times New Roman" w:eastAsia="Times New Roman"/>
                <w:spacing w:val="3"/>
                <w:sz w:val="21"/>
              </w:rPr>
              <w:t> </w:t>
            </w:r>
            <w:r>
              <w:rPr>
                <w:spacing w:val="-25"/>
                <w:sz w:val="21"/>
              </w:rPr>
              <w:t>月 </w:t>
            </w:r>
            <w:r>
              <w:rPr>
                <w:rFonts w:ascii="Times New Roman" w:eastAsia="Times New Roman"/>
                <w:sz w:val="21"/>
              </w:rPr>
              <w:t>31</w:t>
            </w:r>
            <w:r>
              <w:rPr>
                <w:rFonts w:ascii="Times New Roman" w:eastAsia="Times New Roman"/>
                <w:spacing w:val="2"/>
                <w:sz w:val="21"/>
              </w:rPr>
              <w:t> </w:t>
            </w:r>
            <w:r>
              <w:rPr>
                <w:spacing w:val="2"/>
                <w:sz w:val="21"/>
              </w:rPr>
              <w:t>日期</w:t>
            </w:r>
            <w:r>
              <w:rPr>
                <w:w w:val="95"/>
                <w:sz w:val="21"/>
              </w:rPr>
              <w:t>间已发生的符合上述条件的扶贫货物捐赠，可追溯</w:t>
            </w:r>
          </w:p>
          <w:p>
            <w:pPr>
              <w:pStyle w:val="TableParagraph"/>
              <w:spacing w:line="268" w:lineRule="exact"/>
              <w:ind w:left="107"/>
              <w:jc w:val="both"/>
              <w:rPr>
                <w:sz w:val="21"/>
              </w:rPr>
            </w:pPr>
            <w:r>
              <w:rPr>
                <w:sz w:val="21"/>
              </w:rPr>
              <w:t>执行上述增值税政策。</w:t>
            </w:r>
          </w:p>
        </w:tc>
        <w:tc>
          <w:tcPr>
            <w:tcW w:w="2428"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7" w:right="97"/>
              <w:jc w:val="both"/>
              <w:rPr>
                <w:sz w:val="21"/>
              </w:rPr>
            </w:pPr>
            <w:r>
              <w:rPr>
                <w:spacing w:val="-11"/>
                <w:sz w:val="21"/>
              </w:rPr>
              <w:t>财政部、税务总局、国务</w:t>
            </w:r>
            <w:r>
              <w:rPr>
                <w:spacing w:val="-12"/>
                <w:sz w:val="21"/>
              </w:rPr>
              <w:t>院扶贫办《关于扶贫货物</w:t>
            </w:r>
            <w:r>
              <w:rPr>
                <w:spacing w:val="8"/>
                <w:sz w:val="21"/>
              </w:rPr>
              <w:t>捐赠免征增值税政策的</w:t>
            </w:r>
            <w:r>
              <w:rPr>
                <w:spacing w:val="-16"/>
                <w:sz w:val="21"/>
              </w:rPr>
              <w:t>公告》</w:t>
            </w:r>
            <w:r>
              <w:rPr>
                <w:rFonts w:ascii="Times New Roman" w:eastAsia="Times New Roman"/>
                <w:sz w:val="21"/>
              </w:rPr>
              <w:t>2019 </w:t>
            </w:r>
            <w:r>
              <w:rPr>
                <w:spacing w:val="-18"/>
                <w:sz w:val="21"/>
              </w:rPr>
              <w:t>年第 </w:t>
            </w:r>
            <w:r>
              <w:rPr>
                <w:rFonts w:ascii="Times New Roman" w:eastAsia="Times New Roman"/>
                <w:sz w:val="21"/>
              </w:rPr>
              <w:t>55 </w:t>
            </w:r>
            <w:r>
              <w:rPr>
                <w:spacing w:val="-7"/>
                <w:sz w:val="21"/>
              </w:rPr>
              <w:t>号公</w:t>
            </w:r>
            <w:r>
              <w:rPr>
                <w:sz w:val="21"/>
              </w:rPr>
              <w:t>告</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left="9"/>
              <w:jc w:val="center"/>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151"/>
              <w:rPr>
                <w:sz w:val="21"/>
              </w:rPr>
            </w:pPr>
            <w:r>
              <w:rPr>
                <w:sz w:val="21"/>
              </w:rPr>
              <w:t>日至 </w:t>
            </w:r>
            <w:r>
              <w:rPr>
                <w:rFonts w:ascii="Times New Roman" w:eastAsia="Times New Roman"/>
                <w:sz w:val="21"/>
              </w:rPr>
              <w:t>2022 </w:t>
            </w:r>
            <w:r>
              <w:rPr>
                <w:sz w:val="21"/>
              </w:rPr>
              <w:t>年</w:t>
            </w:r>
          </w:p>
          <w:p>
            <w:pPr>
              <w:pStyle w:val="TableParagraph"/>
              <w:spacing w:before="43"/>
              <w:ind w:left="6"/>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482" w:right="160" w:hanging="315"/>
              <w:rPr>
                <w:sz w:val="21"/>
              </w:rPr>
            </w:pPr>
            <w:r>
              <w:rPr>
                <w:sz w:val="21"/>
              </w:rPr>
              <w:t>单位或者个体工商户</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before="1"/>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before="1"/>
              <w:ind w:left="309" w:right="306"/>
              <w:jc w:val="center"/>
              <w:rPr>
                <w:sz w:val="21"/>
              </w:rPr>
            </w:pPr>
            <w:r>
              <w:rPr>
                <w:sz w:val="21"/>
              </w:rPr>
              <w:t>免征</w:t>
            </w:r>
          </w:p>
        </w:tc>
      </w:tr>
      <w:tr>
        <w:trPr>
          <w:trHeight w:val="218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7"/>
              <w:ind w:right="62"/>
              <w:jc w:val="right"/>
              <w:rPr>
                <w:sz w:val="21"/>
              </w:rPr>
            </w:pPr>
            <w:r>
              <w:rPr>
                <w:rFonts w:ascii="Times New Roman" w:eastAsia="Times New Roman"/>
                <w:sz w:val="21"/>
              </w:rPr>
              <w:t>16</w:t>
            </w:r>
            <w:r>
              <w:rPr>
                <w:sz w:val="21"/>
              </w:rPr>
              <w:t>．</w:t>
            </w:r>
          </w:p>
        </w:tc>
        <w:tc>
          <w:tcPr>
            <w:tcW w:w="4903" w:type="dxa"/>
          </w:tcPr>
          <w:p>
            <w:pPr>
              <w:pStyle w:val="TableParagraph"/>
              <w:spacing w:line="278" w:lineRule="auto" w:before="20"/>
              <w:ind w:left="107" w:right="98"/>
              <w:rPr>
                <w:sz w:val="21"/>
              </w:rPr>
            </w:pPr>
            <w:r>
              <w:rPr>
                <w:spacing w:val="-12"/>
                <w:sz w:val="21"/>
              </w:rPr>
              <w:t>一、对个人投资者转让创新企业 </w:t>
            </w:r>
            <w:r>
              <w:rPr>
                <w:rFonts w:ascii="Times New Roman" w:eastAsia="Times New Roman"/>
                <w:sz w:val="21"/>
              </w:rPr>
              <w:t>CDR </w:t>
            </w:r>
            <w:r>
              <w:rPr>
                <w:sz w:val="21"/>
              </w:rPr>
              <w:t>取得的差价收入，暂免征收增值税。</w:t>
            </w:r>
          </w:p>
          <w:p>
            <w:pPr>
              <w:pStyle w:val="TableParagraph"/>
              <w:spacing w:line="278" w:lineRule="auto"/>
              <w:ind w:left="107" w:right="98"/>
              <w:rPr>
                <w:sz w:val="21"/>
              </w:rPr>
            </w:pPr>
            <w:r>
              <w:rPr>
                <w:spacing w:val="-12"/>
                <w:sz w:val="21"/>
              </w:rPr>
              <w:t>二、对单位投资者转让创新企业 </w:t>
            </w:r>
            <w:r>
              <w:rPr>
                <w:rFonts w:ascii="Times New Roman" w:eastAsia="Times New Roman"/>
                <w:sz w:val="21"/>
              </w:rPr>
              <w:t>CDR </w:t>
            </w:r>
            <w:r>
              <w:rPr>
                <w:sz w:val="21"/>
              </w:rPr>
              <w:t>取得的差价收入，按金融商品转让政策规定征免增值税。</w:t>
            </w:r>
          </w:p>
          <w:p>
            <w:pPr>
              <w:pStyle w:val="TableParagraph"/>
              <w:spacing w:line="278" w:lineRule="auto"/>
              <w:ind w:left="107" w:right="98"/>
              <w:rPr>
                <w:sz w:val="21"/>
              </w:rPr>
            </w:pPr>
            <w:r>
              <w:rPr>
                <w:w w:val="95"/>
                <w:sz w:val="21"/>
              </w:rPr>
              <w:t>三、自试点开始之日起，对公募证券投资基金（封 闭式证券投资基金、开放式证券投资基金</w:t>
            </w:r>
            <w:r>
              <w:rPr>
                <w:spacing w:val="4"/>
                <w:w w:val="95"/>
                <w:sz w:val="21"/>
              </w:rPr>
              <w:t>）</w:t>
            </w:r>
            <w:r>
              <w:rPr>
                <w:spacing w:val="1"/>
                <w:w w:val="95"/>
                <w:sz w:val="21"/>
              </w:rPr>
              <w:t>管理人</w:t>
            </w:r>
          </w:p>
          <w:p>
            <w:pPr>
              <w:pStyle w:val="TableParagraph"/>
              <w:spacing w:line="269" w:lineRule="exact"/>
              <w:ind w:left="107"/>
              <w:rPr>
                <w:sz w:val="21"/>
              </w:rPr>
            </w:pPr>
            <w:r>
              <w:rPr>
                <w:spacing w:val="3"/>
                <w:sz w:val="21"/>
              </w:rPr>
              <w:t>运营基金过程中转让创新企业 </w:t>
            </w:r>
            <w:r>
              <w:rPr>
                <w:rFonts w:ascii="Times New Roman" w:eastAsia="Times New Roman"/>
                <w:sz w:val="21"/>
              </w:rPr>
              <w:t>CDR</w:t>
            </w:r>
            <w:r>
              <w:rPr>
                <w:rFonts w:ascii="Times New Roman" w:eastAsia="Times New Roman"/>
                <w:spacing w:val="-2"/>
                <w:sz w:val="21"/>
              </w:rPr>
              <w:t> </w:t>
            </w:r>
            <w:r>
              <w:rPr>
                <w:spacing w:val="7"/>
                <w:sz w:val="21"/>
              </w:rPr>
              <w:t>取得的差价收</w:t>
            </w:r>
          </w:p>
        </w:tc>
        <w:tc>
          <w:tcPr>
            <w:tcW w:w="2428" w:type="dxa"/>
          </w:tcPr>
          <w:p>
            <w:pPr>
              <w:pStyle w:val="TableParagraph"/>
              <w:spacing w:before="10"/>
              <w:rPr>
                <w:rFonts w:ascii="Times New Roman"/>
                <w:sz w:val="28"/>
              </w:rPr>
            </w:pPr>
          </w:p>
          <w:p>
            <w:pPr>
              <w:pStyle w:val="TableParagraph"/>
              <w:spacing w:line="278" w:lineRule="auto"/>
              <w:ind w:left="107" w:right="1"/>
              <w:jc w:val="both"/>
              <w:rPr>
                <w:sz w:val="21"/>
              </w:rPr>
            </w:pPr>
            <w:r>
              <w:rPr>
                <w:sz w:val="21"/>
              </w:rPr>
              <w:t>财政部、税务总局、证监会公告《关于创新企业境内发行存托凭证试点阶段有关税收政策的公告》</w:t>
            </w:r>
          </w:p>
          <w:p>
            <w:pPr>
              <w:pStyle w:val="TableParagraph"/>
              <w:spacing w:line="269" w:lineRule="exact"/>
              <w:ind w:left="107"/>
              <w:jc w:val="both"/>
              <w:rPr>
                <w:sz w:val="21"/>
              </w:rPr>
            </w:pPr>
            <w:r>
              <w:rPr>
                <w:rFonts w:ascii="Times New Roman" w:eastAsia="Times New Roman"/>
                <w:sz w:val="21"/>
              </w:rPr>
              <w:t>2019 </w:t>
            </w:r>
            <w:r>
              <w:rPr>
                <w:sz w:val="21"/>
              </w:rPr>
              <w:t>年第 </w:t>
            </w:r>
            <w:r>
              <w:rPr>
                <w:rFonts w:ascii="Times New Roman" w:eastAsia="Times New Roman"/>
                <w:sz w:val="21"/>
              </w:rPr>
              <w:t>52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spacing w:before="1"/>
              <w:ind w:left="9"/>
              <w:jc w:val="center"/>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4 </w:t>
            </w:r>
            <w:r>
              <w:rPr>
                <w:sz w:val="21"/>
              </w:rPr>
              <w:t>月 </w:t>
            </w:r>
            <w:r>
              <w:rPr>
                <w:rFonts w:ascii="Times New Roman" w:eastAsia="Times New Roman"/>
                <w:sz w:val="21"/>
              </w:rPr>
              <w:t>3</w:t>
            </w:r>
          </w:p>
          <w:p>
            <w:pPr>
              <w:pStyle w:val="TableParagraph"/>
              <w:spacing w:before="43"/>
              <w:ind w:left="8"/>
              <w:jc w:val="center"/>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before="1"/>
              <w:ind w:left="379"/>
              <w:rPr>
                <w:sz w:val="21"/>
              </w:rPr>
            </w:pPr>
            <w:r>
              <w:rPr>
                <w:sz w:val="21"/>
              </w:rPr>
              <w:t>创新企业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before="1"/>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before="1"/>
              <w:ind w:left="309" w:right="306"/>
              <w:jc w:val="center"/>
              <w:rPr>
                <w:sz w:val="21"/>
              </w:rPr>
            </w:pPr>
            <w:r>
              <w:rPr>
                <w:sz w:val="21"/>
              </w:rPr>
              <w:t>免征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1247" w:hRule="atLeast"/>
        </w:trPr>
        <w:tc>
          <w:tcPr>
            <w:tcW w:w="792" w:type="dxa"/>
          </w:tcPr>
          <w:p>
            <w:pPr>
              <w:pStyle w:val="TableParagraph"/>
              <w:rPr>
                <w:rFonts w:ascii="Times New Roman"/>
                <w:sz w:val="20"/>
              </w:rPr>
            </w:pPr>
          </w:p>
        </w:tc>
        <w:tc>
          <w:tcPr>
            <w:tcW w:w="4903" w:type="dxa"/>
          </w:tcPr>
          <w:p>
            <w:pPr>
              <w:pStyle w:val="TableParagraph"/>
              <w:spacing w:before="21"/>
              <w:ind w:left="107"/>
              <w:rPr>
                <w:sz w:val="21"/>
              </w:rPr>
            </w:pPr>
            <w:r>
              <w:rPr>
                <w:sz w:val="21"/>
              </w:rPr>
              <w:t>入，三年内暂免征收增值税。</w:t>
            </w:r>
          </w:p>
          <w:p>
            <w:pPr>
              <w:pStyle w:val="TableParagraph"/>
              <w:spacing w:line="310" w:lineRule="atLeast" w:before="2"/>
              <w:ind w:left="107" w:right="98"/>
              <w:jc w:val="both"/>
              <w:rPr>
                <w:sz w:val="21"/>
              </w:rPr>
            </w:pPr>
            <w:r>
              <w:rPr>
                <w:spacing w:val="4"/>
                <w:w w:val="95"/>
                <w:sz w:val="21"/>
              </w:rPr>
              <w:t>四、对合格境外机构投资者</w:t>
            </w:r>
            <w:r>
              <w:rPr>
                <w:w w:val="95"/>
                <w:sz w:val="21"/>
              </w:rPr>
              <w:t>（</w:t>
            </w:r>
            <w:r>
              <w:rPr>
                <w:rFonts w:ascii="Times New Roman" w:eastAsia="Times New Roman"/>
                <w:w w:val="95"/>
                <w:sz w:val="21"/>
              </w:rPr>
              <w:t>QFII</w:t>
            </w:r>
            <w:r>
              <w:rPr>
                <w:w w:val="95"/>
                <w:sz w:val="21"/>
              </w:rPr>
              <w:t>）</w:t>
            </w:r>
            <w:r>
              <w:rPr>
                <w:spacing w:val="3"/>
                <w:w w:val="95"/>
                <w:sz w:val="21"/>
              </w:rPr>
              <w:t>、人民币合格 </w:t>
            </w:r>
            <w:r>
              <w:rPr>
                <w:spacing w:val="-2"/>
                <w:w w:val="95"/>
                <w:sz w:val="21"/>
              </w:rPr>
              <w:t>境外机构投资者</w:t>
            </w:r>
            <w:r>
              <w:rPr>
                <w:spacing w:val="-5"/>
                <w:w w:val="95"/>
                <w:sz w:val="21"/>
              </w:rPr>
              <w:t>（</w:t>
            </w:r>
            <w:r>
              <w:rPr>
                <w:rFonts w:ascii="Times New Roman" w:eastAsia="Times New Roman"/>
                <w:spacing w:val="-5"/>
                <w:w w:val="95"/>
                <w:sz w:val="21"/>
              </w:rPr>
              <w:t>RQFII</w:t>
            </w:r>
            <w:r>
              <w:rPr>
                <w:spacing w:val="-5"/>
                <w:w w:val="95"/>
                <w:sz w:val="21"/>
              </w:rPr>
              <w:t>）</w:t>
            </w:r>
            <w:r>
              <w:rPr>
                <w:w w:val="95"/>
                <w:sz w:val="21"/>
              </w:rPr>
              <w:t>委托境内公司转让创新企 </w:t>
            </w:r>
            <w:r>
              <w:rPr>
                <w:spacing w:val="-28"/>
                <w:sz w:val="21"/>
              </w:rPr>
              <w:t>业 </w:t>
            </w:r>
            <w:r>
              <w:rPr>
                <w:rFonts w:ascii="Times New Roman" w:eastAsia="Times New Roman"/>
                <w:sz w:val="21"/>
              </w:rPr>
              <w:t>CDR</w:t>
            </w:r>
            <w:r>
              <w:rPr>
                <w:rFonts w:ascii="Times New Roman" w:eastAsia="Times New Roman"/>
                <w:spacing w:val="1"/>
                <w:sz w:val="21"/>
              </w:rPr>
              <w:t> </w:t>
            </w:r>
            <w:r>
              <w:rPr>
                <w:sz w:val="21"/>
              </w:rPr>
              <w:t>取得的差价收入，暂免征收增值税。</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5615" w:hRule="atLeast"/>
        </w:trPr>
        <w:tc>
          <w:tcPr>
            <w:tcW w:w="792"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7"/>
              </w:rPr>
            </w:pPr>
          </w:p>
          <w:p>
            <w:pPr>
              <w:pStyle w:val="TableParagraph"/>
              <w:ind w:left="297"/>
              <w:rPr>
                <w:sz w:val="21"/>
              </w:rPr>
            </w:pPr>
            <w:r>
              <w:rPr>
                <w:rFonts w:ascii="Times New Roman" w:eastAsia="Times New Roman"/>
                <w:sz w:val="21"/>
              </w:rPr>
              <w:t>17</w:t>
            </w:r>
            <w:r>
              <w:rPr>
                <w:sz w:val="21"/>
              </w:rPr>
              <w:t>．</w:t>
            </w:r>
          </w:p>
        </w:tc>
        <w:tc>
          <w:tcPr>
            <w:tcW w:w="4903" w:type="dxa"/>
            <w:tcBorders>
              <w:bottom w:val="nil"/>
            </w:tcBorders>
          </w:tcPr>
          <w:p>
            <w:pPr>
              <w:pStyle w:val="TableParagraph"/>
              <w:spacing w:line="278" w:lineRule="auto" w:before="21"/>
              <w:ind w:left="107" w:right="-15"/>
              <w:rPr>
                <w:sz w:val="21"/>
              </w:rPr>
            </w:pPr>
            <w:r>
              <w:rPr>
                <w:spacing w:val="1"/>
                <w:sz w:val="21"/>
              </w:rPr>
              <w:t>一、增值税一般纳税人</w:t>
            </w:r>
            <w:r>
              <w:rPr>
                <w:spacing w:val="4"/>
                <w:sz w:val="21"/>
              </w:rPr>
              <w:t>（</w:t>
            </w:r>
            <w:r>
              <w:rPr>
                <w:spacing w:val="3"/>
                <w:sz w:val="21"/>
              </w:rPr>
              <w:t>以下称纳税人</w:t>
            </w:r>
            <w:r>
              <w:rPr>
                <w:spacing w:val="4"/>
                <w:sz w:val="21"/>
              </w:rPr>
              <w:t>）</w:t>
            </w:r>
            <w:r>
              <w:rPr>
                <w:spacing w:val="1"/>
                <w:sz w:val="21"/>
              </w:rPr>
              <w:t>发生增值</w:t>
            </w:r>
            <w:r>
              <w:rPr>
                <w:spacing w:val="-8"/>
                <w:sz w:val="21"/>
              </w:rPr>
              <w:t>税应税销售行为或者进口货物，原适用 </w:t>
            </w:r>
            <w:r>
              <w:rPr>
                <w:rFonts w:ascii="Times New Roman" w:eastAsia="Times New Roman"/>
                <w:sz w:val="21"/>
              </w:rPr>
              <w:t>16%</w:t>
            </w:r>
            <w:r>
              <w:rPr>
                <w:sz w:val="21"/>
              </w:rPr>
              <w:t>税率的， </w:t>
            </w:r>
            <w:r>
              <w:rPr>
                <w:spacing w:val="-10"/>
                <w:sz w:val="21"/>
              </w:rPr>
              <w:t>税率调整为 </w:t>
            </w:r>
            <w:r>
              <w:rPr>
                <w:rFonts w:ascii="Times New Roman" w:eastAsia="Times New Roman"/>
                <w:sz w:val="21"/>
              </w:rPr>
              <w:t>13%</w:t>
            </w:r>
            <w:r>
              <w:rPr>
                <w:spacing w:val="-11"/>
                <w:sz w:val="21"/>
              </w:rPr>
              <w:t>；原适用 </w:t>
            </w:r>
            <w:r>
              <w:rPr>
                <w:rFonts w:ascii="Times New Roman" w:eastAsia="Times New Roman"/>
                <w:sz w:val="21"/>
              </w:rPr>
              <w:t>10%</w:t>
            </w:r>
            <w:r>
              <w:rPr>
                <w:sz w:val="21"/>
              </w:rPr>
              <w:t>税率的，税率调整为</w:t>
            </w:r>
          </w:p>
          <w:p>
            <w:pPr>
              <w:pStyle w:val="TableParagraph"/>
              <w:spacing w:line="269" w:lineRule="exact"/>
              <w:ind w:left="107"/>
              <w:rPr>
                <w:sz w:val="21"/>
              </w:rPr>
            </w:pPr>
            <w:r>
              <w:rPr>
                <w:rFonts w:ascii="Times New Roman" w:eastAsia="Times New Roman"/>
                <w:sz w:val="21"/>
              </w:rPr>
              <w:t>9%</w:t>
            </w:r>
            <w:r>
              <w:rPr>
                <w:sz w:val="21"/>
              </w:rPr>
              <w:t>。</w:t>
            </w:r>
          </w:p>
          <w:p>
            <w:pPr>
              <w:pStyle w:val="TableParagraph"/>
              <w:spacing w:line="278" w:lineRule="auto" w:before="42"/>
              <w:ind w:left="107" w:right="96"/>
              <w:jc w:val="both"/>
              <w:rPr>
                <w:sz w:val="21"/>
              </w:rPr>
            </w:pPr>
            <w:r>
              <w:rPr>
                <w:spacing w:val="-4"/>
                <w:sz w:val="21"/>
              </w:rPr>
              <w:t>二、纳税人购进农产品，原适用 </w:t>
            </w:r>
            <w:r>
              <w:rPr>
                <w:rFonts w:ascii="Times New Roman" w:eastAsia="Times New Roman"/>
                <w:sz w:val="21"/>
              </w:rPr>
              <w:t>10%</w:t>
            </w:r>
            <w:r>
              <w:rPr>
                <w:sz w:val="21"/>
              </w:rPr>
              <w:t>扣除率的，扣</w:t>
            </w:r>
            <w:r>
              <w:rPr>
                <w:spacing w:val="-11"/>
                <w:sz w:val="21"/>
              </w:rPr>
              <w:t>除率调整为 </w:t>
            </w:r>
            <w:r>
              <w:rPr>
                <w:rFonts w:ascii="Times New Roman" w:eastAsia="Times New Roman"/>
                <w:sz w:val="21"/>
              </w:rPr>
              <w:t>9%</w:t>
            </w:r>
            <w:r>
              <w:rPr>
                <w:spacing w:val="-8"/>
                <w:sz w:val="21"/>
              </w:rPr>
              <w:t>。纳税人购进用于生产或者委托加工</w:t>
            </w:r>
          </w:p>
          <w:p>
            <w:pPr>
              <w:pStyle w:val="TableParagraph"/>
              <w:spacing w:line="278" w:lineRule="auto"/>
              <w:ind w:left="107" w:right="98"/>
              <w:jc w:val="both"/>
              <w:rPr>
                <w:sz w:val="21"/>
              </w:rPr>
            </w:pPr>
            <w:r>
              <w:rPr>
                <w:rFonts w:ascii="Times New Roman" w:eastAsia="Times New Roman"/>
                <w:sz w:val="21"/>
              </w:rPr>
              <w:t>13%</w:t>
            </w:r>
            <w:r>
              <w:rPr>
                <w:sz w:val="21"/>
              </w:rPr>
              <w:t>税率货物的农产品，按照 </w:t>
            </w:r>
            <w:r>
              <w:rPr>
                <w:rFonts w:ascii="Times New Roman" w:eastAsia="Times New Roman"/>
                <w:sz w:val="21"/>
              </w:rPr>
              <w:t>10%</w:t>
            </w:r>
            <w:r>
              <w:rPr>
                <w:sz w:val="21"/>
              </w:rPr>
              <w:t>的扣除率计算进项税额。</w:t>
            </w:r>
          </w:p>
          <w:p>
            <w:pPr>
              <w:pStyle w:val="TableParagraph"/>
              <w:spacing w:line="278" w:lineRule="auto"/>
              <w:ind w:left="107" w:right="98"/>
              <w:jc w:val="both"/>
              <w:rPr>
                <w:sz w:val="21"/>
              </w:rPr>
            </w:pPr>
            <w:r>
              <w:rPr>
                <w:spacing w:val="-9"/>
                <w:sz w:val="21"/>
              </w:rPr>
              <w:t>三、原适用 </w:t>
            </w:r>
            <w:r>
              <w:rPr>
                <w:rFonts w:ascii="Times New Roman" w:eastAsia="Times New Roman"/>
                <w:sz w:val="21"/>
              </w:rPr>
              <w:t>16%</w:t>
            </w:r>
            <w:r>
              <w:rPr>
                <w:spacing w:val="-5"/>
                <w:sz w:val="21"/>
              </w:rPr>
              <w:t>税率且出口退税率为 </w:t>
            </w:r>
            <w:r>
              <w:rPr>
                <w:rFonts w:ascii="Times New Roman" w:eastAsia="Times New Roman"/>
                <w:sz w:val="21"/>
              </w:rPr>
              <w:t>16%</w:t>
            </w:r>
            <w:r>
              <w:rPr>
                <w:spacing w:val="-3"/>
                <w:sz w:val="21"/>
              </w:rPr>
              <w:t>的出口货</w:t>
            </w:r>
            <w:r>
              <w:rPr>
                <w:spacing w:val="-10"/>
                <w:sz w:val="21"/>
              </w:rPr>
              <w:t>物劳务，出口退税率调整为 </w:t>
            </w:r>
            <w:r>
              <w:rPr>
                <w:rFonts w:ascii="Times New Roman" w:eastAsia="Times New Roman"/>
                <w:sz w:val="21"/>
              </w:rPr>
              <w:t>13%;</w:t>
            </w:r>
            <w:r>
              <w:rPr>
                <w:spacing w:val="-15"/>
                <w:sz w:val="21"/>
              </w:rPr>
              <w:t>原适用 </w:t>
            </w:r>
            <w:r>
              <w:rPr>
                <w:rFonts w:ascii="Times New Roman" w:eastAsia="Times New Roman"/>
                <w:sz w:val="21"/>
              </w:rPr>
              <w:t>10%</w:t>
            </w:r>
            <w:r>
              <w:rPr>
                <w:sz w:val="21"/>
              </w:rPr>
              <w:t>税率且</w:t>
            </w:r>
            <w:r>
              <w:rPr>
                <w:spacing w:val="-8"/>
                <w:sz w:val="21"/>
              </w:rPr>
              <w:t>出口退税率为 </w:t>
            </w:r>
            <w:r>
              <w:rPr>
                <w:rFonts w:ascii="Times New Roman" w:eastAsia="Times New Roman"/>
                <w:sz w:val="21"/>
              </w:rPr>
              <w:t>10%</w:t>
            </w:r>
            <w:r>
              <w:rPr>
                <w:sz w:val="21"/>
              </w:rPr>
              <w:t>的出口货物、跨境应税行为，出</w:t>
            </w:r>
            <w:r>
              <w:rPr>
                <w:spacing w:val="-7"/>
                <w:sz w:val="21"/>
              </w:rPr>
              <w:t>口退税率调整为 </w:t>
            </w:r>
            <w:r>
              <w:rPr>
                <w:rFonts w:ascii="Times New Roman" w:eastAsia="Times New Roman"/>
                <w:sz w:val="21"/>
              </w:rPr>
              <w:t>9%</w:t>
            </w:r>
            <w:r>
              <w:rPr>
                <w:sz w:val="21"/>
              </w:rPr>
              <w:t>。</w:t>
            </w:r>
          </w:p>
          <w:p>
            <w:pPr>
              <w:pStyle w:val="TableParagraph"/>
              <w:spacing w:line="278" w:lineRule="auto"/>
              <w:ind w:left="107" w:right="98"/>
              <w:jc w:val="both"/>
              <w:rPr>
                <w:sz w:val="21"/>
              </w:rPr>
            </w:pPr>
            <w:r>
              <w:rPr>
                <w:spacing w:val="-10"/>
                <w:sz w:val="21"/>
              </w:rPr>
              <w:t>四、适用 </w:t>
            </w:r>
            <w:r>
              <w:rPr>
                <w:rFonts w:ascii="Times New Roman" w:eastAsia="Times New Roman"/>
                <w:sz w:val="21"/>
              </w:rPr>
              <w:t>13%</w:t>
            </w:r>
            <w:r>
              <w:rPr>
                <w:sz w:val="21"/>
              </w:rPr>
              <w:t>税率的境外旅客购物离境退税物品， </w:t>
            </w:r>
            <w:r>
              <w:rPr>
                <w:spacing w:val="-12"/>
                <w:sz w:val="21"/>
              </w:rPr>
              <w:t>退税率为 </w:t>
            </w:r>
            <w:r>
              <w:rPr>
                <w:rFonts w:ascii="Times New Roman" w:eastAsia="Times New Roman"/>
                <w:spacing w:val="-19"/>
                <w:sz w:val="21"/>
              </w:rPr>
              <w:t>11%</w:t>
            </w:r>
            <w:r>
              <w:rPr>
                <w:spacing w:val="-20"/>
                <w:sz w:val="21"/>
              </w:rPr>
              <w:t>；适用 </w:t>
            </w:r>
            <w:r>
              <w:rPr>
                <w:rFonts w:ascii="Times New Roman" w:eastAsia="Times New Roman"/>
                <w:sz w:val="21"/>
              </w:rPr>
              <w:t>9%</w:t>
            </w:r>
            <w:r>
              <w:rPr>
                <w:sz w:val="21"/>
              </w:rPr>
              <w:t>税率的境外旅客购物离境退</w:t>
            </w:r>
            <w:r>
              <w:rPr>
                <w:spacing w:val="-6"/>
                <w:sz w:val="21"/>
              </w:rPr>
              <w:t>税物品，退税率为 </w:t>
            </w:r>
            <w:r>
              <w:rPr>
                <w:rFonts w:ascii="Times New Roman" w:eastAsia="Times New Roman"/>
                <w:sz w:val="21"/>
              </w:rPr>
              <w:t>8%</w:t>
            </w:r>
            <w:r>
              <w:rPr>
                <w:sz w:val="21"/>
              </w:rPr>
              <w:t>。</w:t>
            </w:r>
          </w:p>
          <w:p>
            <w:pPr>
              <w:pStyle w:val="TableParagraph"/>
              <w:spacing w:line="278" w:lineRule="auto"/>
              <w:ind w:left="107" w:right="98"/>
              <w:jc w:val="both"/>
              <w:rPr>
                <w:sz w:val="21"/>
              </w:rPr>
            </w:pPr>
            <w:r>
              <w:rPr>
                <w:spacing w:val="-18"/>
                <w:sz w:val="21"/>
              </w:rPr>
              <w:t>五、自 </w:t>
            </w:r>
            <w:r>
              <w:rPr>
                <w:rFonts w:ascii="Times New Roman" w:eastAsia="Times New Roman"/>
                <w:sz w:val="21"/>
              </w:rPr>
              <w:t>2019 </w:t>
            </w:r>
            <w:r>
              <w:rPr>
                <w:spacing w:val="-28"/>
                <w:sz w:val="21"/>
              </w:rPr>
              <w:t>年 </w:t>
            </w:r>
            <w:r>
              <w:rPr>
                <w:rFonts w:ascii="Times New Roman" w:eastAsia="Times New Roman"/>
                <w:sz w:val="21"/>
              </w:rPr>
              <w:t>4 </w:t>
            </w:r>
            <w:r>
              <w:rPr>
                <w:spacing w:val="-28"/>
                <w:sz w:val="21"/>
              </w:rPr>
              <w:t>月 </w:t>
            </w:r>
            <w:r>
              <w:rPr>
                <w:rFonts w:ascii="Times New Roman" w:eastAsia="Times New Roman"/>
                <w:sz w:val="21"/>
              </w:rPr>
              <w:t>1 </w:t>
            </w:r>
            <w:r>
              <w:rPr>
                <w:spacing w:val="-5"/>
                <w:sz w:val="21"/>
              </w:rPr>
              <w:t>日起，《营业税改征增值税试点有关事项的规定》（财税〔</w:t>
            </w:r>
            <w:r>
              <w:rPr>
                <w:rFonts w:ascii="Times New Roman" w:eastAsia="Times New Roman"/>
                <w:spacing w:val="-5"/>
                <w:sz w:val="21"/>
              </w:rPr>
              <w:t>2016</w:t>
            </w:r>
            <w:r>
              <w:rPr>
                <w:spacing w:val="-5"/>
                <w:sz w:val="21"/>
              </w:rPr>
              <w:t>〕</w:t>
            </w:r>
            <w:r>
              <w:rPr>
                <w:rFonts w:ascii="Times New Roman" w:eastAsia="Times New Roman"/>
                <w:spacing w:val="-5"/>
                <w:sz w:val="21"/>
              </w:rPr>
              <w:t>36 </w:t>
            </w:r>
            <w:r>
              <w:rPr>
                <w:sz w:val="21"/>
              </w:rPr>
              <w:t>号印发）第</w:t>
            </w:r>
          </w:p>
          <w:p>
            <w:pPr>
              <w:pStyle w:val="TableParagraph"/>
              <w:spacing w:line="269" w:lineRule="exact"/>
              <w:ind w:left="107"/>
              <w:jc w:val="both"/>
              <w:rPr>
                <w:sz w:val="21"/>
              </w:rPr>
            </w:pPr>
            <w:r>
              <w:rPr>
                <w:w w:val="95"/>
                <w:sz w:val="21"/>
              </w:rPr>
              <w:t>一条第四项第一点、第二条第一项第一点停止执行，</w:t>
            </w:r>
          </w:p>
        </w:tc>
        <w:tc>
          <w:tcPr>
            <w:tcW w:w="2428"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spacing w:line="278" w:lineRule="auto"/>
              <w:ind w:left="107" w:right="96"/>
              <w:jc w:val="both"/>
              <w:rPr>
                <w:sz w:val="21"/>
              </w:rPr>
            </w:pPr>
            <w:r>
              <w:rPr>
                <w:spacing w:val="-11"/>
                <w:sz w:val="21"/>
              </w:rPr>
              <w:t>财政部、税务总局、海关</w:t>
            </w:r>
            <w:r>
              <w:rPr>
                <w:spacing w:val="-12"/>
                <w:sz w:val="21"/>
              </w:rPr>
              <w:t>总署《关于深化增值税改</w:t>
            </w:r>
            <w:r>
              <w:rPr>
                <w:spacing w:val="-11"/>
                <w:sz w:val="21"/>
              </w:rPr>
              <w:t>革有关政策的公告》</w:t>
            </w:r>
            <w:r>
              <w:rPr>
                <w:rFonts w:ascii="Times New Roman" w:eastAsia="Times New Roman"/>
                <w:spacing w:val="-4"/>
                <w:sz w:val="21"/>
              </w:rPr>
              <w:t>2019 </w:t>
            </w:r>
            <w:r>
              <w:rPr>
                <w:spacing w:val="-17"/>
                <w:sz w:val="21"/>
              </w:rPr>
              <w:t>年第 </w:t>
            </w:r>
            <w:r>
              <w:rPr>
                <w:rFonts w:ascii="Times New Roman" w:eastAsia="Times New Roman"/>
                <w:sz w:val="21"/>
              </w:rPr>
              <w:t>39 </w:t>
            </w:r>
            <w:r>
              <w:rPr>
                <w:sz w:val="21"/>
              </w:rPr>
              <w:t>号公告</w:t>
            </w:r>
          </w:p>
        </w:tc>
        <w:tc>
          <w:tcPr>
            <w:tcW w:w="1462"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4"/>
              <w:ind w:left="9"/>
              <w:jc w:val="center"/>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4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78" w:lineRule="auto"/>
              <w:ind w:left="588" w:right="160" w:hanging="420"/>
              <w:rPr>
                <w:sz w:val="21"/>
              </w:rPr>
            </w:pPr>
            <w:r>
              <w:rPr>
                <w:sz w:val="21"/>
              </w:rPr>
              <w:t>增值税一般纳税人</w:t>
            </w:r>
          </w:p>
        </w:tc>
        <w:tc>
          <w:tcPr>
            <w:tcW w:w="12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314"/>
              <w:rPr>
                <w:sz w:val="21"/>
              </w:rPr>
            </w:pPr>
            <w:r>
              <w:rPr>
                <w:sz w:val="21"/>
              </w:rPr>
              <w:t>增值税</w:t>
            </w:r>
          </w:p>
        </w:tc>
        <w:tc>
          <w:tcPr>
            <w:tcW w:w="171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309" w:right="306"/>
              <w:jc w:val="center"/>
              <w:rPr>
                <w:sz w:val="21"/>
              </w:rPr>
            </w:pPr>
            <w:r>
              <w:rPr>
                <w:sz w:val="21"/>
              </w:rPr>
              <w:t>减征</w:t>
            </w:r>
          </w:p>
        </w:tc>
      </w:tr>
      <w:tr>
        <w:trPr>
          <w:trHeight w:val="1870"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line="278" w:lineRule="auto" w:before="21"/>
              <w:ind w:left="107" w:right="52"/>
              <w:rPr>
                <w:sz w:val="21"/>
              </w:rPr>
            </w:pPr>
            <w:r>
              <w:rPr>
                <w:w w:val="95"/>
                <w:sz w:val="21"/>
              </w:rPr>
              <w:t>纳税人取得不动产或者不动产在建工程的进项税额 </w:t>
            </w:r>
            <w:r>
              <w:rPr>
                <w:sz w:val="21"/>
              </w:rPr>
              <w:t>不再分 </w:t>
            </w:r>
            <w:r>
              <w:rPr>
                <w:rFonts w:ascii="Times New Roman" w:eastAsia="Times New Roman"/>
                <w:sz w:val="21"/>
              </w:rPr>
              <w:t>2 </w:t>
            </w:r>
            <w:r>
              <w:rPr>
                <w:sz w:val="21"/>
              </w:rPr>
              <w:t>年抵扣。此前按照上述规定尚未抵扣完毕</w:t>
            </w:r>
          </w:p>
          <w:p>
            <w:pPr>
              <w:pStyle w:val="TableParagraph"/>
              <w:spacing w:line="278" w:lineRule="auto"/>
              <w:ind w:left="107" w:right="98"/>
              <w:rPr>
                <w:sz w:val="21"/>
              </w:rPr>
            </w:pPr>
            <w:r>
              <w:rPr>
                <w:spacing w:val="-10"/>
                <w:sz w:val="21"/>
              </w:rPr>
              <w:t>的待抵扣进项税额，可自 </w:t>
            </w:r>
            <w:r>
              <w:rPr>
                <w:rFonts w:ascii="Times New Roman" w:eastAsia="Times New Roman"/>
                <w:sz w:val="21"/>
              </w:rPr>
              <w:t>2019 </w:t>
            </w:r>
            <w:r>
              <w:rPr>
                <w:spacing w:val="-27"/>
                <w:sz w:val="21"/>
              </w:rPr>
              <w:t>年 </w:t>
            </w:r>
            <w:r>
              <w:rPr>
                <w:rFonts w:ascii="Times New Roman" w:eastAsia="Times New Roman"/>
                <w:sz w:val="21"/>
              </w:rPr>
              <w:t>4 </w:t>
            </w:r>
            <w:r>
              <w:rPr>
                <w:sz w:val="21"/>
              </w:rPr>
              <w:t>月税款所属期起从销项税额中抵扣。</w:t>
            </w:r>
          </w:p>
          <w:p>
            <w:pPr>
              <w:pStyle w:val="TableParagraph"/>
              <w:spacing w:line="269" w:lineRule="exact"/>
              <w:ind w:left="107"/>
              <w:rPr>
                <w:sz w:val="21"/>
              </w:rPr>
            </w:pPr>
            <w:r>
              <w:rPr>
                <w:spacing w:val="-19"/>
                <w:sz w:val="21"/>
              </w:rPr>
              <w:t>六、自 </w:t>
            </w:r>
            <w:r>
              <w:rPr>
                <w:rFonts w:ascii="Times New Roman" w:eastAsia="Times New Roman"/>
                <w:sz w:val="21"/>
              </w:rPr>
              <w:t>2019 </w:t>
            </w:r>
            <w:r>
              <w:rPr>
                <w:spacing w:val="-26"/>
                <w:sz w:val="21"/>
              </w:rPr>
              <w:t>年 </w:t>
            </w:r>
            <w:r>
              <w:rPr>
                <w:rFonts w:ascii="Times New Roman" w:eastAsia="Times New Roman"/>
                <w:sz w:val="21"/>
              </w:rPr>
              <w:t>4 </w:t>
            </w:r>
            <w:r>
              <w:rPr>
                <w:spacing w:val="-26"/>
                <w:sz w:val="21"/>
              </w:rPr>
              <w:t>月 </w:t>
            </w:r>
            <w:r>
              <w:rPr>
                <w:rFonts w:ascii="Times New Roman" w:eastAsia="Times New Roman"/>
                <w:sz w:val="21"/>
              </w:rPr>
              <w:t>1 </w:t>
            </w:r>
            <w:r>
              <w:rPr>
                <w:spacing w:val="-4"/>
                <w:sz w:val="21"/>
              </w:rPr>
              <w:t>日起，纳税人购进国内旅客运</w:t>
            </w:r>
          </w:p>
          <w:p>
            <w:pPr>
              <w:pStyle w:val="TableParagraph"/>
              <w:spacing w:before="43"/>
              <w:ind w:left="107"/>
              <w:rPr>
                <w:sz w:val="21"/>
              </w:rPr>
            </w:pPr>
            <w:r>
              <w:rPr>
                <w:sz w:val="21"/>
              </w:rPr>
              <w:t>输服务，其进项税额允许从销项税额中抵扣。</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1872"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98"/>
              <w:jc w:val="both"/>
              <w:rPr>
                <w:sz w:val="21"/>
              </w:rPr>
            </w:pPr>
            <w:r>
              <w:rPr>
                <w:spacing w:val="-11"/>
                <w:sz w:val="21"/>
              </w:rPr>
              <w:t>七、自 </w:t>
            </w:r>
            <w:r>
              <w:rPr>
                <w:rFonts w:ascii="Times New Roman" w:eastAsia="Times New Roman"/>
                <w:sz w:val="21"/>
              </w:rPr>
              <w:t>2019</w:t>
            </w:r>
            <w:r>
              <w:rPr>
                <w:rFonts w:ascii="Times New Roman" w:eastAsia="Times New Roman"/>
                <w:spacing w:val="2"/>
                <w:sz w:val="21"/>
              </w:rPr>
              <w:t> </w:t>
            </w:r>
            <w:r>
              <w:rPr>
                <w:spacing w:val="-25"/>
                <w:sz w:val="21"/>
              </w:rPr>
              <w:t>年 </w:t>
            </w:r>
            <w:r>
              <w:rPr>
                <w:rFonts w:ascii="Times New Roman" w:eastAsia="Times New Roman"/>
                <w:sz w:val="21"/>
              </w:rPr>
              <w:t>4</w:t>
            </w:r>
            <w:r>
              <w:rPr>
                <w:rFonts w:ascii="Times New Roman" w:eastAsia="Times New Roman"/>
                <w:spacing w:val="2"/>
                <w:sz w:val="21"/>
              </w:rPr>
              <w:t> </w:t>
            </w:r>
            <w:r>
              <w:rPr>
                <w:spacing w:val="-25"/>
                <w:sz w:val="21"/>
              </w:rPr>
              <w:t>月 </w:t>
            </w:r>
            <w:r>
              <w:rPr>
                <w:rFonts w:ascii="Times New Roman" w:eastAsia="Times New Roman"/>
                <w:sz w:val="21"/>
              </w:rPr>
              <w:t>1</w:t>
            </w:r>
            <w:r>
              <w:rPr>
                <w:rFonts w:ascii="Times New Roman" w:eastAsia="Times New Roman"/>
                <w:spacing w:val="2"/>
                <w:sz w:val="21"/>
              </w:rPr>
              <w:t> </w:t>
            </w:r>
            <w:r>
              <w:rPr>
                <w:spacing w:val="-15"/>
                <w:sz w:val="21"/>
              </w:rPr>
              <w:t>日至 </w:t>
            </w:r>
            <w:r>
              <w:rPr>
                <w:rFonts w:ascii="Times New Roman" w:eastAsia="Times New Roman"/>
                <w:sz w:val="21"/>
              </w:rPr>
              <w:t>2021</w:t>
            </w:r>
            <w:r>
              <w:rPr>
                <w:rFonts w:ascii="Times New Roman" w:eastAsia="Times New Roman"/>
                <w:spacing w:val="2"/>
                <w:sz w:val="21"/>
              </w:rPr>
              <w:t> </w:t>
            </w:r>
            <w:r>
              <w:rPr>
                <w:spacing w:val="-25"/>
                <w:sz w:val="21"/>
              </w:rPr>
              <w:t>年 </w:t>
            </w:r>
            <w:r>
              <w:rPr>
                <w:rFonts w:ascii="Times New Roman" w:eastAsia="Times New Roman"/>
                <w:sz w:val="21"/>
              </w:rPr>
              <w:t>12</w:t>
            </w:r>
            <w:r>
              <w:rPr>
                <w:rFonts w:ascii="Times New Roman" w:eastAsia="Times New Roman"/>
                <w:spacing w:val="3"/>
                <w:sz w:val="21"/>
              </w:rPr>
              <w:t> </w:t>
            </w:r>
            <w:r>
              <w:rPr>
                <w:spacing w:val="-25"/>
                <w:sz w:val="21"/>
              </w:rPr>
              <w:t>月 </w:t>
            </w:r>
            <w:r>
              <w:rPr>
                <w:rFonts w:ascii="Times New Roman" w:eastAsia="Times New Roman"/>
                <w:sz w:val="21"/>
              </w:rPr>
              <w:t>31</w:t>
            </w:r>
            <w:r>
              <w:rPr>
                <w:rFonts w:ascii="Times New Roman" w:eastAsia="Times New Roman"/>
                <w:spacing w:val="2"/>
                <w:sz w:val="21"/>
              </w:rPr>
              <w:t> </w:t>
            </w:r>
            <w:r>
              <w:rPr>
                <w:spacing w:val="2"/>
                <w:sz w:val="21"/>
              </w:rPr>
              <w:t>日，允</w:t>
            </w:r>
            <w:r>
              <w:rPr>
                <w:w w:val="95"/>
                <w:sz w:val="21"/>
              </w:rPr>
              <w:t>许生产、生活性服务业纳税人按照当期可抵扣进项 </w:t>
            </w:r>
            <w:r>
              <w:rPr>
                <w:spacing w:val="-10"/>
                <w:sz w:val="21"/>
              </w:rPr>
              <w:t>税额加计 </w:t>
            </w:r>
            <w:r>
              <w:rPr>
                <w:rFonts w:ascii="Times New Roman" w:eastAsia="Times New Roman"/>
                <w:sz w:val="21"/>
              </w:rPr>
              <w:t>10%</w:t>
            </w:r>
            <w:r>
              <w:rPr>
                <w:sz w:val="21"/>
              </w:rPr>
              <w:t>，抵减应纳税额（以下称加计抵减政策）。</w:t>
            </w:r>
          </w:p>
          <w:p>
            <w:pPr>
              <w:pStyle w:val="TableParagraph"/>
              <w:spacing w:line="269" w:lineRule="exact"/>
              <w:ind w:left="107"/>
              <w:jc w:val="both"/>
              <w:rPr>
                <w:sz w:val="21"/>
              </w:rPr>
            </w:pPr>
            <w:r>
              <w:rPr>
                <w:spacing w:val="-19"/>
                <w:sz w:val="21"/>
              </w:rPr>
              <w:t>八、自 </w:t>
            </w:r>
            <w:r>
              <w:rPr>
                <w:rFonts w:ascii="Times New Roman" w:eastAsia="Times New Roman"/>
                <w:sz w:val="21"/>
              </w:rPr>
              <w:t>2019 </w:t>
            </w:r>
            <w:r>
              <w:rPr>
                <w:spacing w:val="-26"/>
                <w:sz w:val="21"/>
              </w:rPr>
              <w:t>年 </w:t>
            </w:r>
            <w:r>
              <w:rPr>
                <w:rFonts w:ascii="Times New Roman" w:eastAsia="Times New Roman"/>
                <w:sz w:val="21"/>
              </w:rPr>
              <w:t>4 </w:t>
            </w:r>
            <w:r>
              <w:rPr>
                <w:spacing w:val="-26"/>
                <w:sz w:val="21"/>
              </w:rPr>
              <w:t>月 </w:t>
            </w:r>
            <w:r>
              <w:rPr>
                <w:rFonts w:ascii="Times New Roman" w:eastAsia="Times New Roman"/>
                <w:sz w:val="21"/>
              </w:rPr>
              <w:t>1 </w:t>
            </w:r>
            <w:r>
              <w:rPr>
                <w:spacing w:val="-4"/>
                <w:sz w:val="21"/>
              </w:rPr>
              <w:t>日起，试行增值税期末留抵税</w:t>
            </w:r>
          </w:p>
          <w:p>
            <w:pPr>
              <w:pStyle w:val="TableParagraph"/>
              <w:spacing w:before="43"/>
              <w:ind w:left="107"/>
              <w:jc w:val="both"/>
              <w:rPr>
                <w:sz w:val="21"/>
              </w:rPr>
            </w:pPr>
            <w:r>
              <w:rPr>
                <w:sz w:val="21"/>
              </w:rPr>
              <w:t>额退税制度。</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3744"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right="62"/>
              <w:jc w:val="right"/>
              <w:rPr>
                <w:sz w:val="21"/>
              </w:rPr>
            </w:pPr>
            <w:r>
              <w:rPr>
                <w:rFonts w:ascii="Times New Roman" w:eastAsia="Times New Roman"/>
                <w:sz w:val="21"/>
              </w:rPr>
              <w:t>18</w:t>
            </w:r>
            <w:r>
              <w:rPr>
                <w:sz w:val="21"/>
              </w:rPr>
              <w:t>．</w:t>
            </w:r>
          </w:p>
        </w:tc>
        <w:tc>
          <w:tcPr>
            <w:tcW w:w="4903" w:type="dxa"/>
          </w:tcPr>
          <w:p>
            <w:pPr>
              <w:pStyle w:val="TableParagraph"/>
              <w:spacing w:line="278" w:lineRule="auto" w:before="20"/>
              <w:ind w:left="107" w:right="-15"/>
              <w:rPr>
                <w:sz w:val="21"/>
              </w:rPr>
            </w:pPr>
            <w:r>
              <w:rPr>
                <w:spacing w:val="-4"/>
                <w:sz w:val="21"/>
              </w:rPr>
              <w:t>一、对电影主管部门</w:t>
            </w:r>
            <w:r>
              <w:rPr>
                <w:sz w:val="21"/>
              </w:rPr>
              <w:t>（</w:t>
            </w:r>
            <w:r>
              <w:rPr>
                <w:spacing w:val="-3"/>
                <w:sz w:val="21"/>
              </w:rPr>
              <w:t>包括中央、省、地市及县级</w:t>
            </w:r>
            <w:r>
              <w:rPr>
                <w:sz w:val="21"/>
              </w:rPr>
              <w:t>） 按照各自职能权限批准从事电影制片、发行、放映</w:t>
            </w:r>
            <w:r>
              <w:rPr>
                <w:spacing w:val="2"/>
                <w:sz w:val="21"/>
              </w:rPr>
              <w:t>的电影集团公司</w:t>
            </w:r>
            <w:r>
              <w:rPr>
                <w:spacing w:val="4"/>
                <w:sz w:val="21"/>
              </w:rPr>
              <w:t>（</w:t>
            </w:r>
            <w:r>
              <w:rPr>
                <w:spacing w:val="2"/>
                <w:sz w:val="21"/>
              </w:rPr>
              <w:t>含成员企业</w:t>
            </w:r>
            <w:r>
              <w:rPr>
                <w:spacing w:val="4"/>
                <w:sz w:val="21"/>
              </w:rPr>
              <w:t>）</w:t>
            </w:r>
            <w:r>
              <w:rPr>
                <w:sz w:val="21"/>
              </w:rPr>
              <w:t>、电影制片厂及其</w:t>
            </w:r>
            <w:r>
              <w:rPr>
                <w:spacing w:val="1"/>
                <w:sz w:val="21"/>
              </w:rPr>
              <w:t>他电影企业取得的销售电影拷贝</w:t>
            </w:r>
            <w:r>
              <w:rPr>
                <w:sz w:val="21"/>
              </w:rPr>
              <w:t>（</w:t>
            </w:r>
            <w:r>
              <w:rPr>
                <w:spacing w:val="4"/>
                <w:sz w:val="21"/>
              </w:rPr>
              <w:t>含数字拷贝</w:t>
            </w:r>
            <w:r>
              <w:rPr>
                <w:sz w:val="21"/>
              </w:rPr>
              <w:t>）收</w:t>
            </w:r>
            <w:r>
              <w:rPr>
                <w:spacing w:val="2"/>
                <w:sz w:val="21"/>
              </w:rPr>
              <w:t>入、转让电影版权</w:t>
            </w:r>
            <w:r>
              <w:rPr>
                <w:sz w:val="21"/>
              </w:rPr>
              <w:t>（</w:t>
            </w:r>
            <w:r>
              <w:rPr>
                <w:spacing w:val="3"/>
                <w:sz w:val="21"/>
              </w:rPr>
              <w:t>包括转让和许可使用</w:t>
            </w:r>
            <w:r>
              <w:rPr>
                <w:spacing w:val="4"/>
                <w:sz w:val="21"/>
              </w:rPr>
              <w:t>）</w:t>
            </w:r>
            <w:r>
              <w:rPr>
                <w:spacing w:val="1"/>
                <w:sz w:val="21"/>
              </w:rPr>
              <w:t>收入、</w:t>
            </w:r>
            <w:r>
              <w:rPr>
                <w:sz w:val="21"/>
              </w:rPr>
              <w:t>电影发行收入以及在农村取得的电影放映收入，免征增值税。一般纳税人提供的城市电影放映服务， 可以按现行政策规定，选择按照简易计税办法计算缴纳增值税。</w:t>
            </w:r>
          </w:p>
          <w:p>
            <w:pPr>
              <w:pStyle w:val="TableParagraph"/>
              <w:spacing w:line="278" w:lineRule="auto"/>
              <w:ind w:left="107" w:right="98"/>
              <w:rPr>
                <w:sz w:val="21"/>
              </w:rPr>
            </w:pPr>
            <w:r>
              <w:rPr>
                <w:w w:val="95"/>
                <w:sz w:val="21"/>
              </w:rPr>
              <w:t>二、对广播电视运营服务企业收取的有线数字电视 基本收视维护费和农村有线电视基本收视费，免征</w:t>
            </w:r>
          </w:p>
          <w:p>
            <w:pPr>
              <w:pStyle w:val="TableParagraph"/>
              <w:spacing w:line="269" w:lineRule="exact"/>
              <w:ind w:left="107"/>
              <w:rPr>
                <w:sz w:val="21"/>
              </w:rPr>
            </w:pPr>
            <w:r>
              <w:rPr>
                <w:sz w:val="21"/>
              </w:rPr>
              <w:t>增值税。</w:t>
            </w:r>
          </w:p>
        </w:tc>
        <w:tc>
          <w:tcPr>
            <w:tcW w:w="242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spacing w:line="278" w:lineRule="auto" w:before="1"/>
              <w:ind w:left="107" w:right="1"/>
              <w:rPr>
                <w:sz w:val="21"/>
              </w:rPr>
            </w:pPr>
            <w:r>
              <w:rPr>
                <w:sz w:val="21"/>
              </w:rPr>
              <w:t>财政部、税务总局《关于继续实施支持文化企业发展增值税政策的通知》财税〔</w:t>
            </w:r>
            <w:r>
              <w:rPr>
                <w:rFonts w:ascii="Times New Roman" w:eastAsia="Times New Roman"/>
                <w:sz w:val="21"/>
              </w:rPr>
              <w:t>2019</w:t>
            </w:r>
            <w:r>
              <w:rPr>
                <w:sz w:val="21"/>
              </w:rPr>
              <w:t>〕</w:t>
            </w:r>
            <w:r>
              <w:rPr>
                <w:rFonts w:ascii="Times New Roman" w:eastAsia="Times New Roman"/>
                <w:sz w:val="21"/>
              </w:rPr>
              <w:t>17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left="9"/>
              <w:jc w:val="center"/>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151"/>
              <w:rPr>
                <w:sz w:val="21"/>
              </w:rPr>
            </w:pPr>
            <w:r>
              <w:rPr>
                <w:sz w:val="21"/>
              </w:rPr>
              <w:t>日至 </w:t>
            </w:r>
            <w:r>
              <w:rPr>
                <w:rFonts w:ascii="Times New Roman" w:eastAsia="Times New Roman"/>
                <w:sz w:val="21"/>
              </w:rPr>
              <w:t>2023 </w:t>
            </w:r>
            <w:r>
              <w:rPr>
                <w:sz w:val="21"/>
              </w:rPr>
              <w:t>年</w:t>
            </w:r>
          </w:p>
          <w:p>
            <w:pPr>
              <w:pStyle w:val="TableParagraph"/>
              <w:spacing w:before="42"/>
              <w:ind w:left="6"/>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118" w:right="110"/>
              <w:jc w:val="center"/>
              <w:rPr>
                <w:sz w:val="21"/>
              </w:rPr>
            </w:pPr>
            <w:r>
              <w:rPr>
                <w:sz w:val="21"/>
              </w:rPr>
              <w:t>文化企业</w:t>
            </w:r>
            <w:r>
              <w:rPr>
                <w:rFonts w:ascii="Times New Roman" w:eastAsia="Times New Roman"/>
                <w:sz w:val="21"/>
              </w:rPr>
              <w:t>/</w:t>
            </w:r>
            <w:r>
              <w:rPr>
                <w:sz w:val="21"/>
              </w:rPr>
              <w:t>文化企业一般纳税人</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309" w:right="306"/>
              <w:jc w:val="center"/>
              <w:rPr>
                <w:sz w:val="21"/>
              </w:rPr>
            </w:pPr>
            <w:r>
              <w:rPr>
                <w:sz w:val="21"/>
              </w:rPr>
              <w:t>免征</w:t>
            </w:r>
          </w:p>
        </w:tc>
      </w:tr>
      <w:tr>
        <w:trPr>
          <w:trHeight w:val="2375"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right="62"/>
              <w:jc w:val="right"/>
              <w:rPr>
                <w:sz w:val="21"/>
              </w:rPr>
            </w:pPr>
            <w:r>
              <w:rPr>
                <w:rFonts w:ascii="Times New Roman" w:eastAsia="Times New Roman"/>
                <w:sz w:val="21"/>
              </w:rPr>
              <w:t>19</w:t>
            </w:r>
            <w:r>
              <w:rPr>
                <w:sz w:val="21"/>
              </w:rPr>
              <w:t>．</w:t>
            </w:r>
          </w:p>
        </w:tc>
        <w:tc>
          <w:tcPr>
            <w:tcW w:w="490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78" w:lineRule="auto" w:before="1"/>
              <w:ind w:left="107" w:right="98"/>
              <w:rPr>
                <w:sz w:val="21"/>
              </w:rPr>
            </w:pPr>
            <w:r>
              <w:rPr>
                <w:w w:val="95"/>
                <w:sz w:val="21"/>
              </w:rPr>
              <w:t>四、对饮水工程运营管理单位向农村居民提供生活 </w:t>
            </w:r>
            <w:r>
              <w:rPr>
                <w:sz w:val="21"/>
              </w:rPr>
              <w:t>用水取得的自来水销售收入，免征增值税。</w:t>
            </w:r>
          </w:p>
        </w:tc>
        <w:tc>
          <w:tcPr>
            <w:tcW w:w="2428" w:type="dxa"/>
          </w:tcPr>
          <w:p>
            <w:pPr>
              <w:pStyle w:val="TableParagraph"/>
              <w:rPr>
                <w:rFonts w:ascii="Times New Roman"/>
                <w:sz w:val="22"/>
              </w:rPr>
            </w:pPr>
          </w:p>
          <w:p>
            <w:pPr>
              <w:pStyle w:val="TableParagraph"/>
              <w:rPr>
                <w:rFonts w:ascii="Times New Roman"/>
                <w:sz w:val="29"/>
              </w:rPr>
            </w:pPr>
          </w:p>
          <w:p>
            <w:pPr>
              <w:pStyle w:val="TableParagraph"/>
              <w:spacing w:line="278" w:lineRule="auto"/>
              <w:ind w:left="107" w:right="97"/>
              <w:jc w:val="both"/>
              <w:rPr>
                <w:sz w:val="21"/>
              </w:rPr>
            </w:pPr>
            <w:r>
              <w:rPr>
                <w:spacing w:val="-12"/>
                <w:sz w:val="21"/>
              </w:rPr>
              <w:t>财政部、税务总局《关于</w:t>
            </w:r>
            <w:r>
              <w:rPr>
                <w:spacing w:val="8"/>
                <w:sz w:val="21"/>
              </w:rPr>
              <w:t>继续实行农村饮水安全工程税收优惠政策的公</w:t>
            </w:r>
            <w:r>
              <w:rPr>
                <w:spacing w:val="-22"/>
                <w:sz w:val="21"/>
              </w:rPr>
              <w:t>告》</w:t>
            </w:r>
            <w:r>
              <w:rPr>
                <w:rFonts w:ascii="Times New Roman" w:eastAsia="Times New Roman"/>
                <w:sz w:val="21"/>
              </w:rPr>
              <w:t>2019 </w:t>
            </w:r>
            <w:r>
              <w:rPr>
                <w:spacing w:val="-18"/>
                <w:sz w:val="21"/>
              </w:rPr>
              <w:t>年第 </w:t>
            </w:r>
            <w:r>
              <w:rPr>
                <w:rFonts w:ascii="Times New Roman" w:eastAsia="Times New Roman"/>
                <w:sz w:val="21"/>
              </w:rPr>
              <w:t>67 </w:t>
            </w:r>
            <w:r>
              <w:rPr>
                <w:spacing w:val="-5"/>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0"/>
              </w:rPr>
            </w:pPr>
          </w:p>
          <w:p>
            <w:pPr>
              <w:pStyle w:val="TableParagraph"/>
              <w:spacing w:before="1"/>
              <w:ind w:left="9"/>
              <w:jc w:val="center"/>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2"/>
              <w:ind w:left="151"/>
              <w:rPr>
                <w:sz w:val="21"/>
              </w:rPr>
            </w:pPr>
            <w:r>
              <w:rPr>
                <w:sz w:val="21"/>
              </w:rPr>
              <w:t>日至 </w:t>
            </w:r>
            <w:r>
              <w:rPr>
                <w:rFonts w:ascii="Times New Roman" w:eastAsia="Times New Roman"/>
                <w:sz w:val="21"/>
              </w:rPr>
              <w:t>2023 </w:t>
            </w:r>
            <w:r>
              <w:rPr>
                <w:sz w:val="21"/>
              </w:rPr>
              <w:t>年</w:t>
            </w:r>
          </w:p>
          <w:p>
            <w:pPr>
              <w:pStyle w:val="TableParagraph"/>
              <w:spacing w:before="43"/>
              <w:ind w:left="6"/>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78" w:lineRule="auto" w:before="1"/>
              <w:ind w:left="379" w:right="160" w:hanging="212"/>
              <w:rPr>
                <w:sz w:val="21"/>
              </w:rPr>
            </w:pPr>
            <w:r>
              <w:rPr>
                <w:sz w:val="21"/>
              </w:rPr>
              <w:t>饮水工程运营管理单位</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309" w:right="306"/>
              <w:jc w:val="center"/>
              <w:rPr>
                <w:sz w:val="21"/>
              </w:rPr>
            </w:pPr>
            <w:r>
              <w:rPr>
                <w:sz w:val="21"/>
              </w:rPr>
              <w:t>免征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1560"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139"/>
              <w:ind w:right="62"/>
              <w:jc w:val="right"/>
              <w:rPr>
                <w:sz w:val="21"/>
              </w:rPr>
            </w:pPr>
            <w:r>
              <w:rPr>
                <w:rFonts w:ascii="Times New Roman" w:eastAsia="Times New Roman"/>
                <w:sz w:val="21"/>
              </w:rPr>
              <w:t>20</w:t>
            </w:r>
            <w:r>
              <w:rPr>
                <w:sz w:val="21"/>
              </w:rPr>
              <w:t>．</w:t>
            </w:r>
          </w:p>
        </w:tc>
        <w:tc>
          <w:tcPr>
            <w:tcW w:w="4903" w:type="dxa"/>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7" w:right="98"/>
              <w:rPr>
                <w:sz w:val="21"/>
              </w:rPr>
            </w:pPr>
            <w:r>
              <w:rPr>
                <w:spacing w:val="-9"/>
                <w:w w:val="95"/>
                <w:sz w:val="21"/>
              </w:rPr>
              <w:t>一、对供热企业向居民个人</w:t>
            </w:r>
            <w:r>
              <w:rPr>
                <w:rFonts w:ascii="Times New Roman" w:eastAsia="Times New Roman"/>
                <w:w w:val="95"/>
                <w:sz w:val="21"/>
              </w:rPr>
              <w:t>(</w:t>
            </w:r>
            <w:r>
              <w:rPr>
                <w:w w:val="95"/>
                <w:sz w:val="21"/>
              </w:rPr>
              <w:t>以下称居民</w:t>
            </w:r>
            <w:r>
              <w:rPr>
                <w:rFonts w:ascii="Times New Roman" w:eastAsia="Times New Roman"/>
                <w:w w:val="95"/>
                <w:sz w:val="21"/>
              </w:rPr>
              <w:t>)</w:t>
            </w:r>
            <w:r>
              <w:rPr>
                <w:w w:val="95"/>
                <w:sz w:val="21"/>
              </w:rPr>
              <w:t>供热取得的 </w:t>
            </w:r>
            <w:r>
              <w:rPr>
                <w:sz w:val="21"/>
              </w:rPr>
              <w:t>采暖费收入免征增值税。</w:t>
            </w:r>
          </w:p>
        </w:tc>
        <w:tc>
          <w:tcPr>
            <w:tcW w:w="2428" w:type="dxa"/>
          </w:tcPr>
          <w:p>
            <w:pPr>
              <w:pStyle w:val="TableParagraph"/>
              <w:spacing w:line="278" w:lineRule="auto" w:before="21"/>
              <w:ind w:left="107" w:right="95"/>
              <w:jc w:val="both"/>
              <w:rPr>
                <w:sz w:val="21"/>
              </w:rPr>
            </w:pPr>
            <w:r>
              <w:rPr>
                <w:w w:val="95"/>
                <w:sz w:val="21"/>
              </w:rPr>
              <w:t>财政部、税务总局《关于</w:t>
            </w:r>
            <w:r>
              <w:rPr>
                <w:sz w:val="21"/>
              </w:rPr>
              <w:t>延续供热企业增值税 房产税 城镇土地使用税优惠政策的通知》 财税</w:t>
            </w:r>
          </w:p>
          <w:p>
            <w:pPr>
              <w:pStyle w:val="TableParagraph"/>
              <w:spacing w:line="269" w:lineRule="exact"/>
              <w:ind w:left="107"/>
              <w:jc w:val="both"/>
              <w:rPr>
                <w:sz w:val="21"/>
              </w:rPr>
            </w:pPr>
            <w:r>
              <w:rPr>
                <w:sz w:val="21"/>
              </w:rPr>
              <w:t>〔</w:t>
            </w:r>
            <w:r>
              <w:rPr>
                <w:rFonts w:ascii="Times New Roman" w:eastAsia="Times New Roman"/>
                <w:sz w:val="21"/>
              </w:rPr>
              <w:t>2019</w:t>
            </w:r>
            <w:r>
              <w:rPr>
                <w:sz w:val="21"/>
              </w:rPr>
              <w:t>〕</w:t>
            </w:r>
            <w:r>
              <w:rPr>
                <w:rFonts w:ascii="Times New Roman" w:eastAsia="Times New Roman"/>
                <w:sz w:val="21"/>
              </w:rPr>
              <w:t>38 </w:t>
            </w:r>
            <w:r>
              <w:rPr>
                <w:sz w:val="21"/>
              </w:rPr>
              <w:t>号</w:t>
            </w:r>
          </w:p>
        </w:tc>
        <w:tc>
          <w:tcPr>
            <w:tcW w:w="1462" w:type="dxa"/>
          </w:tcPr>
          <w:p>
            <w:pPr>
              <w:pStyle w:val="TableParagraph"/>
              <w:spacing w:before="177"/>
              <w:ind w:left="178"/>
              <w:rPr>
                <w:rFonts w:ascii="Times New Roman" w:eastAsia="Times New Roman"/>
                <w:sz w:val="21"/>
              </w:rPr>
            </w:pPr>
            <w:r>
              <w:rPr>
                <w:sz w:val="21"/>
              </w:rPr>
              <w:t>自 </w:t>
            </w:r>
            <w:r>
              <w:rPr>
                <w:rFonts w:ascii="Times New Roman" w:eastAsia="Times New Roman"/>
                <w:sz w:val="21"/>
              </w:rPr>
              <w:t>2019 </w:t>
            </w:r>
            <w:r>
              <w:rPr>
                <w:sz w:val="21"/>
              </w:rPr>
              <w:t>年 </w:t>
            </w:r>
            <w:r>
              <w:rPr>
                <w:rFonts w:ascii="Times New Roman" w:eastAsia="Times New Roman"/>
                <w:sz w:val="21"/>
              </w:rPr>
              <w:t>1</w:t>
            </w:r>
          </w:p>
          <w:p>
            <w:pPr>
              <w:pStyle w:val="TableParagraph"/>
              <w:spacing w:line="278" w:lineRule="auto" w:before="43"/>
              <w:ind w:left="108" w:right="96"/>
              <w:jc w:val="center"/>
              <w:rPr>
                <w:sz w:val="21"/>
              </w:rPr>
            </w:pPr>
            <w:r>
              <w:rPr>
                <w:sz w:val="21"/>
              </w:rPr>
              <w:t>月</w:t>
            </w:r>
            <w:r>
              <w:rPr>
                <w:rFonts w:ascii="Times New Roman" w:eastAsia="Times New Roman"/>
                <w:sz w:val="21"/>
              </w:rPr>
              <w:t>1 </w:t>
            </w:r>
            <w:r>
              <w:rPr>
                <w:sz w:val="21"/>
              </w:rPr>
              <w:t>日至</w:t>
            </w:r>
            <w:r>
              <w:rPr>
                <w:rFonts w:ascii="Times New Roman" w:eastAsia="Times New Roman"/>
                <w:sz w:val="21"/>
              </w:rPr>
              <w:t>2023 </w:t>
            </w:r>
            <w:r>
              <w:rPr>
                <w:sz w:val="21"/>
              </w:rPr>
              <w:t>年供暖期结束</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379"/>
              <w:rPr>
                <w:sz w:val="21"/>
              </w:rPr>
            </w:pPr>
            <w:r>
              <w:rPr>
                <w:sz w:val="21"/>
              </w:rPr>
              <w:t>供热企业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309" w:right="306"/>
              <w:jc w:val="center"/>
              <w:rPr>
                <w:sz w:val="21"/>
              </w:rPr>
            </w:pPr>
            <w:r>
              <w:rPr>
                <w:sz w:val="21"/>
              </w:rPr>
              <w:t>免征</w:t>
            </w:r>
          </w:p>
        </w:tc>
      </w:tr>
      <w:tr>
        <w:trPr>
          <w:trHeight w:val="1871"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62"/>
              <w:jc w:val="right"/>
              <w:rPr>
                <w:sz w:val="21"/>
              </w:rPr>
            </w:pPr>
            <w:r>
              <w:rPr>
                <w:rFonts w:ascii="Times New Roman" w:eastAsia="Times New Roman"/>
                <w:sz w:val="21"/>
              </w:rPr>
              <w:t>21</w:t>
            </w:r>
            <w:r>
              <w:rPr>
                <w:sz w:val="21"/>
              </w:rPr>
              <w:t>．</w:t>
            </w:r>
          </w:p>
        </w:tc>
        <w:tc>
          <w:tcPr>
            <w:tcW w:w="4903" w:type="dxa"/>
          </w:tcPr>
          <w:p>
            <w:pPr>
              <w:pStyle w:val="TableParagraph"/>
              <w:spacing w:line="278" w:lineRule="auto" w:before="21"/>
              <w:ind w:left="107" w:right="98"/>
              <w:jc w:val="both"/>
              <w:rPr>
                <w:sz w:val="21"/>
              </w:rPr>
            </w:pPr>
            <w:r>
              <w:rPr>
                <w:w w:val="95"/>
                <w:sz w:val="21"/>
              </w:rPr>
              <w:t>一、增值税一般纳税人生产销售和批发、零售罕见 </w:t>
            </w:r>
            <w:r>
              <w:rPr>
                <w:spacing w:val="-12"/>
                <w:sz w:val="21"/>
              </w:rPr>
              <w:t>病药品，可选择按照简易办法依照 </w:t>
            </w:r>
            <w:r>
              <w:rPr>
                <w:rFonts w:ascii="Times New Roman" w:eastAsia="Times New Roman"/>
                <w:sz w:val="21"/>
              </w:rPr>
              <w:t>3%</w:t>
            </w:r>
            <w:r>
              <w:rPr>
                <w:sz w:val="21"/>
              </w:rPr>
              <w:t>征收率计算缴</w:t>
            </w:r>
            <w:r>
              <w:rPr>
                <w:w w:val="95"/>
                <w:sz w:val="21"/>
              </w:rPr>
              <w:t>纳增值税。上述纳税人选择简易办法计算缴纳增值 </w:t>
            </w:r>
            <w:r>
              <w:rPr>
                <w:sz w:val="21"/>
              </w:rPr>
              <w:t>税后，</w:t>
            </w:r>
            <w:r>
              <w:rPr>
                <w:rFonts w:ascii="Times New Roman" w:eastAsia="Times New Roman"/>
                <w:sz w:val="21"/>
              </w:rPr>
              <w:t>36 </w:t>
            </w:r>
            <w:r>
              <w:rPr>
                <w:sz w:val="21"/>
              </w:rPr>
              <w:t>个月内不得变更。</w:t>
            </w:r>
          </w:p>
          <w:p>
            <w:pPr>
              <w:pStyle w:val="TableParagraph"/>
              <w:spacing w:line="269" w:lineRule="exact"/>
              <w:ind w:left="107"/>
              <w:jc w:val="both"/>
              <w:rPr>
                <w:sz w:val="21"/>
              </w:rPr>
            </w:pPr>
            <w:r>
              <w:rPr>
                <w:spacing w:val="-12"/>
                <w:sz w:val="21"/>
              </w:rPr>
              <w:t>二、对进口罕见病药品，减按 </w:t>
            </w:r>
            <w:r>
              <w:rPr>
                <w:rFonts w:ascii="Times New Roman" w:eastAsia="Times New Roman"/>
                <w:sz w:val="21"/>
              </w:rPr>
              <w:t>3%</w:t>
            </w:r>
            <w:r>
              <w:rPr>
                <w:sz w:val="21"/>
              </w:rPr>
              <w:t>征收进口环节增值</w:t>
            </w:r>
          </w:p>
          <w:p>
            <w:pPr>
              <w:pStyle w:val="TableParagraph"/>
              <w:spacing w:before="42"/>
              <w:ind w:left="107"/>
              <w:jc w:val="both"/>
              <w:rPr>
                <w:sz w:val="21"/>
              </w:rPr>
            </w:pPr>
            <w:r>
              <w:rPr>
                <w:sz w:val="21"/>
              </w:rPr>
              <w:t>税。</w:t>
            </w:r>
          </w:p>
        </w:tc>
        <w:tc>
          <w:tcPr>
            <w:tcW w:w="2428" w:type="dxa"/>
          </w:tcPr>
          <w:p>
            <w:pPr>
              <w:pStyle w:val="TableParagraph"/>
              <w:spacing w:before="10"/>
              <w:rPr>
                <w:rFonts w:ascii="Times New Roman"/>
                <w:sz w:val="28"/>
              </w:rPr>
            </w:pPr>
          </w:p>
          <w:p>
            <w:pPr>
              <w:pStyle w:val="TableParagraph"/>
              <w:spacing w:line="278" w:lineRule="auto" w:before="1"/>
              <w:ind w:left="107" w:right="97"/>
              <w:jc w:val="both"/>
              <w:rPr>
                <w:sz w:val="21"/>
              </w:rPr>
            </w:pPr>
            <w:r>
              <w:rPr>
                <w:spacing w:val="-11"/>
                <w:sz w:val="21"/>
              </w:rPr>
              <w:t>财政部、海关总署、税务</w:t>
            </w:r>
            <w:r>
              <w:rPr>
                <w:spacing w:val="-12"/>
                <w:sz w:val="21"/>
              </w:rPr>
              <w:t>总局、药监局《关于罕见</w:t>
            </w:r>
            <w:r>
              <w:rPr>
                <w:spacing w:val="8"/>
                <w:sz w:val="21"/>
              </w:rPr>
              <w:t>病药品增值税政策的通</w:t>
            </w:r>
            <w:r>
              <w:rPr>
                <w:sz w:val="21"/>
              </w:rPr>
              <w:t>知》财税〔</w:t>
            </w:r>
            <w:r>
              <w:rPr>
                <w:rFonts w:ascii="Times New Roman" w:eastAsia="Times New Roman"/>
                <w:sz w:val="21"/>
              </w:rPr>
              <w:t>2019</w:t>
            </w:r>
            <w:r>
              <w:rPr>
                <w:sz w:val="21"/>
              </w:rPr>
              <w:t>〕</w:t>
            </w:r>
            <w:r>
              <w:rPr>
                <w:rFonts w:ascii="Times New Roman" w:eastAsia="Times New Roman"/>
                <w:sz w:val="21"/>
              </w:rPr>
              <w:t>24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139"/>
              <w:ind w:left="9"/>
              <w:jc w:val="center"/>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3 </w:t>
            </w:r>
            <w:r>
              <w:rPr>
                <w:sz w:val="21"/>
              </w:rPr>
              <w:t>月 </w:t>
            </w:r>
            <w:r>
              <w:rPr>
                <w:rFonts w:ascii="Times New Roman" w:eastAsia="Times New Roman"/>
                <w:sz w:val="21"/>
              </w:rPr>
              <w:t>1</w:t>
            </w:r>
          </w:p>
          <w:p>
            <w:pPr>
              <w:pStyle w:val="TableParagraph"/>
              <w:spacing w:before="42"/>
              <w:ind w:left="8"/>
              <w:jc w:val="center"/>
              <w:rPr>
                <w:sz w:val="21"/>
              </w:rPr>
            </w:pPr>
            <w:r>
              <w:rPr>
                <w:sz w:val="21"/>
              </w:rPr>
              <w:t>日起</w:t>
            </w:r>
          </w:p>
        </w:tc>
        <w:tc>
          <w:tcPr>
            <w:tcW w:w="1598"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8" w:right="97" w:hanging="3"/>
              <w:jc w:val="center"/>
              <w:rPr>
                <w:sz w:val="21"/>
              </w:rPr>
            </w:pPr>
            <w:r>
              <w:rPr>
                <w:sz w:val="21"/>
              </w:rPr>
              <w:t>罕见药品生产</w:t>
            </w:r>
            <w:r>
              <w:rPr>
                <w:spacing w:val="-15"/>
                <w:sz w:val="21"/>
              </w:rPr>
              <w:t>销售和批发、零</w:t>
            </w:r>
            <w:r>
              <w:rPr>
                <w:sz w:val="21"/>
              </w:rPr>
              <w:t>售企业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309" w:right="306"/>
              <w:jc w:val="center"/>
              <w:rPr>
                <w:sz w:val="21"/>
              </w:rPr>
            </w:pPr>
            <w:r>
              <w:rPr>
                <w:sz w:val="21"/>
              </w:rPr>
              <w:t>减征</w:t>
            </w:r>
          </w:p>
        </w:tc>
      </w:tr>
      <w:tr>
        <w:trPr>
          <w:trHeight w:val="374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right="62"/>
              <w:jc w:val="right"/>
              <w:rPr>
                <w:sz w:val="21"/>
              </w:rPr>
            </w:pPr>
            <w:r>
              <w:rPr>
                <w:rFonts w:ascii="Times New Roman" w:eastAsia="Times New Roman"/>
                <w:sz w:val="21"/>
              </w:rPr>
              <w:t>22</w:t>
            </w:r>
            <w:r>
              <w:rPr>
                <w:sz w:val="21"/>
              </w:rPr>
              <w:t>．</w:t>
            </w:r>
          </w:p>
        </w:tc>
        <w:tc>
          <w:tcPr>
            <w:tcW w:w="4903" w:type="dxa"/>
          </w:tcPr>
          <w:p>
            <w:pPr>
              <w:pStyle w:val="TableParagraph"/>
              <w:spacing w:line="278" w:lineRule="auto" w:before="20"/>
              <w:ind w:left="107" w:right="-15"/>
              <w:rPr>
                <w:sz w:val="21"/>
              </w:rPr>
            </w:pPr>
            <w:r>
              <w:rPr>
                <w:spacing w:val="-4"/>
                <w:sz w:val="21"/>
              </w:rPr>
              <w:t>一、对电影主管部门</w:t>
            </w:r>
            <w:r>
              <w:rPr>
                <w:sz w:val="21"/>
              </w:rPr>
              <w:t>（</w:t>
            </w:r>
            <w:r>
              <w:rPr>
                <w:spacing w:val="-3"/>
                <w:sz w:val="21"/>
              </w:rPr>
              <w:t>包括中央、省、地市及县级</w:t>
            </w:r>
            <w:r>
              <w:rPr>
                <w:sz w:val="21"/>
              </w:rPr>
              <w:t>） 按照各自职能权限批准从事电影制片、发行、放映</w:t>
            </w:r>
            <w:r>
              <w:rPr>
                <w:spacing w:val="2"/>
                <w:sz w:val="21"/>
              </w:rPr>
              <w:t>的电影集团公司</w:t>
            </w:r>
            <w:r>
              <w:rPr>
                <w:spacing w:val="4"/>
                <w:sz w:val="21"/>
              </w:rPr>
              <w:t>（</w:t>
            </w:r>
            <w:r>
              <w:rPr>
                <w:spacing w:val="2"/>
                <w:sz w:val="21"/>
              </w:rPr>
              <w:t>含成员企业</w:t>
            </w:r>
            <w:r>
              <w:rPr>
                <w:spacing w:val="4"/>
                <w:sz w:val="21"/>
              </w:rPr>
              <w:t>）</w:t>
            </w:r>
            <w:r>
              <w:rPr>
                <w:sz w:val="21"/>
              </w:rPr>
              <w:t>、电影制片厂及其</w:t>
            </w:r>
            <w:r>
              <w:rPr>
                <w:spacing w:val="1"/>
                <w:sz w:val="21"/>
              </w:rPr>
              <w:t>他电影企业取得的销售电影拷贝</w:t>
            </w:r>
            <w:r>
              <w:rPr>
                <w:sz w:val="21"/>
              </w:rPr>
              <w:t>（</w:t>
            </w:r>
            <w:r>
              <w:rPr>
                <w:spacing w:val="4"/>
                <w:sz w:val="21"/>
              </w:rPr>
              <w:t>含数字拷贝</w:t>
            </w:r>
            <w:r>
              <w:rPr>
                <w:sz w:val="21"/>
              </w:rPr>
              <w:t>）收</w:t>
            </w:r>
            <w:r>
              <w:rPr>
                <w:spacing w:val="2"/>
                <w:sz w:val="21"/>
              </w:rPr>
              <w:t>入、转让电影版权</w:t>
            </w:r>
            <w:r>
              <w:rPr>
                <w:sz w:val="21"/>
              </w:rPr>
              <w:t>（</w:t>
            </w:r>
            <w:r>
              <w:rPr>
                <w:spacing w:val="3"/>
                <w:sz w:val="21"/>
              </w:rPr>
              <w:t>包括转让和许可使用</w:t>
            </w:r>
            <w:r>
              <w:rPr>
                <w:spacing w:val="4"/>
                <w:sz w:val="21"/>
              </w:rPr>
              <w:t>）</w:t>
            </w:r>
            <w:r>
              <w:rPr>
                <w:spacing w:val="1"/>
                <w:sz w:val="21"/>
              </w:rPr>
              <w:t>收入、</w:t>
            </w:r>
            <w:r>
              <w:rPr>
                <w:sz w:val="21"/>
              </w:rPr>
              <w:t>电影发行收入以及在农村取得的电影放映收入，免征增值税。一般纳税人提供的城市电影放映服务， 可以按现行政策规定，选择按照简易计税办法计算缴纳增值税。</w:t>
            </w:r>
          </w:p>
          <w:p>
            <w:pPr>
              <w:pStyle w:val="TableParagraph"/>
              <w:spacing w:line="268" w:lineRule="exact"/>
              <w:ind w:left="107"/>
              <w:rPr>
                <w:sz w:val="21"/>
              </w:rPr>
            </w:pPr>
            <w:r>
              <w:rPr>
                <w:sz w:val="21"/>
              </w:rPr>
              <w:t>二、对广播电视运营服务企业收取的有线数字电视</w:t>
            </w:r>
          </w:p>
          <w:p>
            <w:pPr>
              <w:pStyle w:val="TableParagraph"/>
              <w:spacing w:line="310" w:lineRule="atLeast" w:before="2"/>
              <w:ind w:left="107" w:right="98"/>
              <w:rPr>
                <w:sz w:val="21"/>
              </w:rPr>
            </w:pPr>
            <w:r>
              <w:rPr>
                <w:w w:val="95"/>
                <w:sz w:val="21"/>
              </w:rPr>
              <w:t>基本收视维护费和农村有线电视基本收视费，免征 </w:t>
            </w:r>
            <w:r>
              <w:rPr>
                <w:sz w:val="21"/>
              </w:rPr>
              <w:t>增值税。</w:t>
            </w:r>
          </w:p>
        </w:tc>
        <w:tc>
          <w:tcPr>
            <w:tcW w:w="242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spacing w:line="278" w:lineRule="auto"/>
              <w:ind w:left="107" w:right="1"/>
              <w:rPr>
                <w:sz w:val="21"/>
              </w:rPr>
            </w:pPr>
            <w:r>
              <w:rPr>
                <w:sz w:val="21"/>
              </w:rPr>
              <w:t>财政部、税务总局《关于继续实施支持文化企业发展增值税政策的通知》财税〔</w:t>
            </w:r>
            <w:r>
              <w:rPr>
                <w:rFonts w:ascii="Times New Roman" w:eastAsia="Times New Roman"/>
                <w:sz w:val="21"/>
              </w:rPr>
              <w:t>2019</w:t>
            </w:r>
            <w:r>
              <w:rPr>
                <w:sz w:val="21"/>
              </w:rPr>
              <w:t>〕</w:t>
            </w:r>
            <w:r>
              <w:rPr>
                <w:rFonts w:ascii="Times New Roman" w:eastAsia="Times New Roman"/>
                <w:sz w:val="21"/>
              </w:rPr>
              <w:t>17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59"/>
              <w:ind w:left="9"/>
              <w:jc w:val="center"/>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151"/>
              <w:rPr>
                <w:sz w:val="21"/>
              </w:rPr>
            </w:pPr>
            <w:r>
              <w:rPr>
                <w:sz w:val="21"/>
              </w:rPr>
              <w:t>日至 </w:t>
            </w:r>
            <w:r>
              <w:rPr>
                <w:rFonts w:ascii="Times New Roman" w:eastAsia="Times New Roman"/>
                <w:sz w:val="21"/>
              </w:rPr>
              <w:t>2023 </w:t>
            </w:r>
            <w:r>
              <w:rPr>
                <w:sz w:val="21"/>
              </w:rPr>
              <w:t>年</w:t>
            </w:r>
          </w:p>
          <w:p>
            <w:pPr>
              <w:pStyle w:val="TableParagraph"/>
              <w:spacing w:before="43"/>
              <w:ind w:left="6"/>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379"/>
              <w:rPr>
                <w:sz w:val="21"/>
              </w:rPr>
            </w:pPr>
            <w:r>
              <w:rPr>
                <w:sz w:val="21"/>
              </w:rPr>
              <w:t>文化企业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309" w:right="306"/>
              <w:jc w:val="center"/>
              <w:rPr>
                <w:sz w:val="21"/>
              </w:rPr>
            </w:pPr>
            <w:r>
              <w:rPr>
                <w:sz w:val="21"/>
              </w:rPr>
              <w:t>免征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1700"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18"/>
              </w:rPr>
            </w:pPr>
          </w:p>
          <w:p>
            <w:pPr>
              <w:pStyle w:val="TableParagraph"/>
              <w:spacing w:before="1"/>
              <w:ind w:right="62"/>
              <w:jc w:val="right"/>
              <w:rPr>
                <w:sz w:val="21"/>
              </w:rPr>
            </w:pPr>
            <w:r>
              <w:rPr>
                <w:rFonts w:ascii="Times New Roman" w:eastAsia="Times New Roman"/>
                <w:sz w:val="21"/>
              </w:rPr>
              <w:t>23</w:t>
            </w:r>
            <w:r>
              <w:rPr>
                <w:sz w:val="21"/>
              </w:rPr>
              <w:t>．</w:t>
            </w:r>
          </w:p>
        </w:tc>
        <w:tc>
          <w:tcPr>
            <w:tcW w:w="4903" w:type="dxa"/>
          </w:tcPr>
          <w:p>
            <w:pPr>
              <w:pStyle w:val="TableParagraph"/>
              <w:spacing w:line="278" w:lineRule="auto" w:before="91"/>
              <w:ind w:left="107" w:right="98"/>
              <w:rPr>
                <w:sz w:val="21"/>
              </w:rPr>
            </w:pPr>
            <w:r>
              <w:rPr>
                <w:w w:val="95"/>
                <w:sz w:val="21"/>
              </w:rPr>
              <w:t>将多元件集成电路、非电磁干扰滤波器、书籍、报 </w:t>
            </w:r>
            <w:r>
              <w:rPr>
                <w:spacing w:val="-4"/>
                <w:sz w:val="21"/>
              </w:rPr>
              <w:t>纸等产品出口退税率提高至 </w:t>
            </w:r>
            <w:r>
              <w:rPr>
                <w:rFonts w:ascii="Times New Roman" w:eastAsia="Times New Roman"/>
                <w:sz w:val="21"/>
              </w:rPr>
              <w:t>16%</w:t>
            </w:r>
            <w:r>
              <w:rPr>
                <w:sz w:val="21"/>
              </w:rPr>
              <w:t>。</w:t>
            </w:r>
          </w:p>
          <w:p>
            <w:pPr>
              <w:pStyle w:val="TableParagraph"/>
              <w:spacing w:line="269" w:lineRule="exact"/>
              <w:ind w:left="107"/>
              <w:rPr>
                <w:sz w:val="21"/>
              </w:rPr>
            </w:pPr>
            <w:r>
              <w:rPr>
                <w:sz w:val="21"/>
              </w:rPr>
              <w:t>将竹刻、木扇等产品出口退税率提高至 </w:t>
            </w:r>
            <w:r>
              <w:rPr>
                <w:rFonts w:ascii="Times New Roman" w:eastAsia="Times New Roman"/>
                <w:sz w:val="21"/>
              </w:rPr>
              <w:t>13%</w:t>
            </w:r>
            <w:r>
              <w:rPr>
                <w:sz w:val="21"/>
              </w:rPr>
              <w:t>。</w:t>
            </w:r>
          </w:p>
          <w:p>
            <w:pPr>
              <w:pStyle w:val="TableParagraph"/>
              <w:spacing w:line="278" w:lineRule="auto" w:before="42"/>
              <w:ind w:left="107" w:right="52"/>
              <w:rPr>
                <w:sz w:val="21"/>
              </w:rPr>
            </w:pPr>
            <w:r>
              <w:rPr>
                <w:w w:val="95"/>
                <w:sz w:val="21"/>
              </w:rPr>
              <w:t>将玄武岩纤维及其制品、安全别针等产品出口退税 </w:t>
            </w:r>
            <w:r>
              <w:rPr>
                <w:sz w:val="21"/>
              </w:rPr>
              <w:t>率提高至 </w:t>
            </w:r>
            <w:r>
              <w:rPr>
                <w:rFonts w:ascii="Times New Roman" w:eastAsia="Times New Roman"/>
                <w:sz w:val="21"/>
              </w:rPr>
              <w:t>9%</w:t>
            </w:r>
            <w:r>
              <w:rPr>
                <w:sz w:val="21"/>
              </w:rPr>
              <w:t>。</w:t>
            </w:r>
          </w:p>
        </w:tc>
        <w:tc>
          <w:tcPr>
            <w:tcW w:w="2428" w:type="dxa"/>
          </w:tcPr>
          <w:p>
            <w:pPr>
              <w:pStyle w:val="TableParagraph"/>
              <w:spacing w:before="5"/>
              <w:rPr>
                <w:rFonts w:ascii="Times New Roman"/>
                <w:sz w:val="21"/>
              </w:rPr>
            </w:pPr>
          </w:p>
          <w:p>
            <w:pPr>
              <w:pStyle w:val="TableParagraph"/>
              <w:spacing w:line="278" w:lineRule="auto"/>
              <w:ind w:left="107" w:right="97"/>
              <w:jc w:val="both"/>
              <w:rPr>
                <w:sz w:val="21"/>
              </w:rPr>
            </w:pPr>
            <w:r>
              <w:rPr>
                <w:spacing w:val="-12"/>
                <w:sz w:val="21"/>
              </w:rPr>
              <w:t>财政部、税务总局《关于提高机电、文化等产品出</w:t>
            </w:r>
            <w:r>
              <w:rPr>
                <w:spacing w:val="8"/>
                <w:sz w:val="21"/>
              </w:rPr>
              <w:t>口退税率的通知》财税</w:t>
            </w:r>
          </w:p>
          <w:p>
            <w:pPr>
              <w:pStyle w:val="TableParagraph"/>
              <w:spacing w:line="269" w:lineRule="exact"/>
              <w:ind w:left="107"/>
              <w:jc w:val="both"/>
              <w:rPr>
                <w:sz w:val="21"/>
              </w:rPr>
            </w:pPr>
            <w:r>
              <w:rPr>
                <w:sz w:val="21"/>
              </w:rPr>
              <w:t>〔</w:t>
            </w:r>
            <w:r>
              <w:rPr>
                <w:rFonts w:ascii="Times New Roman" w:eastAsia="Times New Roman"/>
                <w:sz w:val="21"/>
              </w:rPr>
              <w:t>2018</w:t>
            </w:r>
            <w:r>
              <w:rPr>
                <w:sz w:val="21"/>
              </w:rPr>
              <w:t>〕</w:t>
            </w:r>
            <w:r>
              <w:rPr>
                <w:rFonts w:ascii="Times New Roman" w:eastAsia="Times New Roman"/>
                <w:sz w:val="21"/>
              </w:rPr>
              <w:t>93 </w:t>
            </w:r>
            <w:r>
              <w:rPr>
                <w:sz w:val="21"/>
              </w:rPr>
              <w:t>号</w:t>
            </w:r>
          </w:p>
        </w:tc>
        <w:tc>
          <w:tcPr>
            <w:tcW w:w="1462" w:type="dxa"/>
          </w:tcPr>
          <w:p>
            <w:pPr>
              <w:pStyle w:val="TableParagraph"/>
              <w:rPr>
                <w:rFonts w:ascii="Times New Roman"/>
                <w:sz w:val="22"/>
              </w:rPr>
            </w:pPr>
          </w:p>
          <w:p>
            <w:pPr>
              <w:pStyle w:val="TableParagraph"/>
              <w:spacing w:before="6"/>
              <w:rPr>
                <w:rFonts w:ascii="Times New Roman"/>
                <w:sz w:val="26"/>
              </w:rPr>
            </w:pPr>
          </w:p>
          <w:p>
            <w:pPr>
              <w:pStyle w:val="TableParagraph"/>
              <w:spacing w:before="1"/>
              <w:ind w:left="6"/>
              <w:jc w:val="center"/>
              <w:rPr>
                <w:sz w:val="21"/>
              </w:rPr>
            </w:pPr>
            <w:r>
              <w:rPr>
                <w:rFonts w:ascii="Times New Roman" w:eastAsia="Times New Roman"/>
                <w:sz w:val="21"/>
              </w:rPr>
              <w:t>2018 </w:t>
            </w:r>
            <w:r>
              <w:rPr>
                <w:sz w:val="21"/>
              </w:rPr>
              <w:t>年 </w:t>
            </w:r>
            <w:r>
              <w:rPr>
                <w:rFonts w:ascii="Times New Roman" w:eastAsia="Times New Roman"/>
                <w:sz w:val="21"/>
              </w:rPr>
              <w:t>9 </w:t>
            </w:r>
            <w:r>
              <w:rPr>
                <w:sz w:val="21"/>
              </w:rPr>
              <w:t>月</w:t>
            </w:r>
          </w:p>
          <w:p>
            <w:pPr>
              <w:pStyle w:val="TableParagraph"/>
              <w:spacing w:before="42"/>
              <w:ind w:left="6"/>
              <w:jc w:val="center"/>
              <w:rPr>
                <w:sz w:val="21"/>
              </w:rPr>
            </w:pPr>
            <w:r>
              <w:rPr>
                <w:rFonts w:ascii="Times New Roman" w:eastAsia="Times New Roman"/>
                <w:sz w:val="21"/>
              </w:rPr>
              <w:t>15 </w:t>
            </w:r>
            <w:r>
              <w:rPr>
                <w:sz w:val="21"/>
              </w:rPr>
              <w:t>日起</w:t>
            </w:r>
          </w:p>
        </w:tc>
        <w:tc>
          <w:tcPr>
            <w:tcW w:w="1598" w:type="dxa"/>
          </w:tcPr>
          <w:p>
            <w:pPr>
              <w:pStyle w:val="TableParagraph"/>
              <w:rPr>
                <w:rFonts w:ascii="Times New Roman"/>
                <w:sz w:val="20"/>
              </w:rPr>
            </w:pPr>
          </w:p>
          <w:p>
            <w:pPr>
              <w:pStyle w:val="TableParagraph"/>
              <w:spacing w:line="278" w:lineRule="auto" w:before="173"/>
              <w:ind w:left="108" w:right="97"/>
              <w:jc w:val="center"/>
              <w:rPr>
                <w:sz w:val="21"/>
              </w:rPr>
            </w:pPr>
            <w:r>
              <w:rPr>
                <w:spacing w:val="-15"/>
                <w:sz w:val="21"/>
              </w:rPr>
              <w:t>对机电、文化等</w:t>
            </w:r>
            <w:r>
              <w:rPr>
                <w:sz w:val="21"/>
              </w:rPr>
              <w:t>产品出口的企业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before="1"/>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before="1"/>
              <w:ind w:left="309" w:right="306"/>
              <w:jc w:val="center"/>
              <w:rPr>
                <w:sz w:val="21"/>
              </w:rPr>
            </w:pPr>
            <w:r>
              <w:rPr>
                <w:sz w:val="21"/>
              </w:rPr>
              <w:t>减征</w:t>
            </w:r>
          </w:p>
        </w:tc>
      </w:tr>
      <w:tr>
        <w:trPr>
          <w:trHeight w:val="3744"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18"/>
              </w:rPr>
            </w:pPr>
          </w:p>
          <w:p>
            <w:pPr>
              <w:pStyle w:val="TableParagraph"/>
              <w:ind w:right="62"/>
              <w:jc w:val="right"/>
              <w:rPr>
                <w:sz w:val="21"/>
              </w:rPr>
            </w:pPr>
            <w:r>
              <w:rPr>
                <w:rFonts w:ascii="Times New Roman" w:eastAsia="Times New Roman"/>
                <w:sz w:val="21"/>
              </w:rPr>
              <w:t>24</w:t>
            </w:r>
            <w:r>
              <w:rPr>
                <w:sz w:val="21"/>
              </w:rPr>
              <w:t>．</w:t>
            </w:r>
          </w:p>
        </w:tc>
        <w:tc>
          <w:tcPr>
            <w:tcW w:w="4903" w:type="dxa"/>
          </w:tcPr>
          <w:p>
            <w:pPr>
              <w:pStyle w:val="TableParagraph"/>
              <w:spacing w:before="20"/>
              <w:ind w:left="107"/>
              <w:rPr>
                <w:sz w:val="21"/>
              </w:rPr>
            </w:pPr>
            <w:r>
              <w:rPr>
                <w:sz w:val="21"/>
              </w:rPr>
              <w:t>金融机构可以选择以下两种方法之一适用免税：</w:t>
            </w:r>
          </w:p>
          <w:p>
            <w:pPr>
              <w:pStyle w:val="TableParagraph"/>
              <w:spacing w:line="278" w:lineRule="auto" w:before="43"/>
              <w:ind w:left="107" w:right="98"/>
              <w:jc w:val="both"/>
              <w:rPr>
                <w:sz w:val="21"/>
              </w:rPr>
            </w:pPr>
            <w:r>
              <w:rPr>
                <w:spacing w:val="4"/>
                <w:w w:val="95"/>
                <w:sz w:val="21"/>
              </w:rPr>
              <w:t>（一</w:t>
            </w:r>
            <w:r>
              <w:rPr>
                <w:w w:val="95"/>
                <w:sz w:val="21"/>
              </w:rPr>
              <w:t>）对金融机构向小型企业、微型企业和个体工 商户发放的，利率水平不高于人民银行同期贷款基 </w:t>
            </w:r>
            <w:r>
              <w:rPr>
                <w:spacing w:val="-16"/>
                <w:sz w:val="21"/>
              </w:rPr>
              <w:t>准利率 </w:t>
            </w:r>
            <w:r>
              <w:rPr>
                <w:rFonts w:ascii="Times New Roman" w:eastAsia="Times New Roman"/>
                <w:spacing w:val="-6"/>
                <w:sz w:val="21"/>
              </w:rPr>
              <w:t>150%</w:t>
            </w:r>
            <w:r>
              <w:rPr>
                <w:spacing w:val="-6"/>
                <w:sz w:val="21"/>
              </w:rPr>
              <w:t>（</w:t>
            </w:r>
            <w:r>
              <w:rPr>
                <w:sz w:val="21"/>
              </w:rPr>
              <w:t>含本数</w:t>
            </w:r>
            <w:r>
              <w:rPr>
                <w:spacing w:val="-27"/>
                <w:sz w:val="21"/>
              </w:rPr>
              <w:t>）</w:t>
            </w:r>
            <w:r>
              <w:rPr>
                <w:sz w:val="21"/>
              </w:rPr>
              <w:t>的单笔小额贷款取得的利息</w:t>
            </w:r>
            <w:r>
              <w:rPr>
                <w:w w:val="95"/>
                <w:sz w:val="21"/>
              </w:rPr>
              <w:t>收入，免征增值税；高于人民银行同期贷款基准利 </w:t>
            </w:r>
            <w:r>
              <w:rPr>
                <w:spacing w:val="-33"/>
                <w:sz w:val="21"/>
              </w:rPr>
              <w:t>率 </w:t>
            </w:r>
            <w:r>
              <w:rPr>
                <w:rFonts w:ascii="Times New Roman" w:eastAsia="Times New Roman"/>
                <w:sz w:val="21"/>
              </w:rPr>
              <w:t>150%</w:t>
            </w:r>
            <w:r>
              <w:rPr>
                <w:spacing w:val="-4"/>
                <w:sz w:val="21"/>
              </w:rPr>
              <w:t>的单笔小额贷款取得的利息收入，按照现行政策规定缴纳增值税。</w:t>
            </w:r>
          </w:p>
          <w:p>
            <w:pPr>
              <w:pStyle w:val="TableParagraph"/>
              <w:spacing w:line="278" w:lineRule="auto"/>
              <w:ind w:left="107" w:right="98"/>
              <w:jc w:val="both"/>
              <w:rPr>
                <w:sz w:val="21"/>
              </w:rPr>
            </w:pPr>
            <w:r>
              <w:rPr>
                <w:spacing w:val="4"/>
                <w:w w:val="95"/>
                <w:sz w:val="21"/>
              </w:rPr>
              <w:t>（二</w:t>
            </w:r>
            <w:r>
              <w:rPr>
                <w:w w:val="95"/>
                <w:sz w:val="21"/>
              </w:rPr>
              <w:t>）对金融机构向小型企业、微型企业和个体工 商户发放单笔小额贷款取得的利息收入中，不高于 </w:t>
            </w:r>
            <w:r>
              <w:rPr>
                <w:spacing w:val="-4"/>
                <w:sz w:val="21"/>
              </w:rPr>
              <w:t>该笔贷款按照人民银行同期贷款基准利率 </w:t>
            </w:r>
            <w:r>
              <w:rPr>
                <w:rFonts w:ascii="Times New Roman" w:eastAsia="Times New Roman"/>
                <w:spacing w:val="-12"/>
                <w:sz w:val="21"/>
              </w:rPr>
              <w:t>150%</w:t>
            </w:r>
            <w:r>
              <w:rPr>
                <w:spacing w:val="-12"/>
                <w:sz w:val="21"/>
              </w:rPr>
              <w:t>（</w:t>
            </w:r>
            <w:r>
              <w:rPr>
                <w:sz w:val="21"/>
              </w:rPr>
              <w:t>含</w:t>
            </w:r>
            <w:r>
              <w:rPr>
                <w:spacing w:val="4"/>
                <w:w w:val="95"/>
                <w:sz w:val="21"/>
              </w:rPr>
              <w:t>本数</w:t>
            </w:r>
            <w:r>
              <w:rPr>
                <w:w w:val="95"/>
                <w:sz w:val="21"/>
              </w:rPr>
              <w:t>）计算的利息收入部分，免征增值税；超过部</w:t>
            </w:r>
          </w:p>
          <w:p>
            <w:pPr>
              <w:pStyle w:val="TableParagraph"/>
              <w:spacing w:line="269" w:lineRule="exact"/>
              <w:ind w:left="107"/>
              <w:jc w:val="both"/>
              <w:rPr>
                <w:sz w:val="21"/>
              </w:rPr>
            </w:pPr>
            <w:r>
              <w:rPr>
                <w:sz w:val="21"/>
              </w:rPr>
              <w:t>分按照现行政策规定缴纳增值税。</w:t>
            </w:r>
          </w:p>
        </w:tc>
        <w:tc>
          <w:tcPr>
            <w:tcW w:w="242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line="278" w:lineRule="auto"/>
              <w:ind w:left="107" w:right="1"/>
              <w:jc w:val="both"/>
              <w:rPr>
                <w:sz w:val="21"/>
              </w:rPr>
            </w:pPr>
            <w:r>
              <w:rPr>
                <w:sz w:val="21"/>
              </w:rPr>
              <w:t>财政部、税务总局《关于金融机构小微企业贷款利息收入免征增值税政策的通知》财税〔</w:t>
            </w:r>
            <w:r>
              <w:rPr>
                <w:rFonts w:ascii="Times New Roman" w:eastAsia="Times New Roman"/>
                <w:sz w:val="21"/>
              </w:rPr>
              <w:t>2018</w:t>
            </w:r>
            <w:r>
              <w:rPr>
                <w:sz w:val="21"/>
              </w:rPr>
              <w:t>〕</w:t>
            </w:r>
          </w:p>
          <w:p>
            <w:pPr>
              <w:pStyle w:val="TableParagraph"/>
              <w:spacing w:line="269" w:lineRule="exact"/>
              <w:ind w:left="107"/>
              <w:jc w:val="both"/>
              <w:rPr>
                <w:sz w:val="21"/>
              </w:rPr>
            </w:pPr>
            <w:r>
              <w:rPr>
                <w:rFonts w:ascii="Times New Roman" w:eastAsia="Times New Roman"/>
                <w:sz w:val="21"/>
              </w:rPr>
              <w:t>91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59"/>
              <w:ind w:left="108"/>
              <w:rPr>
                <w:rFonts w:ascii="Times New Roman" w:eastAsia="Times New Roman"/>
                <w:sz w:val="21"/>
              </w:rPr>
            </w:pPr>
            <w:r>
              <w:rPr>
                <w:rFonts w:ascii="Times New Roman" w:eastAsia="Times New Roman"/>
                <w:sz w:val="21"/>
              </w:rPr>
              <w:t>2018 </w:t>
            </w:r>
            <w:r>
              <w:rPr>
                <w:spacing w:val="-28"/>
                <w:sz w:val="21"/>
              </w:rPr>
              <w:t>年 </w:t>
            </w:r>
            <w:r>
              <w:rPr>
                <w:rFonts w:ascii="Times New Roman" w:eastAsia="Times New Roman"/>
                <w:sz w:val="21"/>
              </w:rPr>
              <w:t>9 </w:t>
            </w:r>
            <w:r>
              <w:rPr>
                <w:spacing w:val="-28"/>
                <w:sz w:val="21"/>
              </w:rPr>
              <w:t>月 </w:t>
            </w:r>
            <w:r>
              <w:rPr>
                <w:rFonts w:ascii="Times New Roman" w:eastAsia="Times New Roman"/>
                <w:sz w:val="21"/>
              </w:rPr>
              <w:t>1</w:t>
            </w:r>
          </w:p>
          <w:p>
            <w:pPr>
              <w:pStyle w:val="TableParagraph"/>
              <w:spacing w:before="43"/>
              <w:ind w:left="178"/>
              <w:rPr>
                <w:rFonts w:ascii="Times New Roman" w:eastAsia="Times New Roman"/>
                <w:sz w:val="21"/>
              </w:rPr>
            </w:pPr>
            <w:r>
              <w:rPr>
                <w:sz w:val="21"/>
              </w:rPr>
              <w:t>日起至 </w:t>
            </w:r>
            <w:r>
              <w:rPr>
                <w:rFonts w:ascii="Times New Roman" w:eastAsia="Times New Roman"/>
                <w:sz w:val="21"/>
              </w:rPr>
              <w:t>2023</w:t>
            </w:r>
          </w:p>
          <w:p>
            <w:pPr>
              <w:pStyle w:val="TableParagraph"/>
              <w:spacing w:before="43"/>
              <w:ind w:left="108"/>
              <w:rPr>
                <w:sz w:val="21"/>
              </w:rPr>
            </w:pPr>
            <w:r>
              <w:rPr>
                <w:spacing w:val="-28"/>
                <w:sz w:val="21"/>
              </w:rPr>
              <w:t>年 </w:t>
            </w:r>
            <w:r>
              <w:rPr>
                <w:rFonts w:ascii="Times New Roman" w:eastAsia="Times New Roman"/>
                <w:sz w:val="21"/>
              </w:rPr>
              <w:t>12 </w:t>
            </w:r>
            <w:r>
              <w:rPr>
                <w:spacing w:val="-28"/>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379"/>
              <w:rPr>
                <w:sz w:val="21"/>
              </w:rPr>
            </w:pPr>
            <w:r>
              <w:rPr>
                <w:sz w:val="21"/>
              </w:rPr>
              <w:t>金融机构</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309" w:right="306"/>
              <w:jc w:val="center"/>
              <w:rPr>
                <w:sz w:val="21"/>
              </w:rPr>
            </w:pPr>
            <w:r>
              <w:rPr>
                <w:sz w:val="21"/>
              </w:rPr>
              <w:t>免征</w:t>
            </w:r>
          </w:p>
        </w:tc>
      </w:tr>
      <w:tr>
        <w:trPr>
          <w:trHeight w:val="187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right="62"/>
              <w:jc w:val="right"/>
              <w:rPr>
                <w:sz w:val="21"/>
              </w:rPr>
            </w:pPr>
            <w:r>
              <w:rPr>
                <w:rFonts w:ascii="Times New Roman" w:eastAsia="Times New Roman"/>
                <w:sz w:val="21"/>
              </w:rPr>
              <w:t>25</w:t>
            </w:r>
            <w:r>
              <w:rPr>
                <w:sz w:val="21"/>
              </w:rPr>
              <w:t>．</w:t>
            </w:r>
          </w:p>
        </w:tc>
        <w:tc>
          <w:tcPr>
            <w:tcW w:w="4903" w:type="dxa"/>
          </w:tcPr>
          <w:p>
            <w:pPr>
              <w:pStyle w:val="TableParagraph"/>
              <w:rPr>
                <w:rFonts w:ascii="Times New Roman"/>
                <w:sz w:val="20"/>
              </w:rPr>
            </w:pPr>
          </w:p>
          <w:p>
            <w:pPr>
              <w:pStyle w:val="TableParagraph"/>
              <w:spacing w:before="7"/>
              <w:rPr>
                <w:rFonts w:ascii="Times New Roman"/>
                <w:sz w:val="22"/>
              </w:rPr>
            </w:pPr>
          </w:p>
          <w:p>
            <w:pPr>
              <w:pStyle w:val="TableParagraph"/>
              <w:spacing w:line="278" w:lineRule="auto"/>
              <w:ind w:left="107" w:right="98"/>
              <w:rPr>
                <w:sz w:val="21"/>
              </w:rPr>
            </w:pPr>
            <w:r>
              <w:rPr>
                <w:w w:val="95"/>
                <w:sz w:val="21"/>
              </w:rPr>
              <w:t>对实行增值税期末留抵退税的纳税人，允许其从城 市维护建设税、教育费附加和地方教育附加的计税</w:t>
            </w:r>
          </w:p>
          <w:p>
            <w:pPr>
              <w:pStyle w:val="TableParagraph"/>
              <w:spacing w:line="269" w:lineRule="exact"/>
              <w:ind w:left="107"/>
              <w:rPr>
                <w:sz w:val="21"/>
              </w:rPr>
            </w:pPr>
            <w:r>
              <w:rPr>
                <w:sz w:val="21"/>
              </w:rPr>
              <w:t>（征）依据中扣除退还的增值税税额。</w:t>
            </w:r>
          </w:p>
        </w:tc>
        <w:tc>
          <w:tcPr>
            <w:tcW w:w="2428" w:type="dxa"/>
          </w:tcPr>
          <w:p>
            <w:pPr>
              <w:pStyle w:val="TableParagraph"/>
              <w:spacing w:line="278" w:lineRule="auto" w:before="22"/>
              <w:ind w:left="107" w:right="-15"/>
              <w:jc w:val="both"/>
              <w:rPr>
                <w:sz w:val="21"/>
              </w:rPr>
            </w:pPr>
            <w:r>
              <w:rPr>
                <w:sz w:val="21"/>
              </w:rPr>
              <w:t>财政部、税务总局《关于增值税期末留抵退税有关城市维护建设税教育费附加和地方教育附加政策的通知》</w:t>
            </w:r>
            <w:hyperlink r:id="rId12">
              <w:r>
                <w:rPr>
                  <w:sz w:val="21"/>
                </w:rPr>
                <w:t>财税〔</w:t>
              </w:r>
              <w:r>
                <w:rPr>
                  <w:rFonts w:ascii="Times New Roman" w:eastAsia="Times New Roman"/>
                  <w:sz w:val="21"/>
                </w:rPr>
                <w:t>2018</w:t>
              </w:r>
            </w:hyperlink>
            <w:r>
              <w:rPr>
                <w:sz w:val="21"/>
              </w:rPr>
              <w:t>〕</w:t>
            </w:r>
          </w:p>
          <w:p>
            <w:pPr>
              <w:pStyle w:val="TableParagraph"/>
              <w:spacing w:line="268" w:lineRule="exact"/>
              <w:ind w:left="107"/>
              <w:jc w:val="both"/>
              <w:rPr>
                <w:sz w:val="21"/>
              </w:rPr>
            </w:pPr>
            <w:r>
              <w:rPr>
                <w:rFonts w:ascii="Times New Roman" w:eastAsia="Times New Roman"/>
                <w:sz w:val="21"/>
              </w:rPr>
              <w:t>80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140"/>
              <w:ind w:left="6"/>
              <w:jc w:val="center"/>
              <w:rPr>
                <w:sz w:val="21"/>
              </w:rPr>
            </w:pPr>
            <w:r>
              <w:rPr>
                <w:rFonts w:ascii="Times New Roman" w:eastAsia="Times New Roman"/>
                <w:sz w:val="21"/>
              </w:rPr>
              <w:t>2018 </w:t>
            </w:r>
            <w:r>
              <w:rPr>
                <w:sz w:val="21"/>
              </w:rPr>
              <w:t>年 </w:t>
            </w:r>
            <w:r>
              <w:rPr>
                <w:rFonts w:ascii="Times New Roman" w:eastAsia="Times New Roman"/>
                <w:sz w:val="21"/>
              </w:rPr>
              <w:t>7 </w:t>
            </w:r>
            <w:r>
              <w:rPr>
                <w:sz w:val="21"/>
              </w:rPr>
              <w:t>月</w:t>
            </w:r>
          </w:p>
          <w:p>
            <w:pPr>
              <w:pStyle w:val="TableParagraph"/>
              <w:spacing w:before="43"/>
              <w:ind w:left="6"/>
              <w:jc w:val="center"/>
              <w:rPr>
                <w:sz w:val="21"/>
              </w:rPr>
            </w:pPr>
            <w:r>
              <w:rPr>
                <w:rFonts w:ascii="Times New Roman" w:eastAsia="Times New Roman"/>
                <w:sz w:val="21"/>
              </w:rPr>
              <w:t>27 </w:t>
            </w:r>
            <w:r>
              <w:rPr>
                <w:sz w:val="21"/>
              </w:rPr>
              <w:t>日起</w:t>
            </w:r>
          </w:p>
        </w:tc>
        <w:tc>
          <w:tcPr>
            <w:tcW w:w="1598" w:type="dxa"/>
          </w:tcPr>
          <w:p>
            <w:pPr>
              <w:pStyle w:val="TableParagraph"/>
              <w:rPr>
                <w:rFonts w:ascii="Times New Roman"/>
                <w:sz w:val="20"/>
              </w:rPr>
            </w:pPr>
          </w:p>
          <w:p>
            <w:pPr>
              <w:pStyle w:val="TableParagraph"/>
              <w:spacing w:before="7"/>
              <w:rPr>
                <w:rFonts w:ascii="Times New Roman"/>
                <w:sz w:val="22"/>
              </w:rPr>
            </w:pPr>
          </w:p>
          <w:p>
            <w:pPr>
              <w:pStyle w:val="TableParagraph"/>
              <w:spacing w:line="278" w:lineRule="auto"/>
              <w:ind w:left="168" w:right="160"/>
              <w:jc w:val="center"/>
              <w:rPr>
                <w:sz w:val="21"/>
              </w:rPr>
            </w:pPr>
            <w:r>
              <w:rPr>
                <w:sz w:val="21"/>
              </w:rPr>
              <w:t>实行增值税期末留抵退税的纳税人</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ind w:left="312" w:right="306"/>
              <w:jc w:val="center"/>
              <w:rPr>
                <w:sz w:val="21"/>
              </w:rPr>
            </w:pPr>
            <w:r>
              <w:rPr>
                <w:sz w:val="21"/>
              </w:rPr>
              <w:t>留抵退税</w:t>
            </w:r>
          </w:p>
        </w:tc>
      </w:tr>
      <w:tr>
        <w:trPr>
          <w:trHeight w:val="1246" w:hRule="atLeast"/>
        </w:trPr>
        <w:tc>
          <w:tcPr>
            <w:tcW w:w="792" w:type="dxa"/>
          </w:tcPr>
          <w:p>
            <w:pPr>
              <w:pStyle w:val="TableParagraph"/>
              <w:rPr>
                <w:rFonts w:ascii="Times New Roman"/>
                <w:sz w:val="22"/>
              </w:rPr>
            </w:pPr>
          </w:p>
          <w:p>
            <w:pPr>
              <w:pStyle w:val="TableParagraph"/>
              <w:spacing w:before="6"/>
              <w:rPr>
                <w:rFonts w:ascii="Times New Roman"/>
                <w:sz w:val="20"/>
              </w:rPr>
            </w:pPr>
          </w:p>
          <w:p>
            <w:pPr>
              <w:pStyle w:val="TableParagraph"/>
              <w:ind w:right="62"/>
              <w:jc w:val="right"/>
              <w:rPr>
                <w:sz w:val="21"/>
              </w:rPr>
            </w:pPr>
            <w:r>
              <w:rPr>
                <w:rFonts w:ascii="Times New Roman" w:eastAsia="Times New Roman"/>
                <w:sz w:val="21"/>
              </w:rPr>
              <w:t>26</w:t>
            </w:r>
            <w:r>
              <w:rPr>
                <w:sz w:val="21"/>
              </w:rPr>
              <w:t>．</w:t>
            </w:r>
          </w:p>
        </w:tc>
        <w:tc>
          <w:tcPr>
            <w:tcW w:w="4903" w:type="dxa"/>
          </w:tcPr>
          <w:p>
            <w:pPr>
              <w:pStyle w:val="TableParagraph"/>
              <w:spacing w:line="278" w:lineRule="auto" w:before="21"/>
              <w:ind w:left="107" w:right="98"/>
              <w:jc w:val="both"/>
              <w:rPr>
                <w:sz w:val="21"/>
              </w:rPr>
            </w:pPr>
            <w:r>
              <w:rPr>
                <w:w w:val="95"/>
                <w:sz w:val="21"/>
              </w:rPr>
              <w:t>对部分行业增值税期末留抵税额予以退还，退还增 值税期末留抵税额的行业包括装备制造等先进制造 业、研发等现代服务业和电网企业，退还期末留抵</w:t>
            </w:r>
          </w:p>
          <w:p>
            <w:pPr>
              <w:pStyle w:val="TableParagraph"/>
              <w:spacing w:line="268" w:lineRule="exact"/>
              <w:ind w:left="107"/>
              <w:jc w:val="both"/>
              <w:rPr>
                <w:sz w:val="21"/>
              </w:rPr>
            </w:pPr>
            <w:r>
              <w:rPr>
                <w:sz w:val="21"/>
              </w:rPr>
              <w:t>税额纳税人的纳税信用等级为 </w:t>
            </w:r>
            <w:r>
              <w:rPr>
                <w:rFonts w:ascii="Times New Roman" w:eastAsia="Times New Roman"/>
                <w:sz w:val="21"/>
              </w:rPr>
              <w:t>A </w:t>
            </w:r>
            <w:r>
              <w:rPr>
                <w:sz w:val="21"/>
              </w:rPr>
              <w:t>级或 </w:t>
            </w:r>
            <w:r>
              <w:rPr>
                <w:rFonts w:ascii="Times New Roman" w:eastAsia="Times New Roman"/>
                <w:sz w:val="21"/>
              </w:rPr>
              <w:t>B </w:t>
            </w:r>
            <w:r>
              <w:rPr>
                <w:sz w:val="21"/>
              </w:rPr>
              <w:t>级。</w:t>
            </w:r>
          </w:p>
        </w:tc>
        <w:tc>
          <w:tcPr>
            <w:tcW w:w="2428" w:type="dxa"/>
          </w:tcPr>
          <w:p>
            <w:pPr>
              <w:pStyle w:val="TableParagraph"/>
              <w:spacing w:line="278" w:lineRule="auto" w:before="21"/>
              <w:ind w:left="107" w:right="64"/>
              <w:jc w:val="both"/>
              <w:rPr>
                <w:sz w:val="21"/>
              </w:rPr>
            </w:pPr>
            <w:r>
              <w:rPr>
                <w:spacing w:val="-43"/>
                <w:sz w:val="21"/>
              </w:rPr>
              <w:t>财政部、税务总局《关于</w:t>
            </w:r>
            <w:r>
              <w:rPr>
                <w:rFonts w:ascii="Times New Roman" w:eastAsia="Times New Roman"/>
                <w:spacing w:val="-13"/>
                <w:sz w:val="21"/>
              </w:rPr>
              <w:t>2018 </w:t>
            </w:r>
            <w:r>
              <w:rPr>
                <w:spacing w:val="-23"/>
                <w:w w:val="95"/>
                <w:sz w:val="21"/>
              </w:rPr>
              <w:t>年退还部分行业增值税留抵</w:t>
            </w:r>
            <w:r>
              <w:rPr>
                <w:spacing w:val="-39"/>
                <w:sz w:val="21"/>
              </w:rPr>
              <w:t>税额有关税收政策的通知》财</w:t>
            </w:r>
          </w:p>
          <w:p>
            <w:pPr>
              <w:pStyle w:val="TableParagraph"/>
              <w:spacing w:line="268" w:lineRule="exact"/>
              <w:ind w:left="107"/>
              <w:jc w:val="both"/>
              <w:rPr>
                <w:sz w:val="21"/>
              </w:rPr>
            </w:pPr>
            <w:r>
              <w:rPr>
                <w:sz w:val="21"/>
              </w:rPr>
              <w:t>税〔</w:t>
            </w:r>
            <w:r>
              <w:rPr>
                <w:rFonts w:ascii="Times New Roman" w:eastAsia="Times New Roman"/>
                <w:sz w:val="21"/>
              </w:rPr>
              <w:t>2018</w:t>
            </w:r>
            <w:r>
              <w:rPr>
                <w:sz w:val="21"/>
              </w:rPr>
              <w:t>〕</w:t>
            </w:r>
            <w:r>
              <w:rPr>
                <w:rFonts w:ascii="Times New Roman" w:eastAsia="Times New Roman"/>
                <w:sz w:val="21"/>
              </w:rPr>
              <w:t>70 </w:t>
            </w:r>
            <w:r>
              <w:rPr>
                <w:sz w:val="21"/>
              </w:rPr>
              <w:t>号</w:t>
            </w:r>
          </w:p>
        </w:tc>
        <w:tc>
          <w:tcPr>
            <w:tcW w:w="1462" w:type="dxa"/>
          </w:tcPr>
          <w:p>
            <w:pPr>
              <w:pStyle w:val="TableParagraph"/>
              <w:rPr>
                <w:rFonts w:ascii="Times New Roman"/>
                <w:sz w:val="29"/>
              </w:rPr>
            </w:pPr>
          </w:p>
          <w:p>
            <w:pPr>
              <w:pStyle w:val="TableParagraph"/>
              <w:ind w:left="6"/>
              <w:jc w:val="center"/>
              <w:rPr>
                <w:sz w:val="21"/>
              </w:rPr>
            </w:pPr>
            <w:r>
              <w:rPr>
                <w:rFonts w:ascii="Times New Roman" w:eastAsia="Times New Roman"/>
                <w:sz w:val="21"/>
              </w:rPr>
              <w:t>2018 </w:t>
            </w:r>
            <w:r>
              <w:rPr>
                <w:sz w:val="21"/>
              </w:rPr>
              <w:t>年 </w:t>
            </w:r>
            <w:r>
              <w:rPr>
                <w:rFonts w:ascii="Times New Roman" w:eastAsia="Times New Roman"/>
                <w:sz w:val="21"/>
              </w:rPr>
              <w:t>6 </w:t>
            </w:r>
            <w:r>
              <w:rPr>
                <w:sz w:val="21"/>
              </w:rPr>
              <w:t>月</w:t>
            </w:r>
          </w:p>
          <w:p>
            <w:pPr>
              <w:pStyle w:val="TableParagraph"/>
              <w:spacing w:before="43"/>
              <w:ind w:left="6"/>
              <w:jc w:val="center"/>
              <w:rPr>
                <w:sz w:val="21"/>
              </w:rPr>
            </w:pPr>
            <w:r>
              <w:rPr>
                <w:rFonts w:ascii="Times New Roman" w:eastAsia="Times New Roman"/>
                <w:sz w:val="21"/>
              </w:rPr>
              <w:t>27 </w:t>
            </w:r>
            <w:r>
              <w:rPr>
                <w:sz w:val="21"/>
              </w:rPr>
              <w:t>日起</w:t>
            </w:r>
          </w:p>
        </w:tc>
        <w:tc>
          <w:tcPr>
            <w:tcW w:w="1598" w:type="dxa"/>
          </w:tcPr>
          <w:p>
            <w:pPr>
              <w:pStyle w:val="TableParagraph"/>
              <w:spacing w:line="278" w:lineRule="auto" w:before="21"/>
              <w:ind w:left="108" w:right="97" w:firstLine="60"/>
              <w:jc w:val="both"/>
              <w:rPr>
                <w:sz w:val="21"/>
              </w:rPr>
            </w:pPr>
            <w:r>
              <w:rPr>
                <w:sz w:val="21"/>
              </w:rPr>
              <w:t>装备制造等先</w:t>
            </w:r>
            <w:r>
              <w:rPr>
                <w:spacing w:val="-15"/>
                <w:sz w:val="21"/>
              </w:rPr>
              <w:t>进制造业、研发</w:t>
            </w:r>
            <w:r>
              <w:rPr>
                <w:sz w:val="21"/>
              </w:rPr>
              <w:t>等现代服务业</w:t>
            </w:r>
          </w:p>
          <w:p>
            <w:pPr>
              <w:pStyle w:val="TableParagraph"/>
              <w:spacing w:line="268" w:lineRule="exact"/>
              <w:ind w:left="273"/>
              <w:rPr>
                <w:sz w:val="21"/>
              </w:rPr>
            </w:pPr>
            <w:r>
              <w:rPr>
                <w:sz w:val="21"/>
              </w:rPr>
              <w:t>和电网企业</w:t>
            </w:r>
          </w:p>
        </w:tc>
        <w:tc>
          <w:tcPr>
            <w:tcW w:w="1261" w:type="dxa"/>
          </w:tcPr>
          <w:p>
            <w:pPr>
              <w:pStyle w:val="TableParagraph"/>
              <w:rPr>
                <w:rFonts w:ascii="Times New Roman"/>
                <w:sz w:val="20"/>
              </w:rPr>
            </w:pPr>
          </w:p>
          <w:p>
            <w:pPr>
              <w:pStyle w:val="TableParagraph"/>
              <w:spacing w:before="6"/>
              <w:rPr>
                <w:rFonts w:ascii="Times New Roman"/>
                <w:sz w:val="22"/>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spacing w:before="6"/>
              <w:rPr>
                <w:rFonts w:ascii="Times New Roman"/>
                <w:sz w:val="22"/>
              </w:rPr>
            </w:pPr>
          </w:p>
          <w:p>
            <w:pPr>
              <w:pStyle w:val="TableParagraph"/>
              <w:ind w:left="312" w:right="306"/>
              <w:jc w:val="center"/>
              <w:rPr>
                <w:sz w:val="21"/>
              </w:rPr>
            </w:pPr>
            <w:r>
              <w:rPr>
                <w:sz w:val="21"/>
              </w:rPr>
              <w:t>留抵退税</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1247" w:hRule="atLeast"/>
        </w:trPr>
        <w:tc>
          <w:tcPr>
            <w:tcW w:w="792" w:type="dxa"/>
          </w:tcPr>
          <w:p>
            <w:pPr>
              <w:pStyle w:val="TableParagraph"/>
              <w:rPr>
                <w:rFonts w:ascii="Times New Roman"/>
                <w:sz w:val="22"/>
              </w:rPr>
            </w:pPr>
          </w:p>
          <w:p>
            <w:pPr>
              <w:pStyle w:val="TableParagraph"/>
              <w:spacing w:before="6"/>
              <w:rPr>
                <w:rFonts w:ascii="Times New Roman"/>
                <w:sz w:val="20"/>
              </w:rPr>
            </w:pPr>
          </w:p>
          <w:p>
            <w:pPr>
              <w:pStyle w:val="TableParagraph"/>
              <w:ind w:right="62"/>
              <w:jc w:val="right"/>
              <w:rPr>
                <w:sz w:val="21"/>
              </w:rPr>
            </w:pPr>
            <w:r>
              <w:rPr>
                <w:rFonts w:ascii="Times New Roman" w:eastAsia="Times New Roman"/>
                <w:sz w:val="21"/>
              </w:rPr>
              <w:t>27</w:t>
            </w:r>
            <w:r>
              <w:rPr>
                <w:sz w:val="21"/>
              </w:rPr>
              <w:t>．</w:t>
            </w:r>
          </w:p>
        </w:tc>
        <w:tc>
          <w:tcPr>
            <w:tcW w:w="4903" w:type="dxa"/>
          </w:tcPr>
          <w:p>
            <w:pPr>
              <w:pStyle w:val="TableParagraph"/>
              <w:spacing w:line="278" w:lineRule="auto" w:before="21"/>
              <w:ind w:left="107" w:right="98"/>
              <w:jc w:val="both"/>
              <w:rPr>
                <w:sz w:val="21"/>
              </w:rPr>
            </w:pPr>
            <w:r>
              <w:rPr>
                <w:w w:val="95"/>
                <w:sz w:val="21"/>
              </w:rPr>
              <w:t>对动漫企业增值税一般纳税人销售其自主开发生产 </w:t>
            </w:r>
            <w:r>
              <w:rPr>
                <w:spacing w:val="-6"/>
                <w:sz w:val="21"/>
              </w:rPr>
              <w:t>的动漫软件，按照 </w:t>
            </w:r>
            <w:r>
              <w:rPr>
                <w:rFonts w:ascii="Times New Roman" w:eastAsia="Times New Roman"/>
                <w:sz w:val="21"/>
              </w:rPr>
              <w:t>16%</w:t>
            </w:r>
            <w:r>
              <w:rPr>
                <w:sz w:val="21"/>
              </w:rPr>
              <w:t>的税率征收增值税后，对其</w:t>
            </w:r>
            <w:r>
              <w:rPr>
                <w:spacing w:val="-1"/>
                <w:sz w:val="21"/>
              </w:rPr>
              <w:t>增值税实际税负超过 </w:t>
            </w:r>
            <w:r>
              <w:rPr>
                <w:rFonts w:ascii="Times New Roman" w:eastAsia="Times New Roman"/>
                <w:spacing w:val="4"/>
                <w:sz w:val="21"/>
              </w:rPr>
              <w:t>3%</w:t>
            </w:r>
            <w:r>
              <w:rPr>
                <w:spacing w:val="5"/>
                <w:sz w:val="21"/>
              </w:rPr>
              <w:t>的部分，实行即征即退政</w:t>
            </w:r>
          </w:p>
          <w:p>
            <w:pPr>
              <w:pStyle w:val="TableParagraph"/>
              <w:spacing w:line="269" w:lineRule="exact"/>
              <w:ind w:left="107"/>
              <w:jc w:val="both"/>
              <w:rPr>
                <w:sz w:val="21"/>
              </w:rPr>
            </w:pPr>
            <w:r>
              <w:rPr>
                <w:sz w:val="21"/>
              </w:rPr>
              <w:t>策。</w:t>
            </w:r>
          </w:p>
        </w:tc>
        <w:tc>
          <w:tcPr>
            <w:tcW w:w="2428" w:type="dxa"/>
          </w:tcPr>
          <w:p>
            <w:pPr>
              <w:pStyle w:val="TableParagraph"/>
              <w:spacing w:line="278" w:lineRule="auto" w:before="21"/>
              <w:ind w:left="107" w:right="1"/>
              <w:jc w:val="both"/>
              <w:rPr>
                <w:sz w:val="21"/>
              </w:rPr>
            </w:pPr>
            <w:r>
              <w:rPr>
                <w:sz w:val="21"/>
              </w:rPr>
              <w:t>财政部、税务总局《关于延续动漫产业增值税政策的通知》财税〔</w:t>
            </w:r>
            <w:r>
              <w:rPr>
                <w:rFonts w:ascii="Times New Roman" w:eastAsia="Times New Roman"/>
                <w:sz w:val="21"/>
              </w:rPr>
              <w:t>2018</w:t>
            </w:r>
            <w:r>
              <w:rPr>
                <w:sz w:val="21"/>
              </w:rPr>
              <w:t>〕</w:t>
            </w:r>
          </w:p>
          <w:p>
            <w:pPr>
              <w:pStyle w:val="TableParagraph"/>
              <w:spacing w:line="269" w:lineRule="exact"/>
              <w:ind w:left="107"/>
              <w:jc w:val="both"/>
              <w:rPr>
                <w:sz w:val="21"/>
              </w:rPr>
            </w:pPr>
            <w:r>
              <w:rPr>
                <w:rFonts w:ascii="Times New Roman" w:eastAsia="Times New Roman"/>
                <w:sz w:val="21"/>
              </w:rPr>
              <w:t>38 </w:t>
            </w:r>
            <w:r>
              <w:rPr>
                <w:sz w:val="21"/>
              </w:rPr>
              <w:t>号</w:t>
            </w:r>
          </w:p>
        </w:tc>
        <w:tc>
          <w:tcPr>
            <w:tcW w:w="1462" w:type="dxa"/>
          </w:tcPr>
          <w:p>
            <w:pPr>
              <w:pStyle w:val="TableParagraph"/>
              <w:spacing w:before="177"/>
              <w:ind w:left="9"/>
              <w:jc w:val="center"/>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5 </w:t>
            </w:r>
            <w:r>
              <w:rPr>
                <w:sz w:val="21"/>
              </w:rPr>
              <w:t>月 </w:t>
            </w:r>
            <w:r>
              <w:rPr>
                <w:rFonts w:ascii="Times New Roman" w:eastAsia="Times New Roman"/>
                <w:sz w:val="21"/>
              </w:rPr>
              <w:t>1</w:t>
            </w:r>
          </w:p>
          <w:p>
            <w:pPr>
              <w:pStyle w:val="TableParagraph"/>
              <w:spacing w:before="43"/>
              <w:ind w:left="151"/>
              <w:rPr>
                <w:sz w:val="21"/>
              </w:rPr>
            </w:pPr>
            <w:r>
              <w:rPr>
                <w:sz w:val="21"/>
              </w:rPr>
              <w:t>日至 </w:t>
            </w:r>
            <w:r>
              <w:rPr>
                <w:rFonts w:ascii="Times New Roman" w:eastAsia="Times New Roman"/>
                <w:sz w:val="21"/>
              </w:rPr>
              <w:t>2023 </w:t>
            </w:r>
            <w:r>
              <w:rPr>
                <w:sz w:val="21"/>
              </w:rPr>
              <w:t>年</w:t>
            </w:r>
          </w:p>
          <w:p>
            <w:pPr>
              <w:pStyle w:val="TableParagraph"/>
              <w:spacing w:before="43"/>
              <w:ind w:left="6"/>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spacing w:before="6"/>
              <w:rPr>
                <w:rFonts w:ascii="Times New Roman"/>
                <w:sz w:val="22"/>
              </w:rPr>
            </w:pPr>
          </w:p>
          <w:p>
            <w:pPr>
              <w:pStyle w:val="TableParagraph"/>
              <w:ind w:left="118" w:right="110"/>
              <w:jc w:val="center"/>
              <w:rPr>
                <w:sz w:val="21"/>
              </w:rPr>
            </w:pPr>
            <w:r>
              <w:rPr>
                <w:sz w:val="21"/>
              </w:rPr>
              <w:t>动漫企业</w:t>
            </w:r>
          </w:p>
        </w:tc>
        <w:tc>
          <w:tcPr>
            <w:tcW w:w="1261" w:type="dxa"/>
          </w:tcPr>
          <w:p>
            <w:pPr>
              <w:pStyle w:val="TableParagraph"/>
              <w:rPr>
                <w:rFonts w:ascii="Times New Roman"/>
                <w:sz w:val="20"/>
              </w:rPr>
            </w:pPr>
          </w:p>
          <w:p>
            <w:pPr>
              <w:pStyle w:val="TableParagraph"/>
              <w:spacing w:before="6"/>
              <w:rPr>
                <w:rFonts w:ascii="Times New Roman"/>
                <w:sz w:val="22"/>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spacing w:before="6"/>
              <w:rPr>
                <w:rFonts w:ascii="Times New Roman"/>
                <w:sz w:val="22"/>
              </w:rPr>
            </w:pPr>
          </w:p>
          <w:p>
            <w:pPr>
              <w:pStyle w:val="TableParagraph"/>
              <w:ind w:left="309" w:right="306"/>
              <w:jc w:val="center"/>
              <w:rPr>
                <w:sz w:val="21"/>
              </w:rPr>
            </w:pPr>
            <w:r>
              <w:rPr>
                <w:sz w:val="21"/>
              </w:rPr>
              <w:t>减征</w:t>
            </w:r>
          </w:p>
        </w:tc>
      </w:tr>
      <w:tr>
        <w:trPr>
          <w:trHeight w:val="2496"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before="1"/>
              <w:ind w:right="62"/>
              <w:jc w:val="right"/>
              <w:rPr>
                <w:sz w:val="21"/>
              </w:rPr>
            </w:pPr>
            <w:r>
              <w:rPr>
                <w:rFonts w:ascii="Times New Roman" w:eastAsia="Times New Roman"/>
                <w:sz w:val="21"/>
              </w:rPr>
              <w:t>28</w:t>
            </w:r>
            <w:r>
              <w:rPr>
                <w:sz w:val="21"/>
              </w:rPr>
              <w:t>．</w:t>
            </w:r>
          </w:p>
        </w:tc>
        <w:tc>
          <w:tcPr>
            <w:tcW w:w="4903" w:type="dxa"/>
          </w:tcPr>
          <w:p>
            <w:pPr>
              <w:pStyle w:val="TableParagraph"/>
              <w:spacing w:line="278" w:lineRule="auto" w:before="21"/>
              <w:ind w:left="107" w:right="98"/>
              <w:jc w:val="both"/>
              <w:rPr>
                <w:sz w:val="21"/>
              </w:rPr>
            </w:pPr>
            <w:r>
              <w:rPr>
                <w:w w:val="95"/>
                <w:sz w:val="21"/>
              </w:rPr>
              <w:t>一、增值税一般纳税人生产销售和批发、零售抗癌 </w:t>
            </w:r>
            <w:r>
              <w:rPr>
                <w:spacing w:val="-12"/>
                <w:sz w:val="21"/>
              </w:rPr>
              <w:t>药品，可选择按照简易办法依照 </w:t>
            </w:r>
            <w:r>
              <w:rPr>
                <w:rFonts w:ascii="Times New Roman" w:eastAsia="Times New Roman"/>
                <w:sz w:val="21"/>
              </w:rPr>
              <w:t>3%</w:t>
            </w:r>
            <w:r>
              <w:rPr>
                <w:sz w:val="21"/>
              </w:rPr>
              <w:t>征收率计算缴纳</w:t>
            </w:r>
            <w:r>
              <w:rPr>
                <w:w w:val="95"/>
                <w:sz w:val="21"/>
              </w:rPr>
              <w:t>增值税。上述纳税人选择简易办法计算缴纳增值税 </w:t>
            </w:r>
            <w:r>
              <w:rPr>
                <w:sz w:val="21"/>
              </w:rPr>
              <w:t>后，</w:t>
            </w:r>
            <w:r>
              <w:rPr>
                <w:rFonts w:ascii="Times New Roman" w:eastAsia="Times New Roman"/>
                <w:sz w:val="21"/>
              </w:rPr>
              <w:t>36 </w:t>
            </w:r>
            <w:r>
              <w:rPr>
                <w:sz w:val="21"/>
              </w:rPr>
              <w:t>个月内不得变更。</w:t>
            </w:r>
          </w:p>
          <w:p>
            <w:pPr>
              <w:pStyle w:val="TableParagraph"/>
              <w:spacing w:line="278" w:lineRule="auto"/>
              <w:ind w:left="107" w:right="-15"/>
              <w:rPr>
                <w:sz w:val="21"/>
              </w:rPr>
            </w:pPr>
            <w:r>
              <w:rPr>
                <w:spacing w:val="-20"/>
                <w:sz w:val="21"/>
              </w:rPr>
              <w:t>二、对进口抗癌药品，减按 </w:t>
            </w:r>
            <w:r>
              <w:rPr>
                <w:rFonts w:ascii="Times New Roman" w:eastAsia="Times New Roman"/>
                <w:sz w:val="21"/>
              </w:rPr>
              <w:t>3%</w:t>
            </w:r>
            <w:r>
              <w:rPr>
                <w:sz w:val="21"/>
              </w:rPr>
              <w:t>征收进口环节增值税。三、纳税人应单独核算抗癌药品的销售额。未单独核算的，不得适用本通知第一条规定的简易征收政</w:t>
            </w:r>
          </w:p>
          <w:p>
            <w:pPr>
              <w:pStyle w:val="TableParagraph"/>
              <w:spacing w:line="269" w:lineRule="exact"/>
              <w:ind w:left="107"/>
              <w:rPr>
                <w:sz w:val="21"/>
              </w:rPr>
            </w:pPr>
            <w:r>
              <w:rPr>
                <w:sz w:val="21"/>
              </w:rPr>
              <w:t>策。</w:t>
            </w:r>
          </w:p>
        </w:tc>
        <w:tc>
          <w:tcPr>
            <w:tcW w:w="2428" w:type="dxa"/>
          </w:tcPr>
          <w:p>
            <w:pPr>
              <w:pStyle w:val="TableParagraph"/>
              <w:rPr>
                <w:rFonts w:ascii="Times New Roman"/>
                <w:sz w:val="22"/>
              </w:rPr>
            </w:pPr>
          </w:p>
          <w:p>
            <w:pPr>
              <w:pStyle w:val="TableParagraph"/>
              <w:spacing w:before="5"/>
              <w:rPr>
                <w:rFonts w:ascii="Times New Roman"/>
                <w:sz w:val="20"/>
              </w:rPr>
            </w:pPr>
          </w:p>
          <w:p>
            <w:pPr>
              <w:pStyle w:val="TableParagraph"/>
              <w:spacing w:line="278" w:lineRule="auto" w:before="1"/>
              <w:ind w:left="107" w:right="-15"/>
              <w:jc w:val="both"/>
              <w:rPr>
                <w:sz w:val="21"/>
              </w:rPr>
            </w:pPr>
            <w:r>
              <w:rPr>
                <w:spacing w:val="-10"/>
                <w:sz w:val="21"/>
              </w:rPr>
              <w:t>财政部、海关总署、税务</w:t>
            </w:r>
            <w:r>
              <w:rPr>
                <w:spacing w:val="-13"/>
                <w:sz w:val="21"/>
              </w:rPr>
              <w:t>总局、国家药品监督管理 </w:t>
            </w:r>
            <w:r>
              <w:rPr>
                <w:spacing w:val="-11"/>
                <w:sz w:val="21"/>
              </w:rPr>
              <w:t>局《关于抗癌药品增值税</w:t>
            </w:r>
            <w:r>
              <w:rPr>
                <w:spacing w:val="-30"/>
                <w:sz w:val="21"/>
              </w:rPr>
              <w:t>政策的通知》财税〔</w:t>
            </w:r>
            <w:r>
              <w:rPr>
                <w:rFonts w:ascii="Times New Roman" w:eastAsia="Times New Roman"/>
                <w:sz w:val="21"/>
              </w:rPr>
              <w:t>2018</w:t>
            </w:r>
            <w:r>
              <w:rPr>
                <w:sz w:val="21"/>
              </w:rPr>
              <w:t>〕</w:t>
            </w:r>
          </w:p>
          <w:p>
            <w:pPr>
              <w:pStyle w:val="TableParagraph"/>
              <w:spacing w:line="269" w:lineRule="exact"/>
              <w:ind w:left="107"/>
              <w:jc w:val="both"/>
              <w:rPr>
                <w:sz w:val="21"/>
              </w:rPr>
            </w:pPr>
            <w:r>
              <w:rPr>
                <w:rFonts w:ascii="Times New Roman" w:eastAsia="Times New Roman"/>
                <w:sz w:val="21"/>
              </w:rPr>
              <w:t>47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8"/>
              <w:ind w:left="9"/>
              <w:jc w:val="center"/>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5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before="1"/>
              <w:ind w:left="116" w:right="110"/>
              <w:jc w:val="center"/>
              <w:rPr>
                <w:sz w:val="21"/>
              </w:rPr>
            </w:pPr>
            <w:r>
              <w:rPr>
                <w:sz w:val="21"/>
              </w:rPr>
              <w:t>抗癌制药企业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before="1"/>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before="1"/>
              <w:ind w:left="309" w:right="306"/>
              <w:jc w:val="center"/>
              <w:rPr>
                <w:sz w:val="21"/>
              </w:rPr>
            </w:pPr>
            <w:r>
              <w:rPr>
                <w:sz w:val="21"/>
              </w:rPr>
              <w:t>减征</w:t>
            </w:r>
          </w:p>
        </w:tc>
      </w:tr>
      <w:tr>
        <w:trPr>
          <w:trHeight w:val="1637"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177"/>
              <w:ind w:right="62"/>
              <w:jc w:val="right"/>
              <w:rPr>
                <w:sz w:val="21"/>
              </w:rPr>
            </w:pPr>
            <w:r>
              <w:rPr>
                <w:rFonts w:ascii="Times New Roman" w:eastAsia="Times New Roman"/>
                <w:sz w:val="21"/>
              </w:rPr>
              <w:t>29</w:t>
            </w:r>
            <w:r>
              <w:rPr>
                <w:sz w:val="21"/>
              </w:rPr>
              <w:t>．</w:t>
            </w:r>
          </w:p>
        </w:tc>
        <w:tc>
          <w:tcPr>
            <w:tcW w:w="4903" w:type="dxa"/>
          </w:tcPr>
          <w:p>
            <w:pPr>
              <w:pStyle w:val="TableParagraph"/>
              <w:spacing w:line="310" w:lineRule="atLeast" w:before="18"/>
              <w:ind w:left="107" w:right="98"/>
              <w:jc w:val="both"/>
              <w:rPr>
                <w:sz w:val="21"/>
              </w:rPr>
            </w:pPr>
            <w:r>
              <w:rPr>
                <w:w w:val="95"/>
                <w:sz w:val="21"/>
              </w:rPr>
              <w:t>金融机构开展贴现、转贴现业务，以其实际持有票 据期间取得的利息收入作为贷款服务销售额计算缴 纳增值税。此前贴现机构已就贴现利息收入全额缴 纳增值税的票据，转贴现机构转贴现利息收入继续 </w:t>
            </w:r>
            <w:r>
              <w:rPr>
                <w:sz w:val="21"/>
              </w:rPr>
              <w:t>免征增值税。</w:t>
            </w:r>
          </w:p>
        </w:tc>
        <w:tc>
          <w:tcPr>
            <w:tcW w:w="2428" w:type="dxa"/>
          </w:tcPr>
          <w:p>
            <w:pPr>
              <w:pStyle w:val="TableParagraph"/>
              <w:spacing w:before="7"/>
              <w:rPr>
                <w:rFonts w:ascii="Times New Roman"/>
                <w:sz w:val="18"/>
              </w:rPr>
            </w:pPr>
          </w:p>
          <w:p>
            <w:pPr>
              <w:pStyle w:val="TableParagraph"/>
              <w:spacing w:line="278" w:lineRule="auto" w:before="1"/>
              <w:ind w:left="107" w:right="-15"/>
              <w:jc w:val="both"/>
              <w:rPr>
                <w:sz w:val="21"/>
              </w:rPr>
            </w:pPr>
            <w:r>
              <w:rPr>
                <w:sz w:val="21"/>
              </w:rPr>
              <w:t>财政部、税务总局《关于建筑服务等营改增试点政策的通知》财税〔</w:t>
            </w:r>
            <w:r>
              <w:rPr>
                <w:rFonts w:ascii="Times New Roman" w:eastAsia="Times New Roman"/>
                <w:sz w:val="21"/>
              </w:rPr>
              <w:t>2017</w:t>
            </w:r>
            <w:r>
              <w:rPr>
                <w:sz w:val="21"/>
              </w:rPr>
              <w:t>〕</w:t>
            </w:r>
          </w:p>
          <w:p>
            <w:pPr>
              <w:pStyle w:val="TableParagraph"/>
              <w:spacing w:line="269" w:lineRule="exact"/>
              <w:ind w:left="107"/>
              <w:jc w:val="both"/>
              <w:rPr>
                <w:sz w:val="21"/>
              </w:rPr>
            </w:pPr>
            <w:r>
              <w:rPr>
                <w:rFonts w:ascii="Times New Roman" w:eastAsia="Times New Roman"/>
                <w:sz w:val="21"/>
              </w:rPr>
              <w:t>58 </w:t>
            </w:r>
            <w:r>
              <w:rPr>
                <w:sz w:val="21"/>
              </w:rPr>
              <w:t>号</w:t>
            </w:r>
          </w:p>
        </w:tc>
        <w:tc>
          <w:tcPr>
            <w:tcW w:w="1462" w:type="dxa"/>
          </w:tcPr>
          <w:p>
            <w:pPr>
              <w:pStyle w:val="TableParagraph"/>
              <w:rPr>
                <w:rFonts w:ascii="Times New Roman"/>
                <w:sz w:val="22"/>
              </w:rPr>
            </w:pPr>
          </w:p>
          <w:p>
            <w:pPr>
              <w:pStyle w:val="TableParagraph"/>
              <w:spacing w:before="9"/>
              <w:rPr>
                <w:rFonts w:ascii="Times New Roman"/>
                <w:sz w:val="23"/>
              </w:rPr>
            </w:pPr>
          </w:p>
          <w:p>
            <w:pPr>
              <w:pStyle w:val="TableParagraph"/>
              <w:ind w:left="9"/>
              <w:jc w:val="center"/>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ind w:left="118" w:right="110"/>
              <w:jc w:val="center"/>
              <w:rPr>
                <w:sz w:val="21"/>
              </w:rPr>
            </w:pPr>
            <w:r>
              <w:rPr>
                <w:sz w:val="21"/>
              </w:rPr>
              <w:t>金融机构</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ind w:left="309" w:right="306"/>
              <w:jc w:val="center"/>
              <w:rPr>
                <w:sz w:val="21"/>
              </w:rPr>
            </w:pPr>
            <w:r>
              <w:rPr>
                <w:sz w:val="21"/>
              </w:rPr>
              <w:t>免征</w:t>
            </w:r>
          </w:p>
        </w:tc>
      </w:tr>
      <w:tr>
        <w:trPr>
          <w:trHeight w:val="3118"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1"/>
              <w:ind w:right="62"/>
              <w:jc w:val="right"/>
              <w:rPr>
                <w:sz w:val="21"/>
              </w:rPr>
            </w:pPr>
            <w:r>
              <w:rPr>
                <w:rFonts w:ascii="Times New Roman" w:eastAsia="Times New Roman"/>
                <w:sz w:val="21"/>
              </w:rPr>
              <w:t>30</w:t>
            </w:r>
            <w:r>
              <w:rPr>
                <w:sz w:val="21"/>
              </w:rPr>
              <w:t>．</w:t>
            </w:r>
          </w:p>
        </w:tc>
        <w:tc>
          <w:tcPr>
            <w:tcW w:w="4903" w:type="dxa"/>
          </w:tcPr>
          <w:p>
            <w:pPr>
              <w:pStyle w:val="TableParagraph"/>
              <w:spacing w:line="278" w:lineRule="auto" w:before="22"/>
              <w:ind w:left="107" w:right="-15"/>
              <w:rPr>
                <w:sz w:val="21"/>
              </w:rPr>
            </w:pPr>
            <w:r>
              <w:rPr>
                <w:spacing w:val="-7"/>
                <w:sz w:val="21"/>
              </w:rPr>
              <w:t>一、建筑工程总承包单位为房屋建筑的地基与基础、</w:t>
            </w:r>
            <w:r>
              <w:rPr>
                <w:sz w:val="21"/>
              </w:rPr>
              <w:t>主体结构提供工程服务，建设单位自行采购全部或部分钢材、混凝土、砌体材料、预制构件的，适用简易计税方法计税。</w:t>
            </w:r>
          </w:p>
          <w:p>
            <w:pPr>
              <w:pStyle w:val="TableParagraph"/>
              <w:spacing w:line="269" w:lineRule="exact"/>
              <w:ind w:left="107" w:right="-15"/>
              <w:rPr>
                <w:sz w:val="21"/>
              </w:rPr>
            </w:pPr>
            <w:r>
              <w:rPr>
                <w:spacing w:val="-18"/>
                <w:w w:val="95"/>
                <w:sz w:val="21"/>
              </w:rPr>
              <w:t>二、《营业税改征增值税试点实施办法》</w:t>
            </w:r>
            <w:r>
              <w:rPr>
                <w:rFonts w:ascii="Times New Roman" w:eastAsia="Times New Roman"/>
                <w:w w:val="95"/>
                <w:sz w:val="21"/>
              </w:rPr>
              <w:t>(</w:t>
            </w:r>
            <w:r>
              <w:rPr>
                <w:spacing w:val="-26"/>
                <w:w w:val="95"/>
                <w:sz w:val="21"/>
              </w:rPr>
              <w:t>财税〔</w:t>
            </w:r>
            <w:r>
              <w:rPr>
                <w:rFonts w:ascii="Times New Roman" w:eastAsia="Times New Roman"/>
                <w:w w:val="95"/>
                <w:sz w:val="21"/>
              </w:rPr>
              <w:t>2016</w:t>
            </w:r>
            <w:r>
              <w:rPr>
                <w:w w:val="95"/>
                <w:sz w:val="21"/>
              </w:rPr>
              <w:t>〕</w:t>
            </w:r>
          </w:p>
          <w:p>
            <w:pPr>
              <w:pStyle w:val="TableParagraph"/>
              <w:spacing w:line="278" w:lineRule="auto" w:before="43"/>
              <w:ind w:left="107" w:right="98"/>
              <w:jc w:val="both"/>
              <w:rPr>
                <w:sz w:val="21"/>
              </w:rPr>
            </w:pPr>
            <w:r>
              <w:rPr>
                <w:rFonts w:ascii="Times New Roman" w:hAnsi="Times New Roman" w:eastAsia="Times New Roman"/>
                <w:sz w:val="21"/>
              </w:rPr>
              <w:t>36</w:t>
            </w:r>
            <w:r>
              <w:rPr>
                <w:rFonts w:ascii="Times New Roman" w:hAnsi="Times New Roman" w:eastAsia="Times New Roman"/>
                <w:spacing w:val="-9"/>
                <w:sz w:val="21"/>
              </w:rPr>
              <w:t> </w:t>
            </w:r>
            <w:r>
              <w:rPr>
                <w:spacing w:val="6"/>
                <w:sz w:val="21"/>
              </w:rPr>
              <w:t>号印发</w:t>
            </w:r>
            <w:r>
              <w:rPr>
                <w:rFonts w:ascii="Times New Roman" w:hAnsi="Times New Roman" w:eastAsia="Times New Roman"/>
                <w:spacing w:val="7"/>
                <w:sz w:val="21"/>
              </w:rPr>
              <w:t>)</w:t>
            </w:r>
            <w:r>
              <w:rPr>
                <w:spacing w:val="6"/>
                <w:sz w:val="21"/>
              </w:rPr>
              <w:t>第四十五条第</w:t>
            </w:r>
            <w:r>
              <w:rPr>
                <w:rFonts w:ascii="Times New Roman" w:hAnsi="Times New Roman" w:eastAsia="Times New Roman"/>
                <w:spacing w:val="4"/>
                <w:sz w:val="21"/>
              </w:rPr>
              <w:t>(</w:t>
            </w:r>
            <w:r>
              <w:rPr>
                <w:spacing w:val="7"/>
                <w:sz w:val="21"/>
              </w:rPr>
              <w:t>二</w:t>
            </w:r>
            <w:r>
              <w:rPr>
                <w:rFonts w:ascii="Times New Roman" w:hAnsi="Times New Roman" w:eastAsia="Times New Roman"/>
                <w:spacing w:val="7"/>
                <w:sz w:val="21"/>
              </w:rPr>
              <w:t>)</w:t>
            </w:r>
            <w:r>
              <w:rPr>
                <w:spacing w:val="6"/>
                <w:sz w:val="21"/>
              </w:rPr>
              <w:t>项修改为</w:t>
            </w:r>
            <w:r>
              <w:rPr>
                <w:rFonts w:ascii="Times New Roman" w:hAnsi="Times New Roman" w:eastAsia="Times New Roman"/>
                <w:spacing w:val="5"/>
                <w:sz w:val="21"/>
              </w:rPr>
              <w:t>“</w:t>
            </w:r>
            <w:r>
              <w:rPr>
                <w:spacing w:val="2"/>
                <w:sz w:val="21"/>
              </w:rPr>
              <w:t>纳税人提供</w:t>
            </w:r>
            <w:r>
              <w:rPr>
                <w:w w:val="95"/>
                <w:sz w:val="21"/>
              </w:rPr>
              <w:t>租赁服务采取预收款方式的，其纳税义务发生时间 </w:t>
            </w:r>
            <w:r>
              <w:rPr>
                <w:sz w:val="21"/>
              </w:rPr>
              <w:t>为收到预收款的当天</w:t>
            </w:r>
            <w:r>
              <w:rPr>
                <w:rFonts w:ascii="Times New Roman" w:hAnsi="Times New Roman" w:eastAsia="Times New Roman"/>
                <w:sz w:val="21"/>
              </w:rPr>
              <w:t>”</w:t>
            </w:r>
            <w:r>
              <w:rPr>
                <w:sz w:val="21"/>
              </w:rPr>
              <w:t>。</w:t>
            </w:r>
          </w:p>
          <w:p>
            <w:pPr>
              <w:pStyle w:val="TableParagraph"/>
              <w:spacing w:line="269" w:lineRule="exact"/>
              <w:ind w:left="107"/>
              <w:rPr>
                <w:sz w:val="21"/>
              </w:rPr>
            </w:pPr>
            <w:r>
              <w:rPr>
                <w:w w:val="95"/>
                <w:sz w:val="21"/>
              </w:rPr>
              <w:t>三、纳税人提供建筑服务取得预收款，应在收到预</w:t>
            </w:r>
          </w:p>
          <w:p>
            <w:pPr>
              <w:pStyle w:val="TableParagraph"/>
              <w:spacing w:line="268" w:lineRule="exact" w:before="43"/>
              <w:ind w:left="107"/>
              <w:rPr>
                <w:sz w:val="21"/>
              </w:rPr>
            </w:pPr>
            <w:r>
              <w:rPr>
                <w:w w:val="95"/>
                <w:sz w:val="21"/>
              </w:rPr>
              <w:t>收款时，以取得的预收款扣除支付的分包款后的余</w:t>
            </w:r>
          </w:p>
        </w:tc>
        <w:tc>
          <w:tcPr>
            <w:tcW w:w="242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17"/>
              </w:rPr>
            </w:pPr>
          </w:p>
          <w:p>
            <w:pPr>
              <w:pStyle w:val="TableParagraph"/>
              <w:spacing w:line="278" w:lineRule="auto"/>
              <w:ind w:left="107" w:right="-15"/>
              <w:jc w:val="both"/>
              <w:rPr>
                <w:sz w:val="21"/>
              </w:rPr>
            </w:pPr>
            <w:r>
              <w:rPr>
                <w:sz w:val="21"/>
              </w:rPr>
              <w:t>财政部、税务总局《关于建筑服务等营改增试点政策的通知》财税〔</w:t>
            </w:r>
            <w:r>
              <w:rPr>
                <w:rFonts w:ascii="Times New Roman" w:eastAsia="Times New Roman"/>
                <w:sz w:val="21"/>
              </w:rPr>
              <w:t>2017</w:t>
            </w:r>
            <w:r>
              <w:rPr>
                <w:sz w:val="21"/>
              </w:rPr>
              <w:t>〕</w:t>
            </w:r>
          </w:p>
          <w:p>
            <w:pPr>
              <w:pStyle w:val="TableParagraph"/>
              <w:spacing w:line="269" w:lineRule="exact"/>
              <w:ind w:left="107"/>
              <w:jc w:val="both"/>
              <w:rPr>
                <w:sz w:val="21"/>
              </w:rPr>
            </w:pPr>
            <w:r>
              <w:rPr>
                <w:rFonts w:ascii="Times New Roman" w:eastAsia="Times New Roman"/>
                <w:sz w:val="21"/>
              </w:rPr>
              <w:t>58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2"/>
              </w:rPr>
            </w:pPr>
          </w:p>
          <w:p>
            <w:pPr>
              <w:pStyle w:val="TableParagraph"/>
              <w:ind w:left="9"/>
              <w:jc w:val="center"/>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7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0"/>
              <w:ind w:left="379" w:right="160" w:hanging="212"/>
              <w:rPr>
                <w:sz w:val="21"/>
              </w:rPr>
            </w:pPr>
            <w:r>
              <w:rPr>
                <w:sz w:val="21"/>
              </w:rPr>
              <w:t>提供建筑服务的纳税人</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3431"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98"/>
              <w:rPr>
                <w:sz w:val="21"/>
              </w:rPr>
            </w:pPr>
            <w:r>
              <w:rPr>
                <w:sz w:val="21"/>
              </w:rPr>
              <w:t>额，按照本条第三款规定的预征率预缴增值税。 </w:t>
            </w:r>
            <w:r>
              <w:rPr>
                <w:w w:val="95"/>
                <w:sz w:val="21"/>
              </w:rPr>
              <w:t>按照现行规定应在建筑服务发生地预缴增值税的项 目，纳税人收到预收款时在建筑服务发生地预缴增 值税。按照现行规定无需在建筑服务发生地预缴增 值税的项目，纳税人收到预收款时在机构所在地预 </w:t>
            </w:r>
            <w:r>
              <w:rPr>
                <w:sz w:val="21"/>
              </w:rPr>
              <w:t>缴增值税。</w:t>
            </w:r>
          </w:p>
          <w:p>
            <w:pPr>
              <w:pStyle w:val="TableParagraph"/>
              <w:spacing w:line="278" w:lineRule="auto"/>
              <w:ind w:left="107" w:right="98"/>
              <w:rPr>
                <w:sz w:val="21"/>
              </w:rPr>
            </w:pPr>
            <w:r>
              <w:rPr>
                <w:spacing w:val="-4"/>
                <w:sz w:val="21"/>
              </w:rPr>
              <w:t>适用一般计税方法计税的项目预征率为 </w:t>
            </w:r>
            <w:r>
              <w:rPr>
                <w:rFonts w:ascii="Times New Roman" w:eastAsia="Times New Roman"/>
                <w:spacing w:val="-18"/>
                <w:sz w:val="21"/>
              </w:rPr>
              <w:t>2%</w:t>
            </w:r>
            <w:r>
              <w:rPr>
                <w:spacing w:val="-5"/>
                <w:sz w:val="21"/>
              </w:rPr>
              <w:t>，适用简</w:t>
            </w:r>
            <w:r>
              <w:rPr>
                <w:spacing w:val="-9"/>
                <w:sz w:val="21"/>
              </w:rPr>
              <w:t>易计税方法计税的项目预征率为 </w:t>
            </w:r>
            <w:r>
              <w:rPr>
                <w:rFonts w:ascii="Times New Roman" w:eastAsia="Times New Roman"/>
                <w:sz w:val="21"/>
              </w:rPr>
              <w:t>3%</w:t>
            </w:r>
            <w:r>
              <w:rPr>
                <w:sz w:val="21"/>
              </w:rPr>
              <w:t>。</w:t>
            </w:r>
          </w:p>
          <w:p>
            <w:pPr>
              <w:pStyle w:val="TableParagraph"/>
              <w:spacing w:line="278" w:lineRule="auto"/>
              <w:ind w:left="107" w:right="98"/>
              <w:rPr>
                <w:sz w:val="21"/>
              </w:rPr>
            </w:pPr>
            <w:r>
              <w:rPr>
                <w:w w:val="95"/>
                <w:sz w:val="21"/>
              </w:rPr>
              <w:t>四、纳税人采取转包、出租、互换、转让、入股等 方式将承包地流转给农业生产者用于农业生产，免</w:t>
            </w:r>
          </w:p>
          <w:p>
            <w:pPr>
              <w:pStyle w:val="TableParagraph"/>
              <w:spacing w:line="269" w:lineRule="exact"/>
              <w:ind w:left="107"/>
              <w:rPr>
                <w:sz w:val="21"/>
              </w:rPr>
            </w:pPr>
            <w:r>
              <w:rPr>
                <w:sz w:val="21"/>
              </w:rPr>
              <w:t>征增值税。</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312" w:hRule="atLeast"/>
        </w:trPr>
        <w:tc>
          <w:tcPr>
            <w:tcW w:w="14163" w:type="dxa"/>
            <w:gridSpan w:val="7"/>
            <w:shd w:val="clear" w:color="auto" w:fill="B3B3B3"/>
          </w:tcPr>
          <w:p>
            <w:pPr>
              <w:pStyle w:val="TableParagraph"/>
              <w:spacing w:before="20"/>
              <w:ind w:left="6005" w:right="5999"/>
              <w:jc w:val="center"/>
              <w:rPr>
                <w:b/>
                <w:sz w:val="21"/>
              </w:rPr>
            </w:pPr>
            <w:r>
              <w:rPr>
                <w:b/>
                <w:sz w:val="21"/>
              </w:rPr>
              <w:t>二、企业所得税</w:t>
            </w:r>
          </w:p>
        </w:tc>
      </w:tr>
      <w:tr>
        <w:trPr>
          <w:trHeight w:val="2620"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5"/>
              <w:ind w:left="333"/>
              <w:rPr>
                <w:sz w:val="21"/>
              </w:rPr>
            </w:pPr>
            <w:r>
              <w:rPr>
                <w:rFonts w:ascii="Times New Roman" w:eastAsia="Times New Roman"/>
                <w:sz w:val="21"/>
              </w:rPr>
              <w:t>1</w:t>
            </w:r>
            <w:r>
              <w:rPr>
                <w:sz w:val="21"/>
              </w:rPr>
              <w:t>．</w:t>
            </w:r>
          </w:p>
        </w:tc>
        <w:tc>
          <w:tcPr>
            <w:tcW w:w="4903" w:type="dxa"/>
          </w:tcPr>
          <w:p>
            <w:pPr>
              <w:pStyle w:val="TableParagraph"/>
              <w:spacing w:before="11"/>
              <w:rPr>
                <w:rFonts w:ascii="Times New Roman"/>
                <w:sz w:val="20"/>
              </w:rPr>
            </w:pPr>
          </w:p>
          <w:p>
            <w:pPr>
              <w:pStyle w:val="TableParagraph"/>
              <w:spacing w:line="278" w:lineRule="auto"/>
              <w:ind w:left="107" w:right="96"/>
              <w:jc w:val="both"/>
              <w:rPr>
                <w:sz w:val="21"/>
              </w:rPr>
            </w:pPr>
            <w:r>
              <w:rPr>
                <w:spacing w:val="1"/>
                <w:w w:val="95"/>
                <w:sz w:val="21"/>
              </w:rPr>
              <w:t>对企业出资给非营利性科学技术研究开发机构</w:t>
            </w:r>
            <w:r>
              <w:rPr>
                <w:spacing w:val="4"/>
                <w:w w:val="95"/>
                <w:sz w:val="21"/>
              </w:rPr>
              <w:t>（</w:t>
            </w:r>
            <w:r>
              <w:rPr>
                <w:w w:val="95"/>
                <w:sz w:val="21"/>
              </w:rPr>
              <w:t>科 学技术研究开发机构以下简称科研机构</w:t>
            </w:r>
            <w:r>
              <w:rPr>
                <w:spacing w:val="4"/>
                <w:w w:val="95"/>
                <w:sz w:val="21"/>
              </w:rPr>
              <w:t>）</w:t>
            </w:r>
            <w:r>
              <w:rPr>
                <w:spacing w:val="1"/>
                <w:w w:val="95"/>
                <w:sz w:val="21"/>
              </w:rPr>
              <w:t>、高等学 </w:t>
            </w:r>
            <w:r>
              <w:rPr>
                <w:w w:val="95"/>
                <w:sz w:val="21"/>
              </w:rPr>
              <w:t>校和政府性自然科学基金用于基础研究的支出，在 计算应纳税所得额时可按实际发生额在税前扣除， </w:t>
            </w:r>
            <w:r>
              <w:rPr>
                <w:spacing w:val="-14"/>
                <w:sz w:val="21"/>
              </w:rPr>
              <w:t>并可按 </w:t>
            </w:r>
            <w:r>
              <w:rPr>
                <w:rFonts w:ascii="Times New Roman" w:eastAsia="Times New Roman"/>
                <w:sz w:val="21"/>
              </w:rPr>
              <w:t>100%</w:t>
            </w:r>
            <w:r>
              <w:rPr>
                <w:sz w:val="21"/>
              </w:rPr>
              <w:t>在税前加计扣除。</w:t>
            </w:r>
          </w:p>
          <w:p>
            <w:pPr>
              <w:pStyle w:val="TableParagraph"/>
              <w:spacing w:line="278" w:lineRule="auto"/>
              <w:ind w:left="107" w:right="-15"/>
              <w:rPr>
                <w:sz w:val="21"/>
              </w:rPr>
            </w:pPr>
            <w:r>
              <w:rPr>
                <w:sz w:val="21"/>
              </w:rPr>
              <w:t>对非营利性科研机构、高等学校接收企业、个人和</w:t>
            </w:r>
            <w:r>
              <w:rPr>
                <w:spacing w:val="-3"/>
                <w:sz w:val="21"/>
              </w:rPr>
              <w:t>其他组织机构基础研究资金收入，免征企业所得税。</w:t>
            </w:r>
          </w:p>
        </w:tc>
        <w:tc>
          <w:tcPr>
            <w:tcW w:w="2428" w:type="dxa"/>
          </w:tcPr>
          <w:p>
            <w:pPr>
              <w:pStyle w:val="TableParagraph"/>
              <w:rPr>
                <w:rFonts w:ascii="Times New Roman"/>
                <w:sz w:val="22"/>
              </w:rPr>
            </w:pPr>
          </w:p>
          <w:p>
            <w:pPr>
              <w:pStyle w:val="TableParagraph"/>
              <w:spacing w:before="1"/>
              <w:rPr>
                <w:rFonts w:ascii="Times New Roman"/>
                <w:sz w:val="26"/>
              </w:rPr>
            </w:pPr>
          </w:p>
          <w:p>
            <w:pPr>
              <w:pStyle w:val="TableParagraph"/>
              <w:spacing w:line="278" w:lineRule="auto"/>
              <w:ind w:left="107" w:right="96"/>
              <w:jc w:val="both"/>
              <w:rPr>
                <w:sz w:val="21"/>
              </w:rPr>
            </w:pPr>
            <w:r>
              <w:rPr>
                <w:spacing w:val="-12"/>
                <w:sz w:val="21"/>
              </w:rPr>
              <w:t>财政部、税务总局《关于</w:t>
            </w:r>
            <w:r>
              <w:rPr>
                <w:spacing w:val="8"/>
                <w:sz w:val="21"/>
              </w:rPr>
              <w:t>企业投入基础研究税收</w:t>
            </w:r>
            <w:r>
              <w:rPr>
                <w:spacing w:val="14"/>
                <w:sz w:val="21"/>
              </w:rPr>
              <w:t>优惠政策的公告》</w:t>
            </w:r>
            <w:r>
              <w:rPr>
                <w:rFonts w:ascii="Times New Roman" w:eastAsia="Times New Roman"/>
                <w:spacing w:val="-5"/>
                <w:sz w:val="21"/>
              </w:rPr>
              <w:t>2022 </w:t>
            </w:r>
            <w:r>
              <w:rPr>
                <w:spacing w:val="-17"/>
                <w:sz w:val="21"/>
              </w:rPr>
              <w:t>年第 </w:t>
            </w:r>
            <w:r>
              <w:rPr>
                <w:rFonts w:ascii="Times New Roman" w:eastAsia="Times New Roman"/>
                <w:sz w:val="21"/>
              </w:rPr>
              <w:t>32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2"/>
              </w:rPr>
            </w:pPr>
          </w:p>
          <w:p>
            <w:pPr>
              <w:pStyle w:val="TableParagraph"/>
              <w:ind w:left="7"/>
              <w:jc w:val="center"/>
              <w:rPr>
                <w:rFonts w:ascii="Times New Roman" w:eastAsia="Times New Roman"/>
                <w:sz w:val="21"/>
              </w:rPr>
            </w:pPr>
            <w:r>
              <w:rPr>
                <w:sz w:val="21"/>
              </w:rPr>
              <w:t>自 </w:t>
            </w:r>
            <w:r>
              <w:rPr>
                <w:rFonts w:ascii="Times New Roman" w:eastAsia="Times New Roman"/>
                <w:sz w:val="21"/>
              </w:rPr>
              <w:t>2022 </w:t>
            </w:r>
            <w:r>
              <w:rPr>
                <w:sz w:val="21"/>
              </w:rPr>
              <w:t>年 </w:t>
            </w:r>
            <w:r>
              <w:rPr>
                <w:rFonts w:ascii="Times New Roman" w:eastAsia="Times New Roman"/>
                <w:sz w:val="21"/>
              </w:rPr>
              <w:t>1</w:t>
            </w:r>
          </w:p>
          <w:p>
            <w:pPr>
              <w:pStyle w:val="TableParagraph"/>
              <w:spacing w:before="43"/>
              <w:ind w:left="6"/>
              <w:jc w:val="center"/>
              <w:rPr>
                <w:sz w:val="21"/>
              </w:rPr>
            </w:pPr>
            <w:r>
              <w:rPr>
                <w:sz w:val="21"/>
              </w:rPr>
              <w:t>月 </w:t>
            </w:r>
            <w:r>
              <w:rPr>
                <w:rFonts w:ascii="Times New Roman" w:eastAsia="Times New Roman"/>
                <w:sz w:val="21"/>
              </w:rPr>
              <w:t>1 </w:t>
            </w: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2"/>
              </w:rPr>
            </w:pPr>
          </w:p>
          <w:p>
            <w:pPr>
              <w:pStyle w:val="TableParagraph"/>
              <w:ind w:left="116" w:right="110"/>
              <w:jc w:val="center"/>
              <w:rPr>
                <w:sz w:val="21"/>
              </w:rPr>
            </w:pPr>
            <w:r>
              <w:rPr>
                <w:sz w:val="21"/>
              </w:rPr>
              <w:t>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2"/>
              </w:rPr>
            </w:pPr>
          </w:p>
          <w:p>
            <w:pPr>
              <w:pStyle w:val="TableParagraph"/>
              <w:ind w:left="309" w:right="306"/>
              <w:jc w:val="center"/>
              <w:rPr>
                <w:sz w:val="21"/>
              </w:rPr>
            </w:pPr>
            <w:r>
              <w:rPr>
                <w:sz w:val="21"/>
              </w:rPr>
              <w:t>免征</w:t>
            </w:r>
          </w:p>
        </w:tc>
      </w:tr>
    </w:tbl>
    <w:p>
      <w:pPr>
        <w:spacing w:after="0"/>
        <w:jc w:val="center"/>
        <w:rPr>
          <w:sz w:val="21"/>
        </w:rPr>
        <w:sectPr>
          <w:footerReference w:type="default" r:id="rId13"/>
          <w:pgSz w:w="16840" w:h="11910" w:orient="landscape"/>
          <w:pgMar w:footer="913" w:header="0" w:top="1100" w:bottom="1100" w:left="1220" w:right="1220"/>
          <w:pgNumType w:start="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262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3"/>
              <w:ind w:right="132"/>
              <w:jc w:val="right"/>
              <w:rPr>
                <w:sz w:val="21"/>
              </w:rPr>
            </w:pPr>
            <w:r>
              <w:rPr>
                <w:rFonts w:ascii="Times New Roman" w:eastAsia="Times New Roman"/>
                <w:w w:val="95"/>
                <w:sz w:val="21"/>
              </w:rPr>
              <w:t>2</w:t>
            </w:r>
            <w:r>
              <w:rPr>
                <w:w w:val="95"/>
                <w:sz w:val="21"/>
              </w:rPr>
              <w:t>．</w:t>
            </w:r>
          </w:p>
        </w:tc>
        <w:tc>
          <w:tcPr>
            <w:tcW w:w="490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73"/>
              <w:ind w:left="107" w:right="96"/>
              <w:jc w:val="both"/>
              <w:rPr>
                <w:sz w:val="21"/>
              </w:rPr>
            </w:pPr>
            <w:r>
              <w:rPr>
                <w:spacing w:val="-25"/>
                <w:sz w:val="21"/>
              </w:rPr>
              <w:t>自 </w:t>
            </w:r>
            <w:r>
              <w:rPr>
                <w:rFonts w:ascii="Times New Roman" w:eastAsia="Times New Roman"/>
                <w:sz w:val="21"/>
              </w:rPr>
              <w:t>2022 </w:t>
            </w:r>
            <w:r>
              <w:rPr>
                <w:spacing w:val="-25"/>
                <w:sz w:val="21"/>
              </w:rPr>
              <w:t>年 </w:t>
            </w:r>
            <w:r>
              <w:rPr>
                <w:rFonts w:ascii="Times New Roman" w:eastAsia="Times New Roman"/>
                <w:sz w:val="21"/>
              </w:rPr>
              <w:t>5</w:t>
            </w:r>
            <w:r>
              <w:rPr>
                <w:rFonts w:ascii="Times New Roman" w:eastAsia="Times New Roman"/>
                <w:spacing w:val="5"/>
                <w:sz w:val="21"/>
              </w:rPr>
              <w:t> </w:t>
            </w:r>
            <w:r>
              <w:rPr>
                <w:spacing w:val="-25"/>
                <w:sz w:val="21"/>
              </w:rPr>
              <w:t>月 </w:t>
            </w:r>
            <w:r>
              <w:rPr>
                <w:rFonts w:ascii="Times New Roman" w:eastAsia="Times New Roman"/>
                <w:sz w:val="21"/>
              </w:rPr>
              <w:t>1</w:t>
            </w:r>
            <w:r>
              <w:rPr>
                <w:rFonts w:ascii="Times New Roman" w:eastAsia="Times New Roman"/>
                <w:spacing w:val="2"/>
                <w:sz w:val="21"/>
              </w:rPr>
              <w:t> </w:t>
            </w:r>
            <w:r>
              <w:rPr>
                <w:spacing w:val="-15"/>
                <w:sz w:val="21"/>
              </w:rPr>
              <w:t>日至 </w:t>
            </w:r>
            <w:r>
              <w:rPr>
                <w:rFonts w:ascii="Times New Roman" w:eastAsia="Times New Roman"/>
                <w:sz w:val="21"/>
              </w:rPr>
              <w:t>2022</w:t>
            </w:r>
            <w:r>
              <w:rPr>
                <w:rFonts w:ascii="Times New Roman" w:eastAsia="Times New Roman"/>
                <w:spacing w:val="2"/>
                <w:sz w:val="21"/>
              </w:rPr>
              <w:t> </w:t>
            </w:r>
            <w:r>
              <w:rPr>
                <w:spacing w:val="-26"/>
                <w:sz w:val="21"/>
              </w:rPr>
              <w:t>年 </w:t>
            </w:r>
            <w:r>
              <w:rPr>
                <w:rFonts w:ascii="Times New Roman" w:eastAsia="Times New Roman"/>
                <w:sz w:val="21"/>
              </w:rPr>
              <w:t>12</w:t>
            </w:r>
            <w:r>
              <w:rPr>
                <w:rFonts w:ascii="Times New Roman" w:eastAsia="Times New Roman"/>
                <w:spacing w:val="5"/>
                <w:sz w:val="21"/>
              </w:rPr>
              <w:t> </w:t>
            </w:r>
            <w:r>
              <w:rPr>
                <w:spacing w:val="-24"/>
                <w:sz w:val="21"/>
              </w:rPr>
              <w:t>月 </w:t>
            </w:r>
            <w:r>
              <w:rPr>
                <w:rFonts w:ascii="Times New Roman" w:eastAsia="Times New Roman"/>
                <w:sz w:val="21"/>
              </w:rPr>
              <w:t>31</w:t>
            </w:r>
            <w:r>
              <w:rPr>
                <w:rFonts w:ascii="Times New Roman" w:eastAsia="Times New Roman"/>
                <w:spacing w:val="2"/>
                <w:sz w:val="21"/>
              </w:rPr>
              <w:t> </w:t>
            </w:r>
            <w:r>
              <w:rPr>
                <w:spacing w:val="3"/>
                <w:sz w:val="21"/>
              </w:rPr>
              <w:t>日，对纳税</w:t>
            </w:r>
            <w:r>
              <w:rPr>
                <w:w w:val="95"/>
                <w:sz w:val="21"/>
              </w:rPr>
              <w:t>人为居民提供必需生活物资快递收派服务取得的收 </w:t>
            </w:r>
            <w:r>
              <w:rPr>
                <w:sz w:val="21"/>
              </w:rPr>
              <w:t>入，免征增值税。</w:t>
            </w:r>
          </w:p>
        </w:tc>
        <w:tc>
          <w:tcPr>
            <w:tcW w:w="2428"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spacing w:line="278" w:lineRule="auto"/>
              <w:ind w:left="110" w:right="102"/>
              <w:jc w:val="center"/>
              <w:rPr>
                <w:sz w:val="21"/>
              </w:rPr>
            </w:pPr>
            <w:r>
              <w:rPr>
                <w:sz w:val="21"/>
              </w:rPr>
              <w:t>财政部 税务总局《关于快递收派服务免征增值税政策的公告》</w:t>
            </w:r>
            <w:r>
              <w:rPr>
                <w:rFonts w:ascii="Times New Roman" w:eastAsia="Times New Roman"/>
                <w:sz w:val="21"/>
              </w:rPr>
              <w:t>2022 </w:t>
            </w:r>
            <w:r>
              <w:rPr>
                <w:sz w:val="21"/>
              </w:rPr>
              <w:t>年第 </w:t>
            </w:r>
            <w:r>
              <w:rPr>
                <w:rFonts w:ascii="Times New Roman" w:eastAsia="Times New Roman"/>
                <w:sz w:val="21"/>
              </w:rPr>
              <w:t>18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ind w:left="178"/>
              <w:rPr>
                <w:rFonts w:ascii="Times New Roman" w:eastAsia="Times New Roman"/>
                <w:sz w:val="21"/>
              </w:rPr>
            </w:pPr>
            <w:r>
              <w:rPr>
                <w:sz w:val="21"/>
              </w:rPr>
              <w:t>自 </w:t>
            </w:r>
            <w:r>
              <w:rPr>
                <w:rFonts w:ascii="Times New Roman" w:eastAsia="Times New Roman"/>
                <w:sz w:val="21"/>
              </w:rPr>
              <w:t>2022 </w:t>
            </w:r>
            <w:r>
              <w:rPr>
                <w:sz w:val="21"/>
              </w:rPr>
              <w:t>年 </w:t>
            </w:r>
            <w:r>
              <w:rPr>
                <w:rFonts w:ascii="Times New Roman" w:eastAsia="Times New Roman"/>
                <w:sz w:val="21"/>
              </w:rPr>
              <w:t>5</w:t>
            </w:r>
          </w:p>
          <w:p>
            <w:pPr>
              <w:pStyle w:val="TableParagraph"/>
              <w:spacing w:before="43"/>
              <w:ind w:left="108"/>
              <w:rPr>
                <w:rFonts w:ascii="Times New Roman" w:eastAsia="Times New Roman"/>
                <w:sz w:val="21"/>
              </w:rPr>
            </w:pPr>
            <w:r>
              <w:rPr>
                <w:spacing w:val="31"/>
                <w:sz w:val="21"/>
              </w:rPr>
              <w:t>月</w:t>
            </w:r>
            <w:r>
              <w:rPr>
                <w:rFonts w:ascii="Times New Roman" w:eastAsia="Times New Roman"/>
                <w:sz w:val="21"/>
              </w:rPr>
              <w:t>1</w:t>
            </w:r>
            <w:r>
              <w:rPr>
                <w:rFonts w:ascii="Times New Roman" w:eastAsia="Times New Roman"/>
                <w:spacing w:val="-27"/>
                <w:sz w:val="21"/>
              </w:rPr>
              <w:t> </w:t>
            </w:r>
            <w:r>
              <w:rPr>
                <w:spacing w:val="15"/>
                <w:sz w:val="21"/>
              </w:rPr>
              <w:t>日至</w:t>
            </w:r>
            <w:r>
              <w:rPr>
                <w:rFonts w:ascii="Times New Roman" w:eastAsia="Times New Roman"/>
                <w:sz w:val="21"/>
              </w:rPr>
              <w:t>2022</w:t>
            </w:r>
          </w:p>
          <w:p>
            <w:pPr>
              <w:pStyle w:val="TableParagraph"/>
              <w:spacing w:before="43"/>
              <w:ind w:left="108"/>
              <w:rPr>
                <w:sz w:val="21"/>
              </w:rPr>
            </w:pPr>
            <w:r>
              <w:rPr>
                <w:spacing w:val="-29"/>
                <w:sz w:val="21"/>
              </w:rPr>
              <w:t>年 </w:t>
            </w:r>
            <w:r>
              <w:rPr>
                <w:rFonts w:ascii="Times New Roman" w:eastAsia="Times New Roman"/>
                <w:sz w:val="21"/>
              </w:rPr>
              <w:t>12</w:t>
            </w:r>
            <w:r>
              <w:rPr>
                <w:rFonts w:ascii="Times New Roman" w:eastAsia="Times New Roman"/>
                <w:spacing w:val="-5"/>
                <w:sz w:val="21"/>
              </w:rPr>
              <w:t> </w:t>
            </w:r>
            <w:r>
              <w:rPr>
                <w:spacing w:val="-29"/>
                <w:sz w:val="21"/>
              </w:rPr>
              <w:t>月 </w:t>
            </w:r>
            <w:r>
              <w:rPr>
                <w:rFonts w:ascii="Times New Roman" w:eastAsia="Times New Roman"/>
                <w:sz w:val="21"/>
              </w:rPr>
              <w:t>31</w:t>
            </w:r>
            <w:r>
              <w:rPr>
                <w:rFonts w:ascii="Times New Roman" w:eastAsia="Times New Roman"/>
                <w:spacing w:val="-5"/>
                <w:sz w:val="21"/>
              </w:rPr>
              <w:t>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ind w:left="118" w:right="110"/>
              <w:jc w:val="center"/>
              <w:rPr>
                <w:sz w:val="21"/>
              </w:rPr>
            </w:pPr>
            <w:r>
              <w:rPr>
                <w:sz w:val="21"/>
              </w:rPr>
              <w:t>快递企业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ind w:left="314"/>
              <w:rPr>
                <w:sz w:val="21"/>
              </w:rPr>
            </w:pPr>
            <w:r>
              <w:rPr>
                <w:sz w:val="21"/>
              </w:rPr>
              <w:t>增值税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ind w:left="309" w:right="306"/>
              <w:jc w:val="center"/>
              <w:rPr>
                <w:sz w:val="21"/>
              </w:rPr>
            </w:pPr>
            <w:r>
              <w:rPr>
                <w:sz w:val="21"/>
              </w:rPr>
              <w:t>免征</w:t>
            </w:r>
          </w:p>
        </w:tc>
      </w:tr>
      <w:tr>
        <w:trPr>
          <w:trHeight w:val="2184"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17"/>
              </w:rPr>
            </w:pPr>
          </w:p>
          <w:p>
            <w:pPr>
              <w:pStyle w:val="TableParagraph"/>
              <w:ind w:right="132"/>
              <w:jc w:val="right"/>
              <w:rPr>
                <w:sz w:val="21"/>
              </w:rPr>
            </w:pPr>
            <w:r>
              <w:rPr>
                <w:rFonts w:ascii="Times New Roman" w:eastAsia="Times New Roman"/>
                <w:w w:val="95"/>
                <w:sz w:val="21"/>
              </w:rPr>
              <w:t>3</w:t>
            </w:r>
            <w:r>
              <w:rPr>
                <w:w w:val="95"/>
                <w:sz w:val="21"/>
              </w:rPr>
              <w:t>．</w:t>
            </w:r>
          </w:p>
        </w:tc>
        <w:tc>
          <w:tcPr>
            <w:tcW w:w="4903" w:type="dxa"/>
          </w:tcPr>
          <w:p>
            <w:pPr>
              <w:pStyle w:val="TableParagraph"/>
              <w:spacing w:line="278" w:lineRule="auto" w:before="22"/>
              <w:ind w:left="107" w:right="96"/>
              <w:jc w:val="both"/>
              <w:rPr>
                <w:sz w:val="21"/>
              </w:rPr>
            </w:pPr>
            <w:r>
              <w:rPr>
                <w:spacing w:val="-2"/>
                <w:sz w:val="21"/>
              </w:rPr>
              <w:t>一、对小型微利企业年应纳税所得额超过 </w:t>
            </w:r>
            <w:r>
              <w:rPr>
                <w:rFonts w:ascii="Times New Roman" w:eastAsia="Times New Roman"/>
                <w:sz w:val="21"/>
              </w:rPr>
              <w:t>100 </w:t>
            </w:r>
            <w:r>
              <w:rPr>
                <w:spacing w:val="2"/>
                <w:sz w:val="21"/>
              </w:rPr>
              <w:t>万元</w:t>
            </w:r>
            <w:r>
              <w:rPr>
                <w:spacing w:val="-10"/>
                <w:sz w:val="21"/>
              </w:rPr>
              <w:t>但不超过 </w:t>
            </w:r>
            <w:r>
              <w:rPr>
                <w:rFonts w:ascii="Times New Roman" w:eastAsia="Times New Roman"/>
                <w:sz w:val="21"/>
              </w:rPr>
              <w:t>300 </w:t>
            </w:r>
            <w:r>
              <w:rPr>
                <w:spacing w:val="-6"/>
                <w:sz w:val="21"/>
              </w:rPr>
              <w:t>万元的部分，减按 </w:t>
            </w:r>
            <w:r>
              <w:rPr>
                <w:rFonts w:ascii="Times New Roman" w:eastAsia="Times New Roman"/>
                <w:sz w:val="21"/>
              </w:rPr>
              <w:t>25%</w:t>
            </w:r>
            <w:r>
              <w:rPr>
                <w:sz w:val="21"/>
              </w:rPr>
              <w:t>计入应纳税所</w:t>
            </w:r>
            <w:r>
              <w:rPr>
                <w:spacing w:val="-11"/>
                <w:sz w:val="21"/>
              </w:rPr>
              <w:t>得额，按 </w:t>
            </w:r>
            <w:r>
              <w:rPr>
                <w:rFonts w:ascii="Times New Roman" w:eastAsia="Times New Roman"/>
                <w:sz w:val="21"/>
              </w:rPr>
              <w:t>20%</w:t>
            </w:r>
            <w:r>
              <w:rPr>
                <w:sz w:val="21"/>
              </w:rPr>
              <w:t>的税率缴纳企业所得税。</w:t>
            </w:r>
          </w:p>
          <w:p>
            <w:pPr>
              <w:pStyle w:val="TableParagraph"/>
              <w:spacing w:line="278" w:lineRule="auto"/>
              <w:ind w:left="107" w:right="98"/>
              <w:jc w:val="both"/>
              <w:rPr>
                <w:sz w:val="21"/>
              </w:rPr>
            </w:pPr>
            <w:r>
              <w:rPr>
                <w:w w:val="95"/>
                <w:sz w:val="21"/>
              </w:rPr>
              <w:t>二、本公告所称小型微利企业，是指从事国家非限 制和禁止行业，且同时符合年度应纳税所得额不超 </w:t>
            </w:r>
            <w:r>
              <w:rPr>
                <w:spacing w:val="-27"/>
                <w:sz w:val="21"/>
              </w:rPr>
              <w:t>过 </w:t>
            </w:r>
            <w:r>
              <w:rPr>
                <w:rFonts w:ascii="Times New Roman" w:eastAsia="Times New Roman"/>
                <w:sz w:val="21"/>
              </w:rPr>
              <w:t>300</w:t>
            </w:r>
            <w:r>
              <w:rPr>
                <w:rFonts w:ascii="Times New Roman" w:eastAsia="Times New Roman"/>
                <w:spacing w:val="-2"/>
                <w:sz w:val="21"/>
              </w:rPr>
              <w:t> </w:t>
            </w:r>
            <w:r>
              <w:rPr>
                <w:spacing w:val="-3"/>
                <w:sz w:val="21"/>
              </w:rPr>
              <w:t>万元、从业人数不超过 </w:t>
            </w:r>
            <w:r>
              <w:rPr>
                <w:rFonts w:ascii="Times New Roman" w:eastAsia="Times New Roman"/>
                <w:sz w:val="21"/>
              </w:rPr>
              <w:t>300</w:t>
            </w:r>
            <w:r>
              <w:rPr>
                <w:rFonts w:ascii="Times New Roman" w:eastAsia="Times New Roman"/>
                <w:spacing w:val="-2"/>
                <w:sz w:val="21"/>
              </w:rPr>
              <w:t> </w:t>
            </w:r>
            <w:r>
              <w:rPr>
                <w:spacing w:val="3"/>
                <w:sz w:val="21"/>
              </w:rPr>
              <w:t>人、资产总额不</w:t>
            </w:r>
          </w:p>
          <w:p>
            <w:pPr>
              <w:pStyle w:val="TableParagraph"/>
              <w:spacing w:line="269" w:lineRule="exact"/>
              <w:ind w:left="107"/>
              <w:jc w:val="both"/>
              <w:rPr>
                <w:sz w:val="21"/>
              </w:rPr>
            </w:pPr>
            <w:r>
              <w:rPr>
                <w:sz w:val="21"/>
              </w:rPr>
              <w:t>超过 </w:t>
            </w:r>
            <w:r>
              <w:rPr>
                <w:rFonts w:ascii="Times New Roman" w:eastAsia="Times New Roman"/>
                <w:sz w:val="21"/>
              </w:rPr>
              <w:t>5000 </w:t>
            </w:r>
            <w:r>
              <w:rPr>
                <w:sz w:val="21"/>
              </w:rPr>
              <w:t>万元等三个条件的企业。</w:t>
            </w:r>
          </w:p>
        </w:tc>
        <w:tc>
          <w:tcPr>
            <w:tcW w:w="2428" w:type="dxa"/>
          </w:tcPr>
          <w:p>
            <w:pPr>
              <w:pStyle w:val="TableParagraph"/>
              <w:rPr>
                <w:rFonts w:ascii="Times New Roman"/>
                <w:sz w:val="20"/>
              </w:rPr>
            </w:pPr>
          </w:p>
          <w:p>
            <w:pPr>
              <w:pStyle w:val="TableParagraph"/>
              <w:spacing w:before="7"/>
              <w:rPr>
                <w:rFonts w:ascii="Times New Roman"/>
                <w:sz w:val="22"/>
              </w:rPr>
            </w:pPr>
          </w:p>
          <w:p>
            <w:pPr>
              <w:pStyle w:val="TableParagraph"/>
              <w:spacing w:line="278" w:lineRule="auto"/>
              <w:ind w:left="107" w:right="97"/>
              <w:jc w:val="both"/>
              <w:rPr>
                <w:sz w:val="21"/>
              </w:rPr>
            </w:pPr>
            <w:r>
              <w:rPr>
                <w:spacing w:val="-12"/>
                <w:sz w:val="21"/>
              </w:rPr>
              <w:t>财政部、税务总局《关于</w:t>
            </w:r>
            <w:r>
              <w:rPr>
                <w:spacing w:val="8"/>
                <w:sz w:val="21"/>
              </w:rPr>
              <w:t>进一步实施小微企业所得税优惠政策的公告》</w:t>
            </w:r>
          </w:p>
          <w:p>
            <w:pPr>
              <w:pStyle w:val="TableParagraph"/>
              <w:spacing w:line="269" w:lineRule="exact"/>
              <w:ind w:left="107"/>
              <w:jc w:val="both"/>
              <w:rPr>
                <w:sz w:val="21"/>
              </w:rPr>
            </w:pPr>
            <w:r>
              <w:rPr>
                <w:rFonts w:ascii="Times New Roman" w:eastAsia="Times New Roman"/>
                <w:sz w:val="21"/>
              </w:rPr>
              <w:t>2022 </w:t>
            </w:r>
            <w:r>
              <w:rPr>
                <w:sz w:val="21"/>
              </w:rPr>
              <w:t>年第 </w:t>
            </w:r>
            <w:r>
              <w:rPr>
                <w:rFonts w:ascii="Times New Roman" w:eastAsia="Times New Roman"/>
                <w:sz w:val="21"/>
              </w:rPr>
              <w:t>13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140"/>
              <w:ind w:left="9"/>
              <w:jc w:val="center"/>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151"/>
              <w:rPr>
                <w:sz w:val="21"/>
              </w:rPr>
            </w:pPr>
            <w:r>
              <w:rPr>
                <w:sz w:val="21"/>
              </w:rPr>
              <w:t>日至 </w:t>
            </w:r>
            <w:r>
              <w:rPr>
                <w:rFonts w:ascii="Times New Roman" w:eastAsia="Times New Roman"/>
                <w:sz w:val="21"/>
              </w:rPr>
              <w:t>2024 </w:t>
            </w:r>
            <w:r>
              <w:rPr>
                <w:sz w:val="21"/>
              </w:rPr>
              <w:t>年</w:t>
            </w:r>
          </w:p>
          <w:p>
            <w:pPr>
              <w:pStyle w:val="TableParagraph"/>
              <w:spacing w:before="43"/>
              <w:ind w:left="6"/>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p>
            <w:pPr>
              <w:pStyle w:val="TableParagraph"/>
              <w:ind w:left="116" w:right="110"/>
              <w:jc w:val="center"/>
              <w:rPr>
                <w:sz w:val="21"/>
              </w:rPr>
            </w:pPr>
            <w:r>
              <w:rPr>
                <w:sz w:val="21"/>
              </w:rPr>
              <w:t>小型微利企业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p>
            <w:pPr>
              <w:pStyle w:val="TableParagraph"/>
              <w:ind w:left="309" w:right="306"/>
              <w:jc w:val="center"/>
              <w:rPr>
                <w:sz w:val="21"/>
              </w:rPr>
            </w:pPr>
            <w:r>
              <w:rPr>
                <w:sz w:val="21"/>
              </w:rPr>
              <w:t>减征</w:t>
            </w:r>
          </w:p>
        </w:tc>
      </w:tr>
      <w:tr>
        <w:trPr>
          <w:trHeight w:val="3741"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19"/>
              </w:rPr>
            </w:pPr>
          </w:p>
          <w:p>
            <w:pPr>
              <w:pStyle w:val="TableParagraph"/>
              <w:ind w:right="132"/>
              <w:jc w:val="right"/>
              <w:rPr>
                <w:sz w:val="21"/>
              </w:rPr>
            </w:pPr>
            <w:r>
              <w:rPr>
                <w:rFonts w:ascii="Times New Roman" w:eastAsia="Times New Roman"/>
                <w:w w:val="95"/>
                <w:sz w:val="21"/>
              </w:rPr>
              <w:t>4</w:t>
            </w:r>
            <w:r>
              <w:rPr>
                <w:w w:val="95"/>
                <w:sz w:val="21"/>
              </w:rPr>
              <w:t>．</w:t>
            </w:r>
          </w:p>
        </w:tc>
        <w:tc>
          <w:tcPr>
            <w:tcW w:w="4903" w:type="dxa"/>
          </w:tcPr>
          <w:p>
            <w:pPr>
              <w:pStyle w:val="TableParagraph"/>
              <w:spacing w:before="21"/>
              <w:ind w:left="107"/>
              <w:rPr>
                <w:rFonts w:ascii="Times New Roman" w:eastAsia="Times New Roman"/>
                <w:sz w:val="21"/>
              </w:rPr>
            </w:pPr>
            <w:r>
              <w:rPr>
                <w:rFonts w:ascii="Times New Roman" w:eastAsia="Times New Roman"/>
                <w:sz w:val="21"/>
              </w:rPr>
              <w:t>1.</w:t>
            </w:r>
            <w:r>
              <w:rPr>
                <w:spacing w:val="-9"/>
                <w:sz w:val="21"/>
              </w:rPr>
              <w:t>中小微企业在 </w:t>
            </w:r>
            <w:r>
              <w:rPr>
                <w:rFonts w:ascii="Times New Roman" w:eastAsia="Times New Roman"/>
                <w:sz w:val="21"/>
              </w:rPr>
              <w:t>2022</w:t>
            </w:r>
            <w:r>
              <w:rPr>
                <w:rFonts w:ascii="Times New Roman" w:eastAsia="Times New Roman"/>
                <w:spacing w:val="-5"/>
                <w:sz w:val="21"/>
              </w:rPr>
              <w:t> </w:t>
            </w:r>
            <w:r>
              <w:rPr>
                <w:spacing w:val="-28"/>
                <w:sz w:val="21"/>
              </w:rPr>
              <w:t>年 </w:t>
            </w:r>
            <w:r>
              <w:rPr>
                <w:rFonts w:ascii="Times New Roman" w:eastAsia="Times New Roman"/>
                <w:sz w:val="21"/>
              </w:rPr>
              <w:t>1</w:t>
            </w:r>
            <w:r>
              <w:rPr>
                <w:rFonts w:ascii="Times New Roman" w:eastAsia="Times New Roman"/>
                <w:spacing w:val="-5"/>
                <w:sz w:val="21"/>
              </w:rPr>
              <w:t> </w:t>
            </w:r>
            <w:r>
              <w:rPr>
                <w:spacing w:val="-28"/>
                <w:sz w:val="21"/>
              </w:rPr>
              <w:t>月 </w:t>
            </w:r>
            <w:r>
              <w:rPr>
                <w:rFonts w:ascii="Times New Roman" w:eastAsia="Times New Roman"/>
                <w:sz w:val="21"/>
              </w:rPr>
              <w:t>1</w:t>
            </w:r>
            <w:r>
              <w:rPr>
                <w:rFonts w:ascii="Times New Roman" w:eastAsia="Times New Roman"/>
                <w:spacing w:val="-5"/>
                <w:sz w:val="21"/>
              </w:rPr>
              <w:t> </w:t>
            </w:r>
            <w:r>
              <w:rPr>
                <w:spacing w:val="-19"/>
                <w:sz w:val="21"/>
              </w:rPr>
              <w:t>日至 </w:t>
            </w:r>
            <w:r>
              <w:rPr>
                <w:rFonts w:ascii="Times New Roman" w:eastAsia="Times New Roman"/>
                <w:sz w:val="21"/>
              </w:rPr>
              <w:t>2022</w:t>
            </w:r>
            <w:r>
              <w:rPr>
                <w:rFonts w:ascii="Times New Roman" w:eastAsia="Times New Roman"/>
                <w:spacing w:val="-5"/>
                <w:sz w:val="21"/>
              </w:rPr>
              <w:t> </w:t>
            </w:r>
            <w:r>
              <w:rPr>
                <w:spacing w:val="-28"/>
                <w:sz w:val="21"/>
              </w:rPr>
              <w:t>年 </w:t>
            </w:r>
            <w:r>
              <w:rPr>
                <w:rFonts w:ascii="Times New Roman" w:eastAsia="Times New Roman"/>
                <w:sz w:val="21"/>
              </w:rPr>
              <w:t>12</w:t>
            </w:r>
            <w:r>
              <w:rPr>
                <w:rFonts w:ascii="Times New Roman" w:eastAsia="Times New Roman"/>
                <w:spacing w:val="-5"/>
                <w:sz w:val="21"/>
              </w:rPr>
              <w:t> </w:t>
            </w:r>
            <w:r>
              <w:rPr>
                <w:spacing w:val="-28"/>
                <w:sz w:val="21"/>
              </w:rPr>
              <w:t>月 </w:t>
            </w:r>
            <w:r>
              <w:rPr>
                <w:rFonts w:ascii="Times New Roman" w:eastAsia="Times New Roman"/>
                <w:sz w:val="21"/>
              </w:rPr>
              <w:t>31</w:t>
            </w:r>
          </w:p>
          <w:p>
            <w:pPr>
              <w:pStyle w:val="TableParagraph"/>
              <w:spacing w:line="278" w:lineRule="auto" w:before="43"/>
              <w:ind w:left="107" w:right="98"/>
              <w:jc w:val="both"/>
              <w:rPr>
                <w:sz w:val="21"/>
              </w:rPr>
            </w:pPr>
            <w:r>
              <w:rPr>
                <w:spacing w:val="-2"/>
                <w:sz w:val="21"/>
              </w:rPr>
              <w:t>日期间新购置的设备、器具，单位价值在 </w:t>
            </w:r>
            <w:r>
              <w:rPr>
                <w:rFonts w:ascii="Times New Roman" w:eastAsia="Times New Roman"/>
                <w:sz w:val="21"/>
              </w:rPr>
              <w:t>500</w:t>
            </w:r>
            <w:r>
              <w:rPr>
                <w:rFonts w:ascii="Times New Roman" w:eastAsia="Times New Roman"/>
                <w:spacing w:val="-5"/>
                <w:sz w:val="21"/>
              </w:rPr>
              <w:t> </w:t>
            </w:r>
            <w:r>
              <w:rPr>
                <w:spacing w:val="2"/>
                <w:sz w:val="21"/>
              </w:rPr>
              <w:t>万元</w:t>
            </w:r>
            <w:r>
              <w:rPr>
                <w:w w:val="95"/>
                <w:sz w:val="21"/>
              </w:rPr>
              <w:t>以上的，按照单位价值的一定比例自愿选择在企业 所得税税前扣除。其中，企业所得税法实施条例规 </w:t>
            </w:r>
            <w:r>
              <w:rPr>
                <w:spacing w:val="5"/>
                <w:sz w:val="21"/>
              </w:rPr>
              <w:t>定最低折旧年限为 </w:t>
            </w:r>
            <w:r>
              <w:rPr>
                <w:rFonts w:ascii="Times New Roman" w:eastAsia="Times New Roman"/>
                <w:sz w:val="21"/>
              </w:rPr>
              <w:t>3</w:t>
            </w:r>
            <w:r>
              <w:rPr>
                <w:rFonts w:ascii="Times New Roman" w:eastAsia="Times New Roman"/>
                <w:spacing w:val="3"/>
                <w:sz w:val="21"/>
              </w:rPr>
              <w:t> </w:t>
            </w:r>
            <w:r>
              <w:rPr>
                <w:spacing w:val="11"/>
                <w:sz w:val="21"/>
              </w:rPr>
              <w:t>年的设备器具，单位价值的</w:t>
            </w:r>
          </w:p>
          <w:p>
            <w:pPr>
              <w:pStyle w:val="TableParagraph"/>
              <w:spacing w:line="278" w:lineRule="auto"/>
              <w:ind w:left="107" w:right="96"/>
              <w:jc w:val="both"/>
              <w:rPr>
                <w:sz w:val="21"/>
              </w:rPr>
            </w:pPr>
            <w:r>
              <w:rPr>
                <w:rFonts w:ascii="Times New Roman" w:eastAsia="Times New Roman"/>
                <w:sz w:val="21"/>
              </w:rPr>
              <w:t>100%</w:t>
            </w:r>
            <w:r>
              <w:rPr>
                <w:sz w:val="21"/>
              </w:rPr>
              <w:t>可在当年一次性税前扣除；最低折旧年限为 </w:t>
            </w:r>
            <w:r>
              <w:rPr>
                <w:rFonts w:ascii="Times New Roman" w:eastAsia="Times New Roman"/>
                <w:sz w:val="21"/>
              </w:rPr>
              <w:t>4 </w:t>
            </w:r>
            <w:r>
              <w:rPr>
                <w:sz w:val="21"/>
              </w:rPr>
              <w:t>年、</w:t>
            </w:r>
            <w:r>
              <w:rPr>
                <w:rFonts w:ascii="Times New Roman" w:eastAsia="Times New Roman"/>
                <w:sz w:val="21"/>
              </w:rPr>
              <w:t>5 </w:t>
            </w:r>
            <w:r>
              <w:rPr>
                <w:sz w:val="21"/>
              </w:rPr>
              <w:t>年、</w:t>
            </w:r>
            <w:r>
              <w:rPr>
                <w:rFonts w:ascii="Times New Roman" w:eastAsia="Times New Roman"/>
                <w:sz w:val="21"/>
              </w:rPr>
              <w:t>10 </w:t>
            </w:r>
            <w:r>
              <w:rPr>
                <w:sz w:val="21"/>
              </w:rPr>
              <w:t>年的，单位价值的 </w:t>
            </w:r>
            <w:r>
              <w:rPr>
                <w:rFonts w:ascii="Times New Roman" w:eastAsia="Times New Roman"/>
                <w:sz w:val="21"/>
              </w:rPr>
              <w:t>50%</w:t>
            </w:r>
            <w:r>
              <w:rPr>
                <w:sz w:val="21"/>
              </w:rPr>
              <w:t>可在当年一次性税前扣除，其余 </w:t>
            </w:r>
            <w:r>
              <w:rPr>
                <w:rFonts w:ascii="Times New Roman" w:eastAsia="Times New Roman"/>
                <w:sz w:val="21"/>
              </w:rPr>
              <w:t>50%</w:t>
            </w:r>
            <w:r>
              <w:rPr>
                <w:sz w:val="21"/>
              </w:rPr>
              <w:t>按规定在剩余年度计算折旧进行税前扣除。</w:t>
            </w:r>
          </w:p>
          <w:p>
            <w:pPr>
              <w:pStyle w:val="TableParagraph"/>
              <w:spacing w:line="278" w:lineRule="auto"/>
              <w:ind w:left="107" w:right="98"/>
              <w:jc w:val="both"/>
              <w:rPr>
                <w:sz w:val="21"/>
              </w:rPr>
            </w:pPr>
            <w:r>
              <w:rPr>
                <w:w w:val="95"/>
                <w:sz w:val="21"/>
              </w:rPr>
              <w:t>企业选择适用上述政策当年不足扣除形成的亏损， </w:t>
            </w:r>
            <w:r>
              <w:rPr>
                <w:spacing w:val="-11"/>
                <w:sz w:val="21"/>
              </w:rPr>
              <w:t>可在以后 </w:t>
            </w:r>
            <w:r>
              <w:rPr>
                <w:rFonts w:ascii="Times New Roman" w:eastAsia="Times New Roman"/>
                <w:sz w:val="21"/>
              </w:rPr>
              <w:t>5 </w:t>
            </w:r>
            <w:r>
              <w:rPr>
                <w:sz w:val="21"/>
              </w:rPr>
              <w:t>个纳税年度结转弥补，享受其他延长亏</w:t>
            </w:r>
          </w:p>
          <w:p>
            <w:pPr>
              <w:pStyle w:val="TableParagraph"/>
              <w:spacing w:line="268" w:lineRule="exact"/>
              <w:ind w:left="107"/>
              <w:jc w:val="both"/>
              <w:rPr>
                <w:sz w:val="21"/>
              </w:rPr>
            </w:pPr>
            <w:r>
              <w:rPr>
                <w:sz w:val="21"/>
              </w:rPr>
              <w:t>损结转年限政策的企业可按现行规定执行。</w:t>
            </w:r>
          </w:p>
        </w:tc>
        <w:tc>
          <w:tcPr>
            <w:tcW w:w="24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78" w:lineRule="auto"/>
              <w:ind w:left="107" w:right="97"/>
              <w:jc w:val="both"/>
              <w:rPr>
                <w:sz w:val="21"/>
              </w:rPr>
            </w:pPr>
            <w:r>
              <w:rPr>
                <w:spacing w:val="-2"/>
                <w:sz w:val="21"/>
              </w:rPr>
              <w:t>财政部 税务总局《关于</w:t>
            </w:r>
            <w:r>
              <w:rPr>
                <w:spacing w:val="8"/>
                <w:sz w:val="21"/>
              </w:rPr>
              <w:t>中小微企业设备器具所得税税前扣除有关政策</w:t>
            </w:r>
            <w:r>
              <w:rPr>
                <w:spacing w:val="-11"/>
                <w:sz w:val="21"/>
              </w:rPr>
              <w:t>的公告》</w:t>
            </w:r>
            <w:r>
              <w:rPr>
                <w:rFonts w:ascii="Times New Roman" w:eastAsia="Times New Roman"/>
                <w:sz w:val="21"/>
              </w:rPr>
              <w:t>2022 </w:t>
            </w:r>
            <w:r>
              <w:rPr>
                <w:spacing w:val="-18"/>
                <w:sz w:val="21"/>
              </w:rPr>
              <w:t>年第 </w:t>
            </w:r>
            <w:r>
              <w:rPr>
                <w:rFonts w:ascii="Times New Roman" w:eastAsia="Times New Roman"/>
                <w:sz w:val="21"/>
              </w:rPr>
              <w:t>12 </w:t>
            </w:r>
            <w:r>
              <w:rPr>
                <w:spacing w:val="-13"/>
                <w:sz w:val="21"/>
              </w:rPr>
              <w:t>号</w:t>
            </w:r>
            <w:r>
              <w:rPr>
                <w:sz w:val="21"/>
              </w:rPr>
              <w:t>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2"/>
              </w:rPr>
            </w:pPr>
          </w:p>
          <w:p>
            <w:pPr>
              <w:pStyle w:val="TableParagraph"/>
              <w:ind w:left="108"/>
              <w:rPr>
                <w:rFonts w:ascii="Times New Roman" w:eastAsia="Times New Roman"/>
                <w:sz w:val="21"/>
              </w:rPr>
            </w:pPr>
            <w:r>
              <w:rPr>
                <w:rFonts w:ascii="Times New Roman" w:eastAsia="Times New Roman"/>
                <w:sz w:val="21"/>
              </w:rPr>
              <w:t>2022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w:t>
            </w:r>
          </w:p>
          <w:p>
            <w:pPr>
              <w:pStyle w:val="TableParagraph"/>
              <w:spacing w:before="43"/>
              <w:ind w:left="151"/>
              <w:rPr>
                <w:sz w:val="21"/>
              </w:rPr>
            </w:pPr>
            <w:r>
              <w:rPr>
                <w:sz w:val="21"/>
              </w:rPr>
              <w:t>日至 </w:t>
            </w:r>
            <w:r>
              <w:rPr>
                <w:rFonts w:ascii="Times New Roman" w:eastAsia="Times New Roman"/>
                <w:sz w:val="21"/>
              </w:rPr>
              <w:t>2022 </w:t>
            </w:r>
            <w:r>
              <w:rPr>
                <w:sz w:val="21"/>
              </w:rPr>
              <w:t>年</w:t>
            </w:r>
          </w:p>
          <w:p>
            <w:pPr>
              <w:pStyle w:val="TableParagraph"/>
              <w:spacing w:line="278" w:lineRule="auto" w:before="43"/>
              <w:ind w:left="624" w:right="52" w:hanging="497"/>
              <w:rPr>
                <w:sz w:val="21"/>
              </w:rPr>
            </w:pPr>
            <w:r>
              <w:rPr>
                <w:rFonts w:ascii="Times New Roman" w:eastAsia="Times New Roman"/>
                <w:sz w:val="21"/>
              </w:rPr>
              <w:t>12 </w:t>
            </w:r>
            <w:r>
              <w:rPr>
                <w:sz w:val="21"/>
              </w:rPr>
              <w:t>月 </w:t>
            </w:r>
            <w:r>
              <w:rPr>
                <w:rFonts w:ascii="Times New Roman" w:eastAsia="Times New Roman"/>
                <w:sz w:val="21"/>
              </w:rPr>
              <w:t>31 </w:t>
            </w:r>
            <w:r>
              <w:rPr>
                <w:sz w:val="21"/>
              </w:rPr>
              <w:t>日期间</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118" w:right="110"/>
              <w:jc w:val="center"/>
              <w:rPr>
                <w:sz w:val="21"/>
              </w:rPr>
            </w:pPr>
            <w:r>
              <w:rPr>
                <w:sz w:val="21"/>
              </w:rPr>
              <w:t>中小微企业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2184" w:hRule="atLeast"/>
        </w:trPr>
        <w:tc>
          <w:tcPr>
            <w:tcW w:w="792" w:type="dxa"/>
          </w:tcPr>
          <w:p>
            <w:pPr>
              <w:pStyle w:val="TableParagraph"/>
              <w:rPr>
                <w:rFonts w:ascii="Times New Roman"/>
                <w:sz w:val="20"/>
              </w:rPr>
            </w:pPr>
          </w:p>
        </w:tc>
        <w:tc>
          <w:tcPr>
            <w:tcW w:w="4903" w:type="dxa"/>
          </w:tcPr>
          <w:p>
            <w:pPr>
              <w:pStyle w:val="TableParagraph"/>
              <w:numPr>
                <w:ilvl w:val="0"/>
                <w:numId w:val="3"/>
              </w:numPr>
              <w:tabs>
                <w:tab w:pos="267" w:val="left" w:leader="none"/>
              </w:tabs>
              <w:spacing w:line="278" w:lineRule="auto" w:before="21" w:after="0"/>
              <w:ind w:left="107" w:right="98" w:firstLine="0"/>
              <w:jc w:val="both"/>
              <w:rPr>
                <w:sz w:val="21"/>
              </w:rPr>
            </w:pPr>
            <w:r>
              <w:rPr>
                <w:spacing w:val="-6"/>
                <w:w w:val="95"/>
                <w:sz w:val="21"/>
              </w:rPr>
              <w:t>中小微企业可按季</w:t>
            </w:r>
            <w:r>
              <w:rPr>
                <w:w w:val="95"/>
                <w:sz w:val="21"/>
              </w:rPr>
              <w:t>（月</w:t>
            </w:r>
            <w:r>
              <w:rPr>
                <w:spacing w:val="-46"/>
                <w:w w:val="95"/>
                <w:sz w:val="21"/>
              </w:rPr>
              <w:t>）</w:t>
            </w:r>
            <w:r>
              <w:rPr>
                <w:w w:val="95"/>
                <w:sz w:val="21"/>
              </w:rPr>
              <w:t>在预缴申报时享受上述政 </w:t>
            </w:r>
            <w:r>
              <w:rPr>
                <w:spacing w:val="-10"/>
                <w:sz w:val="21"/>
              </w:rPr>
              <w:t>策。本公告发布前企业在 </w:t>
            </w:r>
            <w:r>
              <w:rPr>
                <w:rFonts w:ascii="Times New Roman" w:eastAsia="Times New Roman"/>
                <w:sz w:val="21"/>
              </w:rPr>
              <w:t>2022</w:t>
            </w:r>
            <w:r>
              <w:rPr>
                <w:rFonts w:ascii="Times New Roman" w:eastAsia="Times New Roman"/>
                <w:spacing w:val="-5"/>
                <w:sz w:val="21"/>
              </w:rPr>
              <w:t> </w:t>
            </w:r>
            <w:r>
              <w:rPr>
                <w:spacing w:val="-3"/>
                <w:sz w:val="21"/>
              </w:rPr>
              <w:t>年已购置的设备、器</w:t>
            </w:r>
            <w:r>
              <w:rPr>
                <w:w w:val="95"/>
                <w:sz w:val="21"/>
              </w:rPr>
              <w:t>具，可在本公告发布后的预缴申报、年度汇算清缴 </w:t>
            </w:r>
            <w:r>
              <w:rPr>
                <w:sz w:val="21"/>
              </w:rPr>
              <w:t>时享受。</w:t>
            </w:r>
          </w:p>
          <w:p>
            <w:pPr>
              <w:pStyle w:val="TableParagraph"/>
              <w:numPr>
                <w:ilvl w:val="0"/>
                <w:numId w:val="3"/>
              </w:numPr>
              <w:tabs>
                <w:tab w:pos="271" w:val="left" w:leader="none"/>
              </w:tabs>
              <w:spacing w:line="278" w:lineRule="auto" w:before="0" w:after="0"/>
              <w:ind w:left="107" w:right="98" w:firstLine="0"/>
              <w:jc w:val="both"/>
              <w:rPr>
                <w:sz w:val="21"/>
              </w:rPr>
            </w:pPr>
            <w:r>
              <w:rPr>
                <w:spacing w:val="3"/>
                <w:w w:val="95"/>
                <w:sz w:val="21"/>
              </w:rPr>
              <w:t>中小微企业可根据自身生产经营核算需要自行选 </w:t>
            </w:r>
            <w:r>
              <w:rPr>
                <w:w w:val="95"/>
                <w:sz w:val="21"/>
              </w:rPr>
              <w:t>择享受上述政策，当年度未选择享受的，以后年度</w:t>
            </w:r>
          </w:p>
          <w:p>
            <w:pPr>
              <w:pStyle w:val="TableParagraph"/>
              <w:spacing w:line="269" w:lineRule="exact"/>
              <w:ind w:left="107"/>
              <w:jc w:val="both"/>
              <w:rPr>
                <w:sz w:val="21"/>
              </w:rPr>
            </w:pPr>
            <w:r>
              <w:rPr>
                <w:sz w:val="21"/>
              </w:rPr>
              <w:t>不得再变更享受。</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6550"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ind w:left="333"/>
              <w:rPr>
                <w:sz w:val="21"/>
              </w:rPr>
            </w:pPr>
            <w:r>
              <w:rPr>
                <w:rFonts w:ascii="Times New Roman" w:eastAsia="Times New Roman"/>
                <w:sz w:val="21"/>
              </w:rPr>
              <w:t>5</w:t>
            </w:r>
            <w:r>
              <w:rPr>
                <w:sz w:val="21"/>
              </w:rPr>
              <w:t>．</w:t>
            </w:r>
          </w:p>
        </w:tc>
        <w:tc>
          <w:tcPr>
            <w:tcW w:w="4903" w:type="dxa"/>
          </w:tcPr>
          <w:p>
            <w:pPr>
              <w:pStyle w:val="TableParagraph"/>
              <w:spacing w:line="278" w:lineRule="auto" w:before="20"/>
              <w:ind w:left="107" w:right="98"/>
              <w:jc w:val="both"/>
              <w:rPr>
                <w:sz w:val="21"/>
              </w:rPr>
            </w:pPr>
            <w:r>
              <w:rPr>
                <w:w w:val="95"/>
                <w:sz w:val="21"/>
              </w:rPr>
              <w:t>一、符合财政部、税务总局规定的小型微利企业条 </w:t>
            </w:r>
            <w:r>
              <w:rPr>
                <w:spacing w:val="2"/>
                <w:w w:val="95"/>
                <w:sz w:val="21"/>
              </w:rPr>
              <w:t>件的企业</w:t>
            </w:r>
            <w:r>
              <w:rPr>
                <w:spacing w:val="4"/>
                <w:w w:val="95"/>
                <w:sz w:val="21"/>
              </w:rPr>
              <w:t>（</w:t>
            </w:r>
            <w:r>
              <w:rPr>
                <w:spacing w:val="2"/>
                <w:w w:val="95"/>
                <w:sz w:val="21"/>
              </w:rPr>
              <w:t>以下简称小型微利企业</w:t>
            </w:r>
            <w:r>
              <w:rPr>
                <w:spacing w:val="4"/>
                <w:w w:val="95"/>
                <w:sz w:val="21"/>
              </w:rPr>
              <w:t>），</w:t>
            </w:r>
            <w:r>
              <w:rPr>
                <w:spacing w:val="2"/>
                <w:w w:val="95"/>
                <w:sz w:val="21"/>
              </w:rPr>
              <w:t>按照相关政 </w:t>
            </w:r>
            <w:r>
              <w:rPr>
                <w:spacing w:val="2"/>
                <w:sz w:val="21"/>
              </w:rPr>
              <w:t>策规定享受小型微利企业所得税优惠政策。</w:t>
            </w:r>
          </w:p>
          <w:p>
            <w:pPr>
              <w:pStyle w:val="TableParagraph"/>
              <w:spacing w:line="278" w:lineRule="auto"/>
              <w:ind w:left="107" w:right="98"/>
              <w:jc w:val="both"/>
              <w:rPr>
                <w:sz w:val="21"/>
              </w:rPr>
            </w:pPr>
            <w:r>
              <w:rPr>
                <w:w w:val="95"/>
                <w:sz w:val="21"/>
              </w:rPr>
              <w:t>二、小型微利企业无论按查账征收方式或核定征收 方式缴纳企业所得税，均可享受小型微利企业所得 </w:t>
            </w:r>
            <w:r>
              <w:rPr>
                <w:sz w:val="21"/>
              </w:rPr>
              <w:t>税优惠政策。</w:t>
            </w:r>
          </w:p>
          <w:p>
            <w:pPr>
              <w:pStyle w:val="TableParagraph"/>
              <w:spacing w:line="278" w:lineRule="auto"/>
              <w:ind w:left="107" w:right="98"/>
              <w:jc w:val="both"/>
              <w:rPr>
                <w:sz w:val="21"/>
              </w:rPr>
            </w:pPr>
            <w:r>
              <w:rPr>
                <w:w w:val="95"/>
                <w:sz w:val="21"/>
              </w:rPr>
              <w:t>四、小型微利企业预缴企业所得税时，资产总额、 从业人数、年度应纳税所得额指标，暂按当年度截 </w:t>
            </w:r>
            <w:r>
              <w:rPr>
                <w:sz w:val="21"/>
              </w:rPr>
              <w:t>至本期预缴申报所属期末的情况进行判断。</w:t>
            </w:r>
          </w:p>
          <w:p>
            <w:pPr>
              <w:pStyle w:val="TableParagraph"/>
              <w:spacing w:line="278" w:lineRule="auto"/>
              <w:ind w:left="107" w:right="98"/>
              <w:jc w:val="both"/>
              <w:rPr>
                <w:sz w:val="21"/>
              </w:rPr>
            </w:pPr>
            <w:r>
              <w:rPr>
                <w:w w:val="95"/>
                <w:sz w:val="21"/>
              </w:rPr>
              <w:t>五、原不符合小型微利企业条件的企业，在年度中 间预缴企业所得税时，按照相关政策标准判断符合 小型微利企业条件的，应按照截至本期预缴申报所 属期末的累计情况，计算减免税额。当年度此前期 间如因不符合小型微利企业条件而多预缴的企业所 得税税款，可在以后季度应预缴的企业所得税税款 </w:t>
            </w:r>
            <w:r>
              <w:rPr>
                <w:sz w:val="21"/>
              </w:rPr>
              <w:t>中抵减。</w:t>
            </w:r>
          </w:p>
          <w:p>
            <w:pPr>
              <w:pStyle w:val="TableParagraph"/>
              <w:spacing w:line="278" w:lineRule="auto"/>
              <w:ind w:left="107" w:right="98"/>
              <w:rPr>
                <w:sz w:val="21"/>
              </w:rPr>
            </w:pPr>
            <w:r>
              <w:rPr>
                <w:w w:val="95"/>
                <w:sz w:val="21"/>
              </w:rPr>
              <w:t>六、企业预缴企业所得税时享受了小型微利企业所 得税优惠政策，但在汇算清缴时发现不符合相关政 </w:t>
            </w:r>
            <w:r>
              <w:rPr>
                <w:sz w:val="21"/>
              </w:rPr>
              <w:t>策标准的，应当按照规定补缴企业所得税税款。 </w:t>
            </w:r>
            <w:r>
              <w:rPr>
                <w:w w:val="95"/>
                <w:sz w:val="21"/>
              </w:rPr>
              <w:t>七、小型微利企业所得税统一实行按季度预缴。按</w:t>
            </w:r>
          </w:p>
          <w:p>
            <w:pPr>
              <w:pStyle w:val="TableParagraph"/>
              <w:spacing w:line="269" w:lineRule="exact"/>
              <w:ind w:left="107"/>
              <w:jc w:val="both"/>
              <w:rPr>
                <w:sz w:val="21"/>
              </w:rPr>
            </w:pPr>
            <w:r>
              <w:rPr>
                <w:spacing w:val="-4"/>
                <w:sz w:val="21"/>
              </w:rPr>
              <w:t>月度预缴企业所得税的企业，在当年度 </w:t>
            </w:r>
            <w:r>
              <w:rPr>
                <w:rFonts w:ascii="Times New Roman" w:eastAsia="Times New Roman"/>
                <w:sz w:val="21"/>
              </w:rPr>
              <w:t>4 </w:t>
            </w:r>
            <w:r>
              <w:rPr>
                <w:sz w:val="21"/>
              </w:rPr>
              <w:t>月、</w:t>
            </w:r>
            <w:r>
              <w:rPr>
                <w:rFonts w:ascii="Times New Roman" w:eastAsia="Times New Roman"/>
                <w:sz w:val="21"/>
              </w:rPr>
              <w:t>7 </w:t>
            </w:r>
            <w:r>
              <w:rPr>
                <w:sz w:val="21"/>
              </w:rPr>
              <w:t>月、</w:t>
            </w:r>
          </w:p>
        </w:tc>
        <w:tc>
          <w:tcPr>
            <w:tcW w:w="242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43"/>
              <w:ind w:left="107" w:right="96"/>
              <w:jc w:val="both"/>
              <w:rPr>
                <w:sz w:val="21"/>
              </w:rPr>
            </w:pPr>
            <w:r>
              <w:rPr>
                <w:spacing w:val="-12"/>
                <w:sz w:val="21"/>
              </w:rPr>
              <w:t>国家税务总局《关于小型</w:t>
            </w:r>
            <w:r>
              <w:rPr>
                <w:spacing w:val="8"/>
                <w:sz w:val="21"/>
              </w:rPr>
              <w:t>微利企业所得税优惠政</w:t>
            </w:r>
            <w:r>
              <w:rPr>
                <w:spacing w:val="-11"/>
                <w:sz w:val="21"/>
              </w:rPr>
              <w:t>策征管问题的公告》</w:t>
            </w:r>
            <w:r>
              <w:rPr>
                <w:rFonts w:ascii="Times New Roman" w:eastAsia="Times New Roman"/>
                <w:spacing w:val="-4"/>
                <w:sz w:val="21"/>
              </w:rPr>
              <w:t>2022 </w:t>
            </w:r>
            <w:r>
              <w:rPr>
                <w:spacing w:val="-17"/>
                <w:sz w:val="21"/>
              </w:rPr>
              <w:t>年第 </w:t>
            </w:r>
            <w:r>
              <w:rPr>
                <w:rFonts w:ascii="Times New Roman" w:eastAsia="Times New Roman"/>
                <w:sz w:val="21"/>
              </w:rPr>
              <w:t>5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ind w:left="9"/>
              <w:jc w:val="center"/>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1"/>
              <w:ind w:left="168"/>
              <w:rPr>
                <w:sz w:val="21"/>
              </w:rPr>
            </w:pPr>
            <w:r>
              <w:rPr>
                <w:sz w:val="21"/>
              </w:rPr>
              <w:t>小型微利企业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1"/>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935"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96"/>
              <w:rPr>
                <w:sz w:val="21"/>
              </w:rPr>
            </w:pPr>
            <w:r>
              <w:rPr>
                <w:rFonts w:ascii="Times New Roman" w:eastAsia="Times New Roman"/>
                <w:sz w:val="21"/>
              </w:rPr>
              <w:t>10 </w:t>
            </w:r>
            <w:r>
              <w:rPr>
                <w:sz w:val="21"/>
              </w:rPr>
              <w:t>月预缴申报时，若按相关政策标准判断符合小型</w:t>
            </w:r>
            <w:r>
              <w:rPr>
                <w:w w:val="95"/>
                <w:sz w:val="21"/>
              </w:rPr>
              <w:t>微利企业条件的，下一个预缴申报期起调整为按季</w:t>
            </w:r>
          </w:p>
          <w:p>
            <w:pPr>
              <w:pStyle w:val="TableParagraph"/>
              <w:spacing w:line="269" w:lineRule="exact"/>
              <w:ind w:left="107"/>
              <w:rPr>
                <w:sz w:val="21"/>
              </w:rPr>
            </w:pPr>
            <w:r>
              <w:rPr>
                <w:sz w:val="21"/>
              </w:rPr>
              <w:t>度预缴申报，一经调整，当年度内不再变更。</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356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right="132"/>
              <w:jc w:val="right"/>
              <w:rPr>
                <w:sz w:val="21"/>
              </w:rPr>
            </w:pPr>
            <w:r>
              <w:rPr>
                <w:rFonts w:ascii="Times New Roman" w:eastAsia="Times New Roman"/>
                <w:w w:val="95"/>
                <w:sz w:val="21"/>
              </w:rPr>
              <w:t>6</w:t>
            </w:r>
            <w:r>
              <w:rPr>
                <w:w w:val="95"/>
                <w:sz w:val="21"/>
              </w:rPr>
              <w:t>．</w:t>
            </w:r>
          </w:p>
        </w:tc>
        <w:tc>
          <w:tcPr>
            <w:tcW w:w="4903" w:type="dxa"/>
          </w:tcPr>
          <w:p>
            <w:pPr>
              <w:pStyle w:val="TableParagraph"/>
              <w:rPr>
                <w:rFonts w:ascii="Times New Roman"/>
                <w:sz w:val="21"/>
              </w:rPr>
            </w:pPr>
          </w:p>
          <w:p>
            <w:pPr>
              <w:pStyle w:val="TableParagraph"/>
              <w:spacing w:line="278" w:lineRule="auto"/>
              <w:ind w:left="107" w:right="-15"/>
              <w:rPr>
                <w:sz w:val="21"/>
              </w:rPr>
            </w:pPr>
            <w:r>
              <w:rPr>
                <w:spacing w:val="-2"/>
                <w:sz w:val="21"/>
              </w:rPr>
              <w:t>一、对小型微利企业年应纳税所得额不超过 </w:t>
            </w:r>
            <w:r>
              <w:rPr>
                <w:rFonts w:ascii="Times New Roman" w:eastAsia="Times New Roman"/>
                <w:sz w:val="21"/>
              </w:rPr>
              <w:t>100</w:t>
            </w:r>
            <w:r>
              <w:rPr>
                <w:rFonts w:ascii="Times New Roman" w:eastAsia="Times New Roman"/>
                <w:spacing w:val="-3"/>
                <w:sz w:val="21"/>
              </w:rPr>
              <w:t> </w:t>
            </w:r>
            <w:r>
              <w:rPr>
                <w:sz w:val="21"/>
              </w:rPr>
              <w:t>万</w:t>
            </w:r>
            <w:r>
              <w:rPr>
                <w:spacing w:val="-6"/>
                <w:sz w:val="21"/>
              </w:rPr>
              <w:t>元的部分，在《财政部 税务总局关于实施小微企业</w:t>
            </w:r>
            <w:r>
              <w:rPr>
                <w:spacing w:val="-9"/>
                <w:sz w:val="21"/>
              </w:rPr>
              <w:t>普惠性税收减免政策的通知》</w:t>
            </w:r>
            <w:r>
              <w:rPr>
                <w:sz w:val="21"/>
              </w:rPr>
              <w:t>（</w:t>
            </w:r>
            <w:r>
              <w:rPr>
                <w:spacing w:val="-7"/>
                <w:sz w:val="21"/>
              </w:rPr>
              <w:t>财税〔</w:t>
            </w:r>
            <w:r>
              <w:rPr>
                <w:rFonts w:ascii="Times New Roman" w:eastAsia="Times New Roman"/>
                <w:sz w:val="21"/>
              </w:rPr>
              <w:t>2019</w:t>
            </w:r>
            <w:r>
              <w:rPr>
                <w:spacing w:val="-22"/>
                <w:sz w:val="21"/>
              </w:rPr>
              <w:t>〕</w:t>
            </w:r>
            <w:r>
              <w:rPr>
                <w:rFonts w:ascii="Times New Roman" w:eastAsia="Times New Roman"/>
                <w:sz w:val="21"/>
              </w:rPr>
              <w:t>13</w:t>
            </w:r>
            <w:r>
              <w:rPr>
                <w:rFonts w:ascii="Times New Roman" w:eastAsia="Times New Roman"/>
                <w:spacing w:val="-13"/>
                <w:sz w:val="21"/>
              </w:rPr>
              <w:t> </w:t>
            </w:r>
            <w:r>
              <w:rPr>
                <w:sz w:val="21"/>
              </w:rPr>
              <w:t>号） 第二条规定的优惠政策基础上，再减半征收企业所得税。</w:t>
            </w:r>
          </w:p>
          <w:p>
            <w:pPr>
              <w:pStyle w:val="TableParagraph"/>
              <w:spacing w:line="278" w:lineRule="auto"/>
              <w:ind w:left="107" w:right="98"/>
              <w:jc w:val="both"/>
              <w:rPr>
                <w:sz w:val="21"/>
              </w:rPr>
            </w:pPr>
            <w:r>
              <w:rPr>
                <w:spacing w:val="-2"/>
                <w:sz w:val="21"/>
              </w:rPr>
              <w:t>二、对个体工商户年应纳税所得额不超过 </w:t>
            </w:r>
            <w:r>
              <w:rPr>
                <w:rFonts w:ascii="Times New Roman" w:eastAsia="Times New Roman"/>
                <w:sz w:val="21"/>
              </w:rPr>
              <w:t>100</w:t>
            </w:r>
            <w:r>
              <w:rPr>
                <w:rFonts w:ascii="Times New Roman" w:eastAsia="Times New Roman"/>
                <w:spacing w:val="-5"/>
                <w:sz w:val="21"/>
              </w:rPr>
              <w:t> </w:t>
            </w:r>
            <w:r>
              <w:rPr>
                <w:spacing w:val="2"/>
                <w:sz w:val="21"/>
              </w:rPr>
              <w:t>万元</w:t>
            </w:r>
            <w:r>
              <w:rPr>
                <w:w w:val="95"/>
                <w:sz w:val="21"/>
              </w:rPr>
              <w:t>的部分，在现行优惠政策基础上，减半征收个人所 </w:t>
            </w:r>
            <w:r>
              <w:rPr>
                <w:sz w:val="21"/>
              </w:rPr>
              <w:t>得税。</w:t>
            </w:r>
          </w:p>
          <w:p>
            <w:pPr>
              <w:pStyle w:val="TableParagraph"/>
              <w:spacing w:line="269" w:lineRule="exact"/>
              <w:ind w:left="107"/>
              <w:rPr>
                <w:sz w:val="21"/>
              </w:rPr>
            </w:pPr>
            <w:r>
              <w:rPr>
                <w:spacing w:val="-2"/>
                <w:sz w:val="21"/>
              </w:rPr>
              <w:t>三、本公告执行期限为 </w:t>
            </w:r>
            <w:r>
              <w:rPr>
                <w:rFonts w:ascii="Times New Roman" w:eastAsia="Times New Roman"/>
                <w:sz w:val="21"/>
              </w:rPr>
              <w:t>2021 </w:t>
            </w:r>
            <w:r>
              <w:rPr>
                <w:spacing w:val="-24"/>
                <w:sz w:val="21"/>
              </w:rPr>
              <w:t>年 </w:t>
            </w:r>
            <w:r>
              <w:rPr>
                <w:rFonts w:ascii="Times New Roman" w:eastAsia="Times New Roman"/>
                <w:sz w:val="21"/>
              </w:rPr>
              <w:t>1 </w:t>
            </w:r>
            <w:r>
              <w:rPr>
                <w:spacing w:val="-25"/>
                <w:sz w:val="21"/>
              </w:rPr>
              <w:t>月 </w:t>
            </w:r>
            <w:r>
              <w:rPr>
                <w:rFonts w:ascii="Times New Roman" w:eastAsia="Times New Roman"/>
                <w:sz w:val="21"/>
              </w:rPr>
              <w:t>1 </w:t>
            </w:r>
            <w:r>
              <w:rPr>
                <w:spacing w:val="-15"/>
                <w:sz w:val="21"/>
              </w:rPr>
              <w:t>日至 </w:t>
            </w:r>
            <w:r>
              <w:rPr>
                <w:rFonts w:ascii="Times New Roman" w:eastAsia="Times New Roman"/>
                <w:sz w:val="21"/>
              </w:rPr>
              <w:t>2022 </w:t>
            </w:r>
            <w:r>
              <w:rPr>
                <w:sz w:val="21"/>
              </w:rPr>
              <w:t>年</w:t>
            </w:r>
          </w:p>
          <w:p>
            <w:pPr>
              <w:pStyle w:val="TableParagraph"/>
              <w:spacing w:before="42"/>
              <w:ind w:left="107"/>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24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spacing w:line="278" w:lineRule="auto"/>
              <w:ind w:left="107" w:right="97"/>
              <w:jc w:val="both"/>
              <w:rPr>
                <w:sz w:val="21"/>
              </w:rPr>
            </w:pPr>
            <w:r>
              <w:rPr>
                <w:spacing w:val="-12"/>
                <w:sz w:val="21"/>
              </w:rPr>
              <w:t>财政部、税务总局《关于</w:t>
            </w:r>
            <w:r>
              <w:rPr>
                <w:spacing w:val="8"/>
                <w:sz w:val="21"/>
              </w:rPr>
              <w:t>实施小微企业和个体工商户所得税优惠政策的</w:t>
            </w:r>
            <w:r>
              <w:rPr>
                <w:spacing w:val="-16"/>
                <w:sz w:val="21"/>
              </w:rPr>
              <w:t>公告》</w:t>
            </w:r>
            <w:r>
              <w:rPr>
                <w:rFonts w:ascii="Times New Roman" w:eastAsia="Times New Roman"/>
                <w:sz w:val="21"/>
              </w:rPr>
              <w:t>2021 </w:t>
            </w:r>
            <w:r>
              <w:rPr>
                <w:spacing w:val="-18"/>
                <w:sz w:val="21"/>
              </w:rPr>
              <w:t>年第 </w:t>
            </w:r>
            <w:r>
              <w:rPr>
                <w:rFonts w:ascii="Times New Roman" w:eastAsia="Times New Roman"/>
                <w:sz w:val="21"/>
              </w:rPr>
              <w:t>12 </w:t>
            </w:r>
            <w:r>
              <w:rPr>
                <w:spacing w:val="-7"/>
                <w:sz w:val="21"/>
              </w:rPr>
              <w:t>号公</w:t>
            </w:r>
            <w:r>
              <w:rPr>
                <w:sz w:val="21"/>
              </w:rPr>
              <w:t>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7"/>
              </w:rPr>
            </w:pPr>
          </w:p>
          <w:p>
            <w:pPr>
              <w:pStyle w:val="TableParagraph"/>
              <w:ind w:left="9"/>
              <w:jc w:val="center"/>
              <w:rPr>
                <w:rFonts w:ascii="Times New Roman" w:eastAsia="Times New Roman"/>
                <w:sz w:val="21"/>
              </w:rPr>
            </w:pPr>
            <w:r>
              <w:rPr>
                <w:rFonts w:ascii="Times New Roman" w:eastAsia="Times New Roman"/>
                <w:sz w:val="21"/>
              </w:rPr>
              <w:t>2021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151"/>
              <w:rPr>
                <w:sz w:val="21"/>
              </w:rPr>
            </w:pPr>
            <w:r>
              <w:rPr>
                <w:sz w:val="21"/>
              </w:rPr>
              <w:t>日至 </w:t>
            </w:r>
            <w:r>
              <w:rPr>
                <w:rFonts w:ascii="Times New Roman" w:eastAsia="Times New Roman"/>
                <w:sz w:val="21"/>
              </w:rPr>
              <w:t>2022 </w:t>
            </w:r>
            <w:r>
              <w:rPr>
                <w:sz w:val="21"/>
              </w:rPr>
              <w:t>年</w:t>
            </w:r>
          </w:p>
          <w:p>
            <w:pPr>
              <w:pStyle w:val="TableParagraph"/>
              <w:spacing w:before="43"/>
              <w:ind w:left="6"/>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ind w:left="379" w:right="160" w:hanging="212"/>
              <w:rPr>
                <w:sz w:val="21"/>
              </w:rPr>
            </w:pPr>
            <w:r>
              <w:rPr>
                <w:sz w:val="21"/>
              </w:rPr>
              <w:t>小微企业和个体工商户</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ind w:left="309" w:right="306"/>
              <w:jc w:val="center"/>
              <w:rPr>
                <w:sz w:val="21"/>
              </w:rPr>
            </w:pPr>
            <w:r>
              <w:rPr>
                <w:sz w:val="21"/>
              </w:rPr>
              <w:t>减征</w:t>
            </w:r>
          </w:p>
        </w:tc>
      </w:tr>
      <w:tr>
        <w:trPr>
          <w:trHeight w:val="2494"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right="132"/>
              <w:jc w:val="right"/>
              <w:rPr>
                <w:sz w:val="21"/>
              </w:rPr>
            </w:pPr>
            <w:r>
              <w:rPr>
                <w:rFonts w:ascii="Times New Roman" w:eastAsia="Times New Roman"/>
                <w:w w:val="95"/>
                <w:sz w:val="21"/>
              </w:rPr>
              <w:t>7</w:t>
            </w:r>
            <w:r>
              <w:rPr>
                <w:w w:val="95"/>
                <w:sz w:val="21"/>
              </w:rPr>
              <w:t>．</w:t>
            </w:r>
          </w:p>
        </w:tc>
        <w:tc>
          <w:tcPr>
            <w:tcW w:w="4903"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107" w:right="98"/>
              <w:jc w:val="both"/>
              <w:rPr>
                <w:sz w:val="21"/>
              </w:rPr>
            </w:pPr>
            <w:r>
              <w:rPr>
                <w:spacing w:val="-3"/>
                <w:sz w:val="21"/>
              </w:rPr>
              <w:t>对设在西部地区的鼓励类产业企业减按 </w:t>
            </w:r>
            <w:r>
              <w:rPr>
                <w:rFonts w:ascii="Times New Roman" w:eastAsia="Times New Roman"/>
                <w:sz w:val="21"/>
              </w:rPr>
              <w:t>15%</w:t>
            </w:r>
            <w:r>
              <w:rPr>
                <w:spacing w:val="1"/>
                <w:sz w:val="21"/>
              </w:rPr>
              <w:t>的税率</w:t>
            </w:r>
            <w:r>
              <w:rPr>
                <w:w w:val="95"/>
                <w:sz w:val="21"/>
              </w:rPr>
              <w:t>征收企业所得税。本条所称鼓励类产业企业是指以</w:t>
            </w:r>
          </w:p>
          <w:p>
            <w:pPr>
              <w:pStyle w:val="TableParagraph"/>
              <w:spacing w:line="278" w:lineRule="auto"/>
              <w:ind w:left="107" w:right="94"/>
              <w:jc w:val="both"/>
              <w:rPr>
                <w:sz w:val="21"/>
              </w:rPr>
            </w:pPr>
            <w:r>
              <w:rPr>
                <w:w w:val="95"/>
                <w:sz w:val="21"/>
              </w:rPr>
              <w:t>《西部地区鼓励类产业目录》中规定的产业项目为 </w:t>
            </w:r>
            <w:r>
              <w:rPr>
                <w:spacing w:val="-3"/>
                <w:sz w:val="21"/>
              </w:rPr>
              <w:t>主营业务，且其主营业务收入占企业收入总额 </w:t>
            </w:r>
            <w:r>
              <w:rPr>
                <w:rFonts w:ascii="Times New Roman" w:eastAsia="Times New Roman"/>
                <w:sz w:val="21"/>
              </w:rPr>
              <w:t>60% </w:t>
            </w:r>
            <w:r>
              <w:rPr>
                <w:sz w:val="21"/>
              </w:rPr>
              <w:t>以上的企业。</w:t>
            </w:r>
          </w:p>
        </w:tc>
        <w:tc>
          <w:tcPr>
            <w:tcW w:w="2428" w:type="dxa"/>
          </w:tcPr>
          <w:p>
            <w:pPr>
              <w:pStyle w:val="TableParagraph"/>
              <w:spacing w:before="10"/>
              <w:rPr>
                <w:rFonts w:ascii="Times New Roman"/>
                <w:sz w:val="28"/>
              </w:rPr>
            </w:pPr>
          </w:p>
          <w:p>
            <w:pPr>
              <w:pStyle w:val="TableParagraph"/>
              <w:spacing w:line="278" w:lineRule="auto"/>
              <w:ind w:left="107" w:right="97"/>
              <w:jc w:val="both"/>
              <w:rPr>
                <w:sz w:val="21"/>
              </w:rPr>
            </w:pPr>
            <w:r>
              <w:rPr>
                <w:spacing w:val="-11"/>
                <w:sz w:val="21"/>
              </w:rPr>
              <w:t>财政部、税务总局、国家</w:t>
            </w:r>
            <w:r>
              <w:rPr>
                <w:spacing w:val="-12"/>
                <w:sz w:val="21"/>
              </w:rPr>
              <w:t>发展改革委《关于延续西</w:t>
            </w:r>
            <w:r>
              <w:rPr>
                <w:spacing w:val="8"/>
                <w:sz w:val="21"/>
              </w:rPr>
              <w:t>部大开发企业所得税政</w:t>
            </w:r>
            <w:r>
              <w:rPr>
                <w:sz w:val="21"/>
              </w:rPr>
              <w:t>策的公告》</w:t>
            </w:r>
            <w:r>
              <w:rPr>
                <w:rFonts w:ascii="Times New Roman" w:eastAsia="Times New Roman"/>
                <w:sz w:val="21"/>
              </w:rPr>
              <w:t>2020 </w:t>
            </w:r>
            <w:r>
              <w:rPr>
                <w:spacing w:val="-18"/>
                <w:sz w:val="21"/>
              </w:rPr>
              <w:t>年第 </w:t>
            </w:r>
            <w:r>
              <w:rPr>
                <w:rFonts w:ascii="Times New Roman" w:eastAsia="Times New Roman"/>
                <w:sz w:val="21"/>
              </w:rPr>
              <w:t>23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ind w:left="178"/>
              <w:rPr>
                <w:rFonts w:ascii="Times New Roman" w:eastAsia="Times New Roman"/>
                <w:sz w:val="21"/>
              </w:rPr>
            </w:pPr>
            <w:r>
              <w:rPr>
                <w:sz w:val="21"/>
              </w:rPr>
              <w:t>自 </w:t>
            </w:r>
            <w:r>
              <w:rPr>
                <w:rFonts w:ascii="Times New Roman" w:eastAsia="Times New Roman"/>
                <w:sz w:val="21"/>
              </w:rPr>
              <w:t>2021 </w:t>
            </w:r>
            <w:r>
              <w:rPr>
                <w:sz w:val="21"/>
              </w:rPr>
              <w:t>年 </w:t>
            </w:r>
            <w:r>
              <w:rPr>
                <w:rFonts w:ascii="Times New Roman" w:eastAsia="Times New Roman"/>
                <w:sz w:val="21"/>
              </w:rPr>
              <w:t>1</w:t>
            </w:r>
          </w:p>
          <w:p>
            <w:pPr>
              <w:pStyle w:val="TableParagraph"/>
              <w:spacing w:before="43"/>
              <w:ind w:left="108"/>
              <w:rPr>
                <w:rFonts w:ascii="Times New Roman" w:eastAsia="Times New Roman"/>
                <w:sz w:val="21"/>
              </w:rPr>
            </w:pPr>
            <w:r>
              <w:rPr>
                <w:spacing w:val="31"/>
                <w:sz w:val="21"/>
              </w:rPr>
              <w:t>月</w:t>
            </w:r>
            <w:r>
              <w:rPr>
                <w:rFonts w:ascii="Times New Roman" w:eastAsia="Times New Roman"/>
                <w:sz w:val="21"/>
              </w:rPr>
              <w:t>1</w:t>
            </w:r>
            <w:r>
              <w:rPr>
                <w:rFonts w:ascii="Times New Roman" w:eastAsia="Times New Roman"/>
                <w:spacing w:val="-27"/>
                <w:sz w:val="21"/>
              </w:rPr>
              <w:t> </w:t>
            </w:r>
            <w:r>
              <w:rPr>
                <w:spacing w:val="15"/>
                <w:sz w:val="21"/>
              </w:rPr>
              <w:t>日至</w:t>
            </w:r>
            <w:r>
              <w:rPr>
                <w:rFonts w:ascii="Times New Roman" w:eastAsia="Times New Roman"/>
                <w:sz w:val="21"/>
              </w:rPr>
              <w:t>2030</w:t>
            </w:r>
          </w:p>
          <w:p>
            <w:pPr>
              <w:pStyle w:val="TableParagraph"/>
              <w:spacing w:before="43"/>
              <w:ind w:left="108"/>
              <w:rPr>
                <w:sz w:val="21"/>
              </w:rPr>
            </w:pPr>
            <w:r>
              <w:rPr>
                <w:spacing w:val="-29"/>
                <w:sz w:val="21"/>
              </w:rPr>
              <w:t>年 </w:t>
            </w:r>
            <w:r>
              <w:rPr>
                <w:rFonts w:ascii="Times New Roman" w:eastAsia="Times New Roman"/>
                <w:sz w:val="21"/>
              </w:rPr>
              <w:t>12</w:t>
            </w:r>
            <w:r>
              <w:rPr>
                <w:rFonts w:ascii="Times New Roman" w:eastAsia="Times New Roman"/>
                <w:spacing w:val="-5"/>
                <w:sz w:val="21"/>
              </w:rPr>
              <w:t> </w:t>
            </w:r>
            <w:r>
              <w:rPr>
                <w:spacing w:val="-29"/>
                <w:sz w:val="21"/>
              </w:rPr>
              <w:t>月 </w:t>
            </w:r>
            <w:r>
              <w:rPr>
                <w:rFonts w:ascii="Times New Roman" w:eastAsia="Times New Roman"/>
                <w:sz w:val="21"/>
              </w:rPr>
              <w:t>31</w:t>
            </w:r>
            <w:r>
              <w:rPr>
                <w:rFonts w:ascii="Times New Roman" w:eastAsia="Times New Roman"/>
                <w:spacing w:val="-5"/>
                <w:sz w:val="21"/>
              </w:rPr>
              <w:t>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ind w:left="168" w:right="160"/>
              <w:rPr>
                <w:sz w:val="21"/>
              </w:rPr>
            </w:pPr>
            <w:r>
              <w:rPr>
                <w:sz w:val="21"/>
              </w:rPr>
              <w:t>西部地区的鼓励类产业企业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2495"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30"/>
              </w:rPr>
            </w:pPr>
          </w:p>
          <w:p>
            <w:pPr>
              <w:pStyle w:val="TableParagraph"/>
              <w:ind w:left="333"/>
              <w:rPr>
                <w:sz w:val="21"/>
              </w:rPr>
            </w:pPr>
            <w:r>
              <w:rPr>
                <w:rFonts w:ascii="Times New Roman" w:eastAsia="Times New Roman"/>
                <w:sz w:val="21"/>
              </w:rPr>
              <w:t>8</w:t>
            </w:r>
            <w:r>
              <w:rPr>
                <w:sz w:val="21"/>
              </w:rPr>
              <w:t>．</w:t>
            </w:r>
          </w:p>
        </w:tc>
        <w:tc>
          <w:tcPr>
            <w:tcW w:w="4903"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7" w:right="96"/>
              <w:jc w:val="both"/>
              <w:rPr>
                <w:sz w:val="21"/>
              </w:rPr>
            </w:pPr>
            <w:r>
              <w:rPr>
                <w:spacing w:val="-25"/>
                <w:sz w:val="21"/>
              </w:rPr>
              <w:t>自 </w:t>
            </w:r>
            <w:r>
              <w:rPr>
                <w:rFonts w:ascii="Times New Roman" w:eastAsia="Times New Roman"/>
                <w:sz w:val="21"/>
              </w:rPr>
              <w:t>2019 </w:t>
            </w:r>
            <w:r>
              <w:rPr>
                <w:spacing w:val="-25"/>
                <w:sz w:val="21"/>
              </w:rPr>
              <w:t>年 </w:t>
            </w:r>
            <w:r>
              <w:rPr>
                <w:rFonts w:ascii="Times New Roman" w:eastAsia="Times New Roman"/>
                <w:sz w:val="21"/>
              </w:rPr>
              <w:t>1</w:t>
            </w:r>
            <w:r>
              <w:rPr>
                <w:rFonts w:ascii="Times New Roman" w:eastAsia="Times New Roman"/>
                <w:spacing w:val="5"/>
                <w:sz w:val="21"/>
              </w:rPr>
              <w:t> </w:t>
            </w:r>
            <w:r>
              <w:rPr>
                <w:spacing w:val="-25"/>
                <w:sz w:val="21"/>
              </w:rPr>
              <w:t>月 </w:t>
            </w:r>
            <w:r>
              <w:rPr>
                <w:rFonts w:ascii="Times New Roman" w:eastAsia="Times New Roman"/>
                <w:sz w:val="21"/>
              </w:rPr>
              <w:t>1</w:t>
            </w:r>
            <w:r>
              <w:rPr>
                <w:rFonts w:ascii="Times New Roman" w:eastAsia="Times New Roman"/>
                <w:spacing w:val="2"/>
                <w:sz w:val="21"/>
              </w:rPr>
              <w:t> </w:t>
            </w:r>
            <w:r>
              <w:rPr>
                <w:spacing w:val="-15"/>
                <w:sz w:val="21"/>
              </w:rPr>
              <w:t>日至 </w:t>
            </w:r>
            <w:r>
              <w:rPr>
                <w:rFonts w:ascii="Times New Roman" w:eastAsia="Times New Roman"/>
                <w:sz w:val="21"/>
              </w:rPr>
              <w:t>2023</w:t>
            </w:r>
            <w:r>
              <w:rPr>
                <w:rFonts w:ascii="Times New Roman" w:eastAsia="Times New Roman"/>
                <w:spacing w:val="2"/>
                <w:sz w:val="21"/>
              </w:rPr>
              <w:t> </w:t>
            </w:r>
            <w:r>
              <w:rPr>
                <w:spacing w:val="-26"/>
                <w:sz w:val="21"/>
              </w:rPr>
              <w:t>年 </w:t>
            </w:r>
            <w:r>
              <w:rPr>
                <w:rFonts w:ascii="Times New Roman" w:eastAsia="Times New Roman"/>
                <w:sz w:val="21"/>
              </w:rPr>
              <w:t>12</w:t>
            </w:r>
            <w:r>
              <w:rPr>
                <w:rFonts w:ascii="Times New Roman" w:eastAsia="Times New Roman"/>
                <w:spacing w:val="5"/>
                <w:sz w:val="21"/>
              </w:rPr>
              <w:t> </w:t>
            </w:r>
            <w:r>
              <w:rPr>
                <w:spacing w:val="-24"/>
                <w:sz w:val="21"/>
              </w:rPr>
              <w:t>月 </w:t>
            </w:r>
            <w:r>
              <w:rPr>
                <w:rFonts w:ascii="Times New Roman" w:eastAsia="Times New Roman"/>
                <w:sz w:val="21"/>
              </w:rPr>
              <w:t>31</w:t>
            </w:r>
            <w:r>
              <w:rPr>
                <w:rFonts w:ascii="Times New Roman" w:eastAsia="Times New Roman"/>
                <w:spacing w:val="2"/>
                <w:sz w:val="21"/>
              </w:rPr>
              <w:t> </w:t>
            </w:r>
            <w:r>
              <w:rPr>
                <w:spacing w:val="3"/>
                <w:sz w:val="21"/>
              </w:rPr>
              <w:t>日，经营性</w:t>
            </w:r>
            <w:r>
              <w:rPr>
                <w:w w:val="95"/>
                <w:sz w:val="21"/>
              </w:rPr>
              <w:t>文化事业单位转制为企业，自转制注册之日起五年 </w:t>
            </w:r>
            <w:r>
              <w:rPr>
                <w:sz w:val="21"/>
              </w:rPr>
              <w:t>内免征企业所得税。</w:t>
            </w:r>
          </w:p>
        </w:tc>
        <w:tc>
          <w:tcPr>
            <w:tcW w:w="2428" w:type="dxa"/>
          </w:tcPr>
          <w:p>
            <w:pPr>
              <w:pStyle w:val="TableParagraph"/>
              <w:spacing w:before="11"/>
              <w:rPr>
                <w:rFonts w:ascii="Times New Roman"/>
                <w:sz w:val="28"/>
              </w:rPr>
            </w:pPr>
          </w:p>
          <w:p>
            <w:pPr>
              <w:pStyle w:val="TableParagraph"/>
              <w:spacing w:line="278" w:lineRule="auto"/>
              <w:ind w:left="107" w:right="97"/>
              <w:jc w:val="both"/>
              <w:rPr>
                <w:sz w:val="21"/>
              </w:rPr>
            </w:pPr>
            <w:r>
              <w:rPr>
                <w:spacing w:val="-11"/>
                <w:sz w:val="21"/>
              </w:rPr>
              <w:t>财政部、税务总局、中央</w:t>
            </w:r>
            <w:r>
              <w:rPr>
                <w:spacing w:val="-12"/>
                <w:sz w:val="21"/>
              </w:rPr>
              <w:t>宣传部《关于继续实施文</w:t>
            </w:r>
            <w:r>
              <w:rPr>
                <w:spacing w:val="8"/>
                <w:sz w:val="21"/>
              </w:rPr>
              <w:t>化体制改革中经营性文化事业单位转制为企业</w:t>
            </w:r>
            <w:r>
              <w:rPr>
                <w:spacing w:val="-11"/>
                <w:sz w:val="21"/>
              </w:rPr>
              <w:t>若干税收政策的通知》财</w:t>
            </w:r>
            <w:r>
              <w:rPr>
                <w:sz w:val="21"/>
              </w:rPr>
              <w:t>税〔</w:t>
            </w:r>
            <w:r>
              <w:rPr>
                <w:rFonts w:ascii="Times New Roman" w:eastAsia="Times New Roman"/>
                <w:sz w:val="21"/>
              </w:rPr>
              <w:t>2019</w:t>
            </w:r>
            <w:r>
              <w:rPr>
                <w:sz w:val="21"/>
              </w:rPr>
              <w:t>〕</w:t>
            </w:r>
            <w:r>
              <w:rPr>
                <w:rFonts w:ascii="Times New Roman" w:eastAsia="Times New Roman"/>
                <w:sz w:val="21"/>
              </w:rPr>
              <w:t>16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left="178"/>
              <w:rPr>
                <w:rFonts w:ascii="Times New Roman" w:eastAsia="Times New Roman"/>
                <w:sz w:val="21"/>
              </w:rPr>
            </w:pPr>
            <w:r>
              <w:rPr>
                <w:sz w:val="21"/>
              </w:rPr>
              <w:t>自 </w:t>
            </w:r>
            <w:r>
              <w:rPr>
                <w:rFonts w:ascii="Times New Roman" w:eastAsia="Times New Roman"/>
                <w:sz w:val="21"/>
              </w:rPr>
              <w:t>2019 </w:t>
            </w:r>
            <w:r>
              <w:rPr>
                <w:sz w:val="21"/>
              </w:rPr>
              <w:t>年 </w:t>
            </w:r>
            <w:r>
              <w:rPr>
                <w:rFonts w:ascii="Times New Roman" w:eastAsia="Times New Roman"/>
                <w:sz w:val="21"/>
              </w:rPr>
              <w:t>1</w:t>
            </w:r>
          </w:p>
          <w:p>
            <w:pPr>
              <w:pStyle w:val="TableParagraph"/>
              <w:spacing w:before="43"/>
              <w:ind w:left="108"/>
              <w:rPr>
                <w:rFonts w:ascii="Times New Roman" w:eastAsia="Times New Roman"/>
                <w:sz w:val="21"/>
              </w:rPr>
            </w:pPr>
            <w:r>
              <w:rPr>
                <w:spacing w:val="31"/>
                <w:sz w:val="21"/>
              </w:rPr>
              <w:t>月</w:t>
            </w:r>
            <w:r>
              <w:rPr>
                <w:rFonts w:ascii="Times New Roman" w:eastAsia="Times New Roman"/>
                <w:sz w:val="21"/>
              </w:rPr>
              <w:t>1</w:t>
            </w:r>
            <w:r>
              <w:rPr>
                <w:rFonts w:ascii="Times New Roman" w:eastAsia="Times New Roman"/>
                <w:spacing w:val="-27"/>
                <w:sz w:val="21"/>
              </w:rPr>
              <w:t> </w:t>
            </w:r>
            <w:r>
              <w:rPr>
                <w:spacing w:val="15"/>
                <w:sz w:val="21"/>
              </w:rPr>
              <w:t>日至</w:t>
            </w:r>
            <w:r>
              <w:rPr>
                <w:rFonts w:ascii="Times New Roman" w:eastAsia="Times New Roman"/>
                <w:sz w:val="21"/>
              </w:rPr>
              <w:t>2023</w:t>
            </w:r>
          </w:p>
          <w:p>
            <w:pPr>
              <w:pStyle w:val="TableParagraph"/>
              <w:spacing w:before="43"/>
              <w:ind w:left="108"/>
              <w:rPr>
                <w:sz w:val="21"/>
              </w:rPr>
            </w:pPr>
            <w:r>
              <w:rPr>
                <w:spacing w:val="-29"/>
                <w:sz w:val="21"/>
              </w:rPr>
              <w:t>年 </w:t>
            </w:r>
            <w:r>
              <w:rPr>
                <w:rFonts w:ascii="Times New Roman" w:eastAsia="Times New Roman"/>
                <w:sz w:val="21"/>
              </w:rPr>
              <w:t>12</w:t>
            </w:r>
            <w:r>
              <w:rPr>
                <w:rFonts w:ascii="Times New Roman" w:eastAsia="Times New Roman"/>
                <w:spacing w:val="-5"/>
                <w:sz w:val="21"/>
              </w:rPr>
              <w:t> </w:t>
            </w:r>
            <w:r>
              <w:rPr>
                <w:spacing w:val="-29"/>
                <w:sz w:val="21"/>
              </w:rPr>
              <w:t>月 </w:t>
            </w:r>
            <w:r>
              <w:rPr>
                <w:rFonts w:ascii="Times New Roman" w:eastAsia="Times New Roman"/>
                <w:sz w:val="21"/>
              </w:rPr>
              <w:t>31</w:t>
            </w:r>
            <w:r>
              <w:rPr>
                <w:rFonts w:ascii="Times New Roman" w:eastAsia="Times New Roman"/>
                <w:spacing w:val="-5"/>
                <w:sz w:val="21"/>
              </w:rPr>
              <w:t>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68" w:right="160"/>
              <w:jc w:val="center"/>
              <w:rPr>
                <w:sz w:val="21"/>
              </w:rPr>
            </w:pPr>
            <w:r>
              <w:rPr>
                <w:sz w:val="21"/>
              </w:rPr>
              <w:t>转制为企业的经营性文化事业单位</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ind w:left="309" w:right="306"/>
              <w:jc w:val="center"/>
              <w:rPr>
                <w:sz w:val="21"/>
              </w:rPr>
            </w:pPr>
            <w:r>
              <w:rPr>
                <w:sz w:val="21"/>
              </w:rPr>
              <w:t>免征</w:t>
            </w:r>
          </w:p>
        </w:tc>
      </w:tr>
      <w:tr>
        <w:trPr>
          <w:trHeight w:val="2858"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ind w:left="333"/>
              <w:rPr>
                <w:sz w:val="21"/>
              </w:rPr>
            </w:pPr>
            <w:r>
              <w:rPr>
                <w:rFonts w:ascii="Times New Roman" w:eastAsia="Times New Roman"/>
                <w:sz w:val="21"/>
              </w:rPr>
              <w:t>9</w:t>
            </w:r>
            <w:r>
              <w:rPr>
                <w:sz w:val="21"/>
              </w:rPr>
              <w:t>．</w:t>
            </w:r>
          </w:p>
        </w:tc>
        <w:tc>
          <w:tcPr>
            <w:tcW w:w="490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78" w:lineRule="auto"/>
              <w:ind w:left="107" w:right="98"/>
              <w:rPr>
                <w:sz w:val="21"/>
              </w:rPr>
            </w:pPr>
            <w:r>
              <w:rPr>
                <w:spacing w:val="-28"/>
                <w:sz w:val="21"/>
              </w:rPr>
              <w:t>自 </w:t>
            </w:r>
            <w:r>
              <w:rPr>
                <w:rFonts w:ascii="Times New Roman" w:eastAsia="Times New Roman"/>
                <w:sz w:val="21"/>
              </w:rPr>
              <w:t>2019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 </w:t>
            </w:r>
            <w:r>
              <w:rPr>
                <w:spacing w:val="-6"/>
                <w:sz w:val="21"/>
              </w:rPr>
              <w:t>日起，企业发行的永续债可以适用股息、红利政策免征企业所得税。</w:t>
            </w:r>
          </w:p>
        </w:tc>
        <w:tc>
          <w:tcPr>
            <w:tcW w:w="2428"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7"/>
              </w:rPr>
            </w:pPr>
          </w:p>
          <w:p>
            <w:pPr>
              <w:pStyle w:val="TableParagraph"/>
              <w:spacing w:line="278" w:lineRule="auto"/>
              <w:ind w:left="107" w:right="97"/>
              <w:jc w:val="both"/>
              <w:rPr>
                <w:sz w:val="21"/>
              </w:rPr>
            </w:pPr>
            <w:r>
              <w:rPr>
                <w:spacing w:val="-12"/>
                <w:sz w:val="21"/>
              </w:rPr>
              <w:t>财政部、税务总局《关于</w:t>
            </w:r>
            <w:r>
              <w:rPr>
                <w:spacing w:val="8"/>
                <w:sz w:val="21"/>
              </w:rPr>
              <w:t>永续债企业所得税政策</w:t>
            </w:r>
            <w:r>
              <w:rPr>
                <w:spacing w:val="7"/>
                <w:sz w:val="21"/>
              </w:rPr>
              <w:t>问题的公告》</w:t>
            </w:r>
            <w:r>
              <w:rPr>
                <w:rFonts w:ascii="Times New Roman" w:eastAsia="Times New Roman"/>
                <w:sz w:val="21"/>
              </w:rPr>
              <w:t>2019 </w:t>
            </w:r>
            <w:r>
              <w:rPr>
                <w:spacing w:val="-3"/>
                <w:sz w:val="21"/>
              </w:rPr>
              <w:t>年第</w:t>
            </w:r>
          </w:p>
          <w:p>
            <w:pPr>
              <w:pStyle w:val="TableParagraph"/>
              <w:spacing w:line="269" w:lineRule="exact"/>
              <w:ind w:left="107"/>
              <w:jc w:val="both"/>
              <w:rPr>
                <w:sz w:val="21"/>
              </w:rPr>
            </w:pPr>
            <w:r>
              <w:rPr>
                <w:rFonts w:ascii="Times New Roman" w:eastAsia="Times New Roman"/>
                <w:sz w:val="21"/>
              </w:rPr>
              <w:t>64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7"/>
              <w:ind w:left="9"/>
              <w:jc w:val="center"/>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78" w:lineRule="auto"/>
              <w:ind w:left="588" w:right="160" w:hanging="420"/>
              <w:rPr>
                <w:sz w:val="21"/>
              </w:rPr>
            </w:pPr>
            <w:r>
              <w:rPr>
                <w:sz w:val="21"/>
              </w:rPr>
              <w:t>永续债发行方企业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309" w:right="306"/>
              <w:jc w:val="center"/>
              <w:rPr>
                <w:sz w:val="21"/>
              </w:rPr>
            </w:pPr>
            <w:r>
              <w:rPr>
                <w:sz w:val="21"/>
              </w:rPr>
              <w:t>免征</w:t>
            </w:r>
          </w:p>
        </w:tc>
      </w:tr>
      <w:tr>
        <w:trPr>
          <w:trHeight w:val="3228"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8"/>
              </w:rPr>
            </w:pPr>
          </w:p>
          <w:p>
            <w:pPr>
              <w:pStyle w:val="TableParagraph"/>
              <w:ind w:left="297"/>
              <w:rPr>
                <w:sz w:val="21"/>
              </w:rPr>
            </w:pPr>
            <w:r>
              <w:rPr>
                <w:rFonts w:ascii="Times New Roman" w:eastAsia="Times New Roman"/>
                <w:sz w:val="21"/>
              </w:rPr>
              <w:t>10</w:t>
            </w:r>
            <w:r>
              <w:rPr>
                <w:sz w:val="21"/>
              </w:rPr>
              <w:t>．</w:t>
            </w:r>
          </w:p>
        </w:tc>
        <w:tc>
          <w:tcPr>
            <w:tcW w:w="490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66"/>
              <w:ind w:left="107" w:right="98"/>
              <w:jc w:val="both"/>
              <w:rPr>
                <w:sz w:val="21"/>
              </w:rPr>
            </w:pPr>
            <w:r>
              <w:rPr>
                <w:w w:val="95"/>
                <w:sz w:val="21"/>
              </w:rPr>
              <w:t>依法成立且符合条件的集成电路设计企业和软件企 </w:t>
            </w:r>
            <w:r>
              <w:rPr>
                <w:spacing w:val="-25"/>
                <w:sz w:val="21"/>
              </w:rPr>
              <w:t>业，在 </w:t>
            </w:r>
            <w:r>
              <w:rPr>
                <w:rFonts w:ascii="Times New Roman" w:eastAsia="Times New Roman"/>
                <w:sz w:val="21"/>
              </w:rPr>
              <w:t>2018</w:t>
            </w:r>
            <w:r>
              <w:rPr>
                <w:rFonts w:ascii="Times New Roman" w:eastAsia="Times New Roman"/>
                <w:spacing w:val="-3"/>
                <w:sz w:val="21"/>
              </w:rPr>
              <w:t> </w:t>
            </w:r>
            <w:r>
              <w:rPr>
                <w:spacing w:val="-26"/>
                <w:sz w:val="21"/>
              </w:rPr>
              <w:t>年 </w:t>
            </w:r>
            <w:r>
              <w:rPr>
                <w:rFonts w:ascii="Times New Roman" w:eastAsia="Times New Roman"/>
                <w:sz w:val="21"/>
              </w:rPr>
              <w:t>12</w:t>
            </w:r>
            <w:r>
              <w:rPr>
                <w:rFonts w:ascii="Times New Roman" w:eastAsia="Times New Roman"/>
                <w:spacing w:val="-3"/>
                <w:sz w:val="21"/>
              </w:rPr>
              <w:t> </w:t>
            </w:r>
            <w:r>
              <w:rPr>
                <w:spacing w:val="-27"/>
                <w:sz w:val="21"/>
              </w:rPr>
              <w:t>月 </w:t>
            </w:r>
            <w:r>
              <w:rPr>
                <w:rFonts w:ascii="Times New Roman" w:eastAsia="Times New Roman"/>
                <w:sz w:val="21"/>
              </w:rPr>
              <w:t>31</w:t>
            </w:r>
            <w:r>
              <w:rPr>
                <w:rFonts w:ascii="Times New Roman" w:eastAsia="Times New Roman"/>
                <w:spacing w:val="-1"/>
                <w:sz w:val="21"/>
              </w:rPr>
              <w:t> </w:t>
            </w:r>
            <w:r>
              <w:rPr>
                <w:sz w:val="21"/>
              </w:rPr>
              <w:t>日前自获利年度起计算优惠</w:t>
            </w:r>
            <w:r>
              <w:rPr>
                <w:w w:val="95"/>
                <w:sz w:val="21"/>
              </w:rPr>
              <w:t>期，第一年至第二年免征企业所得税，第三年至第 </w:t>
            </w:r>
            <w:r>
              <w:rPr>
                <w:spacing w:val="-10"/>
                <w:sz w:val="21"/>
              </w:rPr>
              <w:t>五年按照 </w:t>
            </w:r>
            <w:r>
              <w:rPr>
                <w:rFonts w:ascii="Times New Roman" w:eastAsia="Times New Roman"/>
                <w:sz w:val="21"/>
              </w:rPr>
              <w:t>25%</w:t>
            </w:r>
            <w:r>
              <w:rPr>
                <w:sz w:val="21"/>
              </w:rPr>
              <w:t>的法定税率减半征收企业所得税，并享受至期满为止。</w:t>
            </w:r>
          </w:p>
        </w:tc>
        <w:tc>
          <w:tcPr>
            <w:tcW w:w="2428"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0"/>
              </w:rPr>
            </w:pPr>
          </w:p>
          <w:p>
            <w:pPr>
              <w:pStyle w:val="TableParagraph"/>
              <w:spacing w:line="278" w:lineRule="auto"/>
              <w:ind w:left="107" w:right="1"/>
              <w:jc w:val="both"/>
              <w:rPr>
                <w:sz w:val="21"/>
              </w:rPr>
            </w:pPr>
            <w:r>
              <w:rPr>
                <w:sz w:val="21"/>
              </w:rPr>
              <w:t>《关于集成电路设计和软件产业企业所得税政策的公告》财税〔</w:t>
            </w:r>
            <w:r>
              <w:rPr>
                <w:rFonts w:ascii="Times New Roman" w:eastAsia="Times New Roman"/>
                <w:sz w:val="21"/>
              </w:rPr>
              <w:t>2019</w:t>
            </w:r>
            <w:r>
              <w:rPr>
                <w:sz w:val="21"/>
              </w:rPr>
              <w:t>〕</w:t>
            </w:r>
          </w:p>
          <w:p>
            <w:pPr>
              <w:pStyle w:val="TableParagraph"/>
              <w:spacing w:line="269" w:lineRule="exact"/>
              <w:ind w:left="107"/>
              <w:jc w:val="both"/>
              <w:rPr>
                <w:sz w:val="21"/>
              </w:rPr>
            </w:pPr>
            <w:r>
              <w:rPr>
                <w:rFonts w:ascii="Times New Roman" w:eastAsia="Times New Roman"/>
                <w:sz w:val="21"/>
              </w:rPr>
              <w:t>68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7"/>
              </w:rPr>
            </w:pPr>
          </w:p>
          <w:p>
            <w:pPr>
              <w:pStyle w:val="TableParagraph"/>
              <w:ind w:left="9" w:right="36"/>
              <w:jc w:val="center"/>
              <w:rPr>
                <w:sz w:val="21"/>
              </w:rPr>
            </w:pPr>
            <w:r>
              <w:rPr>
                <w:rFonts w:ascii="Times New Roman" w:eastAsia="Times New Roman"/>
                <w:sz w:val="21"/>
              </w:rPr>
              <w:t>2018 </w:t>
            </w:r>
            <w:r>
              <w:rPr>
                <w:sz w:val="21"/>
              </w:rPr>
              <w:t>年 </w:t>
            </w:r>
            <w:r>
              <w:rPr>
                <w:rFonts w:ascii="Times New Roman" w:eastAsia="Times New Roman"/>
                <w:sz w:val="21"/>
              </w:rPr>
              <w:t>12 </w:t>
            </w:r>
            <w:r>
              <w:rPr>
                <w:sz w:val="21"/>
              </w:rPr>
              <w:t>月</w:t>
            </w:r>
          </w:p>
          <w:p>
            <w:pPr>
              <w:pStyle w:val="TableParagraph"/>
              <w:spacing w:before="43"/>
              <w:ind w:left="6"/>
              <w:jc w:val="center"/>
              <w:rPr>
                <w:sz w:val="21"/>
              </w:rPr>
            </w:pPr>
            <w:r>
              <w:rPr>
                <w:rFonts w:ascii="Times New Roman" w:eastAsia="Times New Roman"/>
                <w:sz w:val="21"/>
              </w:rPr>
              <w:t>31 </w:t>
            </w: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8"/>
              </w:rPr>
            </w:pPr>
          </w:p>
          <w:p>
            <w:pPr>
              <w:pStyle w:val="TableParagraph"/>
              <w:spacing w:line="278" w:lineRule="auto"/>
              <w:ind w:left="168" w:right="160"/>
              <w:jc w:val="center"/>
              <w:rPr>
                <w:sz w:val="21"/>
              </w:rPr>
            </w:pPr>
            <w:r>
              <w:rPr>
                <w:sz w:val="21"/>
              </w:rPr>
              <w:t>集成电路设计和软件产业发展企业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74"/>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4680"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1"/>
              <w:ind w:right="72"/>
              <w:jc w:val="right"/>
              <w:rPr>
                <w:sz w:val="21"/>
              </w:rPr>
            </w:pPr>
            <w:r>
              <w:rPr>
                <w:rFonts w:ascii="Times New Roman" w:eastAsia="Times New Roman"/>
                <w:w w:val="95"/>
                <w:sz w:val="21"/>
              </w:rPr>
              <w:t>11</w:t>
            </w:r>
            <w:r>
              <w:rPr>
                <w:w w:val="95"/>
                <w:sz w:val="21"/>
              </w:rPr>
              <w:t>．</w:t>
            </w:r>
          </w:p>
        </w:tc>
        <w:tc>
          <w:tcPr>
            <w:tcW w:w="4903" w:type="dxa"/>
          </w:tcPr>
          <w:p>
            <w:pPr>
              <w:pStyle w:val="TableParagraph"/>
              <w:numPr>
                <w:ilvl w:val="0"/>
                <w:numId w:val="4"/>
              </w:numPr>
              <w:tabs>
                <w:tab w:pos="267" w:val="left" w:leader="none"/>
              </w:tabs>
              <w:spacing w:line="278" w:lineRule="auto" w:before="21" w:after="0"/>
              <w:ind w:left="107" w:right="98" w:firstLine="0"/>
              <w:jc w:val="both"/>
              <w:rPr>
                <w:sz w:val="21"/>
              </w:rPr>
            </w:pPr>
            <w:r>
              <w:rPr>
                <w:spacing w:val="-5"/>
                <w:sz w:val="21"/>
              </w:rPr>
              <w:t>对企业投资者转让创新企业 </w:t>
            </w:r>
            <w:r>
              <w:rPr>
                <w:rFonts w:ascii="Times New Roman" w:eastAsia="Times New Roman"/>
                <w:sz w:val="21"/>
              </w:rPr>
              <w:t>CDR</w:t>
            </w:r>
            <w:r>
              <w:rPr>
                <w:rFonts w:ascii="Times New Roman" w:eastAsia="Times New Roman"/>
                <w:spacing w:val="-4"/>
                <w:sz w:val="21"/>
              </w:rPr>
              <w:t> </w:t>
            </w:r>
            <w:r>
              <w:rPr>
                <w:sz w:val="21"/>
              </w:rPr>
              <w:t>取得的差价所得</w:t>
            </w:r>
            <w:r>
              <w:rPr>
                <w:spacing w:val="-8"/>
                <w:sz w:val="21"/>
              </w:rPr>
              <w:t>和持有创新企业 </w:t>
            </w:r>
            <w:r>
              <w:rPr>
                <w:rFonts w:ascii="Times New Roman" w:eastAsia="Times New Roman"/>
                <w:sz w:val="21"/>
              </w:rPr>
              <w:t>CDR</w:t>
            </w:r>
            <w:r>
              <w:rPr>
                <w:rFonts w:ascii="Times New Roman" w:eastAsia="Times New Roman"/>
                <w:spacing w:val="-6"/>
                <w:sz w:val="21"/>
              </w:rPr>
              <w:t> </w:t>
            </w:r>
            <w:r>
              <w:rPr>
                <w:spacing w:val="-5"/>
                <w:sz w:val="21"/>
              </w:rPr>
              <w:t>取得的股息红利所得，按转让</w:t>
            </w:r>
            <w:r>
              <w:rPr>
                <w:w w:val="95"/>
                <w:sz w:val="21"/>
              </w:rPr>
              <w:t>股票差价所得和持有股票的股息红利所得政策规定 </w:t>
            </w:r>
            <w:r>
              <w:rPr>
                <w:sz w:val="21"/>
              </w:rPr>
              <w:t>征免企业所得税。</w:t>
            </w:r>
          </w:p>
          <w:p>
            <w:pPr>
              <w:pStyle w:val="TableParagraph"/>
              <w:numPr>
                <w:ilvl w:val="0"/>
                <w:numId w:val="4"/>
              </w:numPr>
              <w:tabs>
                <w:tab w:pos="267" w:val="left" w:leader="none"/>
              </w:tabs>
              <w:spacing w:line="278" w:lineRule="auto" w:before="0" w:after="0"/>
              <w:ind w:left="107" w:right="98" w:firstLine="0"/>
              <w:jc w:val="both"/>
              <w:rPr>
                <w:sz w:val="21"/>
              </w:rPr>
            </w:pPr>
            <w:r>
              <w:rPr>
                <w:spacing w:val="-5"/>
                <w:w w:val="95"/>
                <w:sz w:val="21"/>
              </w:rPr>
              <w:t>对公募证券投资基金</w:t>
            </w:r>
            <w:r>
              <w:rPr>
                <w:w w:val="95"/>
                <w:sz w:val="21"/>
              </w:rPr>
              <w:t>（</w:t>
            </w:r>
            <w:r>
              <w:rPr>
                <w:spacing w:val="-5"/>
                <w:w w:val="95"/>
                <w:sz w:val="21"/>
              </w:rPr>
              <w:t>封闭式证券投资基金、开放 </w:t>
            </w:r>
            <w:r>
              <w:rPr>
                <w:spacing w:val="-5"/>
                <w:sz w:val="21"/>
              </w:rPr>
              <w:t>式证券投资基金</w:t>
            </w:r>
            <w:r>
              <w:rPr>
                <w:spacing w:val="-51"/>
                <w:sz w:val="21"/>
              </w:rPr>
              <w:t>）</w:t>
            </w:r>
            <w:r>
              <w:rPr>
                <w:spacing w:val="-9"/>
                <w:sz w:val="21"/>
              </w:rPr>
              <w:t>转让创新企业 </w:t>
            </w:r>
            <w:r>
              <w:rPr>
                <w:rFonts w:ascii="Times New Roman" w:eastAsia="Times New Roman"/>
                <w:sz w:val="21"/>
              </w:rPr>
              <w:t>CDR</w:t>
            </w:r>
            <w:r>
              <w:rPr>
                <w:rFonts w:ascii="Times New Roman" w:eastAsia="Times New Roman"/>
                <w:spacing w:val="-5"/>
                <w:sz w:val="21"/>
              </w:rPr>
              <w:t> </w:t>
            </w:r>
            <w:r>
              <w:rPr>
                <w:sz w:val="21"/>
              </w:rPr>
              <w:t>取得的差价所</w:t>
            </w:r>
            <w:r>
              <w:rPr>
                <w:spacing w:val="-7"/>
                <w:sz w:val="21"/>
              </w:rPr>
              <w:t>得和持有创新企业 </w:t>
            </w:r>
            <w:r>
              <w:rPr>
                <w:rFonts w:ascii="Times New Roman" w:eastAsia="Times New Roman"/>
                <w:sz w:val="21"/>
              </w:rPr>
              <w:t>CDR</w:t>
            </w:r>
            <w:r>
              <w:rPr>
                <w:rFonts w:ascii="Times New Roman" w:eastAsia="Times New Roman"/>
                <w:spacing w:val="-7"/>
                <w:sz w:val="21"/>
              </w:rPr>
              <w:t> </w:t>
            </w:r>
            <w:r>
              <w:rPr>
                <w:spacing w:val="-5"/>
                <w:sz w:val="21"/>
              </w:rPr>
              <w:t>取得的股息红利所得，按公</w:t>
            </w:r>
            <w:r>
              <w:rPr>
                <w:spacing w:val="12"/>
                <w:w w:val="95"/>
                <w:sz w:val="21"/>
              </w:rPr>
              <w:t>募证券投资基金税收政策规定暂不征收企业所得 </w:t>
            </w:r>
            <w:r>
              <w:rPr>
                <w:sz w:val="21"/>
              </w:rPr>
              <w:t>税。</w:t>
            </w:r>
          </w:p>
          <w:p>
            <w:pPr>
              <w:pStyle w:val="TableParagraph"/>
              <w:numPr>
                <w:ilvl w:val="0"/>
                <w:numId w:val="4"/>
              </w:numPr>
              <w:tabs>
                <w:tab w:pos="267" w:val="left" w:leader="none"/>
              </w:tabs>
              <w:spacing w:line="278" w:lineRule="auto" w:before="0" w:after="0"/>
              <w:ind w:left="107" w:right="48" w:firstLine="0"/>
              <w:jc w:val="both"/>
              <w:rPr>
                <w:sz w:val="21"/>
              </w:rPr>
            </w:pPr>
            <w:r>
              <w:rPr>
                <w:spacing w:val="-3"/>
                <w:sz w:val="21"/>
              </w:rPr>
              <w:t>对合格境外机构投资者</w:t>
            </w:r>
            <w:r>
              <w:rPr>
                <w:spacing w:val="-5"/>
                <w:sz w:val="21"/>
              </w:rPr>
              <w:t>（</w:t>
            </w:r>
            <w:r>
              <w:rPr>
                <w:rFonts w:ascii="Times New Roman" w:eastAsia="Times New Roman"/>
                <w:spacing w:val="-5"/>
                <w:sz w:val="21"/>
              </w:rPr>
              <w:t>QFII</w:t>
            </w:r>
            <w:r>
              <w:rPr>
                <w:spacing w:val="-5"/>
                <w:sz w:val="21"/>
              </w:rPr>
              <w:t>）</w:t>
            </w:r>
            <w:r>
              <w:rPr>
                <w:spacing w:val="-6"/>
                <w:sz w:val="21"/>
              </w:rPr>
              <w:t>、人民币合格境外</w:t>
            </w:r>
            <w:r>
              <w:rPr>
                <w:spacing w:val="-3"/>
                <w:sz w:val="21"/>
              </w:rPr>
              <w:t>机构投资者</w:t>
            </w:r>
            <w:r>
              <w:rPr>
                <w:sz w:val="21"/>
              </w:rPr>
              <w:t>（</w:t>
            </w:r>
            <w:r>
              <w:rPr>
                <w:rFonts w:ascii="Times New Roman" w:eastAsia="Times New Roman"/>
                <w:sz w:val="21"/>
              </w:rPr>
              <w:t>RQFII</w:t>
            </w:r>
            <w:r>
              <w:rPr>
                <w:sz w:val="21"/>
              </w:rPr>
              <w:t>）</w:t>
            </w:r>
            <w:r>
              <w:rPr>
                <w:spacing w:val="-7"/>
                <w:sz w:val="21"/>
              </w:rPr>
              <w:t>转让创新企业 </w:t>
            </w:r>
            <w:r>
              <w:rPr>
                <w:rFonts w:ascii="Times New Roman" w:eastAsia="Times New Roman"/>
                <w:sz w:val="21"/>
              </w:rPr>
              <w:t>CDR</w:t>
            </w:r>
            <w:r>
              <w:rPr>
                <w:rFonts w:ascii="Times New Roman" w:eastAsia="Times New Roman"/>
                <w:spacing w:val="3"/>
                <w:sz w:val="21"/>
              </w:rPr>
              <w:t> </w:t>
            </w:r>
            <w:r>
              <w:rPr>
                <w:sz w:val="21"/>
              </w:rPr>
              <w:t>取得的差</w:t>
            </w:r>
            <w:r>
              <w:rPr>
                <w:spacing w:val="-6"/>
                <w:sz w:val="21"/>
              </w:rPr>
              <w:t>价所得和持有创新企业 </w:t>
            </w:r>
            <w:r>
              <w:rPr>
                <w:rFonts w:ascii="Times New Roman" w:eastAsia="Times New Roman"/>
                <w:sz w:val="21"/>
              </w:rPr>
              <w:t>CDR</w:t>
            </w:r>
            <w:r>
              <w:rPr>
                <w:rFonts w:ascii="Times New Roman" w:eastAsia="Times New Roman"/>
                <w:spacing w:val="-6"/>
                <w:sz w:val="21"/>
              </w:rPr>
              <w:t> </w:t>
            </w:r>
            <w:r>
              <w:rPr>
                <w:sz w:val="21"/>
              </w:rPr>
              <w:t>取得的股息红利所得， </w:t>
            </w:r>
            <w:r>
              <w:rPr>
                <w:spacing w:val="1"/>
                <w:sz w:val="21"/>
              </w:rPr>
              <w:t>视同转让或持有据以发行创新企业</w:t>
            </w:r>
            <w:r>
              <w:rPr>
                <w:rFonts w:ascii="Times New Roman" w:eastAsia="Times New Roman"/>
                <w:sz w:val="21"/>
              </w:rPr>
              <w:t>CDR</w:t>
            </w:r>
            <w:r>
              <w:rPr>
                <w:rFonts w:ascii="Times New Roman" w:eastAsia="Times New Roman"/>
                <w:spacing w:val="-29"/>
                <w:sz w:val="21"/>
              </w:rPr>
              <w:t> </w:t>
            </w:r>
            <w:r>
              <w:rPr>
                <w:sz w:val="21"/>
              </w:rPr>
              <w:t>的基础股票取得的权益性资产转让所得和股息红利所得征免企</w:t>
            </w:r>
          </w:p>
          <w:p>
            <w:pPr>
              <w:pStyle w:val="TableParagraph"/>
              <w:spacing w:line="269" w:lineRule="exact"/>
              <w:ind w:left="107"/>
              <w:jc w:val="both"/>
              <w:rPr>
                <w:sz w:val="21"/>
              </w:rPr>
            </w:pPr>
            <w:r>
              <w:rPr>
                <w:sz w:val="21"/>
              </w:rPr>
              <w:t>业所得税。</w:t>
            </w:r>
          </w:p>
        </w:tc>
        <w:tc>
          <w:tcPr>
            <w:tcW w:w="242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spacing w:line="278" w:lineRule="auto" w:before="1"/>
              <w:ind w:left="107" w:right="96"/>
              <w:jc w:val="both"/>
              <w:rPr>
                <w:sz w:val="21"/>
              </w:rPr>
            </w:pPr>
            <w:r>
              <w:rPr>
                <w:spacing w:val="-11"/>
                <w:sz w:val="21"/>
              </w:rPr>
              <w:t>财政部、税务总局、证监</w:t>
            </w:r>
            <w:r>
              <w:rPr>
                <w:spacing w:val="-12"/>
                <w:sz w:val="21"/>
              </w:rPr>
              <w:t>会《关于创新企业境内发</w:t>
            </w:r>
            <w:r>
              <w:rPr>
                <w:spacing w:val="8"/>
                <w:sz w:val="21"/>
              </w:rPr>
              <w:t>行存托凭证试点阶段有</w:t>
            </w:r>
            <w:r>
              <w:rPr>
                <w:spacing w:val="-11"/>
                <w:sz w:val="21"/>
              </w:rPr>
              <w:t>关税收政策的公告》</w:t>
            </w:r>
            <w:r>
              <w:rPr>
                <w:rFonts w:ascii="Times New Roman" w:eastAsia="Times New Roman"/>
                <w:spacing w:val="-4"/>
                <w:sz w:val="21"/>
              </w:rPr>
              <w:t>2019 </w:t>
            </w:r>
            <w:r>
              <w:rPr>
                <w:spacing w:val="-17"/>
                <w:sz w:val="21"/>
              </w:rPr>
              <w:t>年第 </w:t>
            </w:r>
            <w:r>
              <w:rPr>
                <w:rFonts w:ascii="Times New Roman" w:eastAsia="Times New Roman"/>
                <w:sz w:val="21"/>
              </w:rPr>
              <w:t>52 </w:t>
            </w:r>
            <w:r>
              <w:rPr>
                <w:sz w:val="21"/>
              </w:rPr>
              <w:t>号公告</w:t>
            </w:r>
          </w:p>
        </w:tc>
        <w:tc>
          <w:tcPr>
            <w:tcW w:w="146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before="1"/>
              <w:ind w:left="117" w:right="109"/>
              <w:jc w:val="center"/>
              <w:rPr>
                <w:sz w:val="21"/>
              </w:rPr>
            </w:pPr>
            <w:r>
              <w:rPr>
                <w:sz w:val="21"/>
              </w:rPr>
              <w:t>首只创新企业 </w:t>
            </w:r>
            <w:r>
              <w:rPr>
                <w:rFonts w:ascii="Times New Roman" w:eastAsia="Times New Roman"/>
                <w:sz w:val="21"/>
              </w:rPr>
              <w:t>CDR </w:t>
            </w:r>
            <w:r>
              <w:rPr>
                <w:sz w:val="21"/>
              </w:rPr>
              <w:t>取得国务院证券监督管理机构的发行批文之日起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379"/>
              <w:rPr>
                <w:sz w:val="21"/>
              </w:rPr>
            </w:pPr>
            <w:r>
              <w:rPr>
                <w:sz w:val="21"/>
              </w:rPr>
              <w:t>创新企业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309" w:right="306"/>
              <w:jc w:val="center"/>
              <w:rPr>
                <w:sz w:val="21"/>
              </w:rPr>
            </w:pPr>
            <w:r>
              <w:rPr>
                <w:sz w:val="21"/>
              </w:rPr>
              <w:t>免征</w:t>
            </w:r>
          </w:p>
        </w:tc>
      </w:tr>
      <w:tr>
        <w:trPr>
          <w:trHeight w:val="1560"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139"/>
              <w:ind w:right="62"/>
              <w:jc w:val="right"/>
              <w:rPr>
                <w:sz w:val="21"/>
              </w:rPr>
            </w:pPr>
            <w:r>
              <w:rPr>
                <w:rFonts w:ascii="Times New Roman" w:eastAsia="Times New Roman"/>
                <w:sz w:val="21"/>
              </w:rPr>
              <w:t>12</w:t>
            </w:r>
            <w:r>
              <w:rPr>
                <w:sz w:val="21"/>
              </w:rPr>
              <w:t>．</w:t>
            </w:r>
          </w:p>
        </w:tc>
        <w:tc>
          <w:tcPr>
            <w:tcW w:w="4903" w:type="dxa"/>
          </w:tcPr>
          <w:p>
            <w:pPr>
              <w:pStyle w:val="TableParagraph"/>
              <w:spacing w:line="278" w:lineRule="auto" w:before="21"/>
              <w:ind w:left="107" w:right="98"/>
              <w:jc w:val="both"/>
              <w:rPr>
                <w:sz w:val="21"/>
              </w:rPr>
            </w:pPr>
            <w:r>
              <w:rPr>
                <w:w w:val="95"/>
                <w:sz w:val="21"/>
              </w:rPr>
              <w:t>五、对饮水工程运营管理单位从事《公共基础设施 项目企业所得税优惠目录》规定的饮水工程新建项 目投资经营的所得，自项目取得第一笔生产经营收 入所属纳税年度起，第一年至第三年免征企业所得</w:t>
            </w:r>
          </w:p>
          <w:p>
            <w:pPr>
              <w:pStyle w:val="TableParagraph"/>
              <w:spacing w:line="269" w:lineRule="exact"/>
              <w:ind w:left="107"/>
              <w:jc w:val="both"/>
              <w:rPr>
                <w:sz w:val="21"/>
              </w:rPr>
            </w:pPr>
            <w:r>
              <w:rPr>
                <w:sz w:val="21"/>
              </w:rPr>
              <w:t>税，第四年至第六年减半征收企业所得税。</w:t>
            </w:r>
          </w:p>
        </w:tc>
        <w:tc>
          <w:tcPr>
            <w:tcW w:w="2428" w:type="dxa"/>
          </w:tcPr>
          <w:p>
            <w:pPr>
              <w:pStyle w:val="TableParagraph"/>
              <w:spacing w:line="278" w:lineRule="auto" w:before="176"/>
              <w:ind w:left="107" w:right="97"/>
              <w:jc w:val="both"/>
              <w:rPr>
                <w:sz w:val="21"/>
              </w:rPr>
            </w:pPr>
            <w:r>
              <w:rPr>
                <w:spacing w:val="-12"/>
                <w:sz w:val="21"/>
              </w:rPr>
              <w:t>财政部、税务总局《关于</w:t>
            </w:r>
            <w:r>
              <w:rPr>
                <w:spacing w:val="8"/>
                <w:sz w:val="21"/>
              </w:rPr>
              <w:t>继续实行农村饮水安全工程税收优惠政策的公</w:t>
            </w:r>
            <w:r>
              <w:rPr>
                <w:spacing w:val="-22"/>
                <w:sz w:val="21"/>
              </w:rPr>
              <w:t>告》</w:t>
            </w:r>
            <w:r>
              <w:rPr>
                <w:rFonts w:ascii="Times New Roman" w:eastAsia="Times New Roman"/>
                <w:sz w:val="21"/>
              </w:rPr>
              <w:t>2019 </w:t>
            </w:r>
            <w:r>
              <w:rPr>
                <w:spacing w:val="-18"/>
                <w:sz w:val="21"/>
              </w:rPr>
              <w:t>年第 </w:t>
            </w:r>
            <w:r>
              <w:rPr>
                <w:rFonts w:ascii="Times New Roman" w:eastAsia="Times New Roman"/>
                <w:sz w:val="21"/>
              </w:rPr>
              <w:t>67 </w:t>
            </w:r>
            <w:r>
              <w:rPr>
                <w:spacing w:val="-5"/>
                <w:sz w:val="21"/>
              </w:rPr>
              <w:t>号公告</w:t>
            </w:r>
          </w:p>
        </w:tc>
        <w:tc>
          <w:tcPr>
            <w:tcW w:w="1462" w:type="dxa"/>
          </w:tcPr>
          <w:p>
            <w:pPr>
              <w:pStyle w:val="TableParagraph"/>
              <w:spacing w:before="1"/>
              <w:rPr>
                <w:rFonts w:ascii="Times New Roman"/>
                <w:sz w:val="29"/>
              </w:rPr>
            </w:pPr>
          </w:p>
          <w:p>
            <w:pPr>
              <w:pStyle w:val="TableParagraph"/>
              <w:ind w:left="108"/>
              <w:rPr>
                <w:rFonts w:ascii="Times New Roman" w:eastAsia="Times New Roman"/>
                <w:sz w:val="21"/>
              </w:rPr>
            </w:pPr>
            <w:r>
              <w:rPr>
                <w:rFonts w:ascii="Times New Roman" w:eastAsia="Times New Roman"/>
                <w:sz w:val="21"/>
              </w:rPr>
              <w:t>2019</w:t>
            </w:r>
            <w:r>
              <w:rPr>
                <w:rFonts w:ascii="Times New Roman" w:eastAsia="Times New Roman"/>
                <w:spacing w:val="-6"/>
                <w:sz w:val="21"/>
              </w:rPr>
              <w:t> </w:t>
            </w:r>
            <w:r>
              <w:rPr>
                <w:spacing w:val="-28"/>
                <w:sz w:val="21"/>
              </w:rPr>
              <w:t>年 </w:t>
            </w:r>
            <w:r>
              <w:rPr>
                <w:rFonts w:ascii="Times New Roman" w:eastAsia="Times New Roman"/>
                <w:sz w:val="21"/>
              </w:rPr>
              <w:t>1</w:t>
            </w:r>
            <w:r>
              <w:rPr>
                <w:rFonts w:ascii="Times New Roman" w:eastAsia="Times New Roman"/>
                <w:spacing w:val="-5"/>
                <w:sz w:val="21"/>
              </w:rPr>
              <w:t> </w:t>
            </w:r>
            <w:r>
              <w:rPr>
                <w:spacing w:val="-28"/>
                <w:sz w:val="21"/>
              </w:rPr>
              <w:t>月 </w:t>
            </w:r>
            <w:r>
              <w:rPr>
                <w:rFonts w:ascii="Times New Roman" w:eastAsia="Times New Roman"/>
                <w:sz w:val="21"/>
              </w:rPr>
              <w:t>1</w:t>
            </w:r>
          </w:p>
          <w:p>
            <w:pPr>
              <w:pStyle w:val="TableParagraph"/>
              <w:spacing w:before="43"/>
              <w:ind w:left="108"/>
              <w:rPr>
                <w:sz w:val="21"/>
              </w:rPr>
            </w:pPr>
            <w:r>
              <w:rPr>
                <w:spacing w:val="1"/>
                <w:sz w:val="21"/>
              </w:rPr>
              <w:t>日至 </w:t>
            </w:r>
            <w:r>
              <w:rPr>
                <w:rFonts w:ascii="Times New Roman" w:eastAsia="Times New Roman"/>
                <w:sz w:val="21"/>
              </w:rPr>
              <w:t>2023</w:t>
            </w:r>
            <w:r>
              <w:rPr>
                <w:rFonts w:ascii="Times New Roman" w:eastAsia="Times New Roman"/>
                <w:spacing w:val="27"/>
                <w:sz w:val="21"/>
              </w:rPr>
              <w:t> </w:t>
            </w:r>
            <w:r>
              <w:rPr>
                <w:sz w:val="21"/>
              </w:rPr>
              <w:t>年</w:t>
            </w:r>
          </w:p>
          <w:p>
            <w:pPr>
              <w:pStyle w:val="TableParagraph"/>
              <w:spacing w:before="43"/>
              <w:ind w:left="108"/>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379" w:right="160" w:hanging="212"/>
              <w:rPr>
                <w:sz w:val="21"/>
              </w:rPr>
            </w:pPr>
            <w:r>
              <w:rPr>
                <w:sz w:val="21"/>
              </w:rPr>
              <w:t>饮水工程运营管理单位</w:t>
            </w:r>
          </w:p>
        </w:tc>
        <w:tc>
          <w:tcPr>
            <w:tcW w:w="1261"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before="1"/>
              <w:ind w:left="309" w:right="306"/>
              <w:jc w:val="center"/>
              <w:rPr>
                <w:sz w:val="21"/>
              </w:rPr>
            </w:pPr>
            <w:r>
              <w:rPr>
                <w:sz w:val="21"/>
              </w:rPr>
              <w:t>减征</w:t>
            </w:r>
          </w:p>
        </w:tc>
      </w:tr>
      <w:tr>
        <w:trPr>
          <w:trHeight w:val="2494"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right="62"/>
              <w:jc w:val="right"/>
              <w:rPr>
                <w:sz w:val="21"/>
              </w:rPr>
            </w:pPr>
            <w:r>
              <w:rPr>
                <w:rFonts w:ascii="Times New Roman" w:eastAsia="Times New Roman"/>
                <w:sz w:val="21"/>
              </w:rPr>
              <w:t>13</w:t>
            </w:r>
            <w:r>
              <w:rPr>
                <w:sz w:val="21"/>
              </w:rPr>
              <w:t>．</w:t>
            </w:r>
          </w:p>
        </w:tc>
        <w:tc>
          <w:tcPr>
            <w:tcW w:w="4903" w:type="dxa"/>
          </w:tcPr>
          <w:p>
            <w:pPr>
              <w:pStyle w:val="TableParagraph"/>
              <w:spacing w:before="20"/>
              <w:ind w:left="107"/>
              <w:rPr>
                <w:sz w:val="21"/>
              </w:rPr>
            </w:pPr>
            <w:r>
              <w:rPr>
                <w:sz w:val="21"/>
              </w:rPr>
              <w:t>一、</w:t>
            </w:r>
            <w:r>
              <w:rPr>
                <w:rFonts w:ascii="Times New Roman" w:eastAsia="Times New Roman"/>
                <w:sz w:val="21"/>
              </w:rPr>
              <w:t>2018 </w:t>
            </w:r>
            <w:r>
              <w:rPr>
                <w:sz w:val="21"/>
              </w:rPr>
              <w:t>年 </w:t>
            </w:r>
            <w:r>
              <w:rPr>
                <w:rFonts w:ascii="Times New Roman" w:eastAsia="Times New Roman"/>
                <w:sz w:val="21"/>
              </w:rPr>
              <w:t>1 </w:t>
            </w:r>
            <w:r>
              <w:rPr>
                <w:sz w:val="21"/>
              </w:rPr>
              <w:t>月 </w:t>
            </w:r>
            <w:r>
              <w:rPr>
                <w:rFonts w:ascii="Times New Roman" w:eastAsia="Times New Roman"/>
                <w:sz w:val="21"/>
              </w:rPr>
              <w:t>1 </w:t>
            </w:r>
            <w:r>
              <w:rPr>
                <w:sz w:val="21"/>
              </w:rPr>
              <w:t>日后投资新设的集成电路线宽小</w:t>
            </w:r>
          </w:p>
          <w:p>
            <w:pPr>
              <w:pStyle w:val="TableParagraph"/>
              <w:spacing w:line="278" w:lineRule="auto" w:before="43"/>
              <w:ind w:left="107" w:right="98"/>
              <w:jc w:val="both"/>
              <w:rPr>
                <w:sz w:val="21"/>
              </w:rPr>
            </w:pPr>
            <w:r>
              <w:rPr>
                <w:spacing w:val="-28"/>
                <w:sz w:val="21"/>
              </w:rPr>
              <w:t>于 </w:t>
            </w:r>
            <w:r>
              <w:rPr>
                <w:rFonts w:ascii="Times New Roman" w:eastAsia="Times New Roman"/>
                <w:sz w:val="21"/>
              </w:rPr>
              <w:t>130</w:t>
            </w:r>
            <w:r>
              <w:rPr>
                <w:rFonts w:ascii="Times New Roman" w:eastAsia="Times New Roman"/>
                <w:spacing w:val="-2"/>
                <w:sz w:val="21"/>
              </w:rPr>
              <w:t> </w:t>
            </w:r>
            <w:r>
              <w:rPr>
                <w:spacing w:val="-12"/>
                <w:sz w:val="21"/>
              </w:rPr>
              <w:t>纳米，且经营期在 </w:t>
            </w:r>
            <w:r>
              <w:rPr>
                <w:rFonts w:ascii="Times New Roman" w:eastAsia="Times New Roman"/>
                <w:sz w:val="21"/>
              </w:rPr>
              <w:t>10</w:t>
            </w:r>
            <w:r>
              <w:rPr>
                <w:rFonts w:ascii="Times New Roman" w:eastAsia="Times New Roman"/>
                <w:spacing w:val="-2"/>
                <w:sz w:val="21"/>
              </w:rPr>
              <w:t> </w:t>
            </w:r>
            <w:r>
              <w:rPr>
                <w:sz w:val="21"/>
              </w:rPr>
              <w:t>年以上的集成电路生产</w:t>
            </w:r>
            <w:r>
              <w:rPr>
                <w:w w:val="95"/>
                <w:sz w:val="21"/>
              </w:rPr>
              <w:t>企业或项目，第一年至第二年免征企业所得税，第 </w:t>
            </w:r>
            <w:r>
              <w:rPr>
                <w:spacing w:val="-6"/>
                <w:sz w:val="21"/>
              </w:rPr>
              <w:t>三年至第五年按照 </w:t>
            </w:r>
            <w:r>
              <w:rPr>
                <w:rFonts w:ascii="Times New Roman" w:eastAsia="Times New Roman"/>
                <w:sz w:val="21"/>
              </w:rPr>
              <w:t>25%</w:t>
            </w:r>
            <w:r>
              <w:rPr>
                <w:sz w:val="21"/>
              </w:rPr>
              <w:t>的法定税率减半征收企业所得税，并享受至期满为止。</w:t>
            </w:r>
          </w:p>
          <w:p>
            <w:pPr>
              <w:pStyle w:val="TableParagraph"/>
              <w:spacing w:line="269" w:lineRule="exact"/>
              <w:ind w:left="107"/>
              <w:jc w:val="both"/>
              <w:rPr>
                <w:sz w:val="21"/>
              </w:rPr>
            </w:pPr>
            <w:r>
              <w:rPr>
                <w:sz w:val="21"/>
              </w:rPr>
              <w:t>二、</w:t>
            </w:r>
            <w:r>
              <w:rPr>
                <w:rFonts w:ascii="Times New Roman" w:eastAsia="Times New Roman"/>
                <w:sz w:val="21"/>
              </w:rPr>
              <w:t>2018</w:t>
            </w:r>
            <w:r>
              <w:rPr>
                <w:rFonts w:ascii="Times New Roman" w:eastAsia="Times New Roman"/>
                <w:spacing w:val="1"/>
                <w:sz w:val="21"/>
              </w:rPr>
              <w:t> </w:t>
            </w:r>
            <w:r>
              <w:rPr>
                <w:spacing w:val="-27"/>
                <w:sz w:val="21"/>
              </w:rPr>
              <w:t>年 </w:t>
            </w:r>
            <w:r>
              <w:rPr>
                <w:rFonts w:ascii="Times New Roman" w:eastAsia="Times New Roman"/>
                <w:sz w:val="21"/>
              </w:rPr>
              <w:t>1</w:t>
            </w:r>
            <w:r>
              <w:rPr>
                <w:rFonts w:ascii="Times New Roman" w:eastAsia="Times New Roman"/>
                <w:spacing w:val="1"/>
                <w:sz w:val="21"/>
              </w:rPr>
              <w:t> </w:t>
            </w:r>
            <w:r>
              <w:rPr>
                <w:spacing w:val="-25"/>
                <w:sz w:val="21"/>
              </w:rPr>
              <w:t>月 </w:t>
            </w:r>
            <w:r>
              <w:rPr>
                <w:rFonts w:ascii="Times New Roman" w:eastAsia="Times New Roman"/>
                <w:sz w:val="21"/>
              </w:rPr>
              <w:t>1</w:t>
            </w:r>
            <w:r>
              <w:rPr>
                <w:rFonts w:ascii="Times New Roman" w:eastAsia="Times New Roman"/>
                <w:spacing w:val="1"/>
                <w:sz w:val="21"/>
              </w:rPr>
              <w:t> </w:t>
            </w:r>
            <w:r>
              <w:rPr>
                <w:sz w:val="21"/>
              </w:rPr>
              <w:t>日后投资新设的集成电路线宽小</w:t>
            </w:r>
          </w:p>
          <w:p>
            <w:pPr>
              <w:pStyle w:val="TableParagraph"/>
              <w:spacing w:before="43"/>
              <w:ind w:left="107"/>
              <w:jc w:val="both"/>
              <w:rPr>
                <w:rFonts w:ascii="Times New Roman" w:eastAsia="Times New Roman"/>
                <w:sz w:val="21"/>
              </w:rPr>
            </w:pPr>
            <w:r>
              <w:rPr>
                <w:spacing w:val="-25"/>
                <w:sz w:val="21"/>
              </w:rPr>
              <w:t>于 </w:t>
            </w:r>
            <w:r>
              <w:rPr>
                <w:rFonts w:ascii="Times New Roman" w:eastAsia="Times New Roman"/>
                <w:sz w:val="21"/>
              </w:rPr>
              <w:t>65</w:t>
            </w:r>
            <w:r>
              <w:rPr>
                <w:rFonts w:ascii="Times New Roman" w:eastAsia="Times New Roman"/>
                <w:spacing w:val="3"/>
                <w:sz w:val="21"/>
              </w:rPr>
              <w:t> </w:t>
            </w:r>
            <w:r>
              <w:rPr>
                <w:spacing w:val="-1"/>
                <w:sz w:val="21"/>
              </w:rPr>
              <w:t>纳米或投资额超过 </w:t>
            </w:r>
            <w:r>
              <w:rPr>
                <w:rFonts w:ascii="Times New Roman" w:eastAsia="Times New Roman"/>
                <w:sz w:val="21"/>
              </w:rPr>
              <w:t>150</w:t>
            </w:r>
            <w:r>
              <w:rPr>
                <w:rFonts w:ascii="Times New Roman" w:eastAsia="Times New Roman"/>
                <w:spacing w:val="-1"/>
                <w:sz w:val="21"/>
              </w:rPr>
              <w:t> </w:t>
            </w:r>
            <w:r>
              <w:rPr>
                <w:spacing w:val="-1"/>
                <w:sz w:val="21"/>
              </w:rPr>
              <w:t>亿元，且经营期在 </w:t>
            </w:r>
            <w:r>
              <w:rPr>
                <w:rFonts w:ascii="Times New Roman" w:eastAsia="Times New Roman"/>
                <w:sz w:val="21"/>
              </w:rPr>
              <w:t>15</w:t>
            </w:r>
          </w:p>
          <w:p>
            <w:pPr>
              <w:pStyle w:val="TableParagraph"/>
              <w:spacing w:before="43"/>
              <w:ind w:left="107"/>
              <w:jc w:val="both"/>
              <w:rPr>
                <w:sz w:val="21"/>
              </w:rPr>
            </w:pPr>
            <w:r>
              <w:rPr>
                <w:w w:val="95"/>
                <w:sz w:val="21"/>
              </w:rPr>
              <w:t>年以上的集成电路生产企业或项目，第一年至第五</w:t>
            </w:r>
          </w:p>
        </w:tc>
        <w:tc>
          <w:tcPr>
            <w:tcW w:w="2428" w:type="dxa"/>
          </w:tcPr>
          <w:p>
            <w:pPr>
              <w:pStyle w:val="TableParagraph"/>
              <w:spacing w:before="10"/>
              <w:rPr>
                <w:rFonts w:ascii="Times New Roman"/>
                <w:sz w:val="28"/>
              </w:rPr>
            </w:pPr>
          </w:p>
          <w:p>
            <w:pPr>
              <w:pStyle w:val="TableParagraph"/>
              <w:spacing w:line="278" w:lineRule="auto"/>
              <w:ind w:left="107" w:right="97"/>
              <w:jc w:val="both"/>
              <w:rPr>
                <w:sz w:val="21"/>
              </w:rPr>
            </w:pPr>
            <w:r>
              <w:rPr>
                <w:spacing w:val="-11"/>
                <w:sz w:val="21"/>
              </w:rPr>
              <w:t>财政部、税务总局、国家</w:t>
            </w:r>
            <w:r>
              <w:rPr>
                <w:spacing w:val="-12"/>
                <w:sz w:val="21"/>
              </w:rPr>
              <w:t>发展改革委、工业和信息化部《关于集成电路生产</w:t>
            </w:r>
            <w:r>
              <w:rPr>
                <w:spacing w:val="8"/>
                <w:sz w:val="21"/>
              </w:rPr>
              <w:t>企业有关企业所得税政</w:t>
            </w:r>
            <w:r>
              <w:rPr>
                <w:spacing w:val="18"/>
                <w:sz w:val="21"/>
              </w:rPr>
              <w:t>策问题的通知》 财税</w:t>
            </w:r>
          </w:p>
          <w:p>
            <w:pPr>
              <w:pStyle w:val="TableParagraph"/>
              <w:spacing w:line="268" w:lineRule="exact"/>
              <w:ind w:left="107"/>
              <w:jc w:val="both"/>
              <w:rPr>
                <w:sz w:val="21"/>
              </w:rPr>
            </w:pPr>
            <w:r>
              <w:rPr>
                <w:sz w:val="21"/>
              </w:rPr>
              <w:t>〔</w:t>
            </w:r>
            <w:r>
              <w:rPr>
                <w:rFonts w:ascii="Times New Roman" w:eastAsia="Times New Roman"/>
                <w:sz w:val="21"/>
              </w:rPr>
              <w:t>2018</w:t>
            </w:r>
            <w:r>
              <w:rPr>
                <w:sz w:val="21"/>
              </w:rPr>
              <w:t>〕</w:t>
            </w:r>
            <w:r>
              <w:rPr>
                <w:rFonts w:ascii="Times New Roman" w:eastAsia="Times New Roman"/>
                <w:sz w:val="21"/>
              </w:rPr>
              <w:t>27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7"/>
              <w:ind w:left="108"/>
              <w:rPr>
                <w:rFonts w:ascii="Times New Roman" w:eastAsia="Times New Roman"/>
                <w:sz w:val="21"/>
              </w:rPr>
            </w:pPr>
            <w:r>
              <w:rPr>
                <w:rFonts w:ascii="Times New Roman" w:eastAsia="Times New Roman"/>
                <w:sz w:val="21"/>
              </w:rPr>
              <w:t>2018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w:t>
            </w:r>
          </w:p>
          <w:p>
            <w:pPr>
              <w:pStyle w:val="TableParagraph"/>
              <w:spacing w:before="43"/>
              <w:ind w:left="108"/>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before="1"/>
              <w:ind w:left="108" w:right="97"/>
              <w:rPr>
                <w:sz w:val="21"/>
              </w:rPr>
            </w:pPr>
            <w:r>
              <w:rPr>
                <w:sz w:val="21"/>
              </w:rPr>
              <w:t>生产集成电路的企业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before="1"/>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4056"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96"/>
              <w:rPr>
                <w:sz w:val="21"/>
              </w:rPr>
            </w:pPr>
            <w:r>
              <w:rPr>
                <w:spacing w:val="-3"/>
                <w:sz w:val="21"/>
              </w:rPr>
              <w:t>年免征企业所得税，第六年至第十年按照 </w:t>
            </w:r>
            <w:r>
              <w:rPr>
                <w:rFonts w:ascii="Times New Roman" w:eastAsia="Times New Roman"/>
                <w:sz w:val="21"/>
              </w:rPr>
              <w:t>25%</w:t>
            </w:r>
            <w:r>
              <w:rPr>
                <w:spacing w:val="2"/>
                <w:sz w:val="21"/>
              </w:rPr>
              <w:t>的法定税率减半征收企业所得税，并享受至期满为止。三、</w:t>
            </w:r>
            <w:r>
              <w:rPr>
                <w:rFonts w:ascii="Times New Roman" w:eastAsia="Times New Roman"/>
                <w:spacing w:val="2"/>
                <w:sz w:val="21"/>
              </w:rPr>
              <w:t>2017</w:t>
            </w:r>
            <w:r>
              <w:rPr>
                <w:rFonts w:ascii="Times New Roman" w:eastAsia="Times New Roman"/>
                <w:spacing w:val="1"/>
                <w:sz w:val="21"/>
              </w:rPr>
              <w:t> </w:t>
            </w:r>
            <w:r>
              <w:rPr>
                <w:spacing w:val="-26"/>
                <w:sz w:val="21"/>
              </w:rPr>
              <w:t>年 </w:t>
            </w:r>
            <w:r>
              <w:rPr>
                <w:rFonts w:ascii="Times New Roman" w:eastAsia="Times New Roman"/>
                <w:sz w:val="21"/>
              </w:rPr>
              <w:t>12</w:t>
            </w:r>
            <w:r>
              <w:rPr>
                <w:rFonts w:ascii="Times New Roman" w:eastAsia="Times New Roman"/>
                <w:spacing w:val="1"/>
                <w:sz w:val="21"/>
              </w:rPr>
              <w:t> </w:t>
            </w:r>
            <w:r>
              <w:rPr>
                <w:spacing w:val="-25"/>
                <w:sz w:val="21"/>
              </w:rPr>
              <w:t>月 </w:t>
            </w:r>
            <w:r>
              <w:rPr>
                <w:rFonts w:ascii="Times New Roman" w:eastAsia="Times New Roman"/>
                <w:sz w:val="21"/>
              </w:rPr>
              <w:t>31</w:t>
            </w:r>
            <w:r>
              <w:rPr>
                <w:rFonts w:ascii="Times New Roman" w:eastAsia="Times New Roman"/>
                <w:spacing w:val="-1"/>
                <w:sz w:val="21"/>
              </w:rPr>
              <w:t> </w:t>
            </w:r>
            <w:r>
              <w:rPr>
                <w:sz w:val="21"/>
              </w:rPr>
              <w:t>日前设立但未获利的集成电路</w:t>
            </w:r>
          </w:p>
          <w:p>
            <w:pPr>
              <w:pStyle w:val="TableParagraph"/>
              <w:spacing w:line="269" w:lineRule="exact"/>
              <w:ind w:left="107"/>
              <w:rPr>
                <w:sz w:val="21"/>
              </w:rPr>
            </w:pPr>
            <w:r>
              <w:rPr>
                <w:spacing w:val="-11"/>
                <w:sz w:val="21"/>
              </w:rPr>
              <w:t>线宽小于 </w:t>
            </w:r>
            <w:r>
              <w:rPr>
                <w:rFonts w:ascii="Times New Roman" w:eastAsia="Times New Roman"/>
                <w:sz w:val="21"/>
              </w:rPr>
              <w:t>0.25</w:t>
            </w:r>
            <w:r>
              <w:rPr>
                <w:rFonts w:ascii="Times New Roman" w:eastAsia="Times New Roman"/>
                <w:spacing w:val="-4"/>
                <w:sz w:val="21"/>
              </w:rPr>
              <w:t> </w:t>
            </w:r>
            <w:r>
              <w:rPr>
                <w:spacing w:val="-7"/>
                <w:sz w:val="21"/>
              </w:rPr>
              <w:t>微米或投资额超过 </w:t>
            </w:r>
            <w:r>
              <w:rPr>
                <w:rFonts w:ascii="Times New Roman" w:eastAsia="Times New Roman"/>
                <w:sz w:val="21"/>
              </w:rPr>
              <w:t>80</w:t>
            </w:r>
            <w:r>
              <w:rPr>
                <w:rFonts w:ascii="Times New Roman" w:eastAsia="Times New Roman"/>
                <w:spacing w:val="-5"/>
                <w:sz w:val="21"/>
              </w:rPr>
              <w:t> </w:t>
            </w:r>
            <w:r>
              <w:rPr>
                <w:spacing w:val="-14"/>
                <w:sz w:val="21"/>
              </w:rPr>
              <w:t>亿元，且经营期</w:t>
            </w:r>
          </w:p>
          <w:p>
            <w:pPr>
              <w:pStyle w:val="TableParagraph"/>
              <w:spacing w:line="278" w:lineRule="auto" w:before="43"/>
              <w:ind w:left="107" w:right="96"/>
              <w:jc w:val="both"/>
              <w:rPr>
                <w:sz w:val="21"/>
              </w:rPr>
            </w:pPr>
            <w:r>
              <w:rPr>
                <w:spacing w:val="-30"/>
                <w:sz w:val="21"/>
              </w:rPr>
              <w:t>在 </w:t>
            </w:r>
            <w:r>
              <w:rPr>
                <w:rFonts w:ascii="Times New Roman" w:eastAsia="Times New Roman"/>
                <w:sz w:val="21"/>
              </w:rPr>
              <w:t>15 </w:t>
            </w:r>
            <w:r>
              <w:rPr>
                <w:spacing w:val="-3"/>
                <w:sz w:val="21"/>
              </w:rPr>
              <w:t>年以上的集成电路生产企业，自获利年度起第</w:t>
            </w:r>
            <w:r>
              <w:rPr>
                <w:w w:val="95"/>
                <w:sz w:val="21"/>
              </w:rPr>
              <w:t>一年至第五年免征企业所得税，第六年至第十年按 </w:t>
            </w:r>
            <w:r>
              <w:rPr>
                <w:spacing w:val="-26"/>
                <w:sz w:val="21"/>
              </w:rPr>
              <w:t>照 </w:t>
            </w:r>
            <w:r>
              <w:rPr>
                <w:rFonts w:ascii="Times New Roman" w:eastAsia="Times New Roman"/>
                <w:sz w:val="21"/>
              </w:rPr>
              <w:t>25%</w:t>
            </w:r>
            <w:r>
              <w:rPr>
                <w:sz w:val="21"/>
              </w:rPr>
              <w:t>的法定税率减半征收企业所得税，并享受至期满为止。</w:t>
            </w:r>
          </w:p>
          <w:p>
            <w:pPr>
              <w:pStyle w:val="TableParagraph"/>
              <w:spacing w:line="269" w:lineRule="exact"/>
              <w:ind w:left="107"/>
              <w:rPr>
                <w:sz w:val="21"/>
              </w:rPr>
            </w:pPr>
            <w:r>
              <w:rPr>
                <w:sz w:val="21"/>
              </w:rPr>
              <w:t>四、</w:t>
            </w:r>
            <w:r>
              <w:rPr>
                <w:rFonts w:ascii="Times New Roman" w:eastAsia="Times New Roman"/>
                <w:sz w:val="21"/>
              </w:rPr>
              <w:t>2017 </w:t>
            </w:r>
            <w:r>
              <w:rPr>
                <w:sz w:val="21"/>
              </w:rPr>
              <w:t>年 </w:t>
            </w:r>
            <w:r>
              <w:rPr>
                <w:rFonts w:ascii="Times New Roman" w:eastAsia="Times New Roman"/>
                <w:sz w:val="21"/>
              </w:rPr>
              <w:t>12 </w:t>
            </w:r>
            <w:r>
              <w:rPr>
                <w:sz w:val="21"/>
              </w:rPr>
              <w:t>月 </w:t>
            </w:r>
            <w:r>
              <w:rPr>
                <w:rFonts w:ascii="Times New Roman" w:eastAsia="Times New Roman"/>
                <w:sz w:val="21"/>
              </w:rPr>
              <w:t>31 </w:t>
            </w:r>
            <w:r>
              <w:rPr>
                <w:sz w:val="21"/>
              </w:rPr>
              <w:t>日前设立但未获利的集成电路</w:t>
            </w:r>
          </w:p>
          <w:p>
            <w:pPr>
              <w:pStyle w:val="TableParagraph"/>
              <w:spacing w:line="310" w:lineRule="atLeast" w:before="2"/>
              <w:ind w:left="107" w:right="98"/>
              <w:jc w:val="both"/>
              <w:rPr>
                <w:sz w:val="21"/>
              </w:rPr>
            </w:pPr>
            <w:r>
              <w:rPr>
                <w:spacing w:val="-12"/>
                <w:sz w:val="21"/>
              </w:rPr>
              <w:t>线宽小于 </w:t>
            </w:r>
            <w:r>
              <w:rPr>
                <w:rFonts w:ascii="Times New Roman" w:eastAsia="Times New Roman"/>
                <w:sz w:val="21"/>
              </w:rPr>
              <w:t>0.8</w:t>
            </w:r>
            <w:r>
              <w:rPr>
                <w:rFonts w:ascii="Times New Roman" w:eastAsia="Times New Roman"/>
                <w:spacing w:val="-8"/>
                <w:sz w:val="21"/>
              </w:rPr>
              <w:t> </w:t>
            </w:r>
            <w:r>
              <w:rPr>
                <w:spacing w:val="-15"/>
                <w:sz w:val="21"/>
              </w:rPr>
              <w:t>微米</w:t>
            </w:r>
            <w:r>
              <w:rPr>
                <w:sz w:val="21"/>
              </w:rPr>
              <w:t>（含</w:t>
            </w:r>
            <w:r>
              <w:rPr>
                <w:spacing w:val="-29"/>
                <w:sz w:val="21"/>
              </w:rPr>
              <w:t>）</w:t>
            </w:r>
            <w:r>
              <w:rPr>
                <w:spacing w:val="-3"/>
                <w:sz w:val="21"/>
              </w:rPr>
              <w:t>的集成电路生产企业，自获</w:t>
            </w:r>
            <w:r>
              <w:rPr>
                <w:w w:val="95"/>
                <w:sz w:val="21"/>
              </w:rPr>
              <w:t>利年度起第一年至第二年免征企业所得税，第三年 </w:t>
            </w:r>
            <w:r>
              <w:rPr>
                <w:spacing w:val="1"/>
                <w:sz w:val="21"/>
              </w:rPr>
              <w:t>至第五年按照 </w:t>
            </w:r>
            <w:r>
              <w:rPr>
                <w:rFonts w:ascii="Times New Roman" w:eastAsia="Times New Roman"/>
                <w:spacing w:val="5"/>
                <w:sz w:val="21"/>
              </w:rPr>
              <w:t>25%</w:t>
            </w:r>
            <w:r>
              <w:rPr>
                <w:spacing w:val="11"/>
                <w:sz w:val="21"/>
              </w:rPr>
              <w:t>的法定税率减半征收企业所得</w:t>
            </w:r>
            <w:r>
              <w:rPr>
                <w:sz w:val="21"/>
              </w:rPr>
              <w:t>税，并享受至期满为止。</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2184"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8"/>
              <w:ind w:right="62"/>
              <w:jc w:val="right"/>
              <w:rPr>
                <w:sz w:val="21"/>
              </w:rPr>
            </w:pPr>
            <w:r>
              <w:rPr>
                <w:rFonts w:ascii="Times New Roman" w:eastAsia="Times New Roman"/>
                <w:sz w:val="21"/>
              </w:rPr>
              <w:t>14</w:t>
            </w:r>
            <w:r>
              <w:rPr>
                <w:sz w:val="21"/>
              </w:rPr>
              <w:t>．</w:t>
            </w:r>
          </w:p>
        </w:tc>
        <w:tc>
          <w:tcPr>
            <w:tcW w:w="4903"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spacing w:line="278" w:lineRule="auto"/>
              <w:ind w:left="107" w:right="98"/>
              <w:rPr>
                <w:sz w:val="21"/>
              </w:rPr>
            </w:pPr>
            <w:r>
              <w:rPr>
                <w:spacing w:val="1"/>
                <w:w w:val="95"/>
                <w:sz w:val="21"/>
              </w:rPr>
              <w:t>对经认定的技术先进型服务企业</w:t>
            </w:r>
            <w:r>
              <w:rPr>
                <w:w w:val="95"/>
                <w:sz w:val="21"/>
              </w:rPr>
              <w:t>（</w:t>
            </w:r>
            <w:r>
              <w:rPr>
                <w:spacing w:val="4"/>
                <w:w w:val="95"/>
                <w:sz w:val="21"/>
              </w:rPr>
              <w:t>服务贸易类</w:t>
            </w:r>
            <w:r>
              <w:rPr>
                <w:w w:val="95"/>
                <w:sz w:val="21"/>
              </w:rPr>
              <w:t>）， </w:t>
            </w:r>
            <w:r>
              <w:rPr>
                <w:spacing w:val="-17"/>
                <w:sz w:val="21"/>
              </w:rPr>
              <w:t>减按 </w:t>
            </w:r>
            <w:r>
              <w:rPr>
                <w:rFonts w:ascii="Times New Roman" w:eastAsia="Times New Roman"/>
                <w:sz w:val="21"/>
              </w:rPr>
              <w:t>15%</w:t>
            </w:r>
            <w:r>
              <w:rPr>
                <w:sz w:val="21"/>
              </w:rPr>
              <w:t>的税率征收企业所得税。</w:t>
            </w:r>
          </w:p>
        </w:tc>
        <w:tc>
          <w:tcPr>
            <w:tcW w:w="2428" w:type="dxa"/>
          </w:tcPr>
          <w:p>
            <w:pPr>
              <w:pStyle w:val="TableParagraph"/>
              <w:spacing w:line="278" w:lineRule="auto" w:before="20"/>
              <w:ind w:left="107" w:right="97"/>
              <w:jc w:val="both"/>
              <w:rPr>
                <w:sz w:val="21"/>
              </w:rPr>
            </w:pPr>
            <w:r>
              <w:rPr>
                <w:spacing w:val="-11"/>
                <w:sz w:val="21"/>
              </w:rPr>
              <w:t>财政部、税务总局、商务</w:t>
            </w:r>
            <w:r>
              <w:rPr>
                <w:spacing w:val="-12"/>
                <w:sz w:val="21"/>
              </w:rPr>
              <w:t>部、科技部、国家发展改革委《关于将服务贸易创</w:t>
            </w:r>
            <w:r>
              <w:rPr>
                <w:spacing w:val="8"/>
                <w:sz w:val="21"/>
              </w:rPr>
              <w:t>新发展试点地区技术先进型服务企业所得税政</w:t>
            </w:r>
            <w:r>
              <w:rPr>
                <w:spacing w:val="8"/>
                <w:w w:val="95"/>
                <w:sz w:val="21"/>
              </w:rPr>
              <w:t>策推广至全国实施的通</w:t>
            </w:r>
          </w:p>
          <w:p>
            <w:pPr>
              <w:pStyle w:val="TableParagraph"/>
              <w:spacing w:line="268" w:lineRule="exact"/>
              <w:ind w:left="107"/>
              <w:jc w:val="both"/>
              <w:rPr>
                <w:sz w:val="21"/>
              </w:rPr>
            </w:pPr>
            <w:r>
              <w:rPr>
                <w:sz w:val="21"/>
              </w:rPr>
              <w:t>知》财税〔</w:t>
            </w:r>
            <w:r>
              <w:rPr>
                <w:rFonts w:ascii="Times New Roman" w:eastAsia="Times New Roman"/>
                <w:sz w:val="21"/>
              </w:rPr>
              <w:t>2018</w:t>
            </w:r>
            <w:r>
              <w:rPr>
                <w:sz w:val="21"/>
              </w:rPr>
              <w:t>〕</w:t>
            </w:r>
            <w:r>
              <w:rPr>
                <w:rFonts w:ascii="Times New Roman" w:eastAsia="Times New Roman"/>
                <w:sz w:val="21"/>
              </w:rPr>
              <w:t>44</w:t>
            </w:r>
            <w:r>
              <w:rPr>
                <w:rFonts w:ascii="Times New Roman" w:eastAsia="Times New Roman"/>
                <w:spacing w:val="-6"/>
                <w:sz w:val="21"/>
              </w:rPr>
              <w:t>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left="108"/>
              <w:rPr>
                <w:rFonts w:ascii="Times New Roman" w:eastAsia="Times New Roman"/>
                <w:sz w:val="21"/>
              </w:rPr>
            </w:pPr>
            <w:r>
              <w:rPr>
                <w:rFonts w:ascii="Times New Roman" w:eastAsia="Times New Roman"/>
                <w:sz w:val="21"/>
              </w:rPr>
              <w:t>2018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w:t>
            </w:r>
          </w:p>
          <w:p>
            <w:pPr>
              <w:pStyle w:val="TableParagraph"/>
              <w:spacing w:before="43"/>
              <w:ind w:left="108"/>
              <w:rPr>
                <w:sz w:val="21"/>
              </w:rPr>
            </w:pPr>
            <w:r>
              <w:rPr>
                <w:sz w:val="21"/>
              </w:rPr>
              <w:t>日起</w:t>
            </w:r>
          </w:p>
        </w:tc>
        <w:tc>
          <w:tcPr>
            <w:tcW w:w="1598"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8" w:right="97"/>
              <w:jc w:val="both"/>
              <w:rPr>
                <w:sz w:val="21"/>
              </w:rPr>
            </w:pPr>
            <w:r>
              <w:rPr>
                <w:sz w:val="21"/>
              </w:rPr>
              <w:t>经认定的技术先进型服务企业（ 服务贸易类）</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ind w:left="309" w:right="306"/>
              <w:jc w:val="center"/>
              <w:rPr>
                <w:sz w:val="21"/>
              </w:rPr>
            </w:pPr>
            <w:r>
              <w:rPr>
                <w:sz w:val="21"/>
              </w:rPr>
              <w:t>减征</w:t>
            </w:r>
          </w:p>
        </w:tc>
      </w:tr>
      <w:tr>
        <w:trPr>
          <w:trHeight w:val="1247" w:hRule="atLeast"/>
        </w:trPr>
        <w:tc>
          <w:tcPr>
            <w:tcW w:w="792" w:type="dxa"/>
          </w:tcPr>
          <w:p>
            <w:pPr>
              <w:pStyle w:val="TableParagraph"/>
              <w:rPr>
                <w:rFonts w:ascii="Times New Roman"/>
                <w:sz w:val="22"/>
              </w:rPr>
            </w:pPr>
          </w:p>
          <w:p>
            <w:pPr>
              <w:pStyle w:val="TableParagraph"/>
              <w:spacing w:before="5"/>
              <w:rPr>
                <w:rFonts w:ascii="Times New Roman"/>
                <w:sz w:val="20"/>
              </w:rPr>
            </w:pPr>
          </w:p>
          <w:p>
            <w:pPr>
              <w:pStyle w:val="TableParagraph"/>
              <w:ind w:right="62"/>
              <w:jc w:val="right"/>
              <w:rPr>
                <w:sz w:val="21"/>
              </w:rPr>
            </w:pPr>
            <w:r>
              <w:rPr>
                <w:rFonts w:ascii="Times New Roman" w:eastAsia="Times New Roman"/>
                <w:sz w:val="21"/>
              </w:rPr>
              <w:t>15</w:t>
            </w:r>
            <w:r>
              <w:rPr>
                <w:sz w:val="21"/>
              </w:rPr>
              <w:t>．</w:t>
            </w:r>
          </w:p>
        </w:tc>
        <w:tc>
          <w:tcPr>
            <w:tcW w:w="4903" w:type="dxa"/>
          </w:tcPr>
          <w:p>
            <w:pPr>
              <w:pStyle w:val="TableParagraph"/>
              <w:spacing w:line="278" w:lineRule="auto" w:before="176"/>
              <w:ind w:left="107" w:right="-15"/>
              <w:jc w:val="both"/>
              <w:rPr>
                <w:sz w:val="21"/>
              </w:rPr>
            </w:pPr>
            <w:r>
              <w:rPr>
                <w:sz w:val="21"/>
              </w:rPr>
              <w:t>企业发生的职工教育经费支出，不超过工资薪金总</w:t>
            </w:r>
            <w:r>
              <w:rPr>
                <w:spacing w:val="-29"/>
                <w:sz w:val="21"/>
              </w:rPr>
              <w:t>额 </w:t>
            </w:r>
            <w:r>
              <w:rPr>
                <w:rFonts w:ascii="Times New Roman" w:eastAsia="Times New Roman"/>
                <w:sz w:val="21"/>
              </w:rPr>
              <w:t>8%</w:t>
            </w:r>
            <w:r>
              <w:rPr>
                <w:spacing w:val="-8"/>
                <w:sz w:val="21"/>
              </w:rPr>
              <w:t>的部分，准予在计算企业所得税应纳税所得额</w:t>
            </w:r>
            <w:r>
              <w:rPr>
                <w:spacing w:val="-9"/>
                <w:sz w:val="21"/>
              </w:rPr>
              <w:t>时扣除；超过部分，准予在以后纳税年度结转扣除。</w:t>
            </w:r>
          </w:p>
        </w:tc>
        <w:tc>
          <w:tcPr>
            <w:tcW w:w="2428" w:type="dxa"/>
          </w:tcPr>
          <w:p>
            <w:pPr>
              <w:pStyle w:val="TableParagraph"/>
              <w:spacing w:before="20"/>
              <w:ind w:left="107"/>
              <w:rPr>
                <w:sz w:val="21"/>
              </w:rPr>
            </w:pPr>
            <w:r>
              <w:rPr>
                <w:sz w:val="21"/>
              </w:rPr>
              <w:t>财政部、国家税务总局</w:t>
            </w:r>
          </w:p>
          <w:p>
            <w:pPr>
              <w:pStyle w:val="TableParagraph"/>
              <w:spacing w:line="310" w:lineRule="atLeast" w:before="2"/>
              <w:ind w:left="107" w:right="1"/>
              <w:rPr>
                <w:sz w:val="21"/>
              </w:rPr>
            </w:pPr>
            <w:r>
              <w:rPr>
                <w:sz w:val="21"/>
              </w:rPr>
              <w:t>《关于企业职工教育经费税前扣除政策的通知》财税〔</w:t>
            </w:r>
            <w:r>
              <w:rPr>
                <w:rFonts w:ascii="Times New Roman" w:eastAsia="Times New Roman"/>
                <w:sz w:val="21"/>
              </w:rPr>
              <w:t>2018</w:t>
            </w:r>
            <w:r>
              <w:rPr>
                <w:sz w:val="21"/>
              </w:rPr>
              <w:t>〕</w:t>
            </w:r>
            <w:r>
              <w:rPr>
                <w:rFonts w:ascii="Times New Roman" w:eastAsia="Times New Roman"/>
                <w:sz w:val="21"/>
              </w:rPr>
              <w:t>51 </w:t>
            </w:r>
            <w:r>
              <w:rPr>
                <w:sz w:val="21"/>
              </w:rPr>
              <w:t>号</w:t>
            </w:r>
          </w:p>
        </w:tc>
        <w:tc>
          <w:tcPr>
            <w:tcW w:w="1462" w:type="dxa"/>
          </w:tcPr>
          <w:p>
            <w:pPr>
              <w:pStyle w:val="TableParagraph"/>
              <w:spacing w:before="10"/>
              <w:rPr>
                <w:rFonts w:ascii="Times New Roman"/>
                <w:sz w:val="28"/>
              </w:rPr>
            </w:pPr>
          </w:p>
          <w:p>
            <w:pPr>
              <w:pStyle w:val="TableParagraph"/>
              <w:ind w:left="108"/>
              <w:rPr>
                <w:rFonts w:ascii="Times New Roman" w:eastAsia="Times New Roman"/>
                <w:sz w:val="21"/>
              </w:rPr>
            </w:pPr>
            <w:r>
              <w:rPr>
                <w:rFonts w:ascii="Times New Roman" w:eastAsia="Times New Roman"/>
                <w:sz w:val="21"/>
              </w:rPr>
              <w:t>2018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w:t>
            </w:r>
          </w:p>
          <w:p>
            <w:pPr>
              <w:pStyle w:val="TableParagraph"/>
              <w:spacing w:before="43"/>
              <w:ind w:left="108"/>
              <w:rPr>
                <w:sz w:val="21"/>
              </w:rPr>
            </w:pPr>
            <w:r>
              <w:rPr>
                <w:sz w:val="21"/>
              </w:rPr>
              <w:t>日起</w:t>
            </w:r>
          </w:p>
        </w:tc>
        <w:tc>
          <w:tcPr>
            <w:tcW w:w="1598" w:type="dxa"/>
          </w:tcPr>
          <w:p>
            <w:pPr>
              <w:pStyle w:val="TableParagraph"/>
              <w:spacing w:line="278" w:lineRule="auto" w:before="176"/>
              <w:ind w:left="108" w:right="97"/>
              <w:jc w:val="both"/>
              <w:rPr>
                <w:sz w:val="21"/>
              </w:rPr>
            </w:pPr>
            <w:r>
              <w:rPr>
                <w:sz w:val="21"/>
              </w:rPr>
              <w:t>发生职工教育经费支出的企业</w:t>
            </w:r>
          </w:p>
        </w:tc>
        <w:tc>
          <w:tcPr>
            <w:tcW w:w="1261" w:type="dxa"/>
          </w:tcPr>
          <w:p>
            <w:pPr>
              <w:pStyle w:val="TableParagraph"/>
              <w:spacing w:before="10"/>
              <w:rPr>
                <w:rFonts w:ascii="Times New Roman"/>
                <w:sz w:val="28"/>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spacing w:before="5"/>
              <w:rPr>
                <w:rFonts w:ascii="Times New Roman"/>
                <w:sz w:val="22"/>
              </w:rPr>
            </w:pPr>
          </w:p>
          <w:p>
            <w:pPr>
              <w:pStyle w:val="TableParagraph"/>
              <w:ind w:left="309" w:right="306"/>
              <w:jc w:val="center"/>
              <w:rPr>
                <w:sz w:val="21"/>
              </w:rPr>
            </w:pPr>
            <w:r>
              <w:rPr>
                <w:sz w:val="21"/>
              </w:rPr>
              <w:t>减征</w:t>
            </w:r>
          </w:p>
        </w:tc>
      </w:tr>
      <w:tr>
        <w:trPr>
          <w:trHeight w:val="1246" w:hRule="atLeast"/>
        </w:trPr>
        <w:tc>
          <w:tcPr>
            <w:tcW w:w="792" w:type="dxa"/>
          </w:tcPr>
          <w:p>
            <w:pPr>
              <w:pStyle w:val="TableParagraph"/>
              <w:rPr>
                <w:rFonts w:ascii="Times New Roman"/>
                <w:sz w:val="22"/>
              </w:rPr>
            </w:pPr>
          </w:p>
          <w:p>
            <w:pPr>
              <w:pStyle w:val="TableParagraph"/>
              <w:spacing w:before="5"/>
              <w:rPr>
                <w:rFonts w:ascii="Times New Roman"/>
                <w:sz w:val="20"/>
              </w:rPr>
            </w:pPr>
          </w:p>
          <w:p>
            <w:pPr>
              <w:pStyle w:val="TableParagraph"/>
              <w:ind w:right="62"/>
              <w:jc w:val="right"/>
              <w:rPr>
                <w:sz w:val="21"/>
              </w:rPr>
            </w:pPr>
            <w:r>
              <w:rPr>
                <w:rFonts w:ascii="Times New Roman" w:eastAsia="Times New Roman"/>
                <w:sz w:val="21"/>
              </w:rPr>
              <w:t>16</w:t>
            </w:r>
            <w:r>
              <w:rPr>
                <w:sz w:val="21"/>
              </w:rPr>
              <w:t>．</w:t>
            </w:r>
          </w:p>
        </w:tc>
        <w:tc>
          <w:tcPr>
            <w:tcW w:w="4903" w:type="dxa"/>
          </w:tcPr>
          <w:p>
            <w:pPr>
              <w:pStyle w:val="TableParagraph"/>
              <w:spacing w:line="278" w:lineRule="auto" w:before="176"/>
              <w:ind w:left="107" w:right="-15"/>
              <w:rPr>
                <w:sz w:val="21"/>
              </w:rPr>
            </w:pPr>
            <w:r>
              <w:rPr>
                <w:spacing w:val="-8"/>
                <w:sz w:val="21"/>
              </w:rPr>
              <w:t>新购进的设备、器具，单位价值不超过 </w:t>
            </w:r>
            <w:r>
              <w:rPr>
                <w:rFonts w:ascii="Times New Roman" w:eastAsia="Times New Roman"/>
                <w:sz w:val="21"/>
              </w:rPr>
              <w:t>500</w:t>
            </w:r>
            <w:r>
              <w:rPr>
                <w:rFonts w:ascii="Times New Roman" w:eastAsia="Times New Roman"/>
                <w:spacing w:val="-5"/>
                <w:sz w:val="21"/>
              </w:rPr>
              <w:t> </w:t>
            </w:r>
            <w:r>
              <w:rPr>
                <w:sz w:val="21"/>
              </w:rPr>
              <w:t>万元的， 允许一次性计入当期成本费用在计算应纳税所得额时扣除，不再分年度计算折旧。</w:t>
            </w:r>
          </w:p>
        </w:tc>
        <w:tc>
          <w:tcPr>
            <w:tcW w:w="2428" w:type="dxa"/>
          </w:tcPr>
          <w:p>
            <w:pPr>
              <w:pStyle w:val="TableParagraph"/>
              <w:spacing w:line="278" w:lineRule="auto" w:before="20"/>
              <w:ind w:left="107" w:right="97"/>
              <w:jc w:val="both"/>
              <w:rPr>
                <w:sz w:val="21"/>
              </w:rPr>
            </w:pPr>
            <w:r>
              <w:rPr>
                <w:spacing w:val="-12"/>
                <w:sz w:val="21"/>
              </w:rPr>
              <w:t>财政部、税务总局《关于设备、器具扣除有关企业</w:t>
            </w:r>
            <w:r>
              <w:rPr>
                <w:spacing w:val="-11"/>
                <w:sz w:val="21"/>
              </w:rPr>
              <w:t>所得税政策的通知》财税</w:t>
            </w:r>
          </w:p>
          <w:p>
            <w:pPr>
              <w:pStyle w:val="TableParagraph"/>
              <w:spacing w:line="269" w:lineRule="exact"/>
              <w:ind w:left="107"/>
              <w:jc w:val="both"/>
              <w:rPr>
                <w:sz w:val="21"/>
              </w:rPr>
            </w:pPr>
            <w:r>
              <w:rPr>
                <w:sz w:val="21"/>
              </w:rPr>
              <w:t>〔</w:t>
            </w:r>
            <w:r>
              <w:rPr>
                <w:rFonts w:ascii="Times New Roman" w:eastAsia="Times New Roman"/>
                <w:sz w:val="21"/>
              </w:rPr>
              <w:t>2018</w:t>
            </w:r>
            <w:r>
              <w:rPr>
                <w:sz w:val="21"/>
              </w:rPr>
              <w:t>〕</w:t>
            </w:r>
            <w:r>
              <w:rPr>
                <w:rFonts w:ascii="Times New Roman" w:eastAsia="Times New Roman"/>
                <w:sz w:val="21"/>
              </w:rPr>
              <w:t>54 </w:t>
            </w:r>
            <w:r>
              <w:rPr>
                <w:sz w:val="21"/>
              </w:rPr>
              <w:t>号</w:t>
            </w:r>
          </w:p>
        </w:tc>
        <w:tc>
          <w:tcPr>
            <w:tcW w:w="1462" w:type="dxa"/>
          </w:tcPr>
          <w:p>
            <w:pPr>
              <w:pStyle w:val="TableParagraph"/>
              <w:spacing w:before="176"/>
              <w:ind w:left="108"/>
              <w:rPr>
                <w:rFonts w:ascii="Times New Roman" w:eastAsia="Times New Roman"/>
                <w:sz w:val="21"/>
              </w:rPr>
            </w:pPr>
            <w:r>
              <w:rPr>
                <w:rFonts w:ascii="Times New Roman" w:eastAsia="Times New Roman"/>
                <w:sz w:val="21"/>
              </w:rPr>
              <w:t>2018</w:t>
            </w:r>
            <w:r>
              <w:rPr>
                <w:rFonts w:ascii="Times New Roman" w:eastAsia="Times New Roman"/>
                <w:spacing w:val="-6"/>
                <w:sz w:val="21"/>
              </w:rPr>
              <w:t> </w:t>
            </w:r>
            <w:r>
              <w:rPr>
                <w:spacing w:val="-28"/>
                <w:sz w:val="21"/>
              </w:rPr>
              <w:t>年 </w:t>
            </w:r>
            <w:r>
              <w:rPr>
                <w:rFonts w:ascii="Times New Roman" w:eastAsia="Times New Roman"/>
                <w:sz w:val="21"/>
              </w:rPr>
              <w:t>1</w:t>
            </w:r>
            <w:r>
              <w:rPr>
                <w:rFonts w:ascii="Times New Roman" w:eastAsia="Times New Roman"/>
                <w:spacing w:val="-5"/>
                <w:sz w:val="21"/>
              </w:rPr>
              <w:t> </w:t>
            </w:r>
            <w:r>
              <w:rPr>
                <w:spacing w:val="-28"/>
                <w:sz w:val="21"/>
              </w:rPr>
              <w:t>月 </w:t>
            </w:r>
            <w:r>
              <w:rPr>
                <w:rFonts w:ascii="Times New Roman" w:eastAsia="Times New Roman"/>
                <w:sz w:val="21"/>
              </w:rPr>
              <w:t>1</w:t>
            </w:r>
          </w:p>
          <w:p>
            <w:pPr>
              <w:pStyle w:val="TableParagraph"/>
              <w:spacing w:before="43"/>
              <w:ind w:left="108"/>
              <w:rPr>
                <w:sz w:val="21"/>
              </w:rPr>
            </w:pPr>
            <w:r>
              <w:rPr>
                <w:spacing w:val="1"/>
                <w:sz w:val="21"/>
              </w:rPr>
              <w:t>日至 </w:t>
            </w:r>
            <w:r>
              <w:rPr>
                <w:rFonts w:ascii="Times New Roman" w:eastAsia="Times New Roman"/>
                <w:sz w:val="21"/>
              </w:rPr>
              <w:t>2023</w:t>
            </w:r>
            <w:r>
              <w:rPr>
                <w:rFonts w:ascii="Times New Roman" w:eastAsia="Times New Roman"/>
                <w:spacing w:val="27"/>
                <w:sz w:val="21"/>
              </w:rPr>
              <w:t> </w:t>
            </w:r>
            <w:r>
              <w:rPr>
                <w:sz w:val="21"/>
              </w:rPr>
              <w:t>年</w:t>
            </w:r>
          </w:p>
          <w:p>
            <w:pPr>
              <w:pStyle w:val="TableParagraph"/>
              <w:spacing w:before="43"/>
              <w:ind w:left="108"/>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spacing w:line="278" w:lineRule="auto" w:before="176"/>
              <w:ind w:left="108" w:right="97"/>
              <w:jc w:val="both"/>
              <w:rPr>
                <w:sz w:val="21"/>
              </w:rPr>
            </w:pPr>
            <w:r>
              <w:rPr>
                <w:spacing w:val="-15"/>
                <w:sz w:val="21"/>
              </w:rPr>
              <w:t>新购进设备、器</w:t>
            </w:r>
            <w:r>
              <w:rPr>
                <w:spacing w:val="16"/>
                <w:sz w:val="21"/>
              </w:rPr>
              <w:t>具符合条件的</w:t>
            </w:r>
            <w:r>
              <w:rPr>
                <w:sz w:val="21"/>
              </w:rPr>
              <w:t>企业</w:t>
            </w:r>
          </w:p>
        </w:tc>
        <w:tc>
          <w:tcPr>
            <w:tcW w:w="1261" w:type="dxa"/>
          </w:tcPr>
          <w:p>
            <w:pPr>
              <w:pStyle w:val="TableParagraph"/>
              <w:spacing w:before="10"/>
              <w:rPr>
                <w:rFonts w:ascii="Times New Roman"/>
                <w:sz w:val="28"/>
              </w:rPr>
            </w:pPr>
          </w:p>
          <w:p>
            <w:pPr>
              <w:pStyle w:val="TableParagraph"/>
              <w:spacing w:line="278" w:lineRule="auto"/>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spacing w:before="5"/>
              <w:rPr>
                <w:rFonts w:ascii="Times New Roman"/>
                <w:sz w:val="22"/>
              </w:rPr>
            </w:pPr>
          </w:p>
          <w:p>
            <w:pPr>
              <w:pStyle w:val="TableParagraph"/>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3431"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spacing w:before="1"/>
              <w:ind w:right="62"/>
              <w:jc w:val="right"/>
              <w:rPr>
                <w:sz w:val="21"/>
              </w:rPr>
            </w:pPr>
            <w:r>
              <w:rPr>
                <w:rFonts w:ascii="Times New Roman" w:eastAsia="Times New Roman"/>
                <w:sz w:val="21"/>
              </w:rPr>
              <w:t>17</w:t>
            </w:r>
            <w:r>
              <w:rPr>
                <w:sz w:val="21"/>
              </w:rPr>
              <w:t>．</w:t>
            </w:r>
          </w:p>
        </w:tc>
        <w:tc>
          <w:tcPr>
            <w:tcW w:w="4903" w:type="dxa"/>
          </w:tcPr>
          <w:p>
            <w:pPr>
              <w:pStyle w:val="TableParagraph"/>
              <w:spacing w:line="278" w:lineRule="auto" w:before="21"/>
              <w:ind w:left="107" w:right="-15"/>
              <w:rPr>
                <w:sz w:val="21"/>
              </w:rPr>
            </w:pPr>
            <w:r>
              <w:rPr>
                <w:spacing w:val="-3"/>
                <w:sz w:val="21"/>
              </w:rPr>
              <w:t>一、企业可以选择按国</w:t>
            </w:r>
            <w:r>
              <w:rPr>
                <w:sz w:val="21"/>
              </w:rPr>
              <w:t>（地区</w:t>
            </w:r>
            <w:r>
              <w:rPr>
                <w:spacing w:val="-5"/>
                <w:sz w:val="21"/>
              </w:rPr>
              <w:t>）</w:t>
            </w:r>
            <w:r>
              <w:rPr>
                <w:spacing w:val="-1"/>
                <w:sz w:val="21"/>
              </w:rPr>
              <w:t>别分别计算</w:t>
            </w:r>
            <w:r>
              <w:rPr>
                <w:sz w:val="21"/>
              </w:rPr>
              <w:t>（即</w:t>
            </w:r>
            <w:r>
              <w:rPr>
                <w:rFonts w:ascii="Times New Roman" w:hAnsi="Times New Roman" w:eastAsia="Times New Roman"/>
                <w:sz w:val="21"/>
              </w:rPr>
              <w:t>“</w:t>
            </w:r>
            <w:r>
              <w:rPr>
                <w:sz w:val="21"/>
              </w:rPr>
              <w:t>分</w:t>
            </w:r>
            <w:r>
              <w:rPr>
                <w:spacing w:val="-3"/>
                <w:sz w:val="21"/>
              </w:rPr>
              <w:t>国</w:t>
            </w:r>
            <w:r>
              <w:rPr>
                <w:sz w:val="21"/>
              </w:rPr>
              <w:t>（地区</w:t>
            </w:r>
            <w:r>
              <w:rPr>
                <w:spacing w:val="-3"/>
                <w:sz w:val="21"/>
              </w:rPr>
              <w:t>）</w:t>
            </w:r>
            <w:r>
              <w:rPr>
                <w:sz w:val="21"/>
              </w:rPr>
              <w:t>不分项</w:t>
            </w:r>
            <w:r>
              <w:rPr>
                <w:rFonts w:ascii="Times New Roman" w:hAnsi="Times New Roman" w:eastAsia="Times New Roman"/>
                <w:spacing w:val="-3"/>
                <w:sz w:val="21"/>
              </w:rPr>
              <w:t>”</w:t>
            </w:r>
            <w:r>
              <w:rPr>
                <w:spacing w:val="-3"/>
                <w:sz w:val="21"/>
              </w:rPr>
              <w:t>），或者不按国</w:t>
            </w:r>
            <w:r>
              <w:rPr>
                <w:sz w:val="21"/>
              </w:rPr>
              <w:t>（地区</w:t>
            </w:r>
            <w:r>
              <w:rPr>
                <w:spacing w:val="-5"/>
                <w:sz w:val="21"/>
              </w:rPr>
              <w:t>）</w:t>
            </w:r>
            <w:r>
              <w:rPr>
                <w:sz w:val="21"/>
              </w:rPr>
              <w:t>别汇总</w:t>
            </w:r>
            <w:r>
              <w:rPr>
                <w:spacing w:val="4"/>
                <w:sz w:val="21"/>
              </w:rPr>
              <w:t>计算</w:t>
            </w:r>
            <w:r>
              <w:rPr>
                <w:spacing w:val="7"/>
                <w:sz w:val="21"/>
              </w:rPr>
              <w:t>（</w:t>
            </w:r>
            <w:r>
              <w:rPr>
                <w:spacing w:val="4"/>
                <w:sz w:val="21"/>
              </w:rPr>
              <w:t>即</w:t>
            </w:r>
            <w:r>
              <w:rPr>
                <w:rFonts w:ascii="Times New Roman" w:hAnsi="Times New Roman" w:eastAsia="Times New Roman"/>
                <w:spacing w:val="3"/>
                <w:sz w:val="21"/>
              </w:rPr>
              <w:t>“</w:t>
            </w:r>
            <w:r>
              <w:rPr>
                <w:spacing w:val="5"/>
                <w:sz w:val="21"/>
              </w:rPr>
              <w:t>不分国</w:t>
            </w:r>
            <w:r>
              <w:rPr>
                <w:spacing w:val="4"/>
                <w:sz w:val="21"/>
              </w:rPr>
              <w:t>（地区</w:t>
            </w:r>
            <w:r>
              <w:rPr>
                <w:spacing w:val="7"/>
                <w:sz w:val="21"/>
              </w:rPr>
              <w:t>）</w:t>
            </w:r>
            <w:r>
              <w:rPr>
                <w:spacing w:val="5"/>
                <w:sz w:val="21"/>
              </w:rPr>
              <w:t>不分项</w:t>
            </w:r>
            <w:r>
              <w:rPr>
                <w:rFonts w:ascii="Times New Roman" w:hAnsi="Times New Roman" w:eastAsia="Times New Roman"/>
                <w:spacing w:val="3"/>
                <w:sz w:val="21"/>
              </w:rPr>
              <w:t>”</w:t>
            </w:r>
            <w:r>
              <w:rPr>
                <w:spacing w:val="3"/>
                <w:sz w:val="21"/>
              </w:rPr>
              <w:t>）其来源于境外</w:t>
            </w:r>
            <w:r>
              <w:rPr>
                <w:spacing w:val="-5"/>
                <w:sz w:val="21"/>
              </w:rPr>
              <w:t>的应纳税所得额，并按照财税〔</w:t>
            </w:r>
            <w:r>
              <w:rPr>
                <w:rFonts w:ascii="Times New Roman" w:hAnsi="Times New Roman" w:eastAsia="Times New Roman"/>
                <w:sz w:val="21"/>
              </w:rPr>
              <w:t>2009</w:t>
            </w:r>
            <w:r>
              <w:rPr>
                <w:spacing w:val="-29"/>
                <w:sz w:val="21"/>
              </w:rPr>
              <w:t>〕</w:t>
            </w:r>
            <w:r>
              <w:rPr>
                <w:rFonts w:ascii="Times New Roman" w:hAnsi="Times New Roman" w:eastAsia="Times New Roman"/>
                <w:sz w:val="21"/>
              </w:rPr>
              <w:t>125</w:t>
            </w:r>
            <w:r>
              <w:rPr>
                <w:rFonts w:ascii="Times New Roman" w:hAnsi="Times New Roman" w:eastAsia="Times New Roman"/>
                <w:spacing w:val="-5"/>
                <w:sz w:val="21"/>
              </w:rPr>
              <w:t> </w:t>
            </w:r>
            <w:r>
              <w:rPr>
                <w:sz w:val="21"/>
              </w:rPr>
              <w:t>号文件第八条规定的税率，分别计算其可抵免境外所得税税</w:t>
            </w:r>
            <w:r>
              <w:rPr>
                <w:spacing w:val="-16"/>
                <w:w w:val="99"/>
                <w:sz w:val="21"/>
              </w:rPr>
              <w:t>额和抵免限额。上述方式一经选择，</w:t>
            </w:r>
            <w:r>
              <w:rPr>
                <w:rFonts w:ascii="Times New Roman" w:hAnsi="Times New Roman" w:eastAsia="Times New Roman"/>
                <w:w w:val="99"/>
                <w:sz w:val="21"/>
              </w:rPr>
              <w:t>5</w:t>
            </w:r>
            <w:r>
              <w:rPr>
                <w:rFonts w:ascii="Times New Roman" w:hAnsi="Times New Roman" w:eastAsia="Times New Roman"/>
                <w:spacing w:val="1"/>
                <w:sz w:val="21"/>
              </w:rPr>
              <w:t> </w:t>
            </w:r>
            <w:r>
              <w:rPr>
                <w:spacing w:val="-1"/>
                <w:w w:val="99"/>
                <w:sz w:val="21"/>
              </w:rPr>
              <w:t>年内不得改变。</w:t>
            </w:r>
            <w:r>
              <w:rPr>
                <w:sz w:val="21"/>
              </w:rPr>
              <w:t>二、企业在境外取得的股息所得，在按规定计算该</w:t>
            </w:r>
            <w:r>
              <w:rPr>
                <w:spacing w:val="13"/>
                <w:sz w:val="21"/>
              </w:rPr>
              <w:t>企业境外股息所得的可抵免所得税额和抵免限额</w:t>
            </w:r>
            <w:r>
              <w:rPr>
                <w:spacing w:val="-4"/>
                <w:sz w:val="21"/>
              </w:rPr>
              <w:t>时，由该企业直接或者间接持有 </w:t>
            </w:r>
            <w:r>
              <w:rPr>
                <w:rFonts w:ascii="Times New Roman" w:hAnsi="Times New Roman" w:eastAsia="Times New Roman"/>
                <w:sz w:val="21"/>
              </w:rPr>
              <w:t>20%</w:t>
            </w:r>
            <w:r>
              <w:rPr>
                <w:sz w:val="21"/>
              </w:rPr>
              <w:t>以上股份的外</w:t>
            </w:r>
            <w:r>
              <w:rPr>
                <w:spacing w:val="-9"/>
                <w:sz w:val="21"/>
              </w:rPr>
              <w:t>国企业，限于按照财税〔</w:t>
            </w:r>
            <w:r>
              <w:rPr>
                <w:rFonts w:ascii="Times New Roman" w:hAnsi="Times New Roman" w:eastAsia="Times New Roman"/>
                <w:sz w:val="21"/>
              </w:rPr>
              <w:t>2009</w:t>
            </w:r>
            <w:r>
              <w:rPr>
                <w:spacing w:val="-29"/>
                <w:sz w:val="21"/>
              </w:rPr>
              <w:t>〕</w:t>
            </w:r>
            <w:r>
              <w:rPr>
                <w:rFonts w:ascii="Times New Roman" w:hAnsi="Times New Roman" w:eastAsia="Times New Roman"/>
                <w:sz w:val="21"/>
              </w:rPr>
              <w:t>125</w:t>
            </w:r>
            <w:r>
              <w:rPr>
                <w:rFonts w:ascii="Times New Roman" w:hAnsi="Times New Roman" w:eastAsia="Times New Roman"/>
                <w:spacing w:val="-5"/>
                <w:sz w:val="21"/>
              </w:rPr>
              <w:t> </w:t>
            </w:r>
            <w:r>
              <w:rPr>
                <w:sz w:val="21"/>
              </w:rPr>
              <w:t>号文件第六条规</w:t>
            </w:r>
          </w:p>
          <w:p>
            <w:pPr>
              <w:pStyle w:val="TableParagraph"/>
              <w:spacing w:line="268" w:lineRule="exact"/>
              <w:ind w:left="107"/>
              <w:rPr>
                <w:sz w:val="21"/>
              </w:rPr>
            </w:pPr>
            <w:r>
              <w:rPr>
                <w:sz w:val="21"/>
              </w:rPr>
              <w:t>定的持股方式确定的五层外国企业。</w:t>
            </w:r>
          </w:p>
        </w:tc>
        <w:tc>
          <w:tcPr>
            <w:tcW w:w="242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30"/>
              </w:rPr>
            </w:pPr>
          </w:p>
          <w:p>
            <w:pPr>
              <w:pStyle w:val="TableParagraph"/>
              <w:spacing w:line="278" w:lineRule="auto"/>
              <w:ind w:left="107" w:right="97"/>
              <w:jc w:val="both"/>
              <w:rPr>
                <w:sz w:val="21"/>
              </w:rPr>
            </w:pPr>
            <w:r>
              <w:rPr>
                <w:spacing w:val="-12"/>
                <w:sz w:val="21"/>
              </w:rPr>
              <w:t>财政部、税务总局《关于</w:t>
            </w:r>
            <w:r>
              <w:rPr>
                <w:spacing w:val="8"/>
                <w:sz w:val="21"/>
              </w:rPr>
              <w:t>完善企业境外所得税收</w:t>
            </w:r>
            <w:r>
              <w:rPr>
                <w:spacing w:val="-11"/>
                <w:sz w:val="21"/>
              </w:rPr>
              <w:t>抵免政策问题的通知》财</w:t>
            </w:r>
            <w:r>
              <w:rPr>
                <w:sz w:val="21"/>
              </w:rPr>
              <w:t>税〔</w:t>
            </w:r>
            <w:r>
              <w:rPr>
                <w:rFonts w:ascii="Times New Roman" w:eastAsia="Times New Roman"/>
                <w:sz w:val="21"/>
              </w:rPr>
              <w:t>2017</w:t>
            </w:r>
            <w:r>
              <w:rPr>
                <w:sz w:val="21"/>
              </w:rPr>
              <w:t>〕</w:t>
            </w:r>
            <w:r>
              <w:rPr>
                <w:rFonts w:ascii="Times New Roman" w:eastAsia="Times New Roman"/>
                <w:sz w:val="21"/>
              </w:rPr>
              <w:t>84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left="108"/>
              <w:rPr>
                <w:rFonts w:ascii="Times New Roman" w:eastAsia="Times New Roman"/>
                <w:sz w:val="21"/>
              </w:rPr>
            </w:pPr>
            <w:r>
              <w:rPr>
                <w:rFonts w:ascii="Times New Roman" w:eastAsia="Times New Roman"/>
                <w:sz w:val="21"/>
              </w:rPr>
              <w:t>2017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w:t>
            </w:r>
          </w:p>
          <w:p>
            <w:pPr>
              <w:pStyle w:val="TableParagraph"/>
              <w:spacing w:before="43"/>
              <w:ind w:left="108"/>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before="1"/>
              <w:ind w:left="108" w:right="97"/>
              <w:rPr>
                <w:sz w:val="21"/>
              </w:rPr>
            </w:pPr>
            <w:r>
              <w:rPr>
                <w:sz w:val="21"/>
              </w:rPr>
              <w:t>缴纳境外所得税的企业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before="1"/>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spacing w:before="1"/>
              <w:ind w:left="309" w:right="306"/>
              <w:jc w:val="center"/>
              <w:rPr>
                <w:sz w:val="21"/>
              </w:rPr>
            </w:pPr>
            <w:r>
              <w:rPr>
                <w:sz w:val="21"/>
              </w:rPr>
              <w:t>减征</w:t>
            </w:r>
          </w:p>
        </w:tc>
      </w:tr>
      <w:tr>
        <w:trPr>
          <w:trHeight w:val="187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62"/>
              <w:jc w:val="right"/>
              <w:rPr>
                <w:sz w:val="21"/>
              </w:rPr>
            </w:pPr>
            <w:r>
              <w:rPr>
                <w:rFonts w:ascii="Times New Roman" w:eastAsia="Times New Roman"/>
                <w:sz w:val="21"/>
              </w:rPr>
              <w:t>18</w:t>
            </w:r>
            <w:r>
              <w:rPr>
                <w:sz w:val="21"/>
              </w:rPr>
              <w:t>．</w:t>
            </w:r>
          </w:p>
        </w:tc>
        <w:tc>
          <w:tcPr>
            <w:tcW w:w="4903" w:type="dxa"/>
          </w:tcPr>
          <w:p>
            <w:pPr>
              <w:pStyle w:val="TableParagraph"/>
              <w:numPr>
                <w:ilvl w:val="0"/>
                <w:numId w:val="5"/>
              </w:numPr>
              <w:tabs>
                <w:tab w:pos="271" w:val="left" w:leader="none"/>
              </w:tabs>
              <w:spacing w:line="278" w:lineRule="auto" w:before="20" w:after="0"/>
              <w:ind w:left="107" w:right="98" w:firstLine="0"/>
              <w:jc w:val="both"/>
              <w:rPr>
                <w:sz w:val="21"/>
              </w:rPr>
            </w:pPr>
            <w:r>
              <w:rPr>
                <w:spacing w:val="-1"/>
                <w:sz w:val="21"/>
              </w:rPr>
              <w:t>对经认定的技术先进型服务企业，减按 </w:t>
            </w:r>
            <w:r>
              <w:rPr>
                <w:rFonts w:ascii="Times New Roman" w:eastAsia="Times New Roman"/>
                <w:sz w:val="21"/>
              </w:rPr>
              <w:t>15%</w:t>
            </w:r>
            <w:r>
              <w:rPr>
                <w:spacing w:val="-3"/>
                <w:sz w:val="21"/>
              </w:rPr>
              <w:t>的税</w:t>
            </w:r>
            <w:r>
              <w:rPr>
                <w:sz w:val="21"/>
              </w:rPr>
              <w:t>率征收企业所得税。</w:t>
            </w:r>
          </w:p>
          <w:p>
            <w:pPr>
              <w:pStyle w:val="TableParagraph"/>
              <w:numPr>
                <w:ilvl w:val="0"/>
                <w:numId w:val="5"/>
              </w:numPr>
              <w:tabs>
                <w:tab w:pos="271" w:val="left" w:leader="none"/>
              </w:tabs>
              <w:spacing w:line="278" w:lineRule="auto" w:before="0" w:after="0"/>
              <w:ind w:left="107" w:right="98" w:firstLine="0"/>
              <w:jc w:val="both"/>
              <w:rPr>
                <w:sz w:val="21"/>
              </w:rPr>
            </w:pPr>
            <w:r>
              <w:rPr>
                <w:spacing w:val="3"/>
                <w:w w:val="95"/>
                <w:sz w:val="21"/>
              </w:rPr>
              <w:t>经认定的技术先进型服务企业发生的职工教育经 </w:t>
            </w:r>
            <w:r>
              <w:rPr>
                <w:spacing w:val="-10"/>
                <w:sz w:val="21"/>
              </w:rPr>
              <w:t>费支出，不超过工资薪金总额 </w:t>
            </w:r>
            <w:r>
              <w:rPr>
                <w:rFonts w:ascii="Times New Roman" w:eastAsia="Times New Roman"/>
                <w:sz w:val="21"/>
              </w:rPr>
              <w:t>8%</w:t>
            </w:r>
            <w:r>
              <w:rPr>
                <w:spacing w:val="-5"/>
                <w:sz w:val="21"/>
              </w:rPr>
              <w:t>的部分，准予在计</w:t>
            </w:r>
            <w:r>
              <w:rPr>
                <w:w w:val="95"/>
                <w:sz w:val="21"/>
              </w:rPr>
              <w:t>算应纳税所得额时扣除；超过部分，准予在以后纳</w:t>
            </w:r>
          </w:p>
          <w:p>
            <w:pPr>
              <w:pStyle w:val="TableParagraph"/>
              <w:spacing w:line="269" w:lineRule="exact"/>
              <w:ind w:left="107"/>
              <w:jc w:val="both"/>
              <w:rPr>
                <w:sz w:val="21"/>
              </w:rPr>
            </w:pPr>
            <w:r>
              <w:rPr>
                <w:sz w:val="21"/>
              </w:rPr>
              <w:t>税年度结转扣除。</w:t>
            </w:r>
          </w:p>
        </w:tc>
        <w:tc>
          <w:tcPr>
            <w:tcW w:w="2428" w:type="dxa"/>
          </w:tcPr>
          <w:p>
            <w:pPr>
              <w:pStyle w:val="TableParagraph"/>
              <w:spacing w:line="278" w:lineRule="auto" w:before="20"/>
              <w:ind w:left="107" w:right="97"/>
              <w:jc w:val="both"/>
              <w:rPr>
                <w:sz w:val="21"/>
              </w:rPr>
            </w:pPr>
            <w:r>
              <w:rPr>
                <w:spacing w:val="-11"/>
                <w:sz w:val="21"/>
              </w:rPr>
              <w:t>财政部、税务总局、商务</w:t>
            </w:r>
            <w:r>
              <w:rPr>
                <w:spacing w:val="-12"/>
                <w:sz w:val="21"/>
              </w:rPr>
              <w:t>部、科技部、国家发展改革委《关于将技术先进型</w:t>
            </w:r>
            <w:r>
              <w:rPr>
                <w:spacing w:val="8"/>
                <w:sz w:val="21"/>
              </w:rPr>
              <w:t>服务企业所得税政策推</w:t>
            </w:r>
            <w:r>
              <w:rPr>
                <w:spacing w:val="-11"/>
                <w:sz w:val="21"/>
              </w:rPr>
              <w:t>广至全国实施的通知》财</w:t>
            </w:r>
          </w:p>
          <w:p>
            <w:pPr>
              <w:pStyle w:val="TableParagraph"/>
              <w:spacing w:line="269" w:lineRule="exact"/>
              <w:ind w:left="107"/>
              <w:jc w:val="both"/>
              <w:rPr>
                <w:sz w:val="21"/>
              </w:rPr>
            </w:pPr>
            <w:r>
              <w:rPr>
                <w:sz w:val="21"/>
              </w:rPr>
              <w:t>税〔</w:t>
            </w:r>
            <w:r>
              <w:rPr>
                <w:rFonts w:ascii="Times New Roman" w:eastAsia="Times New Roman"/>
                <w:sz w:val="21"/>
              </w:rPr>
              <w:t>2017</w:t>
            </w:r>
            <w:r>
              <w:rPr>
                <w:sz w:val="21"/>
              </w:rPr>
              <w:t>〕</w:t>
            </w:r>
            <w:r>
              <w:rPr>
                <w:rFonts w:ascii="Times New Roman" w:eastAsia="Times New Roman"/>
                <w:sz w:val="21"/>
              </w:rPr>
              <w:t>79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139"/>
              <w:ind w:left="108"/>
              <w:rPr>
                <w:rFonts w:ascii="Times New Roman" w:eastAsia="Times New Roman"/>
                <w:sz w:val="21"/>
              </w:rPr>
            </w:pPr>
            <w:r>
              <w:rPr>
                <w:rFonts w:ascii="Times New Roman" w:eastAsia="Times New Roman"/>
                <w:sz w:val="21"/>
              </w:rPr>
              <w:t>2017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w:t>
            </w:r>
          </w:p>
          <w:p>
            <w:pPr>
              <w:pStyle w:val="TableParagraph"/>
              <w:spacing w:before="42"/>
              <w:ind w:left="108"/>
              <w:rPr>
                <w:sz w:val="21"/>
              </w:rPr>
            </w:pPr>
            <w:r>
              <w:rPr>
                <w:sz w:val="21"/>
              </w:rPr>
              <w:t>日起</w:t>
            </w:r>
          </w:p>
        </w:tc>
        <w:tc>
          <w:tcPr>
            <w:tcW w:w="1598"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8" w:right="97"/>
              <w:jc w:val="both"/>
              <w:rPr>
                <w:sz w:val="21"/>
              </w:rPr>
            </w:pPr>
            <w:r>
              <w:rPr>
                <w:sz w:val="21"/>
              </w:rPr>
              <w:t>符合条件的技术先进型服务企业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before="1"/>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309" w:right="306"/>
              <w:jc w:val="center"/>
              <w:rPr>
                <w:sz w:val="21"/>
              </w:rPr>
            </w:pPr>
            <w:r>
              <w:rPr>
                <w:sz w:val="21"/>
              </w:rPr>
              <w:t>减征</w:t>
            </w:r>
          </w:p>
        </w:tc>
      </w:tr>
      <w:tr>
        <w:trPr>
          <w:trHeight w:val="306"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line="266" w:lineRule="exact" w:before="20"/>
              <w:ind w:left="107"/>
              <w:rPr>
                <w:sz w:val="21"/>
              </w:rPr>
            </w:pPr>
            <w:r>
              <w:rPr>
                <w:spacing w:val="-14"/>
                <w:sz w:val="21"/>
              </w:rPr>
              <w:t>一、对化妆品制造或销售、医药制造和饮料制造</w:t>
            </w:r>
            <w:r>
              <w:rPr>
                <w:sz w:val="21"/>
              </w:rPr>
              <w:t>（不</w:t>
            </w:r>
          </w:p>
        </w:tc>
        <w:tc>
          <w:tcPr>
            <w:tcW w:w="2428"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spacing w:line="213" w:lineRule="auto"/>
              <w:ind w:left="107" w:right="97"/>
              <w:jc w:val="both"/>
              <w:rPr>
                <w:sz w:val="21"/>
              </w:rPr>
            </w:pPr>
            <w:r>
              <w:rPr>
                <w:spacing w:val="-12"/>
                <w:sz w:val="21"/>
              </w:rPr>
              <w:t>财政部、税务总局《关于</w:t>
            </w:r>
            <w:r>
              <w:rPr>
                <w:spacing w:val="8"/>
                <w:sz w:val="21"/>
              </w:rPr>
              <w:t>广告费和业务宣传费支出税前扣除有关事项的</w:t>
            </w:r>
            <w:r>
              <w:rPr>
                <w:spacing w:val="-1"/>
                <w:sz w:val="21"/>
              </w:rPr>
              <w:t>公告》财政部 税务总局</w:t>
            </w:r>
            <w:r>
              <w:rPr>
                <w:spacing w:val="-17"/>
                <w:sz w:val="21"/>
              </w:rPr>
              <w:t>公告 </w:t>
            </w:r>
            <w:r>
              <w:rPr>
                <w:rFonts w:ascii="Times New Roman" w:eastAsia="Times New Roman"/>
                <w:sz w:val="21"/>
              </w:rPr>
              <w:t>2020 </w:t>
            </w:r>
            <w:r>
              <w:rPr>
                <w:spacing w:val="-18"/>
                <w:sz w:val="21"/>
              </w:rPr>
              <w:t>年第 </w:t>
            </w:r>
            <w:r>
              <w:rPr>
                <w:rFonts w:ascii="Times New Roman" w:eastAsia="Times New Roman"/>
                <w:sz w:val="21"/>
              </w:rPr>
              <w:t>43 </w:t>
            </w:r>
            <w:r>
              <w:rPr>
                <w:sz w:val="21"/>
              </w:rPr>
              <w:t>号</w:t>
            </w:r>
          </w:p>
        </w:tc>
        <w:tc>
          <w:tcPr>
            <w:tcW w:w="1462"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left="108"/>
              <w:rPr>
                <w:rFonts w:ascii="Times New Roman" w:eastAsia="Times New Roman"/>
                <w:sz w:val="21"/>
              </w:rPr>
            </w:pPr>
            <w:r>
              <w:rPr>
                <w:sz w:val="21"/>
              </w:rPr>
              <w:t>自 </w:t>
            </w:r>
            <w:r>
              <w:rPr>
                <w:rFonts w:ascii="Times New Roman" w:eastAsia="Times New Roman"/>
                <w:sz w:val="21"/>
              </w:rPr>
              <w:t>2021  </w:t>
            </w:r>
            <w:r>
              <w:rPr>
                <w:spacing w:val="-9"/>
                <w:sz w:val="21"/>
              </w:rPr>
              <w:t>年 </w:t>
            </w:r>
            <w:r>
              <w:rPr>
                <w:rFonts w:ascii="Times New Roman" w:eastAsia="Times New Roman"/>
                <w:sz w:val="21"/>
              </w:rPr>
              <w:t>1</w:t>
            </w:r>
          </w:p>
          <w:p>
            <w:pPr>
              <w:pStyle w:val="TableParagraph"/>
              <w:spacing w:before="43"/>
              <w:ind w:left="108"/>
              <w:rPr>
                <w:sz w:val="21"/>
              </w:rPr>
            </w:pPr>
            <w:r>
              <w:rPr>
                <w:spacing w:val="-4"/>
                <w:sz w:val="21"/>
              </w:rPr>
              <w:t>月 </w:t>
            </w:r>
            <w:r>
              <w:rPr>
                <w:rFonts w:ascii="Times New Roman" w:eastAsia="Times New Roman"/>
                <w:sz w:val="21"/>
              </w:rPr>
              <w:t>1</w:t>
            </w:r>
            <w:r>
              <w:rPr>
                <w:rFonts w:ascii="Times New Roman" w:eastAsia="Times New Roman"/>
                <w:spacing w:val="47"/>
                <w:sz w:val="21"/>
              </w:rPr>
              <w:t> </w:t>
            </w:r>
            <w:r>
              <w:rPr>
                <w:spacing w:val="33"/>
                <w:sz w:val="21"/>
              </w:rPr>
              <w:t>日起至</w:t>
            </w:r>
          </w:p>
          <w:p>
            <w:pPr>
              <w:pStyle w:val="TableParagraph"/>
              <w:spacing w:before="43"/>
              <w:ind w:left="108"/>
              <w:rPr>
                <w:sz w:val="21"/>
              </w:rPr>
            </w:pPr>
            <w:r>
              <w:rPr>
                <w:rFonts w:ascii="Times New Roman" w:eastAsia="Times New Roman"/>
                <w:sz w:val="21"/>
              </w:rPr>
              <w:t>2025 </w:t>
            </w:r>
            <w:r>
              <w:rPr>
                <w:spacing w:val="-28"/>
                <w:sz w:val="21"/>
              </w:rPr>
              <w:t>年 </w:t>
            </w:r>
            <w:r>
              <w:rPr>
                <w:rFonts w:ascii="Times New Roman" w:eastAsia="Times New Roman"/>
                <w:sz w:val="21"/>
              </w:rPr>
              <w:t>12 </w:t>
            </w:r>
            <w:r>
              <w:rPr>
                <w:sz w:val="21"/>
              </w:rPr>
              <w:t>月</w:t>
            </w:r>
          </w:p>
          <w:p>
            <w:pPr>
              <w:pStyle w:val="TableParagraph"/>
              <w:spacing w:before="43"/>
              <w:ind w:left="108"/>
              <w:rPr>
                <w:sz w:val="21"/>
              </w:rPr>
            </w:pPr>
            <w:r>
              <w:rPr>
                <w:rFonts w:ascii="Times New Roman" w:eastAsia="Times New Roman"/>
                <w:sz w:val="21"/>
              </w:rPr>
              <w:t>31 </w:t>
            </w:r>
            <w:r>
              <w:rPr>
                <w:sz w:val="21"/>
              </w:rPr>
              <w:t>日</w:t>
            </w:r>
          </w:p>
        </w:tc>
        <w:tc>
          <w:tcPr>
            <w:tcW w:w="159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ind w:left="108" w:right="76"/>
              <w:jc w:val="both"/>
              <w:rPr>
                <w:sz w:val="21"/>
              </w:rPr>
            </w:pPr>
            <w:r>
              <w:rPr>
                <w:spacing w:val="-12"/>
                <w:sz w:val="21"/>
              </w:rPr>
              <w:t>化妆品制造或销售、医药制造和</w:t>
            </w:r>
            <w:r>
              <w:rPr>
                <w:spacing w:val="-10"/>
                <w:sz w:val="21"/>
              </w:rPr>
              <w:t>饮料制造（</w:t>
            </w:r>
            <w:r>
              <w:rPr>
                <w:spacing w:val="-15"/>
                <w:sz w:val="21"/>
              </w:rPr>
              <w:t>不含</w:t>
            </w:r>
            <w:r>
              <w:rPr>
                <w:spacing w:val="-22"/>
                <w:sz w:val="21"/>
              </w:rPr>
              <w:t>酒类制造</w:t>
            </w:r>
            <w:r>
              <w:rPr>
                <w:spacing w:val="-20"/>
                <w:sz w:val="21"/>
              </w:rPr>
              <w:t>）</w:t>
            </w:r>
            <w:r>
              <w:rPr>
                <w:spacing w:val="-11"/>
                <w:sz w:val="21"/>
              </w:rPr>
              <w:t>企业</w:t>
            </w: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298"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63" w:lineRule="exact" w:before="16"/>
              <w:ind w:left="107" w:right="-15"/>
              <w:rPr>
                <w:sz w:val="21"/>
              </w:rPr>
            </w:pPr>
            <w:r>
              <w:rPr>
                <w:sz w:val="21"/>
              </w:rPr>
              <w:t>含酒类制造</w:t>
            </w:r>
            <w:r>
              <w:rPr>
                <w:spacing w:val="-39"/>
                <w:sz w:val="21"/>
              </w:rPr>
              <w:t>）</w:t>
            </w:r>
            <w:r>
              <w:rPr>
                <w:sz w:val="21"/>
              </w:rPr>
              <w:t>企业发生的广告费和业务宣传费支出，</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13"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19"/>
              <w:ind w:left="107"/>
              <w:rPr>
                <w:sz w:val="21"/>
              </w:rPr>
            </w:pPr>
            <w:r>
              <w:rPr>
                <w:sz w:val="21"/>
              </w:rPr>
              <w:t>不超过当年销售（营业）收入 </w:t>
            </w:r>
            <w:r>
              <w:rPr>
                <w:rFonts w:ascii="Times New Roman" w:eastAsia="Times New Roman"/>
                <w:sz w:val="21"/>
              </w:rPr>
              <w:t>30%</w:t>
            </w:r>
            <w:r>
              <w:rPr>
                <w:sz w:val="21"/>
              </w:rPr>
              <w:t>的部分，准予扣</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294"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66" w:lineRule="exact" w:before="8"/>
              <w:ind w:left="107"/>
              <w:rPr>
                <w:sz w:val="21"/>
              </w:rPr>
            </w:pPr>
            <w:r>
              <w:rPr>
                <w:sz w:val="21"/>
              </w:rPr>
              <w:t>除；超过部分，准予在以后纳税年度结转扣除。</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926" w:hRule="atLeast"/>
        </w:trPr>
        <w:tc>
          <w:tcPr>
            <w:tcW w:w="792" w:type="dxa"/>
            <w:tcBorders>
              <w:top w:val="nil"/>
              <w:bottom w:val="nil"/>
            </w:tcBorders>
          </w:tcPr>
          <w:p>
            <w:pPr>
              <w:pStyle w:val="TableParagraph"/>
              <w:spacing w:before="6"/>
              <w:rPr>
                <w:rFonts w:ascii="Times New Roman"/>
                <w:sz w:val="28"/>
              </w:rPr>
            </w:pPr>
          </w:p>
          <w:p>
            <w:pPr>
              <w:pStyle w:val="TableParagraph"/>
              <w:ind w:right="62"/>
              <w:jc w:val="right"/>
              <w:rPr>
                <w:sz w:val="21"/>
              </w:rPr>
            </w:pPr>
            <w:r>
              <w:rPr>
                <w:rFonts w:ascii="Times New Roman" w:eastAsia="Times New Roman"/>
                <w:sz w:val="21"/>
              </w:rPr>
              <w:t>19</w:t>
            </w:r>
            <w:r>
              <w:rPr>
                <w:sz w:val="21"/>
              </w:rPr>
              <w:t>．</w:t>
            </w:r>
          </w:p>
        </w:tc>
        <w:tc>
          <w:tcPr>
            <w:tcW w:w="4903" w:type="dxa"/>
            <w:tcBorders>
              <w:top w:val="nil"/>
              <w:bottom w:val="nil"/>
            </w:tcBorders>
          </w:tcPr>
          <w:p>
            <w:pPr>
              <w:pStyle w:val="TableParagraph"/>
              <w:spacing w:line="278" w:lineRule="auto" w:before="16"/>
              <w:ind w:left="107" w:right="98"/>
              <w:rPr>
                <w:sz w:val="21"/>
              </w:rPr>
            </w:pPr>
            <w:r>
              <w:rPr>
                <w:w w:val="95"/>
                <w:sz w:val="21"/>
              </w:rPr>
              <w:t>二、对签订广告费和业务宣传费分摊协议</w:t>
            </w:r>
            <w:r>
              <w:rPr>
                <w:spacing w:val="4"/>
                <w:w w:val="95"/>
                <w:sz w:val="21"/>
              </w:rPr>
              <w:t>（</w:t>
            </w:r>
            <w:r>
              <w:rPr>
                <w:spacing w:val="1"/>
                <w:w w:val="95"/>
                <w:sz w:val="21"/>
              </w:rPr>
              <w:t>以下简 </w:t>
            </w:r>
            <w:r>
              <w:rPr>
                <w:spacing w:val="2"/>
                <w:w w:val="95"/>
                <w:sz w:val="21"/>
              </w:rPr>
              <w:t>称分摊协议</w:t>
            </w:r>
            <w:r>
              <w:rPr>
                <w:spacing w:val="4"/>
                <w:w w:val="95"/>
                <w:sz w:val="21"/>
              </w:rPr>
              <w:t>）</w:t>
            </w:r>
            <w:r>
              <w:rPr>
                <w:w w:val="95"/>
                <w:sz w:val="21"/>
              </w:rPr>
              <w:t>的关联企业，其中一方发生的不超过</w:t>
            </w:r>
          </w:p>
          <w:p>
            <w:pPr>
              <w:pStyle w:val="TableParagraph"/>
              <w:spacing w:line="266" w:lineRule="exact"/>
              <w:ind w:left="107"/>
              <w:rPr>
                <w:sz w:val="21"/>
              </w:rPr>
            </w:pPr>
            <w:r>
              <w:rPr>
                <w:spacing w:val="2"/>
                <w:w w:val="95"/>
                <w:sz w:val="21"/>
              </w:rPr>
              <w:t>当年销售</w:t>
            </w:r>
            <w:r>
              <w:rPr>
                <w:spacing w:val="4"/>
                <w:w w:val="95"/>
                <w:sz w:val="21"/>
              </w:rPr>
              <w:t>（营业）</w:t>
            </w:r>
            <w:r>
              <w:rPr>
                <w:w w:val="95"/>
                <w:sz w:val="21"/>
              </w:rPr>
              <w:t>收入税前扣除限额比例内的广告</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tcBorders>
              <w:top w:val="nil"/>
              <w:bottom w:val="nil"/>
            </w:tcBorders>
          </w:tcPr>
          <w:p>
            <w:pPr>
              <w:pStyle w:val="TableParagraph"/>
              <w:spacing w:line="278" w:lineRule="auto" w:before="172"/>
              <w:ind w:left="523" w:right="201" w:hanging="315"/>
              <w:rPr>
                <w:sz w:val="21"/>
              </w:rPr>
            </w:pPr>
            <w:r>
              <w:rPr>
                <w:sz w:val="21"/>
              </w:rPr>
              <w:t>企业所得税</w:t>
            </w:r>
          </w:p>
        </w:tc>
        <w:tc>
          <w:tcPr>
            <w:tcW w:w="1719" w:type="dxa"/>
            <w:tcBorders>
              <w:top w:val="nil"/>
              <w:bottom w:val="nil"/>
            </w:tcBorders>
          </w:tcPr>
          <w:p>
            <w:pPr>
              <w:pStyle w:val="TableParagraph"/>
              <w:spacing w:before="6"/>
              <w:rPr>
                <w:rFonts w:ascii="Times New Roman"/>
                <w:sz w:val="28"/>
              </w:rPr>
            </w:pPr>
          </w:p>
          <w:p>
            <w:pPr>
              <w:pStyle w:val="TableParagraph"/>
              <w:ind w:left="309" w:right="306"/>
              <w:jc w:val="center"/>
              <w:rPr>
                <w:sz w:val="21"/>
              </w:rPr>
            </w:pPr>
            <w:r>
              <w:rPr>
                <w:sz w:val="21"/>
              </w:rPr>
              <w:t>减征</w:t>
            </w:r>
          </w:p>
        </w:tc>
      </w:tr>
      <w:tr>
        <w:trPr>
          <w:trHeight w:val="30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66" w:lineRule="exact" w:before="16"/>
              <w:ind w:left="107"/>
              <w:rPr>
                <w:sz w:val="21"/>
              </w:rPr>
            </w:pPr>
            <w:r>
              <w:rPr>
                <w:sz w:val="21"/>
              </w:rPr>
              <w:t>费和业务宣传费支出可以在本企业扣除，也可以将</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0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66" w:lineRule="exact" w:before="16"/>
              <w:ind w:left="107"/>
              <w:rPr>
                <w:sz w:val="21"/>
              </w:rPr>
            </w:pPr>
            <w:r>
              <w:rPr>
                <w:sz w:val="21"/>
              </w:rPr>
              <w:t>其中的部分或全部按照分摊协议归集至另一方扣</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0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66" w:lineRule="exact" w:before="16"/>
              <w:ind w:left="107"/>
              <w:rPr>
                <w:sz w:val="21"/>
              </w:rPr>
            </w:pPr>
            <w:r>
              <w:rPr>
                <w:sz w:val="21"/>
              </w:rPr>
              <w:t>除。另一方在计算本企业广告费和业务宣传费支出</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05"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before="16"/>
              <w:ind w:left="107"/>
              <w:rPr>
                <w:sz w:val="21"/>
              </w:rPr>
            </w:pPr>
            <w:r>
              <w:rPr>
                <w:sz w:val="21"/>
              </w:rPr>
              <w:t>企业所得税税前扣除限额时，可将按照上述办法归</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935"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98"/>
              <w:rPr>
                <w:sz w:val="21"/>
              </w:rPr>
            </w:pPr>
            <w:r>
              <w:rPr>
                <w:sz w:val="21"/>
              </w:rPr>
              <w:t>集至本企业的广告费和业务宣传费不计算在内。 </w:t>
            </w:r>
            <w:r>
              <w:rPr>
                <w:w w:val="95"/>
                <w:sz w:val="21"/>
              </w:rPr>
              <w:t>三、烟草企业的烟草广告费和业务宣传费支出，一</w:t>
            </w:r>
          </w:p>
          <w:p>
            <w:pPr>
              <w:pStyle w:val="TableParagraph"/>
              <w:spacing w:line="269" w:lineRule="exact"/>
              <w:ind w:left="107"/>
              <w:rPr>
                <w:sz w:val="21"/>
              </w:rPr>
            </w:pPr>
            <w:r>
              <w:rPr>
                <w:sz w:val="21"/>
              </w:rPr>
              <w:t>律不得在计算应纳税所得额时扣除。</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1247"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line="278" w:lineRule="auto" w:before="20"/>
              <w:ind w:left="107" w:right="98"/>
              <w:jc w:val="both"/>
              <w:rPr>
                <w:sz w:val="21"/>
              </w:rPr>
            </w:pPr>
            <w:r>
              <w:rPr>
                <w:w w:val="95"/>
                <w:sz w:val="21"/>
              </w:rPr>
              <w:t>一、公司制创业投资企业采取股权投资方式直接投 </w:t>
            </w:r>
            <w:r>
              <w:rPr>
                <w:spacing w:val="-4"/>
                <w:sz w:val="21"/>
              </w:rPr>
              <w:t>资于种子期、初创期科技型企业满 </w:t>
            </w:r>
            <w:r>
              <w:rPr>
                <w:rFonts w:ascii="Times New Roman" w:eastAsia="Times New Roman"/>
                <w:sz w:val="21"/>
              </w:rPr>
              <w:t>2</w:t>
            </w:r>
            <w:r>
              <w:rPr>
                <w:rFonts w:ascii="Times New Roman" w:eastAsia="Times New Roman"/>
                <w:spacing w:val="-4"/>
                <w:sz w:val="21"/>
              </w:rPr>
              <w:t> </w:t>
            </w:r>
            <w:r>
              <w:rPr>
                <w:spacing w:val="1"/>
                <w:sz w:val="21"/>
              </w:rPr>
              <w:t>年的，可以按</w:t>
            </w:r>
            <w:r>
              <w:rPr>
                <w:spacing w:val="-9"/>
                <w:sz w:val="21"/>
              </w:rPr>
              <w:t>照投资额的 </w:t>
            </w:r>
            <w:r>
              <w:rPr>
                <w:rFonts w:ascii="Times New Roman" w:eastAsia="Times New Roman"/>
                <w:sz w:val="21"/>
              </w:rPr>
              <w:t>70%</w:t>
            </w:r>
            <w:r>
              <w:rPr>
                <w:spacing w:val="-8"/>
                <w:sz w:val="21"/>
              </w:rPr>
              <w:t>在股权持有满 </w:t>
            </w:r>
            <w:r>
              <w:rPr>
                <w:rFonts w:ascii="Times New Roman" w:eastAsia="Times New Roman"/>
                <w:sz w:val="21"/>
              </w:rPr>
              <w:t>2</w:t>
            </w:r>
            <w:r>
              <w:rPr>
                <w:rFonts w:ascii="Times New Roman" w:eastAsia="Times New Roman"/>
                <w:spacing w:val="-1"/>
                <w:sz w:val="21"/>
              </w:rPr>
              <w:t> </w:t>
            </w:r>
            <w:r>
              <w:rPr>
                <w:sz w:val="21"/>
              </w:rPr>
              <w:t>年的当年抵扣该公</w:t>
            </w:r>
          </w:p>
          <w:p>
            <w:pPr>
              <w:pStyle w:val="TableParagraph"/>
              <w:spacing w:line="269" w:lineRule="exact"/>
              <w:ind w:left="107"/>
              <w:jc w:val="both"/>
              <w:rPr>
                <w:sz w:val="21"/>
              </w:rPr>
            </w:pPr>
            <w:r>
              <w:rPr>
                <w:w w:val="95"/>
                <w:sz w:val="21"/>
              </w:rPr>
              <w:t>司制创业投资企业的应纳税所得额；当年不足抵扣</w:t>
            </w:r>
          </w:p>
        </w:tc>
        <w:tc>
          <w:tcPr>
            <w:tcW w:w="2428" w:type="dxa"/>
            <w:tcBorders>
              <w:bottom w:val="nil"/>
            </w:tcBorders>
          </w:tcPr>
          <w:p>
            <w:pPr>
              <w:pStyle w:val="TableParagraph"/>
              <w:rPr>
                <w:rFonts w:ascii="Times New Roman"/>
                <w:sz w:val="20"/>
              </w:rPr>
            </w:pP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312"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z w:val="21"/>
              </w:rPr>
              <w:t>的，可以在以后纳税年度结转抵扣。</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2807" w:hRule="atLeast"/>
        </w:trPr>
        <w:tc>
          <w:tcPr>
            <w:tcW w:w="79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39"/>
              <w:ind w:right="62"/>
              <w:jc w:val="right"/>
              <w:rPr>
                <w:sz w:val="21"/>
              </w:rPr>
            </w:pPr>
            <w:r>
              <w:rPr>
                <w:rFonts w:ascii="Times New Roman" w:eastAsia="Times New Roman"/>
                <w:sz w:val="21"/>
              </w:rPr>
              <w:t>20</w:t>
            </w:r>
            <w:r>
              <w:rPr>
                <w:sz w:val="21"/>
              </w:rPr>
              <w:t>．</w:t>
            </w:r>
          </w:p>
        </w:tc>
        <w:tc>
          <w:tcPr>
            <w:tcW w:w="4903" w:type="dxa"/>
            <w:tcBorders>
              <w:top w:val="nil"/>
              <w:bottom w:val="nil"/>
            </w:tcBorders>
          </w:tcPr>
          <w:p>
            <w:pPr>
              <w:pStyle w:val="TableParagraph"/>
              <w:spacing w:line="278" w:lineRule="auto" w:before="21"/>
              <w:ind w:left="107" w:right="96"/>
              <w:jc w:val="both"/>
              <w:rPr>
                <w:sz w:val="21"/>
              </w:rPr>
            </w:pPr>
            <w:r>
              <w:rPr>
                <w:w w:val="95"/>
                <w:sz w:val="21"/>
              </w:rPr>
              <w:t>二、有限合伙制创业投资企业采取股权投资方式直 </w:t>
            </w:r>
            <w:r>
              <w:rPr>
                <w:spacing w:val="-5"/>
                <w:sz w:val="21"/>
              </w:rPr>
              <w:t>接投资于初创科技型企业满 </w:t>
            </w:r>
            <w:r>
              <w:rPr>
                <w:rFonts w:ascii="Times New Roman" w:eastAsia="Times New Roman"/>
                <w:sz w:val="21"/>
              </w:rPr>
              <w:t>2</w:t>
            </w:r>
            <w:r>
              <w:rPr>
                <w:rFonts w:ascii="Times New Roman" w:eastAsia="Times New Roman"/>
                <w:spacing w:val="-4"/>
                <w:sz w:val="21"/>
              </w:rPr>
              <w:t> </w:t>
            </w:r>
            <w:r>
              <w:rPr>
                <w:spacing w:val="1"/>
                <w:sz w:val="21"/>
              </w:rPr>
              <w:t>年的，该合伙创投企业的合伙人分别按以下方式处理：</w:t>
            </w:r>
          </w:p>
          <w:p>
            <w:pPr>
              <w:pStyle w:val="TableParagraph"/>
              <w:numPr>
                <w:ilvl w:val="0"/>
                <w:numId w:val="6"/>
              </w:numPr>
              <w:tabs>
                <w:tab w:pos="271" w:val="left" w:leader="none"/>
              </w:tabs>
              <w:spacing w:line="269" w:lineRule="exact" w:before="0" w:after="0"/>
              <w:ind w:left="270" w:right="0" w:hanging="163"/>
              <w:jc w:val="left"/>
              <w:rPr>
                <w:sz w:val="21"/>
              </w:rPr>
            </w:pPr>
            <w:r>
              <w:rPr>
                <w:spacing w:val="3"/>
                <w:sz w:val="21"/>
              </w:rPr>
              <w:t>法人合伙人可以按照对初创科技型企业投资额的</w:t>
            </w:r>
          </w:p>
          <w:p>
            <w:pPr>
              <w:pStyle w:val="TableParagraph"/>
              <w:spacing w:line="278" w:lineRule="auto" w:before="43"/>
              <w:ind w:left="107" w:right="96"/>
              <w:jc w:val="both"/>
              <w:rPr>
                <w:sz w:val="21"/>
              </w:rPr>
            </w:pPr>
            <w:r>
              <w:rPr>
                <w:rFonts w:ascii="Times New Roman" w:eastAsia="Times New Roman"/>
                <w:spacing w:val="2"/>
                <w:w w:val="95"/>
                <w:sz w:val="21"/>
              </w:rPr>
              <w:t>70%</w:t>
            </w:r>
            <w:r>
              <w:rPr>
                <w:spacing w:val="3"/>
                <w:w w:val="95"/>
                <w:sz w:val="21"/>
              </w:rPr>
              <w:t>抵扣法人合伙人从合伙创投企业分得的所得； </w:t>
            </w:r>
            <w:r>
              <w:rPr>
                <w:sz w:val="21"/>
              </w:rPr>
              <w:t>当年不足抵扣的，可以在以后纳税年度结转抵扣。</w:t>
            </w:r>
          </w:p>
          <w:p>
            <w:pPr>
              <w:pStyle w:val="TableParagraph"/>
              <w:numPr>
                <w:ilvl w:val="0"/>
                <w:numId w:val="6"/>
              </w:numPr>
              <w:tabs>
                <w:tab w:pos="271" w:val="left" w:leader="none"/>
              </w:tabs>
              <w:spacing w:line="269" w:lineRule="exact" w:before="0" w:after="0"/>
              <w:ind w:left="270" w:right="0" w:hanging="163"/>
              <w:jc w:val="left"/>
              <w:rPr>
                <w:sz w:val="21"/>
              </w:rPr>
            </w:pPr>
            <w:r>
              <w:rPr>
                <w:spacing w:val="3"/>
                <w:sz w:val="21"/>
              </w:rPr>
              <w:t>个人合伙人可以按照对初创科技型企业投资额的</w:t>
            </w:r>
          </w:p>
          <w:p>
            <w:pPr>
              <w:pStyle w:val="TableParagraph"/>
              <w:spacing w:line="310" w:lineRule="atLeast" w:before="2"/>
              <w:ind w:left="107" w:right="96"/>
              <w:jc w:val="both"/>
              <w:rPr>
                <w:sz w:val="21"/>
              </w:rPr>
            </w:pPr>
            <w:r>
              <w:rPr>
                <w:rFonts w:ascii="Times New Roman" w:eastAsia="Times New Roman"/>
                <w:spacing w:val="2"/>
                <w:w w:val="95"/>
                <w:sz w:val="21"/>
              </w:rPr>
              <w:t>70%</w:t>
            </w:r>
            <w:r>
              <w:rPr>
                <w:spacing w:val="3"/>
                <w:w w:val="95"/>
                <w:sz w:val="21"/>
              </w:rPr>
              <w:t>抵扣个人合伙人从合伙创投企业分得的经营所 </w:t>
            </w:r>
            <w:r>
              <w:rPr>
                <w:w w:val="95"/>
                <w:sz w:val="21"/>
              </w:rPr>
              <w:t>得；当年不足抵扣的，可以在以后纳税年度结转抵</w:t>
            </w:r>
          </w:p>
        </w:tc>
        <w:tc>
          <w:tcPr>
            <w:tcW w:w="2428" w:type="dxa"/>
            <w:tcBorders>
              <w:top w:val="nil"/>
              <w:bottom w:val="nil"/>
            </w:tcBorders>
          </w:tcPr>
          <w:p>
            <w:pPr>
              <w:pStyle w:val="TableParagraph"/>
              <w:spacing w:line="278" w:lineRule="auto" w:before="21"/>
              <w:ind w:left="107" w:right="1"/>
              <w:jc w:val="both"/>
              <w:rPr>
                <w:sz w:val="21"/>
              </w:rPr>
            </w:pPr>
            <w:r>
              <w:rPr>
                <w:sz w:val="21"/>
              </w:rPr>
              <w:t>财政部、税务总局《关于创业投资企业和天使投资个人有关税收试点政策的通知》财税〔</w:t>
            </w:r>
            <w:r>
              <w:rPr>
                <w:rFonts w:ascii="Times New Roman" w:eastAsia="Times New Roman"/>
                <w:sz w:val="21"/>
              </w:rPr>
              <w:t>2017</w:t>
            </w:r>
            <w:r>
              <w:rPr>
                <w:sz w:val="21"/>
              </w:rPr>
              <w:t>〕</w:t>
            </w:r>
          </w:p>
          <w:p>
            <w:pPr>
              <w:pStyle w:val="TableParagraph"/>
              <w:spacing w:line="269" w:lineRule="exact"/>
              <w:ind w:left="107"/>
              <w:jc w:val="both"/>
              <w:rPr>
                <w:sz w:val="21"/>
              </w:rPr>
            </w:pPr>
            <w:r>
              <w:rPr>
                <w:rFonts w:ascii="Times New Roman" w:eastAsia="Times New Roman"/>
                <w:sz w:val="21"/>
              </w:rPr>
              <w:t>38 </w:t>
            </w:r>
            <w:r>
              <w:rPr>
                <w:sz w:val="21"/>
              </w:rPr>
              <w:t>号</w:t>
            </w:r>
          </w:p>
        </w:tc>
        <w:tc>
          <w:tcPr>
            <w:tcW w:w="1462" w:type="dxa"/>
            <w:tcBorders>
              <w:top w:val="nil"/>
              <w:bottom w:val="nil"/>
            </w:tcBorders>
          </w:tcPr>
          <w:p>
            <w:pPr>
              <w:pStyle w:val="TableParagraph"/>
              <w:rPr>
                <w:rFonts w:ascii="Times New Roman"/>
                <w:sz w:val="22"/>
              </w:rPr>
            </w:pPr>
          </w:p>
          <w:p>
            <w:pPr>
              <w:pStyle w:val="TableParagraph"/>
              <w:spacing w:before="6"/>
              <w:rPr>
                <w:rFonts w:ascii="Times New Roman"/>
                <w:sz w:val="20"/>
              </w:rPr>
            </w:pPr>
          </w:p>
          <w:p>
            <w:pPr>
              <w:pStyle w:val="TableParagraph"/>
              <w:ind w:left="108"/>
              <w:rPr>
                <w:rFonts w:ascii="Times New Roman" w:eastAsia="Times New Roman"/>
                <w:sz w:val="21"/>
              </w:rPr>
            </w:pPr>
            <w:r>
              <w:rPr>
                <w:rFonts w:ascii="Times New Roman" w:eastAsia="Times New Roman"/>
                <w:sz w:val="21"/>
              </w:rPr>
              <w:t>2017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w:t>
            </w:r>
          </w:p>
          <w:p>
            <w:pPr>
              <w:pStyle w:val="TableParagraph"/>
              <w:spacing w:before="43"/>
              <w:ind w:left="108"/>
              <w:rPr>
                <w:sz w:val="21"/>
              </w:rPr>
            </w:pPr>
            <w:r>
              <w:rPr>
                <w:sz w:val="21"/>
              </w:rPr>
              <w:t>日起</w:t>
            </w:r>
          </w:p>
        </w:tc>
        <w:tc>
          <w:tcPr>
            <w:tcW w:w="159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108"/>
              <w:rPr>
                <w:sz w:val="21"/>
              </w:rPr>
            </w:pPr>
            <w:r>
              <w:rPr>
                <w:sz w:val="21"/>
              </w:rPr>
              <w:t>创业投资企业</w:t>
            </w:r>
          </w:p>
        </w:tc>
        <w:tc>
          <w:tcPr>
            <w:tcW w:w="1261"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523" w:right="201" w:hanging="315"/>
              <w:rPr>
                <w:sz w:val="21"/>
              </w:rPr>
            </w:pPr>
            <w:r>
              <w:rPr>
                <w:sz w:val="21"/>
              </w:rPr>
              <w:t>企业所得税</w:t>
            </w:r>
          </w:p>
        </w:tc>
        <w:tc>
          <w:tcPr>
            <w:tcW w:w="171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309" w:right="306"/>
              <w:jc w:val="center"/>
              <w:rPr>
                <w:sz w:val="21"/>
              </w:rPr>
            </w:pPr>
            <w:r>
              <w:rPr>
                <w:sz w:val="21"/>
              </w:rPr>
              <w:t>减征</w:t>
            </w:r>
          </w:p>
        </w:tc>
      </w:tr>
      <w:tr>
        <w:trPr>
          <w:trHeight w:val="312"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before="21"/>
              <w:ind w:left="107"/>
              <w:rPr>
                <w:sz w:val="21"/>
              </w:rPr>
            </w:pPr>
            <w:r>
              <w:rPr>
                <w:sz w:val="21"/>
              </w:rPr>
              <w:t>扣。</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r>
        <w:trPr>
          <w:trHeight w:val="3118"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59"/>
              <w:ind w:right="62"/>
              <w:jc w:val="right"/>
              <w:rPr>
                <w:sz w:val="21"/>
              </w:rPr>
            </w:pPr>
            <w:r>
              <w:rPr>
                <w:rFonts w:ascii="Times New Roman" w:eastAsia="Times New Roman"/>
                <w:sz w:val="21"/>
              </w:rPr>
              <w:t>21</w:t>
            </w:r>
            <w:r>
              <w:rPr>
                <w:sz w:val="21"/>
              </w:rPr>
              <w:t>．</w:t>
            </w:r>
          </w:p>
        </w:tc>
        <w:tc>
          <w:tcPr>
            <w:tcW w:w="4903" w:type="dxa"/>
          </w:tcPr>
          <w:p>
            <w:pPr>
              <w:pStyle w:val="TableParagraph"/>
              <w:spacing w:line="278" w:lineRule="auto" w:before="20"/>
              <w:ind w:left="107" w:right="98"/>
              <w:jc w:val="both"/>
              <w:rPr>
                <w:sz w:val="21"/>
              </w:rPr>
            </w:pPr>
            <w:r>
              <w:rPr>
                <w:spacing w:val="-9"/>
                <w:w w:val="95"/>
                <w:sz w:val="21"/>
              </w:rPr>
              <w:t>一、符合条件的中小企业融资</w:t>
            </w:r>
            <w:r>
              <w:rPr>
                <w:rFonts w:ascii="Times New Roman" w:eastAsia="Times New Roman"/>
                <w:w w:val="95"/>
                <w:sz w:val="21"/>
              </w:rPr>
              <w:t>(</w:t>
            </w:r>
            <w:r>
              <w:rPr>
                <w:w w:val="95"/>
                <w:sz w:val="21"/>
              </w:rPr>
              <w:t>信用</w:t>
            </w:r>
            <w:r>
              <w:rPr>
                <w:rFonts w:ascii="Times New Roman" w:eastAsia="Times New Roman"/>
                <w:w w:val="95"/>
                <w:sz w:val="21"/>
              </w:rPr>
              <w:t>)</w:t>
            </w:r>
            <w:r>
              <w:rPr>
                <w:w w:val="95"/>
                <w:sz w:val="21"/>
              </w:rPr>
              <w:t>担保机构按照不 </w:t>
            </w:r>
            <w:r>
              <w:rPr>
                <w:sz w:val="21"/>
              </w:rPr>
              <w:t>超过当年年末担保责任余额 </w:t>
            </w:r>
            <w:r>
              <w:rPr>
                <w:rFonts w:ascii="Times New Roman" w:eastAsia="Times New Roman"/>
                <w:spacing w:val="4"/>
                <w:sz w:val="21"/>
              </w:rPr>
              <w:t>1%</w:t>
            </w:r>
            <w:r>
              <w:rPr>
                <w:spacing w:val="4"/>
                <w:sz w:val="21"/>
              </w:rPr>
              <w:t>的比例计提的担保</w:t>
            </w:r>
            <w:r>
              <w:rPr>
                <w:w w:val="95"/>
                <w:sz w:val="21"/>
              </w:rPr>
              <w:t>赔偿准备，允许在企业所得税税前扣除，同时将上 </w:t>
            </w:r>
            <w:r>
              <w:rPr>
                <w:sz w:val="21"/>
              </w:rPr>
              <w:t>年度计提的担保赔偿准备余额转为当期收入。</w:t>
            </w:r>
          </w:p>
          <w:p>
            <w:pPr>
              <w:pStyle w:val="TableParagraph"/>
              <w:spacing w:line="278" w:lineRule="auto"/>
              <w:ind w:left="107" w:right="98"/>
              <w:jc w:val="both"/>
              <w:rPr>
                <w:sz w:val="21"/>
              </w:rPr>
            </w:pPr>
            <w:r>
              <w:rPr>
                <w:spacing w:val="-9"/>
                <w:w w:val="95"/>
                <w:sz w:val="21"/>
              </w:rPr>
              <w:t>二、符合条件的中小企业融资</w:t>
            </w:r>
            <w:r>
              <w:rPr>
                <w:rFonts w:ascii="Times New Roman" w:eastAsia="Times New Roman"/>
                <w:w w:val="95"/>
                <w:sz w:val="21"/>
              </w:rPr>
              <w:t>(</w:t>
            </w:r>
            <w:r>
              <w:rPr>
                <w:w w:val="95"/>
                <w:sz w:val="21"/>
              </w:rPr>
              <w:t>信用</w:t>
            </w:r>
            <w:r>
              <w:rPr>
                <w:rFonts w:ascii="Times New Roman" w:eastAsia="Times New Roman"/>
                <w:w w:val="95"/>
                <w:sz w:val="21"/>
              </w:rPr>
              <w:t>)</w:t>
            </w:r>
            <w:r>
              <w:rPr>
                <w:w w:val="95"/>
                <w:sz w:val="21"/>
              </w:rPr>
              <w:t>担保机构按照不 </w:t>
            </w:r>
            <w:r>
              <w:rPr>
                <w:spacing w:val="-5"/>
                <w:sz w:val="21"/>
              </w:rPr>
              <w:t>超过当年担保费收入 </w:t>
            </w:r>
            <w:r>
              <w:rPr>
                <w:rFonts w:ascii="Times New Roman" w:eastAsia="Times New Roman"/>
                <w:sz w:val="21"/>
              </w:rPr>
              <w:t>50%</w:t>
            </w:r>
            <w:r>
              <w:rPr>
                <w:sz w:val="21"/>
              </w:rPr>
              <w:t>的比例计提的未到期责任</w:t>
            </w:r>
            <w:r>
              <w:rPr>
                <w:w w:val="95"/>
                <w:sz w:val="21"/>
              </w:rPr>
              <w:t>准备，允许在企业所得税税前扣除，同时将上年度 </w:t>
            </w:r>
            <w:r>
              <w:rPr>
                <w:sz w:val="21"/>
              </w:rPr>
              <w:t>计提的未到期责任准备余额转为当期收入。</w:t>
            </w:r>
          </w:p>
          <w:p>
            <w:pPr>
              <w:pStyle w:val="TableParagraph"/>
              <w:spacing w:line="269" w:lineRule="exact"/>
              <w:ind w:left="107"/>
              <w:jc w:val="both"/>
              <w:rPr>
                <w:sz w:val="21"/>
              </w:rPr>
            </w:pPr>
            <w:r>
              <w:rPr>
                <w:spacing w:val="-11"/>
                <w:w w:val="95"/>
                <w:sz w:val="21"/>
              </w:rPr>
              <w:t>三、中小企业融资</w:t>
            </w:r>
            <w:r>
              <w:rPr>
                <w:rFonts w:ascii="Times New Roman" w:eastAsia="Times New Roman"/>
                <w:w w:val="95"/>
                <w:sz w:val="21"/>
              </w:rPr>
              <w:t>(</w:t>
            </w:r>
            <w:r>
              <w:rPr>
                <w:w w:val="95"/>
                <w:sz w:val="21"/>
              </w:rPr>
              <w:t>信用</w:t>
            </w:r>
            <w:r>
              <w:rPr>
                <w:rFonts w:ascii="Times New Roman" w:eastAsia="Times New Roman"/>
                <w:w w:val="95"/>
                <w:sz w:val="21"/>
              </w:rPr>
              <w:t>)</w:t>
            </w:r>
            <w:r>
              <w:rPr>
                <w:w w:val="95"/>
                <w:sz w:val="21"/>
              </w:rPr>
              <w:t>担保机构实际发生的代偿损</w:t>
            </w:r>
          </w:p>
          <w:p>
            <w:pPr>
              <w:pStyle w:val="TableParagraph"/>
              <w:spacing w:before="43"/>
              <w:ind w:left="107"/>
              <w:jc w:val="both"/>
              <w:rPr>
                <w:sz w:val="21"/>
              </w:rPr>
            </w:pPr>
            <w:r>
              <w:rPr>
                <w:w w:val="95"/>
                <w:sz w:val="21"/>
              </w:rPr>
              <w:t>失，符合税收法律法规关于资产损失税前扣除政策</w:t>
            </w:r>
          </w:p>
        </w:tc>
        <w:tc>
          <w:tcPr>
            <w:tcW w:w="242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before="1"/>
              <w:ind w:left="107" w:right="73"/>
              <w:jc w:val="both"/>
              <w:rPr>
                <w:sz w:val="21"/>
              </w:rPr>
            </w:pPr>
            <w:r>
              <w:rPr>
                <w:spacing w:val="-27"/>
                <w:sz w:val="21"/>
              </w:rPr>
              <w:t>财政部、税务总局《关于中</w:t>
            </w:r>
            <w:r>
              <w:rPr>
                <w:spacing w:val="-10"/>
                <w:sz w:val="21"/>
              </w:rPr>
              <w:t>小企业融资</w:t>
            </w:r>
            <w:r>
              <w:rPr>
                <w:rFonts w:ascii="Times New Roman" w:eastAsia="Times New Roman"/>
                <w:sz w:val="21"/>
              </w:rPr>
              <w:t>(</w:t>
            </w:r>
            <w:r>
              <w:rPr>
                <w:spacing w:val="-10"/>
                <w:sz w:val="21"/>
              </w:rPr>
              <w:t>信用</w:t>
            </w:r>
            <w:r>
              <w:rPr>
                <w:rFonts w:ascii="Times New Roman" w:eastAsia="Times New Roman"/>
                <w:spacing w:val="13"/>
                <w:sz w:val="21"/>
              </w:rPr>
              <w:t>) </w:t>
            </w:r>
            <w:r>
              <w:rPr>
                <w:spacing w:val="-11"/>
                <w:sz w:val="21"/>
              </w:rPr>
              <w:t>担保机</w:t>
            </w:r>
            <w:r>
              <w:rPr>
                <w:spacing w:val="-9"/>
                <w:sz w:val="21"/>
              </w:rPr>
              <w:t>构有关准备金企业所得税</w:t>
            </w:r>
            <w:r>
              <w:rPr>
                <w:spacing w:val="-26"/>
                <w:sz w:val="21"/>
              </w:rPr>
              <w:t>税前扣除政策的通知》财税</w:t>
            </w:r>
          </w:p>
          <w:p>
            <w:pPr>
              <w:pStyle w:val="TableParagraph"/>
              <w:spacing w:line="269" w:lineRule="exact"/>
              <w:ind w:left="107"/>
              <w:jc w:val="both"/>
              <w:rPr>
                <w:sz w:val="21"/>
              </w:rPr>
            </w:pPr>
            <w:r>
              <w:rPr>
                <w:sz w:val="21"/>
              </w:rPr>
              <w:t>〔</w:t>
            </w:r>
            <w:r>
              <w:rPr>
                <w:rFonts w:ascii="Times New Roman" w:eastAsia="Times New Roman"/>
                <w:sz w:val="21"/>
              </w:rPr>
              <w:t>2017</w:t>
            </w:r>
            <w:r>
              <w:rPr>
                <w:sz w:val="21"/>
              </w:rPr>
              <w:t>〕</w:t>
            </w:r>
            <w:r>
              <w:rPr>
                <w:rFonts w:ascii="Times New Roman" w:eastAsia="Times New Roman"/>
                <w:sz w:val="21"/>
              </w:rPr>
              <w:t>22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ind w:left="108"/>
              <w:rPr>
                <w:rFonts w:ascii="Times New Roman" w:eastAsia="Times New Roman"/>
                <w:sz w:val="21"/>
              </w:rPr>
            </w:pPr>
            <w:r>
              <w:rPr>
                <w:rFonts w:ascii="Times New Roman" w:eastAsia="Times New Roman"/>
                <w:sz w:val="21"/>
              </w:rPr>
              <w:t>2016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w:t>
            </w:r>
          </w:p>
          <w:p>
            <w:pPr>
              <w:pStyle w:val="TableParagraph"/>
              <w:spacing w:before="43"/>
              <w:ind w:left="108"/>
              <w:rPr>
                <w:sz w:val="21"/>
              </w:rPr>
            </w:pPr>
            <w:r>
              <w:rPr>
                <w:sz w:val="21"/>
              </w:rPr>
              <w:t>日起</w:t>
            </w:r>
          </w:p>
        </w:tc>
        <w:tc>
          <w:tcPr>
            <w:tcW w:w="159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line="278" w:lineRule="auto"/>
              <w:ind w:left="108" w:right="97"/>
              <w:jc w:val="both"/>
              <w:rPr>
                <w:sz w:val="21"/>
              </w:rPr>
            </w:pPr>
            <w:r>
              <w:rPr>
                <w:sz w:val="21"/>
              </w:rPr>
              <w:t>符合条件的中小企业融资</w:t>
            </w:r>
            <w:r>
              <w:rPr>
                <w:rFonts w:ascii="Times New Roman" w:eastAsia="Times New Roman"/>
                <w:sz w:val="21"/>
              </w:rPr>
              <w:t>(</w:t>
            </w:r>
            <w:r>
              <w:rPr>
                <w:sz w:val="21"/>
              </w:rPr>
              <w:t>信用</w:t>
            </w:r>
            <w:r>
              <w:rPr>
                <w:rFonts w:ascii="Times New Roman" w:eastAsia="Times New Roman"/>
                <w:sz w:val="21"/>
              </w:rPr>
              <w:t>)</w:t>
            </w:r>
            <w:r>
              <w:rPr>
                <w:sz w:val="21"/>
              </w:rPr>
              <w:t>担保机构</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8"/>
              <w:ind w:left="523" w:right="201" w:hanging="315"/>
              <w:rPr>
                <w:sz w:val="21"/>
              </w:rPr>
            </w:pPr>
            <w:r>
              <w:rPr>
                <w:sz w:val="21"/>
              </w:rPr>
              <w:t>企业所得税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r>
        <w:rPr/>
        <w:pict>
          <v:shape style="position:absolute;margin-left:345.600006pt;margin-top:442.988525pt;width:10.45pt;height:10.45pt;mso-position-horizontal-relative:page;mso-position-vertical-relative:page;z-index:-1094272" type="#_x0000_t202" filled="false" stroked="false">
            <v:textbox inset="0,0,0,0">
              <w:txbxContent>
                <w:p>
                  <w:pPr>
                    <w:pStyle w:val="BodyText"/>
                    <w:spacing w:line="209" w:lineRule="exact"/>
                  </w:pPr>
                  <w:r>
                    <w:rPr>
                      <w:w w:val="99"/>
                    </w:rPr>
                    <w:t>。</w:t>
                  </w:r>
                </w:p>
              </w:txbxContent>
            </v:textbox>
            <w10:wrap type="none"/>
          </v:shape>
        </w:pict>
      </w:r>
      <w:r>
        <w:rPr/>
        <w:pict>
          <v:rect style="position:absolute;margin-left:351.75pt;margin-top:392.799988pt;width:121.15pt;height:126.55pt;mso-position-horizontal-relative:page;mso-position-vertical-relative:page;z-index:-1094248" filled="true" fillcolor="#ffffff" stroked="false">
            <v:fill type="solid"/>
            <w10:wrap type="none"/>
          </v:rect>
        </w:pict>
      </w: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623" w:hRule="atLeast"/>
        </w:trPr>
        <w:tc>
          <w:tcPr>
            <w:tcW w:w="792" w:type="dxa"/>
          </w:tcPr>
          <w:p>
            <w:pPr>
              <w:pStyle w:val="TableParagraph"/>
              <w:rPr>
                <w:rFonts w:ascii="Times New Roman"/>
                <w:sz w:val="20"/>
              </w:rPr>
            </w:pPr>
          </w:p>
        </w:tc>
        <w:tc>
          <w:tcPr>
            <w:tcW w:w="4903" w:type="dxa"/>
          </w:tcPr>
          <w:p>
            <w:pPr>
              <w:pStyle w:val="TableParagraph"/>
              <w:spacing w:before="21"/>
              <w:ind w:left="107"/>
              <w:rPr>
                <w:sz w:val="21"/>
              </w:rPr>
            </w:pPr>
            <w:r>
              <w:rPr>
                <w:sz w:val="21"/>
              </w:rPr>
              <w:t>规定的，应冲减已在税前扣除的担保赔偿准备，不</w:t>
            </w:r>
          </w:p>
          <w:p>
            <w:pPr>
              <w:pStyle w:val="TableParagraph"/>
              <w:spacing w:before="43"/>
              <w:ind w:left="107"/>
              <w:rPr>
                <w:sz w:val="21"/>
              </w:rPr>
            </w:pPr>
            <w:r>
              <w:rPr>
                <w:sz w:val="21"/>
              </w:rPr>
              <w:t>足冲减部分据实在企业所得税税前扣除。</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311" w:hRule="atLeast"/>
        </w:trPr>
        <w:tc>
          <w:tcPr>
            <w:tcW w:w="14163" w:type="dxa"/>
            <w:gridSpan w:val="7"/>
            <w:shd w:val="clear" w:color="auto" w:fill="B3B3B3"/>
          </w:tcPr>
          <w:p>
            <w:pPr>
              <w:pStyle w:val="TableParagraph"/>
              <w:spacing w:before="20"/>
              <w:ind w:left="6005" w:right="5999"/>
              <w:jc w:val="center"/>
              <w:rPr>
                <w:b/>
                <w:sz w:val="21"/>
              </w:rPr>
            </w:pPr>
            <w:r>
              <w:rPr>
                <w:b/>
                <w:sz w:val="21"/>
              </w:rPr>
              <w:t>三、城镇土地使用税</w:t>
            </w:r>
          </w:p>
        </w:tc>
      </w:tr>
      <w:tr>
        <w:trPr>
          <w:trHeight w:val="1590"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155"/>
              <w:ind w:right="132"/>
              <w:jc w:val="right"/>
              <w:rPr>
                <w:sz w:val="21"/>
              </w:rPr>
            </w:pPr>
            <w:r>
              <w:rPr>
                <w:rFonts w:ascii="Times New Roman" w:eastAsia="Times New Roman"/>
                <w:w w:val="95"/>
                <w:sz w:val="21"/>
              </w:rPr>
              <w:t>1</w:t>
            </w:r>
            <w:r>
              <w:rPr>
                <w:w w:val="95"/>
                <w:sz w:val="21"/>
              </w:rPr>
              <w:t>．</w:t>
            </w:r>
          </w:p>
        </w:tc>
        <w:tc>
          <w:tcPr>
            <w:tcW w:w="4903" w:type="dxa"/>
          </w:tcPr>
          <w:p>
            <w:pPr>
              <w:pStyle w:val="TableParagraph"/>
              <w:rPr>
                <w:rFonts w:ascii="Times New Roman"/>
                <w:sz w:val="20"/>
              </w:rPr>
            </w:pPr>
          </w:p>
          <w:p>
            <w:pPr>
              <w:pStyle w:val="TableParagraph"/>
              <w:spacing w:line="278" w:lineRule="auto" w:before="119"/>
              <w:ind w:left="13" w:right="5"/>
              <w:rPr>
                <w:sz w:val="21"/>
              </w:rPr>
            </w:pPr>
            <w:r>
              <w:rPr>
                <w:sz w:val="21"/>
              </w:rPr>
              <w:t>对物流企业自有（包括自用和出租）或承租的大宗商品仓储设施用地，减按所属土地等级适用税额标准的</w:t>
            </w:r>
          </w:p>
          <w:p>
            <w:pPr>
              <w:pStyle w:val="TableParagraph"/>
              <w:spacing w:line="269" w:lineRule="exact"/>
              <w:ind w:left="13"/>
              <w:rPr>
                <w:sz w:val="21"/>
              </w:rPr>
            </w:pPr>
            <w:r>
              <w:rPr>
                <w:rFonts w:ascii="Times New Roman" w:eastAsia="Times New Roman"/>
                <w:sz w:val="21"/>
              </w:rPr>
              <w:t>50%</w:t>
            </w:r>
            <w:r>
              <w:rPr>
                <w:sz w:val="21"/>
              </w:rPr>
              <w:t>计征城镇土地使用税。</w:t>
            </w:r>
          </w:p>
        </w:tc>
        <w:tc>
          <w:tcPr>
            <w:tcW w:w="2428" w:type="dxa"/>
          </w:tcPr>
          <w:p>
            <w:pPr>
              <w:pStyle w:val="TableParagraph"/>
              <w:spacing w:line="278" w:lineRule="auto" w:before="37"/>
              <w:ind w:left="14" w:right="4"/>
              <w:jc w:val="both"/>
              <w:rPr>
                <w:sz w:val="21"/>
              </w:rPr>
            </w:pPr>
            <w:r>
              <w:rPr>
                <w:sz w:val="21"/>
              </w:rPr>
              <w:t>财政部、税务总局《关于继续实施物流企业大宗商品仓储设施用地城镇土地使用税优惠政策的公告》</w:t>
            </w:r>
          </w:p>
          <w:p>
            <w:pPr>
              <w:pStyle w:val="TableParagraph"/>
              <w:spacing w:line="269" w:lineRule="exact"/>
              <w:ind w:left="14"/>
              <w:jc w:val="both"/>
              <w:rPr>
                <w:sz w:val="21"/>
              </w:rPr>
            </w:pPr>
            <w:r>
              <w:rPr>
                <w:rFonts w:ascii="Times New Roman" w:eastAsia="Times New Roman"/>
                <w:sz w:val="21"/>
              </w:rPr>
              <w:t>2020 </w:t>
            </w:r>
            <w:r>
              <w:rPr>
                <w:sz w:val="21"/>
              </w:rPr>
              <w:t>年第 </w:t>
            </w:r>
            <w:r>
              <w:rPr>
                <w:rFonts w:ascii="Times New Roman" w:eastAsia="Times New Roman"/>
                <w:sz w:val="21"/>
              </w:rPr>
              <w:t>16 </w:t>
            </w:r>
            <w:r>
              <w:rPr>
                <w:sz w:val="21"/>
              </w:rPr>
              <w:t>号公告</w:t>
            </w:r>
          </w:p>
        </w:tc>
        <w:tc>
          <w:tcPr>
            <w:tcW w:w="1462" w:type="dxa"/>
          </w:tcPr>
          <w:p>
            <w:pPr>
              <w:pStyle w:val="TableParagraph"/>
              <w:spacing w:before="4"/>
              <w:rPr>
                <w:rFonts w:ascii="Times New Roman"/>
                <w:sz w:val="30"/>
              </w:rPr>
            </w:pPr>
          </w:p>
          <w:p>
            <w:pPr>
              <w:pStyle w:val="TableParagraph"/>
              <w:ind w:left="14"/>
              <w:rPr>
                <w:rFonts w:ascii="Times New Roman" w:eastAsia="Times New Roman"/>
                <w:sz w:val="21"/>
              </w:rPr>
            </w:pPr>
            <w:r>
              <w:rPr>
                <w:spacing w:val="35"/>
                <w:sz w:val="21"/>
              </w:rPr>
              <w:t>自</w:t>
            </w:r>
            <w:r>
              <w:rPr>
                <w:rFonts w:ascii="Times New Roman" w:eastAsia="Times New Roman"/>
                <w:sz w:val="21"/>
              </w:rPr>
              <w:t>2020</w:t>
            </w:r>
            <w:r>
              <w:rPr>
                <w:rFonts w:ascii="Times New Roman" w:eastAsia="Times New Roman"/>
                <w:spacing w:val="-21"/>
                <w:sz w:val="21"/>
              </w:rPr>
              <w:t> </w:t>
            </w:r>
            <w:r>
              <w:rPr>
                <w:spacing w:val="35"/>
                <w:sz w:val="21"/>
              </w:rPr>
              <w:t>年</w:t>
            </w:r>
            <w:r>
              <w:rPr>
                <w:rFonts w:ascii="Times New Roman" w:eastAsia="Times New Roman"/>
                <w:sz w:val="21"/>
              </w:rPr>
              <w:t>1</w:t>
            </w:r>
            <w:r>
              <w:rPr>
                <w:rFonts w:ascii="Times New Roman" w:eastAsia="Times New Roman"/>
                <w:spacing w:val="-21"/>
                <w:sz w:val="21"/>
              </w:rPr>
              <w:t> </w:t>
            </w:r>
            <w:r>
              <w:rPr>
                <w:spacing w:val="35"/>
                <w:sz w:val="21"/>
              </w:rPr>
              <w:t>月</w:t>
            </w:r>
            <w:r>
              <w:rPr>
                <w:rFonts w:ascii="Times New Roman" w:eastAsia="Times New Roman"/>
                <w:spacing w:val="-10"/>
                <w:sz w:val="21"/>
              </w:rPr>
              <w:t>1</w:t>
            </w:r>
          </w:p>
          <w:p>
            <w:pPr>
              <w:pStyle w:val="TableParagraph"/>
              <w:spacing w:before="43"/>
              <w:ind w:left="14"/>
              <w:rPr>
                <w:sz w:val="21"/>
              </w:rPr>
            </w:pPr>
            <w:r>
              <w:rPr>
                <w:spacing w:val="-2"/>
                <w:sz w:val="21"/>
              </w:rPr>
              <w:t>日起至 </w:t>
            </w:r>
            <w:r>
              <w:rPr>
                <w:rFonts w:ascii="Times New Roman" w:eastAsia="Times New Roman"/>
                <w:sz w:val="21"/>
              </w:rPr>
              <w:t>2022</w:t>
            </w:r>
            <w:r>
              <w:rPr>
                <w:rFonts w:ascii="Times New Roman" w:eastAsia="Times New Roman"/>
                <w:spacing w:val="14"/>
                <w:sz w:val="21"/>
              </w:rPr>
              <w:t> </w:t>
            </w:r>
            <w:r>
              <w:rPr>
                <w:spacing w:val="-11"/>
                <w:sz w:val="21"/>
              </w:rPr>
              <w:t>年</w:t>
            </w:r>
          </w:p>
          <w:p>
            <w:pPr>
              <w:pStyle w:val="TableParagraph"/>
              <w:spacing w:before="43"/>
              <w:ind w:left="14"/>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spacing w:before="9"/>
              <w:rPr>
                <w:rFonts w:ascii="Times New Roman"/>
                <w:sz w:val="16"/>
              </w:rPr>
            </w:pPr>
          </w:p>
          <w:p>
            <w:pPr>
              <w:pStyle w:val="TableParagraph"/>
              <w:spacing w:line="278" w:lineRule="auto"/>
              <w:ind w:left="14" w:right="4"/>
              <w:jc w:val="both"/>
              <w:rPr>
                <w:sz w:val="21"/>
              </w:rPr>
            </w:pPr>
            <w:r>
              <w:rPr>
                <w:sz w:val="21"/>
              </w:rPr>
              <w:t>物流企业大宗商品仓储设施用地的城镇土地使用税纳税人</w:t>
            </w:r>
          </w:p>
        </w:tc>
        <w:tc>
          <w:tcPr>
            <w:tcW w:w="1261" w:type="dxa"/>
          </w:tcPr>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420" w:right="96" w:hanging="317"/>
              <w:rPr>
                <w:sz w:val="21"/>
              </w:rPr>
            </w:pPr>
            <w:r>
              <w:rPr>
                <w:sz w:val="21"/>
              </w:rPr>
              <w:t>城镇土地使用税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309" w:right="306"/>
              <w:jc w:val="center"/>
              <w:rPr>
                <w:sz w:val="21"/>
              </w:rPr>
            </w:pPr>
            <w:r>
              <w:rPr>
                <w:sz w:val="21"/>
              </w:rPr>
              <w:t>减征</w:t>
            </w:r>
          </w:p>
        </w:tc>
      </w:tr>
      <w:tr>
        <w:trPr>
          <w:trHeight w:val="187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132"/>
              <w:jc w:val="right"/>
              <w:rPr>
                <w:sz w:val="21"/>
              </w:rPr>
            </w:pPr>
            <w:r>
              <w:rPr>
                <w:rFonts w:ascii="Times New Roman" w:eastAsia="Times New Roman"/>
                <w:w w:val="95"/>
                <w:sz w:val="21"/>
              </w:rPr>
              <w:t>2</w:t>
            </w:r>
            <w:r>
              <w:rPr>
                <w:w w:val="95"/>
                <w:sz w:val="21"/>
              </w:rPr>
              <w:t>．</w:t>
            </w:r>
          </w:p>
        </w:tc>
        <w:tc>
          <w:tcPr>
            <w:tcW w:w="4903" w:type="dxa"/>
          </w:tcPr>
          <w:p>
            <w:pPr>
              <w:pStyle w:val="TableParagraph"/>
              <w:spacing w:before="11"/>
              <w:rPr>
                <w:rFonts w:ascii="Times New Roman"/>
                <w:sz w:val="28"/>
              </w:rPr>
            </w:pPr>
          </w:p>
          <w:p>
            <w:pPr>
              <w:pStyle w:val="TableParagraph"/>
              <w:spacing w:line="278" w:lineRule="auto"/>
              <w:ind w:left="107" w:right="98"/>
              <w:jc w:val="both"/>
              <w:rPr>
                <w:sz w:val="21"/>
              </w:rPr>
            </w:pPr>
            <w:r>
              <w:rPr>
                <w:w w:val="95"/>
                <w:sz w:val="21"/>
              </w:rPr>
              <w:t>对在一个纳税年度内月平均实际安置残疾人就业人 </w:t>
            </w:r>
            <w:r>
              <w:rPr>
                <w:spacing w:val="-3"/>
                <w:sz w:val="21"/>
              </w:rPr>
              <w:t>数占单位在职职工总数的比例高于 </w:t>
            </w:r>
            <w:r>
              <w:rPr>
                <w:rFonts w:ascii="Times New Roman" w:eastAsia="Times New Roman"/>
                <w:sz w:val="21"/>
              </w:rPr>
              <w:t>25%</w:t>
            </w:r>
            <w:r>
              <w:rPr>
                <w:sz w:val="21"/>
              </w:rPr>
              <w:t>（</w:t>
            </w:r>
            <w:r>
              <w:rPr>
                <w:spacing w:val="-23"/>
                <w:sz w:val="21"/>
              </w:rPr>
              <w:t>含 </w:t>
            </w:r>
            <w:r>
              <w:rPr>
                <w:rFonts w:ascii="Times New Roman" w:eastAsia="Times New Roman"/>
                <w:spacing w:val="-4"/>
                <w:sz w:val="21"/>
              </w:rPr>
              <w:t>25%</w:t>
            </w:r>
            <w:r>
              <w:rPr>
                <w:spacing w:val="-4"/>
                <w:sz w:val="21"/>
              </w:rPr>
              <w:t>） </w:t>
            </w:r>
            <w:r>
              <w:rPr>
                <w:spacing w:val="-3"/>
                <w:sz w:val="21"/>
              </w:rPr>
              <w:t>且实际安置残疾人人数高于 </w:t>
            </w:r>
            <w:r>
              <w:rPr>
                <w:rFonts w:ascii="Times New Roman" w:eastAsia="Times New Roman"/>
                <w:sz w:val="21"/>
              </w:rPr>
              <w:t>10</w:t>
            </w:r>
            <w:r>
              <w:rPr>
                <w:rFonts w:ascii="Times New Roman" w:eastAsia="Times New Roman"/>
                <w:spacing w:val="-1"/>
                <w:sz w:val="21"/>
              </w:rPr>
              <w:t> </w:t>
            </w:r>
            <w:r>
              <w:rPr>
                <w:spacing w:val="4"/>
                <w:sz w:val="21"/>
              </w:rPr>
              <w:t>人（</w:t>
            </w:r>
            <w:r>
              <w:rPr>
                <w:spacing w:val="-27"/>
                <w:sz w:val="21"/>
              </w:rPr>
              <w:t>含 </w:t>
            </w:r>
            <w:r>
              <w:rPr>
                <w:rFonts w:ascii="Times New Roman" w:eastAsia="Times New Roman"/>
                <w:sz w:val="21"/>
              </w:rPr>
              <w:t>10</w:t>
            </w:r>
            <w:r>
              <w:rPr>
                <w:rFonts w:ascii="Times New Roman" w:eastAsia="Times New Roman"/>
                <w:spacing w:val="-2"/>
                <w:sz w:val="21"/>
              </w:rPr>
              <w:t> </w:t>
            </w:r>
            <w:r>
              <w:rPr>
                <w:spacing w:val="4"/>
                <w:sz w:val="21"/>
              </w:rPr>
              <w:t>人）</w:t>
            </w:r>
            <w:r>
              <w:rPr>
                <w:spacing w:val="2"/>
                <w:sz w:val="21"/>
              </w:rPr>
              <w:t>的单位，可减征或免征该年度城镇土地使用税。</w:t>
            </w:r>
          </w:p>
        </w:tc>
        <w:tc>
          <w:tcPr>
            <w:tcW w:w="2428" w:type="dxa"/>
          </w:tcPr>
          <w:p>
            <w:pPr>
              <w:pStyle w:val="TableParagraph"/>
              <w:spacing w:before="21"/>
              <w:ind w:left="107"/>
              <w:rPr>
                <w:sz w:val="21"/>
              </w:rPr>
            </w:pPr>
            <w:r>
              <w:rPr>
                <w:sz w:val="21"/>
              </w:rPr>
              <w:t>财政部、国家税务总局</w:t>
            </w:r>
          </w:p>
          <w:p>
            <w:pPr>
              <w:pStyle w:val="TableParagraph"/>
              <w:spacing w:line="278" w:lineRule="auto" w:before="43"/>
              <w:ind w:left="107" w:right="-15"/>
              <w:jc w:val="both"/>
              <w:rPr>
                <w:sz w:val="21"/>
              </w:rPr>
            </w:pPr>
            <w:r>
              <w:rPr>
                <w:sz w:val="21"/>
              </w:rPr>
              <w:t>《关于安置残疾人就业单位城镇土地使用税等政策的通知》财税〔</w:t>
            </w:r>
            <w:r>
              <w:rPr>
                <w:rFonts w:ascii="Times New Roman" w:eastAsia="Times New Roman"/>
                <w:sz w:val="21"/>
              </w:rPr>
              <w:t>2010</w:t>
            </w:r>
            <w:r>
              <w:rPr>
                <w:sz w:val="21"/>
              </w:rPr>
              <w:t>〕</w:t>
            </w:r>
          </w:p>
          <w:p>
            <w:pPr>
              <w:pStyle w:val="TableParagraph"/>
              <w:spacing w:line="269" w:lineRule="exact"/>
              <w:ind w:left="107"/>
              <w:jc w:val="both"/>
              <w:rPr>
                <w:sz w:val="21"/>
              </w:rPr>
            </w:pPr>
            <w:r>
              <w:rPr>
                <w:rFonts w:ascii="Times New Roman" w:eastAsia="Times New Roman"/>
                <w:sz w:val="21"/>
              </w:rPr>
              <w:t>121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139"/>
              <w:ind w:left="108"/>
              <w:rPr>
                <w:sz w:val="21"/>
              </w:rPr>
            </w:pPr>
            <w:r>
              <w:rPr>
                <w:rFonts w:ascii="Times New Roman" w:eastAsia="Times New Roman"/>
                <w:sz w:val="21"/>
              </w:rPr>
              <w:t>2010 </w:t>
            </w:r>
            <w:r>
              <w:rPr>
                <w:sz w:val="21"/>
              </w:rPr>
              <w:t>年 </w:t>
            </w:r>
            <w:r>
              <w:rPr>
                <w:rFonts w:ascii="Times New Roman" w:eastAsia="Times New Roman"/>
                <w:sz w:val="21"/>
              </w:rPr>
              <w:t>12 </w:t>
            </w:r>
            <w:r>
              <w:rPr>
                <w:sz w:val="21"/>
              </w:rPr>
              <w:t>月</w:t>
            </w:r>
          </w:p>
          <w:p>
            <w:pPr>
              <w:pStyle w:val="TableParagraph"/>
              <w:spacing w:before="43"/>
              <w:ind w:left="108"/>
              <w:rPr>
                <w:sz w:val="21"/>
              </w:rPr>
            </w:pPr>
            <w:r>
              <w:rPr>
                <w:rFonts w:ascii="Times New Roman" w:eastAsia="Times New Roman"/>
                <w:sz w:val="21"/>
              </w:rPr>
              <w:t>21 </w:t>
            </w: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8" w:right="97"/>
              <w:rPr>
                <w:sz w:val="21"/>
              </w:rPr>
            </w:pPr>
            <w:r>
              <w:rPr>
                <w:sz w:val="21"/>
              </w:rPr>
              <w:t>安置残疾人就业的单位</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314" w:right="201" w:hanging="106"/>
              <w:rPr>
                <w:sz w:val="21"/>
              </w:rPr>
            </w:pPr>
            <w:r>
              <w:rPr>
                <w:sz w:val="21"/>
              </w:rPr>
              <w:t>城镇土地使用税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312" w:right="306"/>
              <w:jc w:val="center"/>
              <w:rPr>
                <w:sz w:val="21"/>
              </w:rPr>
            </w:pPr>
            <w:r>
              <w:rPr>
                <w:sz w:val="21"/>
              </w:rPr>
              <w:t>减征、免征</w:t>
            </w:r>
          </w:p>
        </w:tc>
      </w:tr>
      <w:tr>
        <w:trPr>
          <w:trHeight w:val="1278" w:hRule="atLeast"/>
        </w:trPr>
        <w:tc>
          <w:tcPr>
            <w:tcW w:w="792" w:type="dxa"/>
          </w:tcPr>
          <w:p>
            <w:pPr>
              <w:pStyle w:val="TableParagraph"/>
              <w:rPr>
                <w:rFonts w:ascii="Times New Roman"/>
                <w:sz w:val="22"/>
              </w:rPr>
            </w:pPr>
          </w:p>
          <w:p>
            <w:pPr>
              <w:pStyle w:val="TableParagraph"/>
              <w:spacing w:before="8"/>
              <w:rPr>
                <w:rFonts w:ascii="Times New Roman"/>
                <w:sz w:val="21"/>
              </w:rPr>
            </w:pPr>
          </w:p>
          <w:p>
            <w:pPr>
              <w:pStyle w:val="TableParagraph"/>
              <w:ind w:right="132"/>
              <w:jc w:val="right"/>
              <w:rPr>
                <w:sz w:val="21"/>
              </w:rPr>
            </w:pPr>
            <w:r>
              <w:rPr>
                <w:rFonts w:ascii="Times New Roman" w:eastAsia="Times New Roman"/>
                <w:w w:val="95"/>
                <w:sz w:val="21"/>
              </w:rPr>
              <w:t>3</w:t>
            </w:r>
            <w:r>
              <w:rPr>
                <w:w w:val="95"/>
                <w:sz w:val="21"/>
              </w:rPr>
              <w:t>．</w:t>
            </w:r>
          </w:p>
        </w:tc>
        <w:tc>
          <w:tcPr>
            <w:tcW w:w="4903" w:type="dxa"/>
          </w:tcPr>
          <w:p>
            <w:pPr>
              <w:pStyle w:val="TableParagraph"/>
              <w:rPr>
                <w:rFonts w:ascii="Times New Roman"/>
                <w:sz w:val="20"/>
              </w:rPr>
            </w:pPr>
          </w:p>
          <w:p>
            <w:pPr>
              <w:pStyle w:val="TableParagraph"/>
              <w:spacing w:before="8"/>
              <w:rPr>
                <w:rFonts w:ascii="Times New Roman"/>
                <w:sz w:val="23"/>
              </w:rPr>
            </w:pPr>
          </w:p>
          <w:p>
            <w:pPr>
              <w:pStyle w:val="TableParagraph"/>
              <w:ind w:left="13"/>
              <w:rPr>
                <w:sz w:val="21"/>
              </w:rPr>
            </w:pPr>
            <w:r>
              <w:rPr>
                <w:sz w:val="21"/>
              </w:rPr>
              <w:t>石油天然气生产企业部分用地免土地税</w:t>
            </w:r>
          </w:p>
        </w:tc>
        <w:tc>
          <w:tcPr>
            <w:tcW w:w="2428" w:type="dxa"/>
          </w:tcPr>
          <w:p>
            <w:pPr>
              <w:pStyle w:val="TableParagraph"/>
              <w:spacing w:line="278" w:lineRule="auto" w:before="35"/>
              <w:ind w:left="14" w:right="4"/>
              <w:jc w:val="both"/>
              <w:rPr>
                <w:sz w:val="21"/>
              </w:rPr>
            </w:pPr>
            <w:r>
              <w:rPr>
                <w:sz w:val="21"/>
              </w:rPr>
              <w:t>国家税务局《关于石油天然气生产企业城镇土地使用税政策的通知》财税</w:t>
            </w:r>
          </w:p>
          <w:p>
            <w:pPr>
              <w:pStyle w:val="TableParagraph"/>
              <w:spacing w:line="269" w:lineRule="exact"/>
              <w:ind w:left="14"/>
              <w:jc w:val="both"/>
              <w:rPr>
                <w:sz w:val="21"/>
              </w:rPr>
            </w:pPr>
            <w:r>
              <w:rPr>
                <w:sz w:val="21"/>
              </w:rPr>
              <w:t>〔</w:t>
            </w:r>
            <w:r>
              <w:rPr>
                <w:rFonts w:ascii="Times New Roman" w:eastAsia="Times New Roman"/>
                <w:sz w:val="21"/>
              </w:rPr>
              <w:t>2015</w:t>
            </w:r>
            <w:r>
              <w:rPr>
                <w:sz w:val="21"/>
              </w:rPr>
              <w:t>〕</w:t>
            </w:r>
            <w:r>
              <w:rPr>
                <w:rFonts w:ascii="Times New Roman" w:eastAsia="Times New Roman"/>
                <w:sz w:val="21"/>
              </w:rPr>
              <w:t>76 </w:t>
            </w:r>
            <w:r>
              <w:rPr>
                <w:sz w:val="21"/>
              </w:rPr>
              <w:t>号</w:t>
            </w:r>
          </w:p>
        </w:tc>
        <w:tc>
          <w:tcPr>
            <w:tcW w:w="1462" w:type="dxa"/>
          </w:tcPr>
          <w:p>
            <w:pPr>
              <w:pStyle w:val="TableParagraph"/>
              <w:spacing w:before="4"/>
              <w:rPr>
                <w:rFonts w:ascii="Times New Roman"/>
                <w:sz w:val="30"/>
              </w:rPr>
            </w:pPr>
          </w:p>
          <w:p>
            <w:pPr>
              <w:pStyle w:val="TableParagraph"/>
              <w:ind w:left="14"/>
              <w:rPr>
                <w:rFonts w:ascii="Times New Roman" w:eastAsia="Times New Roman"/>
                <w:sz w:val="21"/>
              </w:rPr>
            </w:pPr>
            <w:r>
              <w:rPr>
                <w:rFonts w:ascii="Times New Roman" w:eastAsia="Times New Roman"/>
                <w:sz w:val="21"/>
              </w:rPr>
              <w:t>2015 </w:t>
            </w:r>
            <w:r>
              <w:rPr>
                <w:sz w:val="21"/>
              </w:rPr>
              <w:t>年 </w:t>
            </w:r>
            <w:r>
              <w:rPr>
                <w:rFonts w:ascii="Times New Roman" w:eastAsia="Times New Roman"/>
                <w:sz w:val="21"/>
              </w:rPr>
              <w:t>6 </w:t>
            </w:r>
            <w:r>
              <w:rPr>
                <w:spacing w:val="-21"/>
                <w:sz w:val="21"/>
              </w:rPr>
              <w:t>月 </w:t>
            </w:r>
            <w:r>
              <w:rPr>
                <w:rFonts w:ascii="Times New Roman" w:eastAsia="Times New Roman"/>
                <w:spacing w:val="-8"/>
                <w:sz w:val="21"/>
              </w:rPr>
              <w:t>29</w:t>
            </w:r>
          </w:p>
          <w:p>
            <w:pPr>
              <w:pStyle w:val="TableParagraph"/>
              <w:spacing w:before="41"/>
              <w:ind w:left="14"/>
              <w:rPr>
                <w:sz w:val="21"/>
              </w:rPr>
            </w:pPr>
            <w:r>
              <w:rPr>
                <w:sz w:val="21"/>
              </w:rPr>
              <w:t>日起</w:t>
            </w:r>
          </w:p>
        </w:tc>
        <w:tc>
          <w:tcPr>
            <w:tcW w:w="1598" w:type="dxa"/>
          </w:tcPr>
          <w:p>
            <w:pPr>
              <w:pStyle w:val="TableParagraph"/>
              <w:rPr>
                <w:rFonts w:ascii="Times New Roman"/>
                <w:sz w:val="20"/>
              </w:rPr>
            </w:pPr>
          </w:p>
          <w:p>
            <w:pPr>
              <w:pStyle w:val="TableParagraph"/>
              <w:spacing w:line="278" w:lineRule="auto" w:before="117"/>
              <w:ind w:left="14" w:right="4"/>
              <w:rPr>
                <w:sz w:val="21"/>
              </w:rPr>
            </w:pPr>
            <w:r>
              <w:rPr>
                <w:sz w:val="21"/>
              </w:rPr>
              <w:t>石油天然气生产企业</w:t>
            </w:r>
          </w:p>
        </w:tc>
        <w:tc>
          <w:tcPr>
            <w:tcW w:w="1261" w:type="dxa"/>
          </w:tcPr>
          <w:p>
            <w:pPr>
              <w:pStyle w:val="TableParagraph"/>
              <w:rPr>
                <w:rFonts w:ascii="Times New Roman"/>
                <w:sz w:val="20"/>
              </w:rPr>
            </w:pPr>
          </w:p>
          <w:p>
            <w:pPr>
              <w:pStyle w:val="TableParagraph"/>
              <w:spacing w:line="278" w:lineRule="auto" w:before="117"/>
              <w:ind w:left="420" w:right="96" w:hanging="317"/>
              <w:rPr>
                <w:sz w:val="21"/>
              </w:rPr>
            </w:pPr>
            <w:r>
              <w:rPr>
                <w:sz w:val="21"/>
              </w:rPr>
              <w:t>城镇土地使用税</w:t>
            </w:r>
          </w:p>
        </w:tc>
        <w:tc>
          <w:tcPr>
            <w:tcW w:w="1719" w:type="dxa"/>
          </w:tcPr>
          <w:p>
            <w:pPr>
              <w:pStyle w:val="TableParagraph"/>
              <w:rPr>
                <w:rFonts w:ascii="Times New Roman"/>
                <w:sz w:val="20"/>
              </w:rPr>
            </w:pPr>
          </w:p>
          <w:p>
            <w:pPr>
              <w:pStyle w:val="TableParagraph"/>
              <w:spacing w:before="8"/>
              <w:rPr>
                <w:rFonts w:ascii="Times New Roman"/>
                <w:sz w:val="23"/>
              </w:rPr>
            </w:pPr>
          </w:p>
          <w:p>
            <w:pPr>
              <w:pStyle w:val="TableParagraph"/>
              <w:ind w:left="309" w:right="306"/>
              <w:jc w:val="center"/>
              <w:rPr>
                <w:sz w:val="21"/>
              </w:rPr>
            </w:pPr>
            <w:r>
              <w:rPr>
                <w:sz w:val="21"/>
              </w:rPr>
              <w:t>免征</w:t>
            </w:r>
          </w:p>
        </w:tc>
      </w:tr>
      <w:tr>
        <w:trPr>
          <w:trHeight w:val="311" w:hRule="atLeast"/>
        </w:trPr>
        <w:tc>
          <w:tcPr>
            <w:tcW w:w="14163" w:type="dxa"/>
            <w:gridSpan w:val="7"/>
            <w:shd w:val="clear" w:color="auto" w:fill="B3B3B3"/>
          </w:tcPr>
          <w:p>
            <w:pPr>
              <w:pStyle w:val="TableParagraph"/>
              <w:spacing w:before="21"/>
              <w:ind w:left="6005" w:right="5546"/>
              <w:jc w:val="center"/>
              <w:rPr>
                <w:b/>
                <w:sz w:val="21"/>
              </w:rPr>
            </w:pPr>
            <w:r>
              <w:rPr>
                <w:b/>
                <w:sz w:val="21"/>
              </w:rPr>
              <w:t>四、资源税</w:t>
            </w:r>
          </w:p>
        </w:tc>
      </w:tr>
      <w:tr>
        <w:trPr>
          <w:trHeight w:val="2524"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32"/>
              </w:rPr>
            </w:pPr>
          </w:p>
          <w:p>
            <w:pPr>
              <w:pStyle w:val="TableParagraph"/>
              <w:ind w:right="132"/>
              <w:jc w:val="right"/>
              <w:rPr>
                <w:sz w:val="21"/>
              </w:rPr>
            </w:pPr>
            <w:r>
              <w:rPr>
                <w:rFonts w:ascii="Times New Roman" w:eastAsia="Times New Roman"/>
                <w:w w:val="95"/>
                <w:sz w:val="21"/>
              </w:rPr>
              <w:t>1</w:t>
            </w:r>
            <w:r>
              <w:rPr>
                <w:w w:val="95"/>
                <w:sz w:val="21"/>
              </w:rPr>
              <w:t>．</w:t>
            </w:r>
          </w:p>
        </w:tc>
        <w:tc>
          <w:tcPr>
            <w:tcW w:w="4903" w:type="dxa"/>
          </w:tcPr>
          <w:p>
            <w:pPr>
              <w:pStyle w:val="TableParagraph"/>
              <w:spacing w:line="278" w:lineRule="auto" w:before="35"/>
              <w:ind w:left="13" w:right="4"/>
              <w:rPr>
                <w:sz w:val="21"/>
              </w:rPr>
            </w:pPr>
            <w:r>
              <w:rPr>
                <w:rFonts w:ascii="Times New Roman" w:eastAsia="Times New Roman"/>
                <w:sz w:val="21"/>
              </w:rPr>
              <w:t>1.</w:t>
            </w:r>
            <w:r>
              <w:rPr>
                <w:sz w:val="21"/>
              </w:rPr>
              <w:t>对青藏铁路公司及其所属单位运营期间自采自用的</w:t>
            </w:r>
            <w:r>
              <w:rPr>
                <w:spacing w:val="-9"/>
                <w:sz w:val="21"/>
              </w:rPr>
              <w:t>砂、石等材料免征资源税。具体操作按《财政部 国家税务总局关于青藏铁路公司运营期间有关税收等政策</w:t>
            </w:r>
            <w:r>
              <w:rPr>
                <w:spacing w:val="-15"/>
                <w:sz w:val="21"/>
              </w:rPr>
              <w:t>问题的通知》</w:t>
            </w:r>
            <w:r>
              <w:rPr>
                <w:sz w:val="21"/>
              </w:rPr>
              <w:t>（</w:t>
            </w:r>
            <w:r>
              <w:rPr>
                <w:spacing w:val="-7"/>
                <w:sz w:val="21"/>
              </w:rPr>
              <w:t>财税〔</w:t>
            </w:r>
            <w:r>
              <w:rPr>
                <w:rFonts w:ascii="Times New Roman" w:eastAsia="Times New Roman"/>
                <w:sz w:val="21"/>
              </w:rPr>
              <w:t>2007</w:t>
            </w:r>
            <w:r>
              <w:rPr>
                <w:spacing w:val="-20"/>
                <w:sz w:val="21"/>
              </w:rPr>
              <w:t>〕</w:t>
            </w:r>
            <w:r>
              <w:rPr>
                <w:rFonts w:ascii="Times New Roman" w:eastAsia="Times New Roman"/>
                <w:sz w:val="21"/>
              </w:rPr>
              <w:t>11 </w:t>
            </w:r>
            <w:r>
              <w:rPr>
                <w:sz w:val="21"/>
              </w:rPr>
              <w:t>号</w:t>
            </w:r>
            <w:r>
              <w:rPr>
                <w:spacing w:val="-22"/>
                <w:sz w:val="21"/>
              </w:rPr>
              <w:t>）</w:t>
            </w:r>
            <w:r>
              <w:rPr>
                <w:sz w:val="21"/>
              </w:rPr>
              <w:t>第三条规定执行</w:t>
            </w:r>
          </w:p>
          <w:p>
            <w:pPr>
              <w:pStyle w:val="TableParagraph"/>
              <w:spacing w:line="278" w:lineRule="auto"/>
              <w:ind w:left="13" w:right="4"/>
              <w:jc w:val="both"/>
              <w:rPr>
                <w:rFonts w:ascii="Times New Roman" w:eastAsia="Times New Roman"/>
                <w:sz w:val="21"/>
              </w:rPr>
            </w:pPr>
            <w:r>
              <w:rPr>
                <w:rFonts w:ascii="Times New Roman" w:eastAsia="Times New Roman"/>
                <w:sz w:val="21"/>
              </w:rPr>
              <w:t>2.</w:t>
            </w:r>
            <w:r>
              <w:rPr>
                <w:spacing w:val="-27"/>
                <w:sz w:val="21"/>
              </w:rPr>
              <w:t>自 </w:t>
            </w:r>
            <w:r>
              <w:rPr>
                <w:rFonts w:ascii="Times New Roman" w:eastAsia="Times New Roman"/>
                <w:sz w:val="21"/>
              </w:rPr>
              <w:t>2018 </w:t>
            </w:r>
            <w:r>
              <w:rPr>
                <w:spacing w:val="-26"/>
                <w:sz w:val="21"/>
              </w:rPr>
              <w:t>年 </w:t>
            </w:r>
            <w:r>
              <w:rPr>
                <w:rFonts w:ascii="Times New Roman" w:eastAsia="Times New Roman"/>
                <w:sz w:val="21"/>
              </w:rPr>
              <w:t>4 </w:t>
            </w:r>
            <w:r>
              <w:rPr>
                <w:spacing w:val="-26"/>
                <w:sz w:val="21"/>
              </w:rPr>
              <w:t>月 </w:t>
            </w:r>
            <w:r>
              <w:rPr>
                <w:rFonts w:ascii="Times New Roman" w:eastAsia="Times New Roman"/>
                <w:sz w:val="21"/>
              </w:rPr>
              <w:t>1 </w:t>
            </w:r>
            <w:r>
              <w:rPr>
                <w:spacing w:val="-17"/>
                <w:sz w:val="21"/>
              </w:rPr>
              <w:t>日至 </w:t>
            </w:r>
            <w:r>
              <w:rPr>
                <w:rFonts w:ascii="Times New Roman" w:eastAsia="Times New Roman"/>
                <w:sz w:val="21"/>
              </w:rPr>
              <w:t>2021 </w:t>
            </w:r>
            <w:r>
              <w:rPr>
                <w:spacing w:val="-27"/>
                <w:sz w:val="21"/>
              </w:rPr>
              <w:t>年 </w:t>
            </w:r>
            <w:r>
              <w:rPr>
                <w:rFonts w:ascii="Times New Roman" w:eastAsia="Times New Roman"/>
                <w:sz w:val="21"/>
              </w:rPr>
              <w:t>3 </w:t>
            </w:r>
            <w:r>
              <w:rPr>
                <w:spacing w:val="-27"/>
                <w:sz w:val="21"/>
              </w:rPr>
              <w:t>月 </w:t>
            </w:r>
            <w:r>
              <w:rPr>
                <w:rFonts w:ascii="Times New Roman" w:eastAsia="Times New Roman"/>
                <w:sz w:val="21"/>
              </w:rPr>
              <w:t>31 </w:t>
            </w:r>
            <w:r>
              <w:rPr>
                <w:spacing w:val="-3"/>
                <w:sz w:val="21"/>
              </w:rPr>
              <w:t>日，对页岩气</w:t>
            </w:r>
            <w:r>
              <w:rPr>
                <w:spacing w:val="-13"/>
                <w:sz w:val="21"/>
              </w:rPr>
              <w:t>资源税减征 </w:t>
            </w:r>
            <w:r>
              <w:rPr>
                <w:rFonts w:ascii="Times New Roman" w:eastAsia="Times New Roman"/>
                <w:sz w:val="21"/>
              </w:rPr>
              <w:t>30%</w:t>
            </w:r>
            <w:r>
              <w:rPr>
                <w:spacing w:val="-9"/>
                <w:sz w:val="21"/>
              </w:rPr>
              <w:t>。具体操作按《财政部 国家税务总局关于对页岩气减征资源税的通知》（财税〔</w:t>
            </w:r>
            <w:r>
              <w:rPr>
                <w:rFonts w:ascii="Times New Roman" w:eastAsia="Times New Roman"/>
                <w:spacing w:val="-9"/>
                <w:sz w:val="21"/>
              </w:rPr>
              <w:t>2018</w:t>
            </w:r>
            <w:r>
              <w:rPr>
                <w:spacing w:val="-9"/>
                <w:sz w:val="21"/>
              </w:rPr>
              <w:t>〕</w:t>
            </w:r>
            <w:r>
              <w:rPr>
                <w:rFonts w:ascii="Times New Roman" w:eastAsia="Times New Roman"/>
                <w:spacing w:val="-9"/>
                <w:sz w:val="21"/>
              </w:rPr>
              <w:t>26</w:t>
            </w:r>
          </w:p>
          <w:p>
            <w:pPr>
              <w:pStyle w:val="TableParagraph"/>
              <w:spacing w:line="269" w:lineRule="exact"/>
              <w:ind w:left="13"/>
              <w:rPr>
                <w:sz w:val="21"/>
              </w:rPr>
            </w:pPr>
            <w:r>
              <w:rPr>
                <w:sz w:val="21"/>
              </w:rPr>
              <w:t>号）规定执行。</w:t>
            </w:r>
          </w:p>
        </w:tc>
        <w:tc>
          <w:tcPr>
            <w:tcW w:w="242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78" w:lineRule="auto"/>
              <w:ind w:left="14" w:right="4"/>
              <w:jc w:val="both"/>
              <w:rPr>
                <w:sz w:val="21"/>
              </w:rPr>
            </w:pPr>
            <w:r>
              <w:rPr>
                <w:spacing w:val="7"/>
                <w:sz w:val="21"/>
              </w:rPr>
              <w:t>财政部、税务总局《关于继续执行的资源税优惠政</w:t>
            </w:r>
            <w:r>
              <w:rPr>
                <w:spacing w:val="-14"/>
                <w:sz w:val="21"/>
              </w:rPr>
              <w:t>策的公告》</w:t>
            </w:r>
            <w:r>
              <w:rPr>
                <w:rFonts w:ascii="Times New Roman" w:eastAsia="Times New Roman"/>
                <w:sz w:val="21"/>
              </w:rPr>
              <w:t>2020 </w:t>
            </w:r>
            <w:r>
              <w:rPr>
                <w:spacing w:val="-19"/>
                <w:sz w:val="21"/>
              </w:rPr>
              <w:t>年第 </w:t>
            </w:r>
            <w:r>
              <w:rPr>
                <w:rFonts w:ascii="Times New Roman" w:eastAsia="Times New Roman"/>
                <w:sz w:val="21"/>
              </w:rPr>
              <w:t>32 </w:t>
            </w:r>
            <w:r>
              <w:rPr>
                <w:spacing w:val="-12"/>
                <w:sz w:val="21"/>
              </w:rPr>
              <w:t>号</w:t>
            </w:r>
            <w:r>
              <w:rPr>
                <w:sz w:val="21"/>
              </w:rPr>
              <w:t>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8"/>
              </w:rPr>
            </w:pPr>
          </w:p>
          <w:p>
            <w:pPr>
              <w:pStyle w:val="TableParagraph"/>
              <w:ind w:left="14"/>
              <w:rPr>
                <w:rFonts w:ascii="Times New Roman" w:eastAsia="Times New Roman"/>
                <w:sz w:val="21"/>
              </w:rPr>
            </w:pPr>
            <w:r>
              <w:rPr>
                <w:rFonts w:ascii="Times New Roman" w:eastAsia="Times New Roman"/>
                <w:sz w:val="21"/>
              </w:rPr>
              <w:t>2023 </w:t>
            </w:r>
            <w:r>
              <w:rPr>
                <w:sz w:val="21"/>
              </w:rPr>
              <w:t>年 </w:t>
            </w:r>
            <w:r>
              <w:rPr>
                <w:rFonts w:ascii="Times New Roman" w:eastAsia="Times New Roman"/>
                <w:sz w:val="21"/>
              </w:rPr>
              <w:t>8 </w:t>
            </w:r>
            <w:r>
              <w:rPr>
                <w:spacing w:val="-21"/>
                <w:sz w:val="21"/>
              </w:rPr>
              <w:t>月 </w:t>
            </w:r>
            <w:r>
              <w:rPr>
                <w:rFonts w:ascii="Times New Roman" w:eastAsia="Times New Roman"/>
                <w:spacing w:val="-8"/>
                <w:sz w:val="21"/>
              </w:rPr>
              <w:t>31</w:t>
            </w:r>
          </w:p>
          <w:p>
            <w:pPr>
              <w:pStyle w:val="TableParagraph"/>
              <w:spacing w:before="40"/>
              <w:ind w:left="14"/>
              <w:rPr>
                <w:sz w:val="21"/>
              </w:rPr>
            </w:pPr>
            <w:r>
              <w:rPr>
                <w:sz w:val="21"/>
              </w:rPr>
              <w:t>日止</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spacing w:line="278" w:lineRule="auto"/>
              <w:ind w:left="14" w:right="4"/>
              <w:rPr>
                <w:sz w:val="21"/>
              </w:rPr>
            </w:pPr>
            <w:r>
              <w:rPr>
                <w:sz w:val="21"/>
              </w:rPr>
              <w:t>能源资源消耗类企业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p>
            <w:pPr>
              <w:pStyle w:val="TableParagraph"/>
              <w:ind w:left="314"/>
              <w:rPr>
                <w:sz w:val="21"/>
              </w:rPr>
            </w:pPr>
            <w:r>
              <w:rPr>
                <w:sz w:val="21"/>
              </w:rPr>
              <w:t>资源税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p>
            <w:pPr>
              <w:pStyle w:val="TableParagraph"/>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2214" w:hRule="atLeast"/>
        </w:trPr>
        <w:tc>
          <w:tcPr>
            <w:tcW w:w="792" w:type="dxa"/>
          </w:tcPr>
          <w:p>
            <w:pPr>
              <w:pStyle w:val="TableParagraph"/>
              <w:rPr>
                <w:rFonts w:ascii="Times New Roman"/>
                <w:sz w:val="20"/>
              </w:rPr>
            </w:pPr>
          </w:p>
        </w:tc>
        <w:tc>
          <w:tcPr>
            <w:tcW w:w="4903" w:type="dxa"/>
          </w:tcPr>
          <w:p>
            <w:pPr>
              <w:pStyle w:val="TableParagraph"/>
              <w:spacing w:line="278" w:lineRule="auto" w:before="35"/>
              <w:ind w:left="13" w:right="-15"/>
              <w:rPr>
                <w:sz w:val="21"/>
              </w:rPr>
            </w:pPr>
            <w:r>
              <w:rPr>
                <w:rFonts w:ascii="Times New Roman" w:eastAsia="Times New Roman"/>
                <w:sz w:val="21"/>
              </w:rPr>
              <w:t>3.</w:t>
            </w:r>
            <w:r>
              <w:rPr>
                <w:spacing w:val="-27"/>
                <w:sz w:val="21"/>
              </w:rPr>
              <w:t>自 </w:t>
            </w:r>
            <w:r>
              <w:rPr>
                <w:rFonts w:ascii="Times New Roman" w:eastAsia="Times New Roman"/>
                <w:sz w:val="21"/>
              </w:rPr>
              <w:t>2019</w:t>
            </w:r>
            <w:r>
              <w:rPr>
                <w:rFonts w:ascii="Times New Roman" w:eastAsia="Times New Roman"/>
                <w:spacing w:val="-2"/>
                <w:sz w:val="21"/>
              </w:rPr>
              <w:t> </w:t>
            </w:r>
            <w:r>
              <w:rPr>
                <w:spacing w:val="-26"/>
                <w:sz w:val="21"/>
              </w:rPr>
              <w:t>年 </w:t>
            </w:r>
            <w:r>
              <w:rPr>
                <w:rFonts w:ascii="Times New Roman" w:eastAsia="Times New Roman"/>
                <w:sz w:val="21"/>
              </w:rPr>
              <w:t>1</w:t>
            </w:r>
            <w:r>
              <w:rPr>
                <w:rFonts w:ascii="Times New Roman" w:eastAsia="Times New Roman"/>
                <w:spacing w:val="-1"/>
                <w:sz w:val="21"/>
              </w:rPr>
              <w:t> </w:t>
            </w:r>
            <w:r>
              <w:rPr>
                <w:spacing w:val="-26"/>
                <w:sz w:val="21"/>
              </w:rPr>
              <w:t>月 </w:t>
            </w:r>
            <w:r>
              <w:rPr>
                <w:rFonts w:ascii="Times New Roman" w:eastAsia="Times New Roman"/>
                <w:sz w:val="21"/>
              </w:rPr>
              <w:t>1</w:t>
            </w:r>
            <w:r>
              <w:rPr>
                <w:rFonts w:ascii="Times New Roman" w:eastAsia="Times New Roman"/>
                <w:spacing w:val="-2"/>
                <w:sz w:val="21"/>
              </w:rPr>
              <w:t> </w:t>
            </w:r>
            <w:r>
              <w:rPr>
                <w:spacing w:val="-17"/>
                <w:sz w:val="21"/>
              </w:rPr>
              <w:t>日至 </w:t>
            </w:r>
            <w:r>
              <w:rPr>
                <w:rFonts w:ascii="Times New Roman" w:eastAsia="Times New Roman"/>
                <w:sz w:val="21"/>
              </w:rPr>
              <w:t>2021</w:t>
            </w:r>
            <w:r>
              <w:rPr>
                <w:rFonts w:ascii="Times New Roman" w:eastAsia="Times New Roman"/>
                <w:spacing w:val="-2"/>
                <w:sz w:val="21"/>
              </w:rPr>
              <w:t> </w:t>
            </w:r>
            <w:r>
              <w:rPr>
                <w:spacing w:val="-27"/>
                <w:sz w:val="21"/>
              </w:rPr>
              <w:t>年 </w:t>
            </w:r>
            <w:r>
              <w:rPr>
                <w:rFonts w:ascii="Times New Roman" w:eastAsia="Times New Roman"/>
                <w:sz w:val="21"/>
              </w:rPr>
              <w:t>12</w:t>
            </w:r>
            <w:r>
              <w:rPr>
                <w:rFonts w:ascii="Times New Roman" w:eastAsia="Times New Roman"/>
                <w:spacing w:val="-1"/>
                <w:sz w:val="21"/>
              </w:rPr>
              <w:t> </w:t>
            </w:r>
            <w:r>
              <w:rPr>
                <w:spacing w:val="-26"/>
                <w:sz w:val="21"/>
              </w:rPr>
              <w:t>月 </w:t>
            </w:r>
            <w:r>
              <w:rPr>
                <w:rFonts w:ascii="Times New Roman" w:eastAsia="Times New Roman"/>
                <w:sz w:val="21"/>
              </w:rPr>
              <w:t>31</w:t>
            </w:r>
            <w:r>
              <w:rPr>
                <w:rFonts w:ascii="Times New Roman" w:eastAsia="Times New Roman"/>
                <w:spacing w:val="-2"/>
                <w:sz w:val="21"/>
              </w:rPr>
              <w:t> </w:t>
            </w:r>
            <w:r>
              <w:rPr>
                <w:sz w:val="21"/>
              </w:rPr>
              <w:t>日，对增值</w:t>
            </w:r>
            <w:r>
              <w:rPr>
                <w:spacing w:val="-1"/>
                <w:sz w:val="21"/>
              </w:rPr>
              <w:t>税小规模纳税人可以在 </w:t>
            </w:r>
            <w:r>
              <w:rPr>
                <w:rFonts w:ascii="Times New Roman" w:eastAsia="Times New Roman"/>
                <w:sz w:val="21"/>
              </w:rPr>
              <w:t>50%</w:t>
            </w:r>
            <w:r>
              <w:rPr>
                <w:sz w:val="21"/>
              </w:rPr>
              <w:t>的税额幅度内减征资源</w:t>
            </w:r>
            <w:r>
              <w:rPr>
                <w:spacing w:val="-10"/>
                <w:sz w:val="21"/>
              </w:rPr>
              <w:t>税。具体操作按《财政部 税务总局关于实施小微企业普惠性税收减免政策的通知》（财税〔</w:t>
            </w:r>
            <w:r>
              <w:rPr>
                <w:rFonts w:ascii="Times New Roman" w:eastAsia="Times New Roman"/>
                <w:spacing w:val="-10"/>
                <w:sz w:val="21"/>
              </w:rPr>
              <w:t>2019</w:t>
            </w:r>
            <w:r>
              <w:rPr>
                <w:spacing w:val="-10"/>
                <w:sz w:val="21"/>
              </w:rPr>
              <w:t>〕</w:t>
            </w:r>
            <w:r>
              <w:rPr>
                <w:rFonts w:ascii="Times New Roman" w:eastAsia="Times New Roman"/>
                <w:spacing w:val="-10"/>
                <w:sz w:val="21"/>
              </w:rPr>
              <w:t>13</w:t>
            </w:r>
            <w:r>
              <w:rPr>
                <w:rFonts w:ascii="Times New Roman" w:eastAsia="Times New Roman"/>
                <w:spacing w:val="-8"/>
                <w:sz w:val="21"/>
              </w:rPr>
              <w:t> </w:t>
            </w:r>
            <w:r>
              <w:rPr>
                <w:sz w:val="21"/>
              </w:rPr>
              <w:t>号） 有关规定执行。</w:t>
            </w:r>
          </w:p>
          <w:p>
            <w:pPr>
              <w:pStyle w:val="TableParagraph"/>
              <w:spacing w:line="269" w:lineRule="exact"/>
              <w:ind w:left="13"/>
              <w:rPr>
                <w:sz w:val="21"/>
              </w:rPr>
            </w:pPr>
            <w:r>
              <w:rPr>
                <w:rFonts w:ascii="Times New Roman" w:eastAsia="Times New Roman"/>
                <w:sz w:val="21"/>
              </w:rPr>
              <w:t>4.</w:t>
            </w:r>
            <w:r>
              <w:rPr>
                <w:spacing w:val="-27"/>
                <w:sz w:val="21"/>
              </w:rPr>
              <w:t>自 </w:t>
            </w:r>
            <w:r>
              <w:rPr>
                <w:rFonts w:ascii="Times New Roman" w:eastAsia="Times New Roman"/>
                <w:sz w:val="21"/>
              </w:rPr>
              <w:t>2014 </w:t>
            </w:r>
            <w:r>
              <w:rPr>
                <w:spacing w:val="-26"/>
                <w:sz w:val="21"/>
              </w:rPr>
              <w:t>年 </w:t>
            </w:r>
            <w:r>
              <w:rPr>
                <w:rFonts w:ascii="Times New Roman" w:eastAsia="Times New Roman"/>
                <w:sz w:val="21"/>
              </w:rPr>
              <w:t>12 </w:t>
            </w:r>
            <w:r>
              <w:rPr>
                <w:spacing w:val="-27"/>
                <w:sz w:val="21"/>
              </w:rPr>
              <w:t>月 </w:t>
            </w:r>
            <w:r>
              <w:rPr>
                <w:rFonts w:ascii="Times New Roman" w:eastAsia="Times New Roman"/>
                <w:sz w:val="21"/>
              </w:rPr>
              <w:t>1 </w:t>
            </w:r>
            <w:r>
              <w:rPr>
                <w:spacing w:val="-17"/>
                <w:sz w:val="21"/>
              </w:rPr>
              <w:t>日至 </w:t>
            </w:r>
            <w:r>
              <w:rPr>
                <w:rFonts w:ascii="Times New Roman" w:eastAsia="Times New Roman"/>
                <w:sz w:val="21"/>
              </w:rPr>
              <w:t>2023 </w:t>
            </w:r>
            <w:r>
              <w:rPr>
                <w:spacing w:val="-26"/>
                <w:sz w:val="21"/>
              </w:rPr>
              <w:t>年 </w:t>
            </w:r>
            <w:r>
              <w:rPr>
                <w:rFonts w:ascii="Times New Roman" w:eastAsia="Times New Roman"/>
                <w:sz w:val="21"/>
              </w:rPr>
              <w:t>8 </w:t>
            </w:r>
            <w:r>
              <w:rPr>
                <w:spacing w:val="-26"/>
                <w:sz w:val="21"/>
              </w:rPr>
              <w:t>月 </w:t>
            </w:r>
            <w:r>
              <w:rPr>
                <w:rFonts w:ascii="Times New Roman" w:eastAsia="Times New Roman"/>
                <w:sz w:val="21"/>
              </w:rPr>
              <w:t>31 </w:t>
            </w:r>
            <w:r>
              <w:rPr>
                <w:sz w:val="21"/>
              </w:rPr>
              <w:t>日，对充填</w:t>
            </w:r>
          </w:p>
          <w:p>
            <w:pPr>
              <w:pStyle w:val="TableParagraph"/>
              <w:spacing w:before="43"/>
              <w:ind w:left="13"/>
              <w:rPr>
                <w:sz w:val="21"/>
              </w:rPr>
            </w:pPr>
            <w:r>
              <w:rPr>
                <w:sz w:val="21"/>
              </w:rPr>
              <w:t>开采置换出来的煤炭，资源税减征 </w:t>
            </w:r>
            <w:r>
              <w:rPr>
                <w:rFonts w:ascii="Times New Roman" w:eastAsia="Times New Roman"/>
                <w:sz w:val="21"/>
              </w:rPr>
              <w:t>50%</w:t>
            </w:r>
            <w:r>
              <w:rPr>
                <w:sz w:val="21"/>
              </w:rPr>
              <w:t>。</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1160" w:hRule="atLeast"/>
        </w:trPr>
        <w:tc>
          <w:tcPr>
            <w:tcW w:w="792" w:type="dxa"/>
          </w:tcPr>
          <w:p>
            <w:pPr>
              <w:pStyle w:val="TableParagraph"/>
              <w:rPr>
                <w:rFonts w:ascii="Times New Roman"/>
                <w:sz w:val="22"/>
              </w:rPr>
            </w:pPr>
          </w:p>
          <w:p>
            <w:pPr>
              <w:pStyle w:val="TableParagraph"/>
              <w:spacing w:before="191"/>
              <w:ind w:right="132"/>
              <w:jc w:val="right"/>
              <w:rPr>
                <w:sz w:val="21"/>
              </w:rPr>
            </w:pPr>
            <w:r>
              <w:rPr>
                <w:rFonts w:ascii="Times New Roman" w:eastAsia="Times New Roman"/>
                <w:w w:val="95"/>
                <w:sz w:val="21"/>
              </w:rPr>
              <w:t>2</w:t>
            </w:r>
            <w:r>
              <w:rPr>
                <w:w w:val="95"/>
                <w:sz w:val="21"/>
              </w:rPr>
              <w:t>．</w:t>
            </w:r>
          </w:p>
        </w:tc>
        <w:tc>
          <w:tcPr>
            <w:tcW w:w="4903" w:type="dxa"/>
          </w:tcPr>
          <w:p>
            <w:pPr>
              <w:pStyle w:val="TableParagraph"/>
              <w:spacing w:before="3"/>
              <w:rPr>
                <w:rFonts w:ascii="Times New Roman"/>
                <w:sz w:val="25"/>
              </w:rPr>
            </w:pPr>
          </w:p>
          <w:p>
            <w:pPr>
              <w:pStyle w:val="TableParagraph"/>
              <w:spacing w:line="278" w:lineRule="auto"/>
              <w:ind w:left="13" w:right="48"/>
              <w:rPr>
                <w:sz w:val="21"/>
              </w:rPr>
            </w:pPr>
            <w:r>
              <w:rPr>
                <w:spacing w:val="-27"/>
                <w:sz w:val="21"/>
              </w:rPr>
              <w:t>自 </w:t>
            </w:r>
            <w:r>
              <w:rPr>
                <w:rFonts w:ascii="Times New Roman" w:eastAsia="Times New Roman"/>
                <w:sz w:val="21"/>
              </w:rPr>
              <w:t>2018 </w:t>
            </w:r>
            <w:r>
              <w:rPr>
                <w:spacing w:val="-27"/>
                <w:sz w:val="21"/>
              </w:rPr>
              <w:t>年 </w:t>
            </w:r>
            <w:r>
              <w:rPr>
                <w:rFonts w:ascii="Times New Roman" w:eastAsia="Times New Roman"/>
                <w:sz w:val="21"/>
              </w:rPr>
              <w:t>4 </w:t>
            </w:r>
            <w:r>
              <w:rPr>
                <w:spacing w:val="-27"/>
                <w:sz w:val="21"/>
              </w:rPr>
              <w:t>月 </w:t>
            </w:r>
            <w:r>
              <w:rPr>
                <w:rFonts w:ascii="Times New Roman" w:eastAsia="Times New Roman"/>
                <w:sz w:val="21"/>
              </w:rPr>
              <w:t>1 </w:t>
            </w:r>
            <w:r>
              <w:rPr>
                <w:spacing w:val="-18"/>
                <w:sz w:val="21"/>
              </w:rPr>
              <w:t>日至 </w:t>
            </w:r>
            <w:r>
              <w:rPr>
                <w:rFonts w:ascii="Times New Roman" w:eastAsia="Times New Roman"/>
                <w:sz w:val="21"/>
              </w:rPr>
              <w:t>2023 </w:t>
            </w:r>
            <w:r>
              <w:rPr>
                <w:spacing w:val="-27"/>
                <w:sz w:val="21"/>
              </w:rPr>
              <w:t>年 </w:t>
            </w:r>
            <w:r>
              <w:rPr>
                <w:rFonts w:ascii="Times New Roman" w:eastAsia="Times New Roman"/>
                <w:sz w:val="21"/>
              </w:rPr>
              <w:t>12 </w:t>
            </w:r>
            <w:r>
              <w:rPr>
                <w:spacing w:val="-27"/>
                <w:sz w:val="21"/>
              </w:rPr>
              <w:t>月 </w:t>
            </w:r>
            <w:r>
              <w:rPr>
                <w:rFonts w:ascii="Times New Roman" w:eastAsia="Times New Roman"/>
                <w:sz w:val="21"/>
              </w:rPr>
              <w:t>31 </w:t>
            </w:r>
            <w:r>
              <w:rPr>
                <w:sz w:val="21"/>
              </w:rPr>
              <w:t>日，对页岩气资源税（</w:t>
            </w:r>
            <w:r>
              <w:rPr>
                <w:spacing w:val="-27"/>
                <w:sz w:val="21"/>
              </w:rPr>
              <w:t>按 </w:t>
            </w:r>
            <w:r>
              <w:rPr>
                <w:rFonts w:ascii="Times New Roman" w:eastAsia="Times New Roman"/>
                <w:sz w:val="21"/>
              </w:rPr>
              <w:t>6%</w:t>
            </w:r>
            <w:r>
              <w:rPr>
                <w:sz w:val="21"/>
              </w:rPr>
              <w:t>的规定税率）减征 </w:t>
            </w:r>
            <w:r>
              <w:rPr>
                <w:rFonts w:ascii="Times New Roman" w:eastAsia="Times New Roman"/>
                <w:sz w:val="21"/>
              </w:rPr>
              <w:t>30%</w:t>
            </w:r>
            <w:r>
              <w:rPr>
                <w:sz w:val="21"/>
              </w:rPr>
              <w:t>。</w:t>
            </w:r>
          </w:p>
        </w:tc>
        <w:tc>
          <w:tcPr>
            <w:tcW w:w="2428" w:type="dxa"/>
          </w:tcPr>
          <w:p>
            <w:pPr>
              <w:pStyle w:val="TableParagraph"/>
              <w:spacing w:line="278" w:lineRule="auto" w:before="132"/>
              <w:ind w:left="14" w:right="92"/>
              <w:jc w:val="both"/>
              <w:rPr>
                <w:sz w:val="21"/>
              </w:rPr>
            </w:pPr>
            <w:r>
              <w:rPr>
                <w:sz w:val="21"/>
              </w:rPr>
              <w:t>财政部、税务总局《关于对页岩气减征资源税的通知》财税〔</w:t>
            </w:r>
            <w:r>
              <w:rPr>
                <w:rFonts w:ascii="Times New Roman" w:eastAsia="Times New Roman"/>
                <w:sz w:val="21"/>
              </w:rPr>
              <w:t>2018</w:t>
            </w:r>
            <w:r>
              <w:rPr>
                <w:sz w:val="21"/>
              </w:rPr>
              <w:t>〕</w:t>
            </w:r>
            <w:r>
              <w:rPr>
                <w:rFonts w:ascii="Times New Roman" w:eastAsia="Times New Roman"/>
                <w:sz w:val="21"/>
              </w:rPr>
              <w:t>26 </w:t>
            </w:r>
            <w:r>
              <w:rPr>
                <w:sz w:val="21"/>
              </w:rPr>
              <w:t>号</w:t>
            </w:r>
          </w:p>
        </w:tc>
        <w:tc>
          <w:tcPr>
            <w:tcW w:w="1462" w:type="dxa"/>
          </w:tcPr>
          <w:p>
            <w:pPr>
              <w:pStyle w:val="TableParagraph"/>
              <w:spacing w:before="135"/>
              <w:ind w:left="14"/>
              <w:rPr>
                <w:rFonts w:ascii="Times New Roman" w:eastAsia="Times New Roman"/>
                <w:sz w:val="21"/>
              </w:rPr>
            </w:pPr>
            <w:r>
              <w:rPr>
                <w:spacing w:val="35"/>
                <w:sz w:val="21"/>
              </w:rPr>
              <w:t>自</w:t>
            </w:r>
            <w:r>
              <w:rPr>
                <w:rFonts w:ascii="Times New Roman" w:eastAsia="Times New Roman"/>
                <w:sz w:val="21"/>
              </w:rPr>
              <w:t>2018</w:t>
            </w:r>
            <w:r>
              <w:rPr>
                <w:rFonts w:ascii="Times New Roman" w:eastAsia="Times New Roman"/>
                <w:spacing w:val="-21"/>
                <w:sz w:val="21"/>
              </w:rPr>
              <w:t> </w:t>
            </w:r>
            <w:r>
              <w:rPr>
                <w:spacing w:val="35"/>
                <w:sz w:val="21"/>
              </w:rPr>
              <w:t>年</w:t>
            </w:r>
            <w:r>
              <w:rPr>
                <w:rFonts w:ascii="Times New Roman" w:eastAsia="Times New Roman"/>
                <w:sz w:val="21"/>
              </w:rPr>
              <w:t>4</w:t>
            </w:r>
            <w:r>
              <w:rPr>
                <w:rFonts w:ascii="Times New Roman" w:eastAsia="Times New Roman"/>
                <w:spacing w:val="-21"/>
                <w:sz w:val="21"/>
              </w:rPr>
              <w:t> </w:t>
            </w:r>
            <w:r>
              <w:rPr>
                <w:spacing w:val="35"/>
                <w:sz w:val="21"/>
              </w:rPr>
              <w:t>月</w:t>
            </w:r>
            <w:r>
              <w:rPr>
                <w:rFonts w:ascii="Times New Roman" w:eastAsia="Times New Roman"/>
                <w:spacing w:val="-10"/>
                <w:sz w:val="21"/>
              </w:rPr>
              <w:t>1</w:t>
            </w:r>
          </w:p>
          <w:p>
            <w:pPr>
              <w:pStyle w:val="TableParagraph"/>
              <w:spacing w:before="42"/>
              <w:ind w:left="14"/>
              <w:rPr>
                <w:rFonts w:ascii="Times New Roman" w:eastAsia="Times New Roman"/>
                <w:sz w:val="21"/>
              </w:rPr>
            </w:pPr>
            <w:r>
              <w:rPr>
                <w:spacing w:val="-18"/>
                <w:sz w:val="21"/>
              </w:rPr>
              <w:t>日至 </w:t>
            </w:r>
            <w:r>
              <w:rPr>
                <w:rFonts w:ascii="Times New Roman" w:eastAsia="Times New Roman"/>
                <w:sz w:val="21"/>
              </w:rPr>
              <w:t>2023</w:t>
            </w:r>
            <w:r>
              <w:rPr>
                <w:rFonts w:ascii="Times New Roman" w:eastAsia="Times New Roman"/>
                <w:spacing w:val="-1"/>
                <w:sz w:val="21"/>
              </w:rPr>
              <w:t> </w:t>
            </w:r>
            <w:r>
              <w:rPr>
                <w:spacing w:val="-27"/>
                <w:sz w:val="21"/>
              </w:rPr>
              <w:t>年 </w:t>
            </w:r>
            <w:r>
              <w:rPr>
                <w:rFonts w:ascii="Times New Roman" w:eastAsia="Times New Roman"/>
                <w:sz w:val="21"/>
              </w:rPr>
              <w:t>12</w:t>
            </w:r>
          </w:p>
          <w:p>
            <w:pPr>
              <w:pStyle w:val="TableParagraph"/>
              <w:spacing w:before="43"/>
              <w:ind w:left="14"/>
              <w:rPr>
                <w:sz w:val="21"/>
              </w:rPr>
            </w:pP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spacing w:before="7"/>
              <w:rPr>
                <w:rFonts w:ascii="Times New Roman"/>
                <w:sz w:val="18"/>
              </w:rPr>
            </w:pPr>
          </w:p>
          <w:p>
            <w:pPr>
              <w:pStyle w:val="TableParagraph"/>
              <w:ind w:right="87"/>
              <w:jc w:val="center"/>
              <w:rPr>
                <w:sz w:val="21"/>
              </w:rPr>
            </w:pPr>
            <w:r>
              <w:rPr>
                <w:sz w:val="21"/>
              </w:rPr>
              <w:t>页岩气相关企业</w:t>
            </w:r>
          </w:p>
        </w:tc>
        <w:tc>
          <w:tcPr>
            <w:tcW w:w="1261" w:type="dxa"/>
          </w:tcPr>
          <w:p>
            <w:pPr>
              <w:pStyle w:val="TableParagraph"/>
              <w:rPr>
                <w:rFonts w:ascii="Times New Roman"/>
                <w:sz w:val="20"/>
              </w:rPr>
            </w:pPr>
          </w:p>
          <w:p>
            <w:pPr>
              <w:pStyle w:val="TableParagraph"/>
              <w:spacing w:before="7"/>
              <w:rPr>
                <w:rFonts w:ascii="Times New Roman"/>
                <w:sz w:val="18"/>
              </w:rPr>
            </w:pPr>
          </w:p>
          <w:p>
            <w:pPr>
              <w:pStyle w:val="TableParagraph"/>
              <w:ind w:left="83" w:right="76"/>
              <w:jc w:val="center"/>
              <w:rPr>
                <w:sz w:val="21"/>
              </w:rPr>
            </w:pPr>
            <w:r>
              <w:rPr>
                <w:sz w:val="21"/>
              </w:rPr>
              <w:t>资源税</w:t>
            </w:r>
          </w:p>
        </w:tc>
        <w:tc>
          <w:tcPr>
            <w:tcW w:w="1719" w:type="dxa"/>
          </w:tcPr>
          <w:p>
            <w:pPr>
              <w:pStyle w:val="TableParagraph"/>
              <w:rPr>
                <w:rFonts w:ascii="Times New Roman"/>
                <w:sz w:val="20"/>
              </w:rPr>
            </w:pPr>
          </w:p>
          <w:p>
            <w:pPr>
              <w:pStyle w:val="TableParagraph"/>
              <w:spacing w:before="7"/>
              <w:rPr>
                <w:rFonts w:ascii="Times New Roman"/>
                <w:sz w:val="18"/>
              </w:rPr>
            </w:pPr>
          </w:p>
          <w:p>
            <w:pPr>
              <w:pStyle w:val="TableParagraph"/>
              <w:ind w:left="309" w:right="306"/>
              <w:jc w:val="center"/>
              <w:rPr>
                <w:sz w:val="21"/>
              </w:rPr>
            </w:pPr>
            <w:r>
              <w:rPr>
                <w:sz w:val="21"/>
              </w:rPr>
              <w:t>减征</w:t>
            </w:r>
          </w:p>
        </w:tc>
      </w:tr>
      <w:tr>
        <w:trPr>
          <w:trHeight w:val="312" w:hRule="atLeast"/>
        </w:trPr>
        <w:tc>
          <w:tcPr>
            <w:tcW w:w="14163" w:type="dxa"/>
            <w:gridSpan w:val="7"/>
            <w:shd w:val="clear" w:color="auto" w:fill="B3B3B3"/>
          </w:tcPr>
          <w:p>
            <w:pPr>
              <w:pStyle w:val="TableParagraph"/>
              <w:spacing w:before="20"/>
              <w:ind w:left="6005" w:right="5546"/>
              <w:jc w:val="center"/>
              <w:rPr>
                <w:b/>
                <w:sz w:val="21"/>
              </w:rPr>
            </w:pPr>
            <w:r>
              <w:rPr>
                <w:b/>
                <w:sz w:val="21"/>
              </w:rPr>
              <w:t>五、印花税</w:t>
            </w:r>
          </w:p>
        </w:tc>
      </w:tr>
      <w:tr>
        <w:trPr>
          <w:trHeight w:val="1277" w:hRule="atLeast"/>
        </w:trPr>
        <w:tc>
          <w:tcPr>
            <w:tcW w:w="792" w:type="dxa"/>
          </w:tcPr>
          <w:p>
            <w:pPr>
              <w:pStyle w:val="TableParagraph"/>
              <w:rPr>
                <w:rFonts w:ascii="Times New Roman"/>
                <w:sz w:val="22"/>
              </w:rPr>
            </w:pPr>
          </w:p>
          <w:p>
            <w:pPr>
              <w:pStyle w:val="TableParagraph"/>
              <w:spacing w:before="10"/>
              <w:rPr>
                <w:rFonts w:ascii="Times New Roman"/>
                <w:sz w:val="21"/>
              </w:rPr>
            </w:pPr>
          </w:p>
          <w:p>
            <w:pPr>
              <w:pStyle w:val="TableParagraph"/>
              <w:ind w:right="132"/>
              <w:jc w:val="right"/>
              <w:rPr>
                <w:sz w:val="21"/>
              </w:rPr>
            </w:pPr>
            <w:r>
              <w:rPr>
                <w:rFonts w:ascii="Times New Roman" w:eastAsia="Times New Roman"/>
                <w:w w:val="95"/>
                <w:sz w:val="21"/>
              </w:rPr>
              <w:t>1</w:t>
            </w:r>
            <w:r>
              <w:rPr>
                <w:w w:val="95"/>
                <w:sz w:val="21"/>
              </w:rPr>
              <w:t>．</w:t>
            </w:r>
          </w:p>
        </w:tc>
        <w:tc>
          <w:tcPr>
            <w:tcW w:w="4903" w:type="dxa"/>
          </w:tcPr>
          <w:p>
            <w:pPr>
              <w:pStyle w:val="TableParagraph"/>
              <w:spacing w:line="278" w:lineRule="auto" w:before="193"/>
              <w:ind w:left="13" w:right="-29"/>
              <w:jc w:val="both"/>
              <w:rPr>
                <w:sz w:val="21"/>
              </w:rPr>
            </w:pPr>
            <w:r>
              <w:rPr>
                <w:sz w:val="21"/>
              </w:rPr>
              <w:t>自试点开始之日起三年内，在上海证券交易所、深圳</w:t>
            </w:r>
            <w:r>
              <w:rPr>
                <w:spacing w:val="-6"/>
                <w:sz w:val="21"/>
              </w:rPr>
              <w:t>证券交易所转让创新企业 </w:t>
            </w:r>
            <w:r>
              <w:rPr>
                <w:rFonts w:ascii="Times New Roman" w:hAnsi="Times New Roman" w:eastAsia="Times New Roman"/>
                <w:sz w:val="21"/>
              </w:rPr>
              <w:t>CDR</w:t>
            </w:r>
            <w:r>
              <w:rPr>
                <w:sz w:val="21"/>
              </w:rPr>
              <w:t>，按照实际成交金额， </w:t>
            </w:r>
            <w:r>
              <w:rPr>
                <w:spacing w:val="-9"/>
                <w:sz w:val="21"/>
              </w:rPr>
              <w:t>由出让方按 </w:t>
            </w:r>
            <w:r>
              <w:rPr>
                <w:rFonts w:ascii="Times New Roman" w:hAnsi="Times New Roman" w:eastAsia="Times New Roman"/>
                <w:sz w:val="21"/>
              </w:rPr>
              <w:t>1‰</w:t>
            </w:r>
            <w:r>
              <w:rPr>
                <w:sz w:val="21"/>
              </w:rPr>
              <w:t>的税率缴纳证券交易印花税。</w:t>
            </w:r>
          </w:p>
        </w:tc>
        <w:tc>
          <w:tcPr>
            <w:tcW w:w="2428" w:type="dxa"/>
          </w:tcPr>
          <w:p>
            <w:pPr>
              <w:pStyle w:val="TableParagraph"/>
              <w:spacing w:line="278" w:lineRule="auto" w:before="37"/>
              <w:ind w:left="14" w:right="7"/>
              <w:jc w:val="both"/>
              <w:rPr>
                <w:sz w:val="21"/>
              </w:rPr>
            </w:pPr>
            <w:r>
              <w:rPr>
                <w:spacing w:val="-18"/>
                <w:w w:val="85"/>
                <w:sz w:val="21"/>
              </w:rPr>
              <w:t>财政部、税务总局、证监会《关</w:t>
            </w:r>
            <w:r>
              <w:rPr>
                <w:spacing w:val="12"/>
                <w:w w:val="85"/>
                <w:sz w:val="21"/>
              </w:rPr>
              <w:t>于创新企业境内发行存托凭证试点阶段有关税收政策的</w:t>
            </w:r>
          </w:p>
          <w:p>
            <w:pPr>
              <w:pStyle w:val="TableParagraph"/>
              <w:spacing w:line="269" w:lineRule="exact"/>
              <w:ind w:left="14"/>
              <w:jc w:val="both"/>
              <w:rPr>
                <w:sz w:val="21"/>
              </w:rPr>
            </w:pPr>
            <w:r>
              <w:rPr>
                <w:w w:val="95"/>
                <w:sz w:val="21"/>
              </w:rPr>
              <w:t>公告》</w:t>
            </w:r>
            <w:r>
              <w:rPr>
                <w:rFonts w:ascii="Times New Roman" w:eastAsia="Times New Roman"/>
                <w:w w:val="95"/>
                <w:sz w:val="21"/>
              </w:rPr>
              <w:t>2019 </w:t>
            </w:r>
            <w:r>
              <w:rPr>
                <w:w w:val="95"/>
                <w:sz w:val="21"/>
              </w:rPr>
              <w:t>年第 </w:t>
            </w:r>
            <w:r>
              <w:rPr>
                <w:rFonts w:ascii="Times New Roman" w:eastAsia="Times New Roman"/>
                <w:w w:val="95"/>
                <w:sz w:val="21"/>
              </w:rPr>
              <w:t>52 </w:t>
            </w:r>
            <w:r>
              <w:rPr>
                <w:w w:val="95"/>
                <w:sz w:val="21"/>
              </w:rPr>
              <w:t>号公告</w:t>
            </w:r>
          </w:p>
        </w:tc>
        <w:tc>
          <w:tcPr>
            <w:tcW w:w="1462" w:type="dxa"/>
          </w:tcPr>
          <w:p>
            <w:pPr>
              <w:pStyle w:val="TableParagraph"/>
              <w:spacing w:before="4"/>
              <w:rPr>
                <w:rFonts w:ascii="Times New Roman"/>
                <w:sz w:val="30"/>
              </w:rPr>
            </w:pPr>
          </w:p>
          <w:p>
            <w:pPr>
              <w:pStyle w:val="TableParagraph"/>
              <w:ind w:left="14"/>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4 </w:t>
            </w:r>
            <w:r>
              <w:rPr>
                <w:sz w:val="21"/>
              </w:rPr>
              <w:t>月 </w:t>
            </w:r>
            <w:r>
              <w:rPr>
                <w:rFonts w:ascii="Times New Roman" w:eastAsia="Times New Roman"/>
                <w:sz w:val="21"/>
              </w:rPr>
              <w:t>3</w:t>
            </w:r>
          </w:p>
          <w:p>
            <w:pPr>
              <w:pStyle w:val="TableParagraph"/>
              <w:spacing w:before="43"/>
              <w:ind w:left="14"/>
              <w:rPr>
                <w:sz w:val="21"/>
              </w:rPr>
            </w:pPr>
            <w:r>
              <w:rPr>
                <w:sz w:val="21"/>
              </w:rPr>
              <w:t>日起</w:t>
            </w:r>
          </w:p>
        </w:tc>
        <w:tc>
          <w:tcPr>
            <w:tcW w:w="1598" w:type="dxa"/>
          </w:tcPr>
          <w:p>
            <w:pPr>
              <w:pStyle w:val="TableParagraph"/>
              <w:rPr>
                <w:rFonts w:ascii="Times New Roman"/>
                <w:sz w:val="20"/>
              </w:rPr>
            </w:pPr>
          </w:p>
          <w:p>
            <w:pPr>
              <w:pStyle w:val="TableParagraph"/>
              <w:spacing w:before="10"/>
              <w:rPr>
                <w:rFonts w:ascii="Times New Roman"/>
                <w:sz w:val="23"/>
              </w:rPr>
            </w:pPr>
          </w:p>
          <w:p>
            <w:pPr>
              <w:pStyle w:val="TableParagraph"/>
              <w:ind w:left="118" w:right="110"/>
              <w:jc w:val="center"/>
              <w:rPr>
                <w:sz w:val="21"/>
              </w:rPr>
            </w:pPr>
            <w:r>
              <w:rPr>
                <w:sz w:val="21"/>
              </w:rPr>
              <w:t>创新企业</w:t>
            </w:r>
          </w:p>
        </w:tc>
        <w:tc>
          <w:tcPr>
            <w:tcW w:w="1261" w:type="dxa"/>
          </w:tcPr>
          <w:p>
            <w:pPr>
              <w:pStyle w:val="TableParagraph"/>
              <w:rPr>
                <w:rFonts w:ascii="Times New Roman"/>
                <w:sz w:val="20"/>
              </w:rPr>
            </w:pPr>
          </w:p>
          <w:p>
            <w:pPr>
              <w:pStyle w:val="TableParagraph"/>
              <w:spacing w:before="10"/>
              <w:rPr>
                <w:rFonts w:ascii="Times New Roman"/>
                <w:sz w:val="23"/>
              </w:rPr>
            </w:pPr>
          </w:p>
          <w:p>
            <w:pPr>
              <w:pStyle w:val="TableParagraph"/>
              <w:ind w:left="83" w:right="76"/>
              <w:jc w:val="center"/>
              <w:rPr>
                <w:sz w:val="21"/>
              </w:rPr>
            </w:pPr>
            <w:r>
              <w:rPr>
                <w:sz w:val="21"/>
              </w:rPr>
              <w:t>印花税</w:t>
            </w:r>
          </w:p>
        </w:tc>
        <w:tc>
          <w:tcPr>
            <w:tcW w:w="1719" w:type="dxa"/>
          </w:tcPr>
          <w:p>
            <w:pPr>
              <w:pStyle w:val="TableParagraph"/>
              <w:rPr>
                <w:rFonts w:ascii="Times New Roman"/>
                <w:sz w:val="20"/>
              </w:rPr>
            </w:pPr>
          </w:p>
          <w:p>
            <w:pPr>
              <w:pStyle w:val="TableParagraph"/>
              <w:spacing w:before="10"/>
              <w:rPr>
                <w:rFonts w:ascii="Times New Roman"/>
                <w:sz w:val="23"/>
              </w:rPr>
            </w:pPr>
          </w:p>
          <w:p>
            <w:pPr>
              <w:pStyle w:val="TableParagraph"/>
              <w:ind w:left="309" w:right="306"/>
              <w:jc w:val="center"/>
              <w:rPr>
                <w:sz w:val="21"/>
              </w:rPr>
            </w:pPr>
            <w:r>
              <w:rPr>
                <w:sz w:val="21"/>
              </w:rPr>
              <w:t>减征</w:t>
            </w:r>
          </w:p>
        </w:tc>
      </w:tr>
      <w:tr>
        <w:trPr>
          <w:trHeight w:val="966" w:hRule="atLeast"/>
        </w:trPr>
        <w:tc>
          <w:tcPr>
            <w:tcW w:w="792" w:type="dxa"/>
          </w:tcPr>
          <w:p>
            <w:pPr>
              <w:pStyle w:val="TableParagraph"/>
              <w:spacing w:before="2"/>
              <w:rPr>
                <w:rFonts w:ascii="Times New Roman"/>
                <w:sz w:val="30"/>
              </w:rPr>
            </w:pPr>
          </w:p>
          <w:p>
            <w:pPr>
              <w:pStyle w:val="TableParagraph"/>
              <w:ind w:right="132"/>
              <w:jc w:val="right"/>
              <w:rPr>
                <w:sz w:val="21"/>
              </w:rPr>
            </w:pPr>
            <w:r>
              <w:rPr>
                <w:rFonts w:ascii="Times New Roman" w:eastAsia="Times New Roman"/>
                <w:w w:val="95"/>
                <w:sz w:val="21"/>
              </w:rPr>
              <w:t>2</w:t>
            </w:r>
            <w:r>
              <w:rPr>
                <w:w w:val="95"/>
                <w:sz w:val="21"/>
              </w:rPr>
              <w:t>．</w:t>
            </w:r>
          </w:p>
        </w:tc>
        <w:tc>
          <w:tcPr>
            <w:tcW w:w="4903" w:type="dxa"/>
          </w:tcPr>
          <w:p>
            <w:pPr>
              <w:pStyle w:val="TableParagraph"/>
              <w:spacing w:before="7"/>
              <w:rPr>
                <w:rFonts w:ascii="Times New Roman"/>
                <w:sz w:val="16"/>
              </w:rPr>
            </w:pPr>
          </w:p>
          <w:p>
            <w:pPr>
              <w:pStyle w:val="TableParagraph"/>
              <w:spacing w:line="278" w:lineRule="auto"/>
              <w:ind w:left="13" w:right="5"/>
              <w:rPr>
                <w:sz w:val="21"/>
              </w:rPr>
            </w:pPr>
            <w:r>
              <w:rPr>
                <w:sz w:val="21"/>
              </w:rPr>
              <w:t>对按万分之五税率贴花的资金账簿减半征收印花税， 对按件贴花五元的其他账簿免征印花税。</w:t>
            </w:r>
          </w:p>
        </w:tc>
        <w:tc>
          <w:tcPr>
            <w:tcW w:w="2428" w:type="dxa"/>
          </w:tcPr>
          <w:p>
            <w:pPr>
              <w:pStyle w:val="TableParagraph"/>
              <w:spacing w:line="278" w:lineRule="auto" w:before="35"/>
              <w:ind w:left="14" w:right="4"/>
              <w:rPr>
                <w:sz w:val="21"/>
              </w:rPr>
            </w:pPr>
            <w:r>
              <w:rPr>
                <w:spacing w:val="7"/>
                <w:sz w:val="21"/>
              </w:rPr>
              <w:t>财政部、税务总局《关于</w:t>
            </w:r>
            <w:r>
              <w:rPr>
                <w:spacing w:val="7"/>
                <w:w w:val="95"/>
                <w:sz w:val="21"/>
              </w:rPr>
              <w:t>对营业账簿减免印花税的</w:t>
            </w:r>
          </w:p>
          <w:p>
            <w:pPr>
              <w:pStyle w:val="TableParagraph"/>
              <w:spacing w:before="2"/>
              <w:ind w:left="14"/>
              <w:rPr>
                <w:sz w:val="21"/>
              </w:rPr>
            </w:pPr>
            <w:r>
              <w:rPr>
                <w:sz w:val="21"/>
              </w:rPr>
              <w:t>通知》财税〔</w:t>
            </w:r>
            <w:r>
              <w:rPr>
                <w:rFonts w:ascii="Times New Roman" w:eastAsia="Times New Roman"/>
                <w:sz w:val="21"/>
              </w:rPr>
              <w:t>2018</w:t>
            </w:r>
            <w:r>
              <w:rPr>
                <w:sz w:val="21"/>
              </w:rPr>
              <w:t>〕</w:t>
            </w:r>
            <w:r>
              <w:rPr>
                <w:rFonts w:ascii="Times New Roman" w:eastAsia="Times New Roman"/>
                <w:sz w:val="21"/>
              </w:rPr>
              <w:t>50</w:t>
            </w:r>
            <w:r>
              <w:rPr>
                <w:rFonts w:ascii="Times New Roman" w:eastAsia="Times New Roman"/>
                <w:spacing w:val="-6"/>
                <w:sz w:val="21"/>
              </w:rPr>
              <w:t> </w:t>
            </w:r>
            <w:r>
              <w:rPr>
                <w:sz w:val="21"/>
              </w:rPr>
              <w:t>号</w:t>
            </w:r>
          </w:p>
        </w:tc>
        <w:tc>
          <w:tcPr>
            <w:tcW w:w="1462" w:type="dxa"/>
          </w:tcPr>
          <w:p>
            <w:pPr>
              <w:pStyle w:val="TableParagraph"/>
              <w:spacing w:before="194"/>
              <w:ind w:left="14"/>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5 </w:t>
            </w:r>
            <w:r>
              <w:rPr>
                <w:sz w:val="21"/>
              </w:rPr>
              <w:t>月 </w:t>
            </w:r>
            <w:r>
              <w:rPr>
                <w:rFonts w:ascii="Times New Roman" w:eastAsia="Times New Roman"/>
                <w:sz w:val="21"/>
              </w:rPr>
              <w:t>1</w:t>
            </w:r>
          </w:p>
          <w:p>
            <w:pPr>
              <w:pStyle w:val="TableParagraph"/>
              <w:spacing w:before="40"/>
              <w:ind w:left="14"/>
              <w:rPr>
                <w:sz w:val="21"/>
              </w:rPr>
            </w:pPr>
            <w:r>
              <w:rPr>
                <w:sz w:val="21"/>
              </w:rPr>
              <w:t>日起</w:t>
            </w:r>
          </w:p>
        </w:tc>
        <w:tc>
          <w:tcPr>
            <w:tcW w:w="1598" w:type="dxa"/>
          </w:tcPr>
          <w:p>
            <w:pPr>
              <w:pStyle w:val="TableParagraph"/>
              <w:rPr>
                <w:rFonts w:ascii="Times New Roman"/>
                <w:sz w:val="20"/>
              </w:rPr>
            </w:pPr>
          </w:p>
          <w:p>
            <w:pPr>
              <w:pStyle w:val="TableParagraph"/>
              <w:spacing w:before="117"/>
              <w:ind w:left="40" w:right="34"/>
              <w:jc w:val="center"/>
              <w:rPr>
                <w:sz w:val="21"/>
              </w:rPr>
            </w:pPr>
            <w:r>
              <w:rPr>
                <w:sz w:val="21"/>
              </w:rPr>
              <w:t>符合条件的企业</w:t>
            </w:r>
          </w:p>
        </w:tc>
        <w:tc>
          <w:tcPr>
            <w:tcW w:w="1261" w:type="dxa"/>
          </w:tcPr>
          <w:p>
            <w:pPr>
              <w:pStyle w:val="TableParagraph"/>
              <w:rPr>
                <w:rFonts w:ascii="Times New Roman"/>
                <w:sz w:val="20"/>
              </w:rPr>
            </w:pPr>
          </w:p>
          <w:p>
            <w:pPr>
              <w:pStyle w:val="TableParagraph"/>
              <w:spacing w:before="117"/>
              <w:ind w:left="83" w:right="76"/>
              <w:jc w:val="center"/>
              <w:rPr>
                <w:sz w:val="21"/>
              </w:rPr>
            </w:pPr>
            <w:r>
              <w:rPr>
                <w:sz w:val="21"/>
              </w:rPr>
              <w:t>印花税</w:t>
            </w:r>
          </w:p>
        </w:tc>
        <w:tc>
          <w:tcPr>
            <w:tcW w:w="1719" w:type="dxa"/>
          </w:tcPr>
          <w:p>
            <w:pPr>
              <w:pStyle w:val="TableParagraph"/>
              <w:rPr>
                <w:rFonts w:ascii="Times New Roman"/>
                <w:sz w:val="20"/>
              </w:rPr>
            </w:pPr>
          </w:p>
          <w:p>
            <w:pPr>
              <w:pStyle w:val="TableParagraph"/>
              <w:spacing w:before="117"/>
              <w:ind w:left="309" w:right="306"/>
              <w:jc w:val="center"/>
              <w:rPr>
                <w:sz w:val="21"/>
              </w:rPr>
            </w:pPr>
            <w:r>
              <w:rPr>
                <w:sz w:val="21"/>
              </w:rPr>
              <w:t>免征</w:t>
            </w:r>
          </w:p>
        </w:tc>
      </w:tr>
      <w:tr>
        <w:trPr>
          <w:trHeight w:val="1277" w:hRule="atLeast"/>
        </w:trPr>
        <w:tc>
          <w:tcPr>
            <w:tcW w:w="792" w:type="dxa"/>
          </w:tcPr>
          <w:p>
            <w:pPr>
              <w:pStyle w:val="TableParagraph"/>
              <w:rPr>
                <w:rFonts w:ascii="Times New Roman"/>
                <w:sz w:val="22"/>
              </w:rPr>
            </w:pPr>
          </w:p>
          <w:p>
            <w:pPr>
              <w:pStyle w:val="TableParagraph"/>
              <w:spacing w:before="9"/>
              <w:rPr>
                <w:rFonts w:ascii="Times New Roman"/>
                <w:sz w:val="21"/>
              </w:rPr>
            </w:pPr>
          </w:p>
          <w:p>
            <w:pPr>
              <w:pStyle w:val="TableParagraph"/>
              <w:spacing w:before="1"/>
              <w:ind w:right="132"/>
              <w:jc w:val="right"/>
              <w:rPr>
                <w:sz w:val="21"/>
              </w:rPr>
            </w:pPr>
            <w:r>
              <w:rPr>
                <w:rFonts w:ascii="Times New Roman" w:eastAsia="Times New Roman"/>
                <w:w w:val="95"/>
                <w:sz w:val="21"/>
              </w:rPr>
              <w:t>3</w:t>
            </w:r>
            <w:r>
              <w:rPr>
                <w:w w:val="95"/>
                <w:sz w:val="21"/>
              </w:rPr>
              <w:t>．</w:t>
            </w:r>
          </w:p>
        </w:tc>
        <w:tc>
          <w:tcPr>
            <w:tcW w:w="4903" w:type="dxa"/>
          </w:tcPr>
          <w:p>
            <w:pPr>
              <w:pStyle w:val="TableParagraph"/>
              <w:spacing w:before="8"/>
              <w:rPr>
                <w:rFonts w:ascii="Times New Roman"/>
                <w:sz w:val="16"/>
              </w:rPr>
            </w:pPr>
          </w:p>
          <w:p>
            <w:pPr>
              <w:pStyle w:val="TableParagraph"/>
              <w:spacing w:line="278" w:lineRule="auto"/>
              <w:ind w:left="13" w:right="5"/>
              <w:jc w:val="both"/>
              <w:rPr>
                <w:sz w:val="21"/>
              </w:rPr>
            </w:pPr>
            <w:r>
              <w:rPr>
                <w:sz w:val="21"/>
              </w:rPr>
              <w:t>对因农村集体经济组织以及代行集体经济组织职能的村民委员会、村民小组进行清产核资收回集体资产而签订的产权转移书据，免征印花税。</w:t>
            </w:r>
          </w:p>
        </w:tc>
        <w:tc>
          <w:tcPr>
            <w:tcW w:w="2428" w:type="dxa"/>
          </w:tcPr>
          <w:p>
            <w:pPr>
              <w:pStyle w:val="TableParagraph"/>
              <w:spacing w:line="278" w:lineRule="auto" w:before="36"/>
              <w:ind w:left="14" w:right="4"/>
              <w:jc w:val="both"/>
              <w:rPr>
                <w:sz w:val="21"/>
              </w:rPr>
            </w:pPr>
            <w:r>
              <w:rPr>
                <w:sz w:val="21"/>
              </w:rPr>
              <w:t>财政部、税务总局《关于支持农村集体产权制度改革有关税收政策的通知》</w:t>
            </w:r>
          </w:p>
          <w:p>
            <w:pPr>
              <w:pStyle w:val="TableParagraph"/>
              <w:spacing w:line="269" w:lineRule="exact"/>
              <w:ind w:left="14"/>
              <w:jc w:val="both"/>
              <w:rPr>
                <w:sz w:val="21"/>
              </w:rPr>
            </w:pPr>
            <w:r>
              <w:rPr>
                <w:sz w:val="21"/>
              </w:rPr>
              <w:t>财税〔</w:t>
            </w:r>
            <w:r>
              <w:rPr>
                <w:rFonts w:ascii="Times New Roman" w:eastAsia="Times New Roman"/>
                <w:sz w:val="21"/>
              </w:rPr>
              <w:t>2017</w:t>
            </w:r>
            <w:r>
              <w:rPr>
                <w:sz w:val="21"/>
              </w:rPr>
              <w:t>〕</w:t>
            </w:r>
            <w:r>
              <w:rPr>
                <w:rFonts w:ascii="Times New Roman" w:eastAsia="Times New Roman"/>
                <w:sz w:val="21"/>
              </w:rPr>
              <w:t>55 </w:t>
            </w:r>
            <w:r>
              <w:rPr>
                <w:sz w:val="21"/>
              </w:rPr>
              <w:t>号</w:t>
            </w:r>
          </w:p>
        </w:tc>
        <w:tc>
          <w:tcPr>
            <w:tcW w:w="1462" w:type="dxa"/>
          </w:tcPr>
          <w:p>
            <w:pPr>
              <w:pStyle w:val="TableParagraph"/>
              <w:spacing w:before="3"/>
              <w:rPr>
                <w:rFonts w:ascii="Times New Roman"/>
                <w:sz w:val="30"/>
              </w:rPr>
            </w:pPr>
          </w:p>
          <w:p>
            <w:pPr>
              <w:pStyle w:val="TableParagraph"/>
              <w:ind w:left="14"/>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14"/>
              <w:rPr>
                <w:sz w:val="21"/>
              </w:rPr>
            </w:pPr>
            <w:r>
              <w:rPr>
                <w:sz w:val="21"/>
              </w:rPr>
              <w:t>日起</w:t>
            </w:r>
          </w:p>
        </w:tc>
        <w:tc>
          <w:tcPr>
            <w:tcW w:w="1598" w:type="dxa"/>
          </w:tcPr>
          <w:p>
            <w:pPr>
              <w:pStyle w:val="TableParagraph"/>
              <w:rPr>
                <w:rFonts w:ascii="Times New Roman"/>
                <w:sz w:val="20"/>
              </w:rPr>
            </w:pPr>
          </w:p>
          <w:p>
            <w:pPr>
              <w:pStyle w:val="TableParagraph"/>
              <w:spacing w:line="278" w:lineRule="auto" w:before="118"/>
              <w:ind w:left="14" w:right="4"/>
              <w:rPr>
                <w:sz w:val="21"/>
              </w:rPr>
            </w:pPr>
            <w:r>
              <w:rPr>
                <w:sz w:val="21"/>
              </w:rPr>
              <w:t>农村集体经济组织</w:t>
            </w:r>
          </w:p>
        </w:tc>
        <w:tc>
          <w:tcPr>
            <w:tcW w:w="1261" w:type="dxa"/>
          </w:tcPr>
          <w:p>
            <w:pPr>
              <w:pStyle w:val="TableParagraph"/>
              <w:rPr>
                <w:rFonts w:ascii="Times New Roman"/>
                <w:sz w:val="20"/>
              </w:rPr>
            </w:pPr>
          </w:p>
          <w:p>
            <w:pPr>
              <w:pStyle w:val="TableParagraph"/>
              <w:spacing w:before="9"/>
              <w:rPr>
                <w:rFonts w:ascii="Times New Roman"/>
                <w:sz w:val="23"/>
              </w:rPr>
            </w:pPr>
          </w:p>
          <w:p>
            <w:pPr>
              <w:pStyle w:val="TableParagraph"/>
              <w:spacing w:before="1"/>
              <w:ind w:left="83" w:right="76"/>
              <w:jc w:val="center"/>
              <w:rPr>
                <w:sz w:val="21"/>
              </w:rPr>
            </w:pPr>
            <w:r>
              <w:rPr>
                <w:sz w:val="21"/>
              </w:rPr>
              <w:t>印花税</w:t>
            </w:r>
          </w:p>
        </w:tc>
        <w:tc>
          <w:tcPr>
            <w:tcW w:w="1719" w:type="dxa"/>
          </w:tcPr>
          <w:p>
            <w:pPr>
              <w:pStyle w:val="TableParagraph"/>
              <w:rPr>
                <w:rFonts w:ascii="Times New Roman"/>
                <w:sz w:val="20"/>
              </w:rPr>
            </w:pPr>
          </w:p>
          <w:p>
            <w:pPr>
              <w:pStyle w:val="TableParagraph"/>
              <w:spacing w:before="9"/>
              <w:rPr>
                <w:rFonts w:ascii="Times New Roman"/>
                <w:sz w:val="23"/>
              </w:rPr>
            </w:pPr>
          </w:p>
          <w:p>
            <w:pPr>
              <w:pStyle w:val="TableParagraph"/>
              <w:spacing w:before="1"/>
              <w:ind w:left="309" w:right="306"/>
              <w:jc w:val="center"/>
              <w:rPr>
                <w:sz w:val="21"/>
              </w:rPr>
            </w:pPr>
            <w:r>
              <w:rPr>
                <w:sz w:val="21"/>
              </w:rPr>
              <w:t>免征</w:t>
            </w:r>
          </w:p>
        </w:tc>
      </w:tr>
      <w:tr>
        <w:trPr>
          <w:trHeight w:val="312" w:hRule="atLeast"/>
        </w:trPr>
        <w:tc>
          <w:tcPr>
            <w:tcW w:w="14163" w:type="dxa"/>
            <w:gridSpan w:val="7"/>
            <w:shd w:val="clear" w:color="auto" w:fill="B3B3B3"/>
          </w:tcPr>
          <w:p>
            <w:pPr>
              <w:pStyle w:val="TableParagraph"/>
              <w:spacing w:before="20"/>
              <w:ind w:left="6005" w:right="5546"/>
              <w:jc w:val="center"/>
              <w:rPr>
                <w:b/>
                <w:sz w:val="21"/>
              </w:rPr>
            </w:pPr>
            <w:r>
              <w:rPr>
                <w:b/>
                <w:sz w:val="21"/>
              </w:rPr>
              <w:t>六、车船税</w:t>
            </w:r>
          </w:p>
        </w:tc>
      </w:tr>
      <w:tr>
        <w:trPr>
          <w:trHeight w:val="964" w:hRule="atLeast"/>
        </w:trPr>
        <w:tc>
          <w:tcPr>
            <w:tcW w:w="792" w:type="dxa"/>
          </w:tcPr>
          <w:p>
            <w:pPr>
              <w:pStyle w:val="TableParagraph"/>
              <w:spacing w:before="3"/>
              <w:rPr>
                <w:rFonts w:ascii="Times New Roman"/>
                <w:sz w:val="30"/>
              </w:rPr>
            </w:pPr>
          </w:p>
          <w:p>
            <w:pPr>
              <w:pStyle w:val="TableParagraph"/>
              <w:spacing w:before="1"/>
              <w:ind w:right="132"/>
              <w:jc w:val="right"/>
              <w:rPr>
                <w:sz w:val="21"/>
              </w:rPr>
            </w:pPr>
            <w:r>
              <w:rPr>
                <w:rFonts w:ascii="Times New Roman" w:eastAsia="Times New Roman"/>
                <w:w w:val="95"/>
                <w:sz w:val="21"/>
              </w:rPr>
              <w:t>1</w:t>
            </w:r>
            <w:r>
              <w:rPr>
                <w:w w:val="95"/>
                <w:sz w:val="21"/>
              </w:rPr>
              <w:t>．</w:t>
            </w:r>
          </w:p>
        </w:tc>
        <w:tc>
          <w:tcPr>
            <w:tcW w:w="4903" w:type="dxa"/>
          </w:tcPr>
          <w:p>
            <w:pPr>
              <w:pStyle w:val="TableParagraph"/>
              <w:spacing w:before="36"/>
              <w:ind w:left="13"/>
              <w:rPr>
                <w:sz w:val="21"/>
              </w:rPr>
            </w:pPr>
            <w:r>
              <w:rPr>
                <w:spacing w:val="1"/>
                <w:sz w:val="21"/>
              </w:rPr>
              <w:t>一、对购置日期在 </w:t>
            </w:r>
            <w:r>
              <w:rPr>
                <w:rFonts w:ascii="Times New Roman" w:eastAsia="Times New Roman"/>
                <w:sz w:val="21"/>
              </w:rPr>
              <w:t>2023 </w:t>
            </w:r>
            <w:r>
              <w:rPr>
                <w:spacing w:val="-22"/>
                <w:sz w:val="21"/>
              </w:rPr>
              <w:t>年 </w:t>
            </w:r>
            <w:r>
              <w:rPr>
                <w:rFonts w:ascii="Times New Roman" w:eastAsia="Times New Roman"/>
                <w:sz w:val="21"/>
              </w:rPr>
              <w:t>1 </w:t>
            </w:r>
            <w:r>
              <w:rPr>
                <w:spacing w:val="-24"/>
                <w:sz w:val="21"/>
              </w:rPr>
              <w:t>月 </w:t>
            </w:r>
            <w:r>
              <w:rPr>
                <w:rFonts w:ascii="Times New Roman" w:eastAsia="Times New Roman"/>
                <w:sz w:val="21"/>
              </w:rPr>
              <w:t>1 </w:t>
            </w:r>
            <w:r>
              <w:rPr>
                <w:spacing w:val="-12"/>
                <w:sz w:val="21"/>
              </w:rPr>
              <w:t>日至 </w:t>
            </w:r>
            <w:r>
              <w:rPr>
                <w:rFonts w:ascii="Times New Roman" w:eastAsia="Times New Roman"/>
                <w:sz w:val="21"/>
              </w:rPr>
              <w:t>2023 </w:t>
            </w:r>
            <w:r>
              <w:rPr>
                <w:spacing w:val="-22"/>
                <w:sz w:val="21"/>
              </w:rPr>
              <w:t>年 </w:t>
            </w:r>
            <w:r>
              <w:rPr>
                <w:rFonts w:ascii="Times New Roman" w:eastAsia="Times New Roman"/>
                <w:sz w:val="21"/>
              </w:rPr>
              <w:t>12 </w:t>
            </w:r>
            <w:r>
              <w:rPr>
                <w:sz w:val="21"/>
              </w:rPr>
              <w:t>月</w:t>
            </w:r>
          </w:p>
          <w:p>
            <w:pPr>
              <w:pStyle w:val="TableParagraph"/>
              <w:spacing w:before="43"/>
              <w:ind w:left="13"/>
              <w:rPr>
                <w:sz w:val="21"/>
              </w:rPr>
            </w:pPr>
            <w:r>
              <w:rPr>
                <w:rFonts w:ascii="Times New Roman" w:eastAsia="Times New Roman"/>
                <w:sz w:val="21"/>
              </w:rPr>
              <w:t>31 </w:t>
            </w:r>
            <w:r>
              <w:rPr>
                <w:sz w:val="21"/>
              </w:rPr>
              <w:t>日期间内的新能源汽车，免征车辆购置税。</w:t>
            </w:r>
          </w:p>
          <w:p>
            <w:pPr>
              <w:pStyle w:val="TableParagraph"/>
              <w:spacing w:before="43"/>
              <w:ind w:left="13"/>
              <w:rPr>
                <w:sz w:val="21"/>
              </w:rPr>
            </w:pPr>
            <w:r>
              <w:rPr>
                <w:sz w:val="21"/>
              </w:rPr>
              <w:t>二、免征车辆购置税的新能源汽车，通过工业和信息</w:t>
            </w:r>
          </w:p>
        </w:tc>
        <w:tc>
          <w:tcPr>
            <w:tcW w:w="2428" w:type="dxa"/>
          </w:tcPr>
          <w:p>
            <w:pPr>
              <w:pStyle w:val="TableParagraph"/>
              <w:spacing w:line="278" w:lineRule="auto" w:before="36"/>
              <w:ind w:left="14" w:right="4"/>
              <w:rPr>
                <w:sz w:val="21"/>
              </w:rPr>
            </w:pPr>
            <w:r>
              <w:rPr>
                <w:spacing w:val="7"/>
                <w:sz w:val="21"/>
              </w:rPr>
              <w:t>中华人民共和国财政部、</w:t>
            </w:r>
            <w:r>
              <w:rPr>
                <w:spacing w:val="7"/>
                <w:w w:val="95"/>
                <w:sz w:val="21"/>
              </w:rPr>
              <w:t>税务总局、工业和信息化</w:t>
            </w:r>
          </w:p>
          <w:p>
            <w:pPr>
              <w:pStyle w:val="TableParagraph"/>
              <w:spacing w:line="269" w:lineRule="exact"/>
              <w:ind w:left="14"/>
              <w:rPr>
                <w:sz w:val="21"/>
              </w:rPr>
            </w:pPr>
            <w:r>
              <w:rPr>
                <w:spacing w:val="8"/>
                <w:w w:val="95"/>
                <w:sz w:val="21"/>
              </w:rPr>
              <w:t>部《关于延续新能源汽车</w:t>
            </w:r>
          </w:p>
        </w:tc>
        <w:tc>
          <w:tcPr>
            <w:tcW w:w="1462" w:type="dxa"/>
          </w:tcPr>
          <w:p>
            <w:pPr>
              <w:pStyle w:val="TableParagraph"/>
              <w:spacing w:before="36"/>
              <w:ind w:left="14"/>
              <w:rPr>
                <w:rFonts w:ascii="Times New Roman" w:eastAsia="Times New Roman"/>
                <w:sz w:val="21"/>
              </w:rPr>
            </w:pPr>
            <w:r>
              <w:rPr>
                <w:rFonts w:ascii="Times New Roman" w:eastAsia="Times New Roman"/>
                <w:sz w:val="21"/>
              </w:rPr>
              <w:t>2023  </w:t>
            </w:r>
            <w:r>
              <w:rPr>
                <w:sz w:val="21"/>
              </w:rPr>
              <w:t>年 </w:t>
            </w:r>
            <w:r>
              <w:rPr>
                <w:rFonts w:ascii="Times New Roman" w:eastAsia="Times New Roman"/>
                <w:sz w:val="21"/>
              </w:rPr>
              <w:t>1  </w:t>
            </w:r>
            <w:r>
              <w:rPr>
                <w:spacing w:val="-20"/>
                <w:sz w:val="21"/>
              </w:rPr>
              <w:t>月 </w:t>
            </w:r>
            <w:r>
              <w:rPr>
                <w:rFonts w:ascii="Times New Roman" w:eastAsia="Times New Roman"/>
                <w:spacing w:val="-12"/>
                <w:sz w:val="21"/>
              </w:rPr>
              <w:t>1</w:t>
            </w:r>
          </w:p>
          <w:p>
            <w:pPr>
              <w:pStyle w:val="TableParagraph"/>
              <w:spacing w:before="43"/>
              <w:ind w:left="14"/>
              <w:rPr>
                <w:rFonts w:ascii="Times New Roman" w:eastAsia="Times New Roman"/>
                <w:sz w:val="21"/>
              </w:rPr>
            </w:pPr>
            <w:r>
              <w:rPr>
                <w:spacing w:val="-18"/>
                <w:sz w:val="21"/>
              </w:rPr>
              <w:t>日至 </w:t>
            </w:r>
            <w:r>
              <w:rPr>
                <w:rFonts w:ascii="Times New Roman" w:eastAsia="Times New Roman"/>
                <w:sz w:val="21"/>
              </w:rPr>
              <w:t>2023</w:t>
            </w:r>
            <w:r>
              <w:rPr>
                <w:rFonts w:ascii="Times New Roman" w:eastAsia="Times New Roman"/>
                <w:spacing w:val="-1"/>
                <w:sz w:val="21"/>
              </w:rPr>
              <w:t> </w:t>
            </w:r>
            <w:r>
              <w:rPr>
                <w:spacing w:val="-27"/>
                <w:sz w:val="21"/>
              </w:rPr>
              <w:t>年 </w:t>
            </w:r>
            <w:r>
              <w:rPr>
                <w:rFonts w:ascii="Times New Roman" w:eastAsia="Times New Roman"/>
                <w:sz w:val="21"/>
              </w:rPr>
              <w:t>12</w:t>
            </w:r>
          </w:p>
          <w:p>
            <w:pPr>
              <w:pStyle w:val="TableParagraph"/>
              <w:spacing w:before="43"/>
              <w:ind w:left="14"/>
              <w:rPr>
                <w:sz w:val="21"/>
              </w:rPr>
            </w:pPr>
            <w:r>
              <w:rPr>
                <w:sz w:val="21"/>
              </w:rPr>
              <w:t>月 </w:t>
            </w:r>
            <w:r>
              <w:rPr>
                <w:rFonts w:ascii="Times New Roman" w:eastAsia="Times New Roman"/>
                <w:sz w:val="21"/>
              </w:rPr>
              <w:t>31 </w:t>
            </w:r>
            <w:r>
              <w:rPr>
                <w:sz w:val="21"/>
              </w:rPr>
              <w:t>日</w:t>
            </w:r>
          </w:p>
        </w:tc>
        <w:tc>
          <w:tcPr>
            <w:tcW w:w="1598" w:type="dxa"/>
          </w:tcPr>
          <w:p>
            <w:pPr>
              <w:pStyle w:val="TableParagraph"/>
              <w:spacing w:before="8"/>
              <w:rPr>
                <w:rFonts w:ascii="Times New Roman"/>
                <w:sz w:val="16"/>
              </w:rPr>
            </w:pPr>
          </w:p>
          <w:p>
            <w:pPr>
              <w:pStyle w:val="TableParagraph"/>
              <w:spacing w:line="278" w:lineRule="auto" w:before="1"/>
              <w:ind w:left="14" w:right="4"/>
              <w:rPr>
                <w:sz w:val="21"/>
              </w:rPr>
            </w:pPr>
            <w:r>
              <w:rPr>
                <w:sz w:val="21"/>
              </w:rPr>
              <w:t>新能源汽车购置企业</w:t>
            </w:r>
          </w:p>
        </w:tc>
        <w:tc>
          <w:tcPr>
            <w:tcW w:w="1261" w:type="dxa"/>
          </w:tcPr>
          <w:p>
            <w:pPr>
              <w:pStyle w:val="TableParagraph"/>
              <w:rPr>
                <w:rFonts w:ascii="Times New Roman"/>
                <w:sz w:val="20"/>
              </w:rPr>
            </w:pPr>
          </w:p>
          <w:p>
            <w:pPr>
              <w:pStyle w:val="TableParagraph"/>
              <w:spacing w:before="119"/>
              <w:ind w:left="83" w:right="78"/>
              <w:jc w:val="center"/>
              <w:rPr>
                <w:sz w:val="21"/>
              </w:rPr>
            </w:pPr>
            <w:r>
              <w:rPr>
                <w:sz w:val="21"/>
              </w:rPr>
              <w:t>车辆购置税</w:t>
            </w:r>
          </w:p>
        </w:tc>
        <w:tc>
          <w:tcPr>
            <w:tcW w:w="1719" w:type="dxa"/>
          </w:tcPr>
          <w:p>
            <w:pPr>
              <w:pStyle w:val="TableParagraph"/>
              <w:rPr>
                <w:rFonts w:ascii="Times New Roman"/>
                <w:sz w:val="20"/>
              </w:rPr>
            </w:pPr>
          </w:p>
          <w:p>
            <w:pPr>
              <w:pStyle w:val="TableParagraph"/>
              <w:spacing w:before="119"/>
              <w:ind w:left="309" w:right="306"/>
              <w:jc w:val="center"/>
              <w:rPr>
                <w:sz w:val="21"/>
              </w:rPr>
            </w:pPr>
            <w:r>
              <w:rPr>
                <w:sz w:val="21"/>
              </w:rPr>
              <w:t>免征</w:t>
            </w:r>
          </w:p>
        </w:tc>
      </w:tr>
    </w:tbl>
    <w:p>
      <w:pPr>
        <w:spacing w:after="0"/>
        <w:jc w:val="center"/>
        <w:rPr>
          <w:sz w:val="21"/>
        </w:rPr>
        <w:sectPr>
          <w:footerReference w:type="default" r:id="rId14"/>
          <w:pgSz w:w="16840" w:h="11910" w:orient="landscape"/>
          <w:pgMar w:footer="913" w:header="0" w:top="1100" w:bottom="1100" w:left="1220" w:right="1220"/>
          <w:pgNumType w:start="50"/>
        </w:sectPr>
      </w:pPr>
    </w:p>
    <w:p>
      <w:pPr>
        <w:pStyle w:val="BodyText"/>
        <w:rPr>
          <w:rFonts w:ascii="Times New Roman"/>
          <w:sz w:val="20"/>
        </w:rPr>
      </w:pPr>
      <w:r>
        <w:rPr/>
        <w:pict>
          <v:shape style="position:absolute;margin-left:345.600006pt;margin-top:124.989517pt;width:10.45pt;height:10.45pt;mso-position-horizontal-relative:page;mso-position-vertical-relative:page;z-index:-1094224" type="#_x0000_t202" filled="false" stroked="false">
            <v:textbox inset="0,0,0,0">
              <w:txbxContent>
                <w:p>
                  <w:pPr>
                    <w:pStyle w:val="BodyText"/>
                    <w:spacing w:line="209" w:lineRule="exact"/>
                  </w:pPr>
                  <w:r>
                    <w:rPr>
                      <w:w w:val="99"/>
                    </w:rPr>
                    <w:t>、</w:t>
                  </w:r>
                </w:p>
              </w:txbxContent>
            </v:textbox>
            <w10:wrap type="none"/>
          </v:shape>
        </w:pict>
      </w:r>
      <w:r>
        <w:rPr/>
        <w:pict>
          <v:shape style="position:absolute;margin-left:467.040009pt;margin-top:472.269531pt;width:10.45pt;height:10.45pt;mso-position-horizontal-relative:page;mso-position-vertical-relative:page;z-index:-1094200" type="#_x0000_t202" filled="false" stroked="false">
            <v:textbox inset="0,0,0,0">
              <w:txbxContent>
                <w:p>
                  <w:pPr>
                    <w:pStyle w:val="BodyText"/>
                    <w:spacing w:line="209" w:lineRule="exact"/>
                  </w:pPr>
                  <w:r>
                    <w:rPr>
                      <w:w w:val="99"/>
                    </w:rPr>
                    <w:t>）</w:t>
                  </w:r>
                </w:p>
              </w:txbxContent>
            </v:textbox>
            <w10:wrap type="none"/>
          </v:shape>
        </w:pict>
      </w:r>
      <w:r>
        <w:rPr/>
        <w:pict>
          <v:rect style="position:absolute;margin-left:351.75pt;margin-top:90.399986pt;width:121.15pt;height:251.35pt;mso-position-horizontal-relative:page;mso-position-vertical-relative:page;z-index:-1094176" filled="true" fillcolor="#ffffff" stroked="false">
            <v:fill type="solid"/>
            <w10:wrap type="none"/>
          </v:rect>
        </w:pict>
      </w:r>
      <w:r>
        <w:rPr/>
        <w:pict>
          <v:rect style="position:absolute;margin-left:473.149994pt;margin-top:406.399994pt;width:72.850pt;height:79.75pt;mso-position-horizontal-relative:page;mso-position-vertical-relative:page;z-index:-1094152" filled="true" fillcolor="#ffffff" stroked="false">
            <v:fill type="solid"/>
            <w10:wrap type="none"/>
          </v:rect>
        </w:pict>
      </w: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5021" w:hRule="atLeast"/>
        </w:trPr>
        <w:tc>
          <w:tcPr>
            <w:tcW w:w="792" w:type="dxa"/>
          </w:tcPr>
          <w:p>
            <w:pPr>
              <w:pStyle w:val="TableParagraph"/>
              <w:rPr>
                <w:rFonts w:ascii="Times New Roman"/>
                <w:sz w:val="20"/>
              </w:rPr>
            </w:pPr>
          </w:p>
        </w:tc>
        <w:tc>
          <w:tcPr>
            <w:tcW w:w="4903" w:type="dxa"/>
          </w:tcPr>
          <w:p>
            <w:pPr>
              <w:pStyle w:val="TableParagraph"/>
              <w:spacing w:line="278" w:lineRule="auto" w:before="35"/>
              <w:ind w:left="13" w:right="5"/>
              <w:rPr>
                <w:sz w:val="21"/>
              </w:rPr>
            </w:pPr>
            <w:r>
              <w:rPr>
                <w:sz w:val="21"/>
              </w:rPr>
              <w:t>化部、税务总局发布《免征车辆购置税的新能源汽车车型目录》（以下简称《目录》）实施管理。自《目录》发布之日起购置的，列入《目录》的纯电动汽车插电式混合动力（含增程式）汽车、燃料电池汽车， 属于符合免税条件的新能源汽车。</w:t>
            </w:r>
          </w:p>
          <w:p>
            <w:pPr>
              <w:pStyle w:val="TableParagraph"/>
              <w:spacing w:line="278" w:lineRule="auto"/>
              <w:ind w:left="13" w:right="5"/>
              <w:rPr>
                <w:sz w:val="21"/>
              </w:rPr>
            </w:pPr>
            <w:r>
              <w:rPr>
                <w:sz w:val="21"/>
              </w:rPr>
              <w:t>三、购置日期按照机动车销售统一发票或海关关税专用缴款书等有效凭证的开具日期确定。</w:t>
            </w:r>
          </w:p>
          <w:p>
            <w:pPr>
              <w:pStyle w:val="TableParagraph"/>
              <w:spacing w:line="278" w:lineRule="auto" w:before="2"/>
              <w:ind w:left="13" w:right="4"/>
              <w:jc w:val="both"/>
              <w:rPr>
                <w:sz w:val="21"/>
              </w:rPr>
            </w:pPr>
            <w:r>
              <w:rPr>
                <w:spacing w:val="-2"/>
                <w:sz w:val="21"/>
              </w:rPr>
              <w:t>四、</w:t>
            </w:r>
            <w:r>
              <w:rPr>
                <w:rFonts w:ascii="Times New Roman" w:eastAsia="Times New Roman"/>
                <w:sz w:val="21"/>
              </w:rPr>
              <w:t>2022 </w:t>
            </w:r>
            <w:r>
              <w:rPr>
                <w:spacing w:val="-28"/>
                <w:sz w:val="21"/>
              </w:rPr>
              <w:t>年 </w:t>
            </w:r>
            <w:r>
              <w:rPr>
                <w:rFonts w:ascii="Times New Roman" w:eastAsia="Times New Roman"/>
                <w:sz w:val="21"/>
              </w:rPr>
              <w:t>12 </w:t>
            </w:r>
            <w:r>
              <w:rPr>
                <w:spacing w:val="-26"/>
                <w:sz w:val="21"/>
              </w:rPr>
              <w:t>月 </w:t>
            </w:r>
            <w:r>
              <w:rPr>
                <w:rFonts w:ascii="Times New Roman" w:eastAsia="Times New Roman"/>
                <w:sz w:val="21"/>
              </w:rPr>
              <w:t>31 </w:t>
            </w:r>
            <w:r>
              <w:rPr>
                <w:spacing w:val="-2"/>
                <w:sz w:val="21"/>
              </w:rPr>
              <w:t>日前已列入《目录》的新能源汽</w:t>
            </w:r>
            <w:r>
              <w:rPr>
                <w:sz w:val="21"/>
              </w:rPr>
              <w:t>车可按照本公告继续适用免征车辆购置税政策。新能</w:t>
            </w:r>
            <w:r>
              <w:rPr>
                <w:spacing w:val="-5"/>
                <w:sz w:val="21"/>
              </w:rPr>
              <w:t>源汽车免征车辆购置税的其他事项，按照《财政部 税</w:t>
            </w:r>
            <w:r>
              <w:rPr>
                <w:spacing w:val="3"/>
                <w:sz w:val="21"/>
              </w:rPr>
              <w:t>务总局 工业和信息化部关于新能源汽车免征车辆购</w:t>
            </w:r>
            <w:r>
              <w:rPr>
                <w:sz w:val="21"/>
              </w:rPr>
              <w:t>置税有关政策的公告》（财政部 税务总局 工业和信</w:t>
            </w:r>
            <w:r>
              <w:rPr>
                <w:spacing w:val="-10"/>
                <w:sz w:val="21"/>
              </w:rPr>
              <w:t>息化部公告 </w:t>
            </w:r>
            <w:r>
              <w:rPr>
                <w:rFonts w:ascii="Times New Roman" w:eastAsia="Times New Roman"/>
                <w:sz w:val="21"/>
              </w:rPr>
              <w:t>2020 </w:t>
            </w:r>
            <w:r>
              <w:rPr>
                <w:spacing w:val="-19"/>
                <w:sz w:val="21"/>
              </w:rPr>
              <w:t>年第 </w:t>
            </w:r>
            <w:r>
              <w:rPr>
                <w:rFonts w:ascii="Times New Roman" w:eastAsia="Times New Roman"/>
                <w:sz w:val="21"/>
              </w:rPr>
              <w:t>21 </w:t>
            </w:r>
            <w:r>
              <w:rPr>
                <w:sz w:val="21"/>
              </w:rPr>
              <w:t>号</w:t>
            </w:r>
            <w:r>
              <w:rPr>
                <w:spacing w:val="-20"/>
                <w:sz w:val="21"/>
              </w:rPr>
              <w:t>）</w:t>
            </w:r>
            <w:r>
              <w:rPr>
                <w:spacing w:val="-7"/>
                <w:sz w:val="21"/>
              </w:rPr>
              <w:t>、《工业和信息化部 财</w:t>
            </w:r>
            <w:r>
              <w:rPr>
                <w:spacing w:val="1"/>
                <w:sz w:val="21"/>
              </w:rPr>
              <w:t>政部 税务总局关于调整免征车辆购置税新能源汽车</w:t>
            </w:r>
            <w:r>
              <w:rPr>
                <w:sz w:val="21"/>
              </w:rPr>
              <w:t>产品技术要求的公告》（工业和信息化部 财政部 税</w:t>
            </w:r>
          </w:p>
          <w:p>
            <w:pPr>
              <w:pStyle w:val="TableParagraph"/>
              <w:spacing w:line="268" w:lineRule="exact"/>
              <w:ind w:left="13"/>
              <w:rPr>
                <w:sz w:val="21"/>
              </w:rPr>
            </w:pPr>
            <w:r>
              <w:rPr>
                <w:spacing w:val="-10"/>
                <w:sz w:val="21"/>
              </w:rPr>
              <w:t>务总局公告 </w:t>
            </w:r>
            <w:r>
              <w:rPr>
                <w:rFonts w:ascii="Times New Roman" w:eastAsia="Times New Roman"/>
                <w:sz w:val="21"/>
              </w:rPr>
              <w:t>2021 </w:t>
            </w:r>
            <w:r>
              <w:rPr>
                <w:spacing w:val="-19"/>
                <w:sz w:val="21"/>
              </w:rPr>
              <w:t>年第 </w:t>
            </w:r>
            <w:r>
              <w:rPr>
                <w:rFonts w:ascii="Times New Roman" w:eastAsia="Times New Roman"/>
                <w:sz w:val="21"/>
              </w:rPr>
              <w:t>13 </w:t>
            </w:r>
            <w:r>
              <w:rPr>
                <w:sz w:val="21"/>
              </w:rPr>
              <w:t>号）等文件有关规定执行。</w:t>
            </w:r>
          </w:p>
        </w:tc>
        <w:tc>
          <w:tcPr>
            <w:tcW w:w="2428" w:type="dxa"/>
          </w:tcPr>
          <w:p>
            <w:pPr>
              <w:pStyle w:val="TableParagraph"/>
              <w:spacing w:line="280" w:lineRule="auto" w:before="35"/>
              <w:ind w:left="14" w:right="4"/>
              <w:rPr>
                <w:sz w:val="21"/>
              </w:rPr>
            </w:pPr>
            <w:r>
              <w:rPr>
                <w:sz w:val="21"/>
              </w:rPr>
              <w:t>免征车辆购置税政策的公告》</w:t>
            </w:r>
            <w:r>
              <w:rPr>
                <w:rFonts w:ascii="Times New Roman" w:eastAsia="Times New Roman"/>
                <w:sz w:val="21"/>
              </w:rPr>
              <w:t>2022 </w:t>
            </w:r>
            <w:r>
              <w:rPr>
                <w:sz w:val="21"/>
              </w:rPr>
              <w:t>年第 </w:t>
            </w:r>
            <w:r>
              <w:rPr>
                <w:rFonts w:ascii="Times New Roman" w:eastAsia="Times New Roman"/>
                <w:sz w:val="21"/>
              </w:rPr>
              <w:t>27 </w:t>
            </w:r>
            <w:r>
              <w:rPr>
                <w:sz w:val="21"/>
              </w:rPr>
              <w:t>号公告</w:t>
            </w: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1278" w:hRule="atLeast"/>
        </w:trPr>
        <w:tc>
          <w:tcPr>
            <w:tcW w:w="792" w:type="dxa"/>
          </w:tcPr>
          <w:p>
            <w:pPr>
              <w:pStyle w:val="TableParagraph"/>
              <w:rPr>
                <w:rFonts w:ascii="Times New Roman"/>
                <w:sz w:val="22"/>
              </w:rPr>
            </w:pPr>
          </w:p>
          <w:p>
            <w:pPr>
              <w:pStyle w:val="TableParagraph"/>
              <w:spacing w:before="9"/>
              <w:rPr>
                <w:rFonts w:ascii="Times New Roman"/>
                <w:sz w:val="21"/>
              </w:rPr>
            </w:pPr>
          </w:p>
          <w:p>
            <w:pPr>
              <w:pStyle w:val="TableParagraph"/>
              <w:spacing w:before="1"/>
              <w:ind w:right="132"/>
              <w:jc w:val="right"/>
              <w:rPr>
                <w:sz w:val="21"/>
              </w:rPr>
            </w:pPr>
            <w:r>
              <w:rPr>
                <w:rFonts w:ascii="Times New Roman" w:eastAsia="Times New Roman"/>
                <w:w w:val="95"/>
                <w:sz w:val="21"/>
              </w:rPr>
              <w:t>2</w:t>
            </w:r>
            <w:r>
              <w:rPr>
                <w:w w:val="95"/>
                <w:sz w:val="21"/>
              </w:rPr>
              <w:t>．</w:t>
            </w:r>
          </w:p>
        </w:tc>
        <w:tc>
          <w:tcPr>
            <w:tcW w:w="4903" w:type="dxa"/>
          </w:tcPr>
          <w:p>
            <w:pPr>
              <w:pStyle w:val="TableParagraph"/>
              <w:spacing w:before="192"/>
              <w:ind w:left="13"/>
              <w:rPr>
                <w:sz w:val="21"/>
              </w:rPr>
            </w:pPr>
            <w:r>
              <w:rPr>
                <w:spacing w:val="-7"/>
                <w:sz w:val="21"/>
              </w:rPr>
              <w:t>对购置日期在 </w:t>
            </w:r>
            <w:r>
              <w:rPr>
                <w:rFonts w:ascii="Times New Roman" w:eastAsia="Times New Roman"/>
                <w:sz w:val="21"/>
              </w:rPr>
              <w:t>2022 </w:t>
            </w:r>
            <w:r>
              <w:rPr>
                <w:spacing w:val="-25"/>
                <w:sz w:val="21"/>
              </w:rPr>
              <w:t>年 </w:t>
            </w:r>
            <w:r>
              <w:rPr>
                <w:rFonts w:ascii="Times New Roman" w:eastAsia="Times New Roman"/>
                <w:sz w:val="21"/>
              </w:rPr>
              <w:t>6</w:t>
            </w:r>
            <w:r>
              <w:rPr>
                <w:rFonts w:ascii="Times New Roman" w:eastAsia="Times New Roman"/>
                <w:spacing w:val="2"/>
                <w:sz w:val="21"/>
              </w:rPr>
              <w:t> </w:t>
            </w:r>
            <w:r>
              <w:rPr>
                <w:spacing w:val="-25"/>
                <w:sz w:val="21"/>
              </w:rPr>
              <w:t>月 </w:t>
            </w:r>
            <w:r>
              <w:rPr>
                <w:rFonts w:ascii="Times New Roman" w:eastAsia="Times New Roman"/>
                <w:sz w:val="21"/>
              </w:rPr>
              <w:t>1</w:t>
            </w:r>
            <w:r>
              <w:rPr>
                <w:rFonts w:ascii="Times New Roman" w:eastAsia="Times New Roman"/>
                <w:spacing w:val="2"/>
                <w:sz w:val="21"/>
              </w:rPr>
              <w:t> </w:t>
            </w:r>
            <w:r>
              <w:rPr>
                <w:spacing w:val="-17"/>
                <w:sz w:val="21"/>
              </w:rPr>
              <w:t>日至 </w:t>
            </w:r>
            <w:r>
              <w:rPr>
                <w:rFonts w:ascii="Times New Roman" w:eastAsia="Times New Roman"/>
                <w:sz w:val="21"/>
              </w:rPr>
              <w:t>2022</w:t>
            </w:r>
            <w:r>
              <w:rPr>
                <w:rFonts w:ascii="Times New Roman" w:eastAsia="Times New Roman"/>
                <w:spacing w:val="3"/>
                <w:sz w:val="21"/>
              </w:rPr>
              <w:t> </w:t>
            </w:r>
            <w:r>
              <w:rPr>
                <w:spacing w:val="-26"/>
                <w:sz w:val="21"/>
              </w:rPr>
              <w:t>年 </w:t>
            </w:r>
            <w:r>
              <w:rPr>
                <w:rFonts w:ascii="Times New Roman" w:eastAsia="Times New Roman"/>
                <w:sz w:val="21"/>
              </w:rPr>
              <w:t>12</w:t>
            </w:r>
            <w:r>
              <w:rPr>
                <w:rFonts w:ascii="Times New Roman" w:eastAsia="Times New Roman"/>
                <w:spacing w:val="1"/>
                <w:sz w:val="21"/>
              </w:rPr>
              <w:t> </w:t>
            </w:r>
            <w:r>
              <w:rPr>
                <w:spacing w:val="-25"/>
                <w:sz w:val="21"/>
              </w:rPr>
              <w:t>月 </w:t>
            </w:r>
            <w:r>
              <w:rPr>
                <w:rFonts w:ascii="Times New Roman" w:eastAsia="Times New Roman"/>
                <w:sz w:val="21"/>
              </w:rPr>
              <w:t>31</w:t>
            </w:r>
            <w:r>
              <w:rPr>
                <w:rFonts w:ascii="Times New Roman" w:eastAsia="Times New Roman"/>
                <w:spacing w:val="1"/>
                <w:sz w:val="21"/>
              </w:rPr>
              <w:t> </w:t>
            </w:r>
            <w:r>
              <w:rPr>
                <w:sz w:val="21"/>
              </w:rPr>
              <w:t>日</w:t>
            </w:r>
          </w:p>
          <w:p>
            <w:pPr>
              <w:pStyle w:val="TableParagraph"/>
              <w:spacing w:before="43"/>
              <w:ind w:left="13"/>
              <w:rPr>
                <w:sz w:val="21"/>
              </w:rPr>
            </w:pPr>
            <w:r>
              <w:rPr>
                <w:spacing w:val="7"/>
                <w:sz w:val="21"/>
              </w:rPr>
              <w:t>期间内且单车价格</w:t>
            </w:r>
            <w:r>
              <w:rPr>
                <w:spacing w:val="9"/>
                <w:sz w:val="21"/>
              </w:rPr>
              <w:t>（</w:t>
            </w:r>
            <w:r>
              <w:rPr>
                <w:spacing w:val="7"/>
                <w:sz w:val="21"/>
              </w:rPr>
              <w:t>不含增值税</w:t>
            </w:r>
            <w:r>
              <w:rPr>
                <w:spacing w:val="9"/>
                <w:sz w:val="21"/>
              </w:rPr>
              <w:t>）</w:t>
            </w:r>
            <w:r>
              <w:rPr>
                <w:spacing w:val="-11"/>
                <w:sz w:val="21"/>
              </w:rPr>
              <w:t>不超过 </w:t>
            </w:r>
            <w:r>
              <w:rPr>
                <w:rFonts w:ascii="Times New Roman" w:eastAsia="Times New Roman"/>
                <w:sz w:val="21"/>
              </w:rPr>
              <w:t>30</w:t>
            </w:r>
            <w:r>
              <w:rPr>
                <w:rFonts w:ascii="Times New Roman" w:eastAsia="Times New Roman"/>
                <w:spacing w:val="-4"/>
                <w:sz w:val="21"/>
              </w:rPr>
              <w:t> </w:t>
            </w:r>
            <w:r>
              <w:rPr>
                <w:spacing w:val="5"/>
                <w:sz w:val="21"/>
              </w:rPr>
              <w:t>万元的</w:t>
            </w:r>
          </w:p>
          <w:p>
            <w:pPr>
              <w:pStyle w:val="TableParagraph"/>
              <w:spacing w:before="43"/>
              <w:ind w:left="13"/>
              <w:rPr>
                <w:sz w:val="21"/>
              </w:rPr>
            </w:pPr>
            <w:r>
              <w:rPr>
                <w:rFonts w:ascii="Times New Roman" w:eastAsia="Times New Roman"/>
                <w:sz w:val="21"/>
              </w:rPr>
              <w:t>2.0 </w:t>
            </w:r>
            <w:r>
              <w:rPr>
                <w:sz w:val="21"/>
              </w:rPr>
              <w:t>升及以下排量乘用车，减半征收车辆购置税。</w:t>
            </w:r>
          </w:p>
        </w:tc>
        <w:tc>
          <w:tcPr>
            <w:tcW w:w="2428" w:type="dxa"/>
          </w:tcPr>
          <w:p>
            <w:pPr>
              <w:pStyle w:val="TableParagraph"/>
              <w:spacing w:line="278" w:lineRule="auto" w:before="36"/>
              <w:ind w:left="14" w:right="2"/>
              <w:jc w:val="both"/>
              <w:rPr>
                <w:rFonts w:ascii="Times New Roman" w:eastAsia="Times New Roman"/>
                <w:sz w:val="21"/>
              </w:rPr>
            </w:pPr>
            <w:r>
              <w:rPr>
                <w:spacing w:val="-5"/>
                <w:sz w:val="21"/>
              </w:rPr>
              <w:t>财政部 税务总局《关于减</w:t>
            </w:r>
            <w:r>
              <w:rPr>
                <w:spacing w:val="7"/>
                <w:sz w:val="21"/>
              </w:rPr>
              <w:t>征部分乘用车车辆购置税</w:t>
            </w:r>
            <w:r>
              <w:rPr>
                <w:spacing w:val="-19"/>
                <w:sz w:val="21"/>
              </w:rPr>
              <w:t>的公告》公告 </w:t>
            </w:r>
            <w:r>
              <w:rPr>
                <w:rFonts w:ascii="Times New Roman" w:eastAsia="Times New Roman"/>
                <w:sz w:val="21"/>
              </w:rPr>
              <w:t>2022 </w:t>
            </w:r>
            <w:r>
              <w:rPr>
                <w:spacing w:val="-18"/>
                <w:sz w:val="21"/>
              </w:rPr>
              <w:t>年第 </w:t>
            </w:r>
            <w:r>
              <w:rPr>
                <w:rFonts w:ascii="Times New Roman" w:eastAsia="Times New Roman"/>
                <w:spacing w:val="-10"/>
                <w:sz w:val="21"/>
              </w:rPr>
              <w:t>20</w:t>
            </w:r>
          </w:p>
          <w:p>
            <w:pPr>
              <w:pStyle w:val="TableParagraph"/>
              <w:spacing w:line="269" w:lineRule="exact"/>
              <w:ind w:left="14"/>
              <w:jc w:val="both"/>
              <w:rPr>
                <w:sz w:val="21"/>
              </w:rPr>
            </w:pPr>
            <w:r>
              <w:rPr>
                <w:w w:val="99"/>
                <w:sz w:val="21"/>
              </w:rPr>
              <w:t>号</w:t>
            </w:r>
          </w:p>
        </w:tc>
        <w:tc>
          <w:tcPr>
            <w:tcW w:w="1462" w:type="dxa"/>
          </w:tcPr>
          <w:p>
            <w:pPr>
              <w:pStyle w:val="TableParagraph"/>
              <w:spacing w:before="192"/>
              <w:ind w:left="14"/>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6  </w:t>
            </w:r>
            <w:r>
              <w:rPr>
                <w:spacing w:val="-20"/>
                <w:sz w:val="21"/>
              </w:rPr>
              <w:t>月 </w:t>
            </w:r>
            <w:r>
              <w:rPr>
                <w:rFonts w:ascii="Times New Roman" w:eastAsia="Times New Roman"/>
                <w:spacing w:val="-12"/>
                <w:sz w:val="21"/>
              </w:rPr>
              <w:t>1</w:t>
            </w:r>
          </w:p>
          <w:p>
            <w:pPr>
              <w:pStyle w:val="TableParagraph"/>
              <w:spacing w:before="43"/>
              <w:ind w:left="14"/>
              <w:rPr>
                <w:rFonts w:ascii="Times New Roman" w:eastAsia="Times New Roman"/>
                <w:sz w:val="21"/>
              </w:rPr>
            </w:pPr>
            <w:r>
              <w:rPr>
                <w:spacing w:val="-18"/>
                <w:sz w:val="21"/>
              </w:rPr>
              <w:t>日至 </w:t>
            </w:r>
            <w:r>
              <w:rPr>
                <w:rFonts w:ascii="Times New Roman" w:eastAsia="Times New Roman"/>
                <w:sz w:val="21"/>
              </w:rPr>
              <w:t>2022</w:t>
            </w:r>
            <w:r>
              <w:rPr>
                <w:rFonts w:ascii="Times New Roman" w:eastAsia="Times New Roman"/>
                <w:spacing w:val="-1"/>
                <w:sz w:val="21"/>
              </w:rPr>
              <w:t> </w:t>
            </w:r>
            <w:r>
              <w:rPr>
                <w:spacing w:val="-27"/>
                <w:sz w:val="21"/>
              </w:rPr>
              <w:t>年 </w:t>
            </w:r>
            <w:r>
              <w:rPr>
                <w:rFonts w:ascii="Times New Roman" w:eastAsia="Times New Roman"/>
                <w:sz w:val="21"/>
              </w:rPr>
              <w:t>12</w:t>
            </w:r>
          </w:p>
          <w:p>
            <w:pPr>
              <w:pStyle w:val="TableParagraph"/>
              <w:spacing w:before="43"/>
              <w:ind w:left="14"/>
              <w:rPr>
                <w:sz w:val="21"/>
              </w:rPr>
            </w:pP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spacing w:before="9"/>
              <w:rPr>
                <w:rFonts w:ascii="Times New Roman"/>
                <w:sz w:val="23"/>
              </w:rPr>
            </w:pPr>
          </w:p>
          <w:p>
            <w:pPr>
              <w:pStyle w:val="TableParagraph"/>
              <w:spacing w:before="1"/>
              <w:ind w:left="116" w:right="110"/>
              <w:jc w:val="center"/>
              <w:rPr>
                <w:sz w:val="21"/>
              </w:rPr>
            </w:pPr>
            <w:r>
              <w:rPr>
                <w:sz w:val="21"/>
              </w:rPr>
              <w:t>车辆购置企业</w:t>
            </w:r>
          </w:p>
        </w:tc>
        <w:tc>
          <w:tcPr>
            <w:tcW w:w="1261" w:type="dxa"/>
          </w:tcPr>
          <w:p>
            <w:pPr>
              <w:pStyle w:val="TableParagraph"/>
              <w:rPr>
                <w:rFonts w:ascii="Times New Roman"/>
                <w:sz w:val="20"/>
              </w:rPr>
            </w:pPr>
          </w:p>
          <w:p>
            <w:pPr>
              <w:pStyle w:val="TableParagraph"/>
              <w:spacing w:before="9"/>
              <w:rPr>
                <w:rFonts w:ascii="Times New Roman"/>
                <w:sz w:val="23"/>
              </w:rPr>
            </w:pPr>
          </w:p>
          <w:p>
            <w:pPr>
              <w:pStyle w:val="TableParagraph"/>
              <w:spacing w:before="1"/>
              <w:ind w:left="314"/>
              <w:rPr>
                <w:sz w:val="21"/>
              </w:rPr>
            </w:pPr>
            <w:r>
              <w:rPr>
                <w:sz w:val="21"/>
              </w:rPr>
              <w:t>购置税</w:t>
            </w:r>
          </w:p>
        </w:tc>
        <w:tc>
          <w:tcPr>
            <w:tcW w:w="1719" w:type="dxa"/>
          </w:tcPr>
          <w:p>
            <w:pPr>
              <w:pStyle w:val="TableParagraph"/>
              <w:rPr>
                <w:rFonts w:ascii="Times New Roman"/>
                <w:sz w:val="20"/>
              </w:rPr>
            </w:pPr>
          </w:p>
          <w:p>
            <w:pPr>
              <w:pStyle w:val="TableParagraph"/>
              <w:spacing w:before="9"/>
              <w:rPr>
                <w:rFonts w:ascii="Times New Roman"/>
                <w:sz w:val="23"/>
              </w:rPr>
            </w:pPr>
          </w:p>
          <w:p>
            <w:pPr>
              <w:pStyle w:val="TableParagraph"/>
              <w:spacing w:before="1"/>
              <w:ind w:left="312" w:right="306"/>
              <w:jc w:val="center"/>
              <w:rPr>
                <w:sz w:val="21"/>
              </w:rPr>
            </w:pPr>
            <w:r>
              <w:rPr>
                <w:sz w:val="21"/>
              </w:rPr>
              <w:t>减半征收</w:t>
            </w:r>
          </w:p>
        </w:tc>
      </w:tr>
      <w:tr>
        <w:trPr>
          <w:trHeight w:val="1590"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155"/>
              <w:ind w:right="132"/>
              <w:jc w:val="right"/>
              <w:rPr>
                <w:sz w:val="21"/>
              </w:rPr>
            </w:pPr>
            <w:r>
              <w:rPr>
                <w:rFonts w:ascii="Times New Roman" w:eastAsia="Times New Roman"/>
                <w:w w:val="95"/>
                <w:sz w:val="21"/>
              </w:rPr>
              <w:t>3</w:t>
            </w:r>
            <w:r>
              <w:rPr>
                <w:w w:val="95"/>
                <w:sz w:val="21"/>
              </w:rPr>
              <w:t>．</w:t>
            </w:r>
          </w:p>
        </w:tc>
        <w:tc>
          <w:tcPr>
            <w:tcW w:w="4903" w:type="dxa"/>
          </w:tcPr>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13" w:right="5"/>
              <w:rPr>
                <w:sz w:val="21"/>
              </w:rPr>
            </w:pPr>
            <w:r>
              <w:rPr>
                <w:sz w:val="21"/>
              </w:rPr>
              <w:t>对节能汽车，减半征收车船税；对新能源车船，免征车船税。</w:t>
            </w:r>
          </w:p>
        </w:tc>
        <w:tc>
          <w:tcPr>
            <w:tcW w:w="2428" w:type="dxa"/>
          </w:tcPr>
          <w:p>
            <w:pPr>
              <w:pStyle w:val="TableParagraph"/>
              <w:spacing w:line="278" w:lineRule="auto" w:before="37"/>
              <w:ind w:left="14" w:right="4"/>
              <w:rPr>
                <w:sz w:val="21"/>
              </w:rPr>
            </w:pPr>
            <w:r>
              <w:rPr>
                <w:spacing w:val="7"/>
                <w:sz w:val="21"/>
              </w:rPr>
              <w:t>财政部、税务总局、工业</w:t>
            </w:r>
            <w:r>
              <w:rPr>
                <w:spacing w:val="7"/>
                <w:w w:val="95"/>
                <w:sz w:val="21"/>
              </w:rPr>
              <w:t>和信息化部、交通运输部</w:t>
            </w:r>
          </w:p>
          <w:p>
            <w:pPr>
              <w:pStyle w:val="TableParagraph"/>
              <w:spacing w:line="269" w:lineRule="exact"/>
              <w:ind w:left="14"/>
              <w:rPr>
                <w:sz w:val="21"/>
              </w:rPr>
            </w:pPr>
            <w:r>
              <w:rPr>
                <w:spacing w:val="8"/>
                <w:w w:val="95"/>
                <w:sz w:val="21"/>
              </w:rPr>
              <w:t>《关于节能、新能源车船</w:t>
            </w:r>
          </w:p>
          <w:p>
            <w:pPr>
              <w:pStyle w:val="TableParagraph"/>
              <w:spacing w:line="310" w:lineRule="atLeast" w:before="2"/>
              <w:ind w:left="14" w:right="4"/>
              <w:rPr>
                <w:sz w:val="21"/>
              </w:rPr>
            </w:pPr>
            <w:r>
              <w:rPr>
                <w:sz w:val="21"/>
              </w:rPr>
              <w:t>享受车船税优惠政策的通知》（财税〔</w:t>
            </w:r>
            <w:r>
              <w:rPr>
                <w:rFonts w:ascii="Times New Roman" w:eastAsia="Times New Roman"/>
                <w:sz w:val="21"/>
              </w:rPr>
              <w:t>2018</w:t>
            </w:r>
            <w:r>
              <w:rPr>
                <w:sz w:val="21"/>
              </w:rPr>
              <w:t>〕</w:t>
            </w:r>
            <w:r>
              <w:rPr>
                <w:rFonts w:ascii="Times New Roman" w:eastAsia="Times New Roman"/>
                <w:sz w:val="21"/>
              </w:rPr>
              <w:t>74 </w:t>
            </w:r>
            <w:r>
              <w:rPr>
                <w:sz w:val="21"/>
              </w:rPr>
              <w:t>号</w:t>
            </w:r>
          </w:p>
        </w:tc>
        <w:tc>
          <w:tcPr>
            <w:tcW w:w="1462" w:type="dxa"/>
          </w:tcPr>
          <w:p>
            <w:pPr>
              <w:pStyle w:val="TableParagraph"/>
              <w:rPr>
                <w:rFonts w:ascii="Times New Roman"/>
                <w:sz w:val="22"/>
              </w:rPr>
            </w:pPr>
          </w:p>
          <w:p>
            <w:pPr>
              <w:pStyle w:val="TableParagraph"/>
              <w:spacing w:before="10"/>
              <w:rPr>
                <w:rFonts w:ascii="Times New Roman"/>
                <w:sz w:val="21"/>
              </w:rPr>
            </w:pPr>
          </w:p>
          <w:p>
            <w:pPr>
              <w:pStyle w:val="TableParagraph"/>
              <w:ind w:left="14"/>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7 </w:t>
            </w:r>
            <w:r>
              <w:rPr>
                <w:spacing w:val="-21"/>
                <w:sz w:val="21"/>
              </w:rPr>
              <w:t>月 </w:t>
            </w:r>
            <w:r>
              <w:rPr>
                <w:rFonts w:ascii="Times New Roman" w:eastAsia="Times New Roman"/>
                <w:spacing w:val="-8"/>
                <w:sz w:val="21"/>
              </w:rPr>
              <w:t>10</w:t>
            </w:r>
          </w:p>
          <w:p>
            <w:pPr>
              <w:pStyle w:val="TableParagraph"/>
              <w:spacing w:before="43"/>
              <w:ind w:left="14"/>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118" w:right="110"/>
              <w:jc w:val="center"/>
              <w:rPr>
                <w:sz w:val="21"/>
              </w:rPr>
            </w:pPr>
            <w:r>
              <w:rPr>
                <w:sz w:val="21"/>
              </w:rPr>
              <w:t>相关企业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314"/>
              <w:rPr>
                <w:sz w:val="21"/>
              </w:rPr>
            </w:pPr>
            <w:r>
              <w:rPr>
                <w:sz w:val="21"/>
              </w:rPr>
              <w:t>车船税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312" w:right="306"/>
              <w:jc w:val="center"/>
              <w:rPr>
                <w:sz w:val="21"/>
              </w:rPr>
            </w:pPr>
            <w:r>
              <w:rPr>
                <w:sz w:val="21"/>
              </w:rPr>
              <w:t>减征、免征</w:t>
            </w:r>
          </w:p>
        </w:tc>
      </w:tr>
      <w:tr>
        <w:trPr>
          <w:trHeight w:val="657" w:hRule="atLeast"/>
        </w:trPr>
        <w:tc>
          <w:tcPr>
            <w:tcW w:w="792" w:type="dxa"/>
          </w:tcPr>
          <w:p>
            <w:pPr>
              <w:pStyle w:val="TableParagraph"/>
              <w:spacing w:before="194"/>
              <w:ind w:right="132"/>
              <w:jc w:val="right"/>
              <w:rPr>
                <w:sz w:val="21"/>
              </w:rPr>
            </w:pPr>
            <w:r>
              <w:rPr>
                <w:rFonts w:ascii="Times New Roman" w:eastAsia="Times New Roman"/>
                <w:w w:val="95"/>
                <w:sz w:val="21"/>
              </w:rPr>
              <w:t>4</w:t>
            </w:r>
            <w:r>
              <w:rPr>
                <w:w w:val="95"/>
                <w:sz w:val="21"/>
              </w:rPr>
              <w:t>．</w:t>
            </w:r>
          </w:p>
        </w:tc>
        <w:tc>
          <w:tcPr>
            <w:tcW w:w="4903" w:type="dxa"/>
          </w:tcPr>
          <w:p>
            <w:pPr>
              <w:pStyle w:val="TableParagraph"/>
              <w:spacing w:line="310" w:lineRule="atLeast"/>
              <w:ind w:left="13" w:right="4"/>
              <w:rPr>
                <w:sz w:val="21"/>
              </w:rPr>
            </w:pPr>
            <w:r>
              <w:rPr>
                <w:spacing w:val="-28"/>
                <w:sz w:val="21"/>
              </w:rPr>
              <w:t>自 </w:t>
            </w:r>
            <w:r>
              <w:rPr>
                <w:rFonts w:ascii="Times New Roman" w:eastAsia="Times New Roman"/>
                <w:sz w:val="21"/>
              </w:rPr>
              <w:t>2012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 </w:t>
            </w:r>
            <w:r>
              <w:rPr>
                <w:spacing w:val="-8"/>
                <w:sz w:val="21"/>
              </w:rPr>
              <w:t>日起，对节约能源的车船，减半征收车船税；对使用新能源的车船，免征车船税。</w:t>
            </w:r>
          </w:p>
        </w:tc>
        <w:tc>
          <w:tcPr>
            <w:tcW w:w="2428" w:type="dxa"/>
          </w:tcPr>
          <w:p>
            <w:pPr>
              <w:pStyle w:val="TableParagraph"/>
              <w:spacing w:before="38"/>
              <w:ind w:left="14"/>
              <w:rPr>
                <w:sz w:val="21"/>
              </w:rPr>
            </w:pPr>
            <w:r>
              <w:rPr>
                <w:spacing w:val="7"/>
                <w:w w:val="95"/>
                <w:sz w:val="21"/>
              </w:rPr>
              <w:t>财政部、国家税务总局、</w:t>
            </w:r>
          </w:p>
          <w:p>
            <w:pPr>
              <w:pStyle w:val="TableParagraph"/>
              <w:spacing w:before="43"/>
              <w:ind w:left="14"/>
              <w:rPr>
                <w:sz w:val="21"/>
              </w:rPr>
            </w:pPr>
            <w:r>
              <w:rPr>
                <w:spacing w:val="8"/>
                <w:w w:val="95"/>
                <w:sz w:val="21"/>
              </w:rPr>
              <w:t>工业和信息化部《关于节</w:t>
            </w:r>
          </w:p>
        </w:tc>
        <w:tc>
          <w:tcPr>
            <w:tcW w:w="1462" w:type="dxa"/>
          </w:tcPr>
          <w:p>
            <w:pPr>
              <w:pStyle w:val="TableParagraph"/>
              <w:spacing w:before="40"/>
              <w:ind w:left="14"/>
              <w:rPr>
                <w:rFonts w:ascii="Times New Roman" w:eastAsia="Times New Roman"/>
                <w:sz w:val="21"/>
              </w:rPr>
            </w:pPr>
            <w:r>
              <w:rPr>
                <w:rFonts w:ascii="Times New Roman" w:eastAsia="Times New Roman"/>
                <w:sz w:val="21"/>
              </w:rPr>
              <w:t>2012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1"/>
              <w:ind w:left="14"/>
              <w:rPr>
                <w:sz w:val="21"/>
              </w:rPr>
            </w:pPr>
            <w:r>
              <w:rPr>
                <w:sz w:val="21"/>
              </w:rPr>
              <w:t>日起起</w:t>
            </w:r>
          </w:p>
        </w:tc>
        <w:tc>
          <w:tcPr>
            <w:tcW w:w="1598" w:type="dxa"/>
          </w:tcPr>
          <w:p>
            <w:pPr>
              <w:pStyle w:val="TableParagraph"/>
              <w:spacing w:before="10"/>
              <w:rPr>
                <w:rFonts w:ascii="Times New Roman"/>
                <w:sz w:val="16"/>
              </w:rPr>
            </w:pPr>
          </w:p>
          <w:p>
            <w:pPr>
              <w:pStyle w:val="TableParagraph"/>
              <w:ind w:left="118" w:right="110"/>
              <w:jc w:val="center"/>
              <w:rPr>
                <w:sz w:val="21"/>
              </w:rPr>
            </w:pPr>
            <w:r>
              <w:rPr>
                <w:sz w:val="21"/>
              </w:rPr>
              <w:t>相关企业</w:t>
            </w:r>
          </w:p>
        </w:tc>
        <w:tc>
          <w:tcPr>
            <w:tcW w:w="1261" w:type="dxa"/>
          </w:tcPr>
          <w:p>
            <w:pPr>
              <w:pStyle w:val="TableParagraph"/>
              <w:spacing w:before="10"/>
              <w:rPr>
                <w:rFonts w:ascii="Times New Roman"/>
                <w:sz w:val="16"/>
              </w:rPr>
            </w:pPr>
          </w:p>
          <w:p>
            <w:pPr>
              <w:pStyle w:val="TableParagraph"/>
              <w:ind w:left="314"/>
              <w:rPr>
                <w:sz w:val="21"/>
              </w:rPr>
            </w:pPr>
            <w:r>
              <w:rPr>
                <w:sz w:val="21"/>
              </w:rPr>
              <w:t>车船税</w:t>
            </w:r>
          </w:p>
        </w:tc>
        <w:tc>
          <w:tcPr>
            <w:tcW w:w="1719" w:type="dxa"/>
          </w:tcPr>
          <w:p>
            <w:pPr>
              <w:pStyle w:val="TableParagraph"/>
              <w:spacing w:before="10"/>
              <w:rPr>
                <w:rFonts w:ascii="Times New Roman"/>
                <w:sz w:val="16"/>
              </w:rPr>
            </w:pPr>
          </w:p>
          <w:p>
            <w:pPr>
              <w:pStyle w:val="TableParagraph"/>
              <w:ind w:left="309" w:right="306"/>
              <w:jc w:val="center"/>
              <w:rPr>
                <w:sz w:val="21"/>
              </w:rPr>
            </w:pPr>
            <w:r>
              <w:rPr>
                <w:sz w:val="21"/>
              </w:rPr>
              <w:t>免征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965" w:hRule="atLeast"/>
        </w:trPr>
        <w:tc>
          <w:tcPr>
            <w:tcW w:w="792" w:type="dxa"/>
          </w:tcPr>
          <w:p>
            <w:pPr>
              <w:pStyle w:val="TableParagraph"/>
              <w:rPr>
                <w:rFonts w:ascii="Times New Roman"/>
                <w:sz w:val="20"/>
              </w:rPr>
            </w:pPr>
          </w:p>
        </w:tc>
        <w:tc>
          <w:tcPr>
            <w:tcW w:w="4903" w:type="dxa"/>
          </w:tcPr>
          <w:p>
            <w:pPr>
              <w:pStyle w:val="TableParagraph"/>
              <w:rPr>
                <w:rFonts w:ascii="Times New Roman"/>
                <w:sz w:val="20"/>
              </w:rPr>
            </w:pPr>
          </w:p>
        </w:tc>
        <w:tc>
          <w:tcPr>
            <w:tcW w:w="2428" w:type="dxa"/>
          </w:tcPr>
          <w:p>
            <w:pPr>
              <w:pStyle w:val="TableParagraph"/>
              <w:spacing w:line="278" w:lineRule="auto" w:before="35"/>
              <w:ind w:left="14" w:right="4"/>
              <w:rPr>
                <w:sz w:val="21"/>
              </w:rPr>
            </w:pPr>
            <w:r>
              <w:rPr>
                <w:sz w:val="21"/>
              </w:rPr>
              <w:t>约能源使用新能源车船车船税政策的通知》财税</w:t>
            </w:r>
          </w:p>
          <w:p>
            <w:pPr>
              <w:pStyle w:val="TableParagraph"/>
              <w:spacing w:before="2"/>
              <w:ind w:left="14"/>
              <w:rPr>
                <w:sz w:val="21"/>
              </w:rPr>
            </w:pPr>
            <w:r>
              <w:rPr>
                <w:sz w:val="21"/>
              </w:rPr>
              <w:t>〔</w:t>
            </w:r>
            <w:r>
              <w:rPr>
                <w:rFonts w:ascii="Times New Roman" w:eastAsia="Times New Roman"/>
                <w:sz w:val="21"/>
              </w:rPr>
              <w:t>2012</w:t>
            </w:r>
            <w:r>
              <w:rPr>
                <w:sz w:val="21"/>
              </w:rPr>
              <w:t>〕</w:t>
            </w:r>
            <w:r>
              <w:rPr>
                <w:rFonts w:ascii="Times New Roman" w:eastAsia="Times New Roman"/>
                <w:sz w:val="21"/>
              </w:rPr>
              <w:t>19 </w:t>
            </w:r>
            <w:r>
              <w:rPr>
                <w:sz w:val="21"/>
              </w:rPr>
              <w:t>号</w:t>
            </w: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312" w:hRule="atLeast"/>
        </w:trPr>
        <w:tc>
          <w:tcPr>
            <w:tcW w:w="14163" w:type="dxa"/>
            <w:gridSpan w:val="7"/>
            <w:shd w:val="clear" w:color="auto" w:fill="B3B3B3"/>
          </w:tcPr>
          <w:p>
            <w:pPr>
              <w:pStyle w:val="TableParagraph"/>
              <w:spacing w:before="22"/>
              <w:ind w:left="6005" w:right="5997"/>
              <w:jc w:val="center"/>
              <w:rPr>
                <w:b/>
                <w:sz w:val="21"/>
              </w:rPr>
            </w:pPr>
            <w:r>
              <w:rPr>
                <w:b/>
                <w:sz w:val="21"/>
              </w:rPr>
              <w:t>七、契税</w:t>
            </w:r>
          </w:p>
        </w:tc>
      </w:tr>
      <w:tr>
        <w:trPr>
          <w:trHeight w:val="1924"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8"/>
              </w:rPr>
            </w:pPr>
          </w:p>
          <w:p>
            <w:pPr>
              <w:pStyle w:val="TableParagraph"/>
              <w:ind w:right="132"/>
              <w:jc w:val="right"/>
              <w:rPr>
                <w:sz w:val="21"/>
              </w:rPr>
            </w:pPr>
            <w:r>
              <w:rPr>
                <w:rFonts w:ascii="Times New Roman" w:eastAsia="Times New Roman"/>
                <w:w w:val="95"/>
                <w:sz w:val="21"/>
              </w:rPr>
              <w:t>1</w:t>
            </w:r>
            <w:r>
              <w:rPr>
                <w:w w:val="95"/>
                <w:sz w:val="21"/>
              </w:rPr>
              <w:t>．</w:t>
            </w:r>
          </w:p>
        </w:tc>
        <w:tc>
          <w:tcPr>
            <w:tcW w:w="4903"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line="278" w:lineRule="auto"/>
              <w:ind w:left="13" w:right="5"/>
              <w:rPr>
                <w:sz w:val="21"/>
              </w:rPr>
            </w:pPr>
            <w:r>
              <w:rPr>
                <w:sz w:val="21"/>
              </w:rPr>
              <w:t>对饮水工程运营管理单位为建设饮水工程而承受土地使用权，免征契税。</w:t>
            </w:r>
          </w:p>
        </w:tc>
        <w:tc>
          <w:tcPr>
            <w:tcW w:w="2428" w:type="dxa"/>
          </w:tcPr>
          <w:p>
            <w:pPr>
              <w:pStyle w:val="TableParagraph"/>
              <w:rPr>
                <w:rFonts w:ascii="Times New Roman"/>
                <w:sz w:val="20"/>
              </w:rPr>
            </w:pPr>
          </w:p>
          <w:p>
            <w:pPr>
              <w:pStyle w:val="TableParagraph"/>
              <w:spacing w:line="278" w:lineRule="auto" w:before="130"/>
              <w:ind w:left="14" w:right="4"/>
              <w:jc w:val="both"/>
              <w:rPr>
                <w:sz w:val="21"/>
              </w:rPr>
            </w:pPr>
            <w:r>
              <w:rPr>
                <w:sz w:val="21"/>
              </w:rPr>
              <w:t>财政部税务总局《关于继续实行农村饮水安全工程税收优惠政策的公告》</w:t>
            </w:r>
          </w:p>
          <w:p>
            <w:pPr>
              <w:pStyle w:val="TableParagraph"/>
              <w:spacing w:line="269" w:lineRule="exact"/>
              <w:ind w:left="14"/>
              <w:jc w:val="both"/>
              <w:rPr>
                <w:sz w:val="21"/>
              </w:rPr>
            </w:pPr>
            <w:r>
              <w:rPr>
                <w:sz w:val="21"/>
              </w:rPr>
              <w:t>〔</w:t>
            </w:r>
            <w:r>
              <w:rPr>
                <w:rFonts w:ascii="Times New Roman" w:eastAsia="Times New Roman"/>
                <w:sz w:val="21"/>
              </w:rPr>
              <w:t>2019</w:t>
            </w:r>
            <w:r>
              <w:rPr>
                <w:sz w:val="21"/>
              </w:rPr>
              <w:t>〕第 </w:t>
            </w:r>
            <w:r>
              <w:rPr>
                <w:rFonts w:ascii="Times New Roman" w:eastAsia="Times New Roman"/>
                <w:sz w:val="21"/>
              </w:rPr>
              <w:t>67 </w:t>
            </w:r>
            <w:r>
              <w:rPr>
                <w:sz w:val="21"/>
              </w:rPr>
              <w:t>号公告</w:t>
            </w:r>
          </w:p>
        </w:tc>
        <w:tc>
          <w:tcPr>
            <w:tcW w:w="1462" w:type="dxa"/>
          </w:tcPr>
          <w:p>
            <w:pPr>
              <w:pStyle w:val="TableParagraph"/>
              <w:rPr>
                <w:rFonts w:ascii="Times New Roman"/>
                <w:sz w:val="22"/>
              </w:rPr>
            </w:pPr>
          </w:p>
          <w:p>
            <w:pPr>
              <w:pStyle w:val="TableParagraph"/>
              <w:spacing w:before="10"/>
              <w:rPr>
                <w:rFonts w:ascii="Times New Roman"/>
                <w:sz w:val="22"/>
              </w:rPr>
            </w:pPr>
          </w:p>
          <w:p>
            <w:pPr>
              <w:pStyle w:val="TableParagraph"/>
              <w:ind w:left="14"/>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1  </w:t>
            </w:r>
            <w:r>
              <w:rPr>
                <w:spacing w:val="-20"/>
                <w:sz w:val="21"/>
              </w:rPr>
              <w:t>月 </w:t>
            </w:r>
            <w:r>
              <w:rPr>
                <w:rFonts w:ascii="Times New Roman" w:eastAsia="Times New Roman"/>
                <w:spacing w:val="-12"/>
                <w:sz w:val="21"/>
              </w:rPr>
              <w:t>1</w:t>
            </w:r>
          </w:p>
          <w:p>
            <w:pPr>
              <w:pStyle w:val="TableParagraph"/>
              <w:spacing w:before="43"/>
              <w:ind w:left="14"/>
              <w:rPr>
                <w:rFonts w:ascii="Times New Roman" w:eastAsia="Times New Roman"/>
                <w:sz w:val="21"/>
              </w:rPr>
            </w:pPr>
            <w:r>
              <w:rPr>
                <w:spacing w:val="-18"/>
                <w:sz w:val="21"/>
              </w:rPr>
              <w:t>日至 </w:t>
            </w:r>
            <w:r>
              <w:rPr>
                <w:rFonts w:ascii="Times New Roman" w:eastAsia="Times New Roman"/>
                <w:sz w:val="21"/>
              </w:rPr>
              <w:t>2023</w:t>
            </w:r>
            <w:r>
              <w:rPr>
                <w:rFonts w:ascii="Times New Roman" w:eastAsia="Times New Roman"/>
                <w:spacing w:val="-1"/>
                <w:sz w:val="21"/>
              </w:rPr>
              <w:t> </w:t>
            </w:r>
            <w:r>
              <w:rPr>
                <w:spacing w:val="-27"/>
                <w:sz w:val="21"/>
              </w:rPr>
              <w:t>年 </w:t>
            </w:r>
            <w:r>
              <w:rPr>
                <w:rFonts w:ascii="Times New Roman" w:eastAsia="Times New Roman"/>
                <w:sz w:val="21"/>
              </w:rPr>
              <w:t>12</w:t>
            </w:r>
          </w:p>
          <w:p>
            <w:pPr>
              <w:pStyle w:val="TableParagraph"/>
              <w:spacing w:before="43"/>
              <w:ind w:left="14"/>
              <w:rPr>
                <w:sz w:val="21"/>
              </w:rPr>
            </w:pP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379"/>
              <w:rPr>
                <w:sz w:val="21"/>
              </w:rPr>
            </w:pPr>
            <w:r>
              <w:rPr>
                <w:sz w:val="21"/>
              </w:rPr>
              <w:t>相关企业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83" w:right="76"/>
              <w:jc w:val="center"/>
              <w:rPr>
                <w:sz w:val="21"/>
              </w:rPr>
            </w:pPr>
            <w:r>
              <w:rPr>
                <w:sz w:val="21"/>
              </w:rPr>
              <w:t>契税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309" w:right="306"/>
              <w:jc w:val="center"/>
              <w:rPr>
                <w:sz w:val="21"/>
              </w:rPr>
            </w:pPr>
            <w:r>
              <w:rPr>
                <w:sz w:val="21"/>
              </w:rPr>
              <w:t>免征</w:t>
            </w:r>
          </w:p>
        </w:tc>
      </w:tr>
      <w:tr>
        <w:trPr>
          <w:trHeight w:val="2764"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0"/>
              </w:rPr>
            </w:pPr>
          </w:p>
          <w:p>
            <w:pPr>
              <w:pStyle w:val="TableParagraph"/>
              <w:ind w:right="132"/>
              <w:jc w:val="right"/>
              <w:rPr>
                <w:sz w:val="21"/>
              </w:rPr>
            </w:pPr>
            <w:r>
              <w:rPr>
                <w:rFonts w:ascii="Times New Roman" w:eastAsia="Times New Roman"/>
                <w:w w:val="95"/>
                <w:sz w:val="21"/>
              </w:rPr>
              <w:t>2</w:t>
            </w:r>
            <w:r>
              <w:rPr>
                <w:w w:val="95"/>
                <w:sz w:val="21"/>
              </w:rPr>
              <w:t>．</w:t>
            </w:r>
          </w:p>
        </w:tc>
        <w:tc>
          <w:tcPr>
            <w:tcW w:w="4903" w:type="dxa"/>
          </w:tcPr>
          <w:p>
            <w:pPr>
              <w:pStyle w:val="TableParagraph"/>
              <w:spacing w:before="11"/>
              <w:rPr>
                <w:rFonts w:ascii="Times New Roman"/>
                <w:sz w:val="26"/>
              </w:rPr>
            </w:pPr>
          </w:p>
          <w:p>
            <w:pPr>
              <w:pStyle w:val="TableParagraph"/>
              <w:spacing w:line="278" w:lineRule="auto"/>
              <w:ind w:left="13" w:right="5"/>
              <w:rPr>
                <w:sz w:val="21"/>
              </w:rPr>
            </w:pPr>
            <w:r>
              <w:rPr>
                <w:spacing w:val="-1"/>
                <w:sz w:val="21"/>
              </w:rPr>
              <w:t>一、对进行股份合作制改革后的农村集体经济组织承</w:t>
            </w:r>
            <w:r>
              <w:rPr>
                <w:sz w:val="21"/>
              </w:rPr>
              <w:t>受原集体经济组织的土地、房屋权属，免征契税。 </w:t>
            </w:r>
            <w:r>
              <w:rPr>
                <w:spacing w:val="-1"/>
                <w:sz w:val="21"/>
              </w:rPr>
              <w:t>二、对农村集体经济组织以及代行集体经济组织职能的村民委员会、村民小组进行清产核资收回集体资产</w:t>
            </w:r>
            <w:r>
              <w:rPr>
                <w:sz w:val="21"/>
              </w:rPr>
              <w:t>而承受土地、房屋权属，免征契税。</w:t>
            </w:r>
          </w:p>
          <w:p>
            <w:pPr>
              <w:pStyle w:val="TableParagraph"/>
              <w:spacing w:line="278" w:lineRule="auto"/>
              <w:ind w:left="13" w:right="5"/>
              <w:rPr>
                <w:sz w:val="21"/>
              </w:rPr>
            </w:pPr>
            <w:r>
              <w:rPr>
                <w:sz w:val="21"/>
              </w:rPr>
              <w:t>三、对农村集体土地所有权、宅基地和集体建设用地使用权及地上房屋确权登记，不征收契税。</w:t>
            </w:r>
          </w:p>
        </w:tc>
        <w:tc>
          <w:tcPr>
            <w:tcW w:w="2428"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3"/>
              </w:rPr>
            </w:pPr>
          </w:p>
          <w:p>
            <w:pPr>
              <w:pStyle w:val="TableParagraph"/>
              <w:spacing w:line="278" w:lineRule="auto"/>
              <w:ind w:left="14" w:right="4"/>
              <w:jc w:val="both"/>
              <w:rPr>
                <w:sz w:val="21"/>
              </w:rPr>
            </w:pPr>
            <w:r>
              <w:rPr>
                <w:sz w:val="21"/>
              </w:rPr>
              <w:t>财政部税务总局《关于支持农村集体产权制度改革有关税收政策的通知》财税〔</w:t>
            </w:r>
            <w:r>
              <w:rPr>
                <w:rFonts w:ascii="Times New Roman" w:eastAsia="Times New Roman"/>
                <w:sz w:val="21"/>
              </w:rPr>
              <w:t>2017</w:t>
            </w:r>
            <w:r>
              <w:rPr>
                <w:sz w:val="21"/>
              </w:rPr>
              <w:t>〕</w:t>
            </w:r>
            <w:r>
              <w:rPr>
                <w:rFonts w:ascii="Times New Roman" w:eastAsia="Times New Roman"/>
                <w:sz w:val="21"/>
              </w:rPr>
              <w:t>55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8"/>
              </w:rPr>
            </w:pPr>
          </w:p>
          <w:p>
            <w:pPr>
              <w:pStyle w:val="TableParagraph"/>
              <w:ind w:left="14"/>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1"/>
              <w:ind w:left="14"/>
              <w:rPr>
                <w:sz w:val="21"/>
              </w:rPr>
            </w:pP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70"/>
              <w:ind w:left="14" w:right="4"/>
              <w:rPr>
                <w:sz w:val="21"/>
              </w:rPr>
            </w:pPr>
            <w:r>
              <w:rPr>
                <w:sz w:val="21"/>
              </w:rPr>
              <w:t>农村集体经济组织</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83" w:right="76"/>
              <w:jc w:val="center"/>
              <w:rPr>
                <w:sz w:val="21"/>
              </w:rPr>
            </w:pPr>
            <w:r>
              <w:rPr>
                <w:sz w:val="21"/>
              </w:rPr>
              <w:t>契税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309" w:right="306"/>
              <w:jc w:val="center"/>
              <w:rPr>
                <w:sz w:val="21"/>
              </w:rPr>
            </w:pPr>
            <w:r>
              <w:rPr>
                <w:sz w:val="21"/>
              </w:rPr>
              <w:t>免征</w:t>
            </w:r>
          </w:p>
        </w:tc>
      </w:tr>
      <w:tr>
        <w:trPr>
          <w:trHeight w:val="312" w:hRule="atLeast"/>
        </w:trPr>
        <w:tc>
          <w:tcPr>
            <w:tcW w:w="14163" w:type="dxa"/>
            <w:gridSpan w:val="7"/>
            <w:shd w:val="clear" w:color="auto" w:fill="B3B3B3"/>
          </w:tcPr>
          <w:p>
            <w:pPr>
              <w:pStyle w:val="TableParagraph"/>
              <w:spacing w:before="21"/>
              <w:ind w:left="6005" w:right="5543"/>
              <w:jc w:val="center"/>
              <w:rPr>
                <w:b/>
                <w:sz w:val="21"/>
              </w:rPr>
            </w:pPr>
            <w:r>
              <w:rPr>
                <w:b/>
                <w:sz w:val="21"/>
              </w:rPr>
              <w:t>八、其他</w:t>
            </w:r>
          </w:p>
        </w:tc>
      </w:tr>
      <w:tr>
        <w:trPr>
          <w:trHeight w:val="1560"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139"/>
              <w:ind w:right="122"/>
              <w:jc w:val="right"/>
              <w:rPr>
                <w:sz w:val="21"/>
              </w:rPr>
            </w:pPr>
            <w:r>
              <w:rPr>
                <w:rFonts w:ascii="Times New Roman" w:eastAsia="Times New Roman"/>
                <w:w w:val="95"/>
                <w:sz w:val="21"/>
              </w:rPr>
              <w:t>1</w:t>
            </w:r>
            <w:r>
              <w:rPr>
                <w:w w:val="95"/>
                <w:sz w:val="21"/>
              </w:rPr>
              <w:t>．</w:t>
            </w:r>
          </w:p>
        </w:tc>
        <w:tc>
          <w:tcPr>
            <w:tcW w:w="4903" w:type="dxa"/>
          </w:tcPr>
          <w:p>
            <w:pPr>
              <w:pStyle w:val="TableParagraph"/>
              <w:spacing w:before="177"/>
              <w:ind w:left="107"/>
              <w:rPr>
                <w:rFonts w:ascii="Times New Roman" w:eastAsia="Times New Roman"/>
                <w:sz w:val="21"/>
              </w:rPr>
            </w:pPr>
            <w:r>
              <w:rPr>
                <w:sz w:val="21"/>
              </w:rPr>
              <w:t>为支持加工贸易发展，纾解企业困难，自 </w:t>
            </w:r>
            <w:r>
              <w:rPr>
                <w:rFonts w:ascii="Times New Roman" w:eastAsia="Times New Roman"/>
                <w:sz w:val="21"/>
              </w:rPr>
              <w:t>2022 </w:t>
            </w:r>
            <w:r>
              <w:rPr>
                <w:sz w:val="21"/>
              </w:rPr>
              <w:t>年 </w:t>
            </w:r>
            <w:r>
              <w:rPr>
                <w:rFonts w:ascii="Times New Roman" w:eastAsia="Times New Roman"/>
                <w:sz w:val="21"/>
              </w:rPr>
              <w:t>1</w:t>
            </w:r>
          </w:p>
          <w:p>
            <w:pPr>
              <w:pStyle w:val="TableParagraph"/>
              <w:spacing w:line="278" w:lineRule="auto" w:before="43"/>
              <w:ind w:left="107" w:right="98"/>
              <w:jc w:val="both"/>
              <w:rPr>
                <w:sz w:val="21"/>
              </w:rPr>
            </w:pPr>
            <w:r>
              <w:rPr>
                <w:spacing w:val="-28"/>
                <w:sz w:val="21"/>
              </w:rPr>
              <w:t>月 </w:t>
            </w:r>
            <w:r>
              <w:rPr>
                <w:rFonts w:ascii="Times New Roman" w:eastAsia="Times New Roman"/>
                <w:sz w:val="21"/>
              </w:rPr>
              <w:t>1 </w:t>
            </w:r>
            <w:r>
              <w:rPr>
                <w:spacing w:val="-14"/>
                <w:sz w:val="21"/>
              </w:rPr>
              <w:t>日起至 </w:t>
            </w:r>
            <w:r>
              <w:rPr>
                <w:rFonts w:ascii="Times New Roman" w:eastAsia="Times New Roman"/>
                <w:sz w:val="21"/>
              </w:rPr>
              <w:t>2022</w:t>
            </w:r>
            <w:r>
              <w:rPr>
                <w:rFonts w:ascii="Times New Roman" w:eastAsia="Times New Roman"/>
                <w:spacing w:val="-3"/>
                <w:sz w:val="21"/>
              </w:rPr>
              <w:t> </w:t>
            </w:r>
            <w:r>
              <w:rPr>
                <w:spacing w:val="-27"/>
                <w:sz w:val="21"/>
              </w:rPr>
              <w:t>年 </w:t>
            </w:r>
            <w:r>
              <w:rPr>
                <w:rFonts w:ascii="Times New Roman" w:eastAsia="Times New Roman"/>
                <w:sz w:val="21"/>
              </w:rPr>
              <w:t>12 </w:t>
            </w:r>
            <w:r>
              <w:rPr>
                <w:spacing w:val="-27"/>
                <w:sz w:val="21"/>
              </w:rPr>
              <w:t>月 </w:t>
            </w:r>
            <w:r>
              <w:rPr>
                <w:rFonts w:ascii="Times New Roman" w:eastAsia="Times New Roman"/>
                <w:sz w:val="21"/>
              </w:rPr>
              <w:t>31</w:t>
            </w:r>
            <w:r>
              <w:rPr>
                <w:rFonts w:ascii="Times New Roman" w:eastAsia="Times New Roman"/>
                <w:spacing w:val="-1"/>
                <w:sz w:val="21"/>
              </w:rPr>
              <w:t> </w:t>
            </w:r>
            <w:r>
              <w:rPr>
                <w:spacing w:val="-39"/>
                <w:sz w:val="21"/>
              </w:rPr>
              <w:t>日</w:t>
            </w:r>
            <w:r>
              <w:rPr>
                <w:sz w:val="21"/>
              </w:rPr>
              <w:t>（以企业内销申报时</w:t>
            </w:r>
            <w:r>
              <w:rPr>
                <w:spacing w:val="2"/>
                <w:w w:val="95"/>
                <w:sz w:val="21"/>
              </w:rPr>
              <w:t>间为准</w:t>
            </w:r>
            <w:r>
              <w:rPr>
                <w:spacing w:val="4"/>
                <w:w w:val="95"/>
                <w:sz w:val="21"/>
              </w:rPr>
              <w:t>），</w:t>
            </w:r>
            <w:r>
              <w:rPr>
                <w:w w:val="95"/>
                <w:sz w:val="21"/>
              </w:rPr>
              <w:t>对企业内销加工贸易货物的，暂免征收 </w:t>
            </w:r>
            <w:r>
              <w:rPr>
                <w:sz w:val="21"/>
              </w:rPr>
              <w:t>内销缓税利息。</w:t>
            </w:r>
          </w:p>
        </w:tc>
        <w:tc>
          <w:tcPr>
            <w:tcW w:w="2428" w:type="dxa"/>
          </w:tcPr>
          <w:p>
            <w:pPr>
              <w:pStyle w:val="TableParagraph"/>
              <w:spacing w:line="278" w:lineRule="auto" w:before="21"/>
              <w:ind w:left="107" w:right="97"/>
              <w:jc w:val="both"/>
              <w:rPr>
                <w:sz w:val="21"/>
              </w:rPr>
            </w:pPr>
            <w:r>
              <w:rPr>
                <w:spacing w:val="-7"/>
                <w:sz w:val="21"/>
              </w:rPr>
              <w:t>海关总署《关于 </w:t>
            </w:r>
            <w:r>
              <w:rPr>
                <w:rFonts w:ascii="Times New Roman" w:eastAsia="Times New Roman"/>
                <w:sz w:val="21"/>
              </w:rPr>
              <w:t>2022 </w:t>
            </w:r>
            <w:r>
              <w:rPr>
                <w:spacing w:val="-14"/>
                <w:sz w:val="21"/>
              </w:rPr>
              <w:t>年</w:t>
            </w:r>
            <w:r>
              <w:rPr>
                <w:spacing w:val="8"/>
                <w:sz w:val="21"/>
              </w:rPr>
              <w:t>暂免征收加工贸易企业内销税款缓税利息的公</w:t>
            </w:r>
            <w:r>
              <w:rPr>
                <w:spacing w:val="9"/>
                <w:sz w:val="21"/>
              </w:rPr>
              <w:t>告》</w:t>
            </w:r>
            <w:r>
              <w:rPr>
                <w:rFonts w:ascii="Times New Roman" w:eastAsia="Times New Roman"/>
                <w:sz w:val="21"/>
              </w:rPr>
              <w:t>2021 </w:t>
            </w:r>
            <w:r>
              <w:rPr>
                <w:spacing w:val="-13"/>
                <w:sz w:val="21"/>
              </w:rPr>
              <w:t>年第 </w:t>
            </w:r>
            <w:r>
              <w:rPr>
                <w:rFonts w:ascii="Times New Roman" w:eastAsia="Times New Roman"/>
                <w:sz w:val="21"/>
              </w:rPr>
              <w:t>121 </w:t>
            </w:r>
            <w:r>
              <w:rPr>
                <w:spacing w:val="-2"/>
                <w:sz w:val="21"/>
              </w:rPr>
              <w:t>号公</w:t>
            </w:r>
          </w:p>
          <w:p>
            <w:pPr>
              <w:pStyle w:val="TableParagraph"/>
              <w:spacing w:line="269" w:lineRule="exact"/>
              <w:ind w:left="107"/>
              <w:jc w:val="both"/>
              <w:rPr>
                <w:sz w:val="21"/>
              </w:rPr>
            </w:pPr>
            <w:r>
              <w:rPr>
                <w:w w:val="99"/>
                <w:sz w:val="21"/>
              </w:rPr>
              <w:t>告</w:t>
            </w:r>
          </w:p>
        </w:tc>
        <w:tc>
          <w:tcPr>
            <w:tcW w:w="1462" w:type="dxa"/>
          </w:tcPr>
          <w:p>
            <w:pPr>
              <w:pStyle w:val="TableParagraph"/>
              <w:spacing w:before="21"/>
              <w:ind w:left="108"/>
              <w:rPr>
                <w:rFonts w:ascii="Times New Roman" w:eastAsia="Times New Roman"/>
                <w:sz w:val="21"/>
              </w:rPr>
            </w:pPr>
            <w:r>
              <w:rPr>
                <w:rFonts w:ascii="Times New Roman" w:eastAsia="Times New Roman"/>
                <w:spacing w:val="-8"/>
                <w:sz w:val="21"/>
              </w:rPr>
              <w:t>2022 </w:t>
            </w:r>
            <w:r>
              <w:rPr>
                <w:sz w:val="21"/>
              </w:rPr>
              <w:t>年 </w:t>
            </w:r>
            <w:r>
              <w:rPr>
                <w:rFonts w:ascii="Times New Roman" w:eastAsia="Times New Roman"/>
                <w:sz w:val="21"/>
              </w:rPr>
              <w:t>1 </w:t>
            </w:r>
            <w:r>
              <w:rPr>
                <w:spacing w:val="-36"/>
                <w:sz w:val="21"/>
              </w:rPr>
              <w:t>月 </w:t>
            </w:r>
            <w:r>
              <w:rPr>
                <w:rFonts w:ascii="Times New Roman" w:eastAsia="Times New Roman"/>
                <w:sz w:val="21"/>
              </w:rPr>
              <w:t>1</w:t>
            </w:r>
          </w:p>
          <w:p>
            <w:pPr>
              <w:pStyle w:val="TableParagraph"/>
              <w:spacing w:before="43"/>
              <w:ind w:left="108"/>
              <w:rPr>
                <w:sz w:val="21"/>
              </w:rPr>
            </w:pPr>
            <w:r>
              <w:rPr>
                <w:spacing w:val="-7"/>
                <w:sz w:val="21"/>
              </w:rPr>
              <w:t>日起至</w:t>
            </w:r>
            <w:r>
              <w:rPr>
                <w:rFonts w:ascii="Times New Roman" w:eastAsia="Times New Roman"/>
                <w:spacing w:val="-8"/>
                <w:sz w:val="21"/>
              </w:rPr>
              <w:t>2022</w:t>
            </w:r>
            <w:r>
              <w:rPr>
                <w:rFonts w:ascii="Times New Roman" w:eastAsia="Times New Roman"/>
                <w:spacing w:val="-24"/>
                <w:sz w:val="21"/>
              </w:rPr>
              <w:t> </w:t>
            </w:r>
            <w:r>
              <w:rPr>
                <w:sz w:val="21"/>
              </w:rPr>
              <w:t>年</w:t>
            </w:r>
          </w:p>
          <w:p>
            <w:pPr>
              <w:pStyle w:val="TableParagraph"/>
              <w:spacing w:line="310" w:lineRule="atLeast" w:before="2"/>
              <w:ind w:left="108" w:right="74"/>
              <w:jc w:val="both"/>
              <w:rPr>
                <w:sz w:val="21"/>
              </w:rPr>
            </w:pPr>
            <w:r>
              <w:rPr>
                <w:rFonts w:ascii="Times New Roman" w:eastAsia="Times New Roman"/>
                <w:spacing w:val="-5"/>
                <w:sz w:val="21"/>
              </w:rPr>
              <w:t>12</w:t>
            </w:r>
            <w:r>
              <w:rPr>
                <w:rFonts w:ascii="Times New Roman" w:eastAsia="Times New Roman"/>
                <w:spacing w:val="-20"/>
                <w:sz w:val="21"/>
              </w:rPr>
              <w:t> </w:t>
            </w:r>
            <w:r>
              <w:rPr>
                <w:spacing w:val="23"/>
                <w:sz w:val="21"/>
              </w:rPr>
              <w:t>月</w:t>
            </w:r>
            <w:r>
              <w:rPr>
                <w:rFonts w:ascii="Times New Roman" w:eastAsia="Times New Roman"/>
                <w:spacing w:val="-4"/>
                <w:sz w:val="21"/>
              </w:rPr>
              <w:t>31</w:t>
            </w:r>
            <w:r>
              <w:rPr>
                <w:rFonts w:ascii="Times New Roman" w:eastAsia="Times New Roman"/>
                <w:spacing w:val="-23"/>
                <w:sz w:val="21"/>
              </w:rPr>
              <w:t> </w:t>
            </w:r>
            <w:r>
              <w:rPr>
                <w:spacing w:val="-44"/>
                <w:sz w:val="21"/>
              </w:rPr>
              <w:t>日</w:t>
            </w:r>
            <w:r>
              <w:rPr>
                <w:spacing w:val="-22"/>
                <w:sz w:val="21"/>
              </w:rPr>
              <w:t>（</w:t>
            </w:r>
            <w:r>
              <w:rPr>
                <w:spacing w:val="-11"/>
                <w:sz w:val="21"/>
              </w:rPr>
              <w:t>以</w:t>
            </w:r>
            <w:r>
              <w:rPr>
                <w:spacing w:val="-3"/>
                <w:sz w:val="21"/>
              </w:rPr>
              <w:t>企业内销申报</w:t>
            </w:r>
            <w:r>
              <w:rPr>
                <w:spacing w:val="-22"/>
                <w:sz w:val="21"/>
              </w:rPr>
              <w:t>时间为准</w:t>
            </w:r>
            <w:r>
              <w:rPr>
                <w:sz w:val="21"/>
              </w:rPr>
              <w:t>）</w:t>
            </w:r>
          </w:p>
        </w:tc>
        <w:tc>
          <w:tcPr>
            <w:tcW w:w="1598" w:type="dxa"/>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379" w:right="160" w:hanging="212"/>
              <w:rPr>
                <w:sz w:val="21"/>
              </w:rPr>
            </w:pPr>
            <w:r>
              <w:rPr>
                <w:sz w:val="21"/>
              </w:rPr>
              <w:t>企业内销加工贸易货物</w:t>
            </w:r>
          </w:p>
        </w:tc>
        <w:tc>
          <w:tcPr>
            <w:tcW w:w="1261" w:type="dxa"/>
          </w:tcPr>
          <w:p>
            <w:pPr>
              <w:pStyle w:val="TableParagraph"/>
              <w:spacing w:before="11"/>
              <w:rPr>
                <w:rFonts w:ascii="Times New Roman"/>
                <w:sz w:val="28"/>
              </w:rPr>
            </w:pPr>
          </w:p>
          <w:p>
            <w:pPr>
              <w:pStyle w:val="TableParagraph"/>
              <w:spacing w:line="278" w:lineRule="auto"/>
              <w:ind w:left="209" w:right="201"/>
              <w:jc w:val="center"/>
              <w:rPr>
                <w:sz w:val="21"/>
              </w:rPr>
            </w:pPr>
            <w:r>
              <w:rPr>
                <w:sz w:val="21"/>
              </w:rPr>
              <w:t>暂免征收内销缓税利息</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309" w:right="306"/>
              <w:jc w:val="center"/>
              <w:rPr>
                <w:sz w:val="21"/>
              </w:rPr>
            </w:pPr>
            <w:r>
              <w:rPr>
                <w:sz w:val="21"/>
              </w:rPr>
              <w:t>缓缴</w:t>
            </w:r>
          </w:p>
        </w:tc>
      </w:tr>
      <w:tr>
        <w:trPr>
          <w:trHeight w:val="621" w:hRule="atLeast"/>
        </w:trPr>
        <w:tc>
          <w:tcPr>
            <w:tcW w:w="792" w:type="dxa"/>
          </w:tcPr>
          <w:p>
            <w:pPr>
              <w:pStyle w:val="TableParagraph"/>
              <w:spacing w:before="176"/>
              <w:ind w:right="122"/>
              <w:jc w:val="right"/>
              <w:rPr>
                <w:sz w:val="21"/>
              </w:rPr>
            </w:pPr>
            <w:r>
              <w:rPr>
                <w:rFonts w:ascii="Times New Roman" w:eastAsia="Times New Roman"/>
                <w:w w:val="95"/>
                <w:sz w:val="21"/>
              </w:rPr>
              <w:t>2</w:t>
            </w:r>
            <w:r>
              <w:rPr>
                <w:w w:val="95"/>
                <w:sz w:val="21"/>
              </w:rPr>
              <w:t>．</w:t>
            </w:r>
          </w:p>
        </w:tc>
        <w:tc>
          <w:tcPr>
            <w:tcW w:w="4903" w:type="dxa"/>
          </w:tcPr>
          <w:p>
            <w:pPr>
              <w:pStyle w:val="TableParagraph"/>
              <w:spacing w:before="23"/>
              <w:ind w:left="107"/>
              <w:rPr>
                <w:sz w:val="21"/>
              </w:rPr>
            </w:pPr>
            <w:r>
              <w:rPr>
                <w:spacing w:val="-27"/>
                <w:sz w:val="21"/>
              </w:rPr>
              <w:t>一、自 </w:t>
            </w:r>
            <w:r>
              <w:rPr>
                <w:rFonts w:ascii="Times New Roman" w:eastAsia="Times New Roman"/>
                <w:sz w:val="21"/>
              </w:rPr>
              <w:t>2022</w:t>
            </w:r>
            <w:r>
              <w:rPr>
                <w:rFonts w:ascii="Times New Roman" w:eastAsia="Times New Roman"/>
                <w:spacing w:val="-3"/>
                <w:sz w:val="21"/>
              </w:rPr>
              <w:t> </w:t>
            </w:r>
            <w:r>
              <w:rPr>
                <w:spacing w:val="-27"/>
                <w:sz w:val="21"/>
              </w:rPr>
              <w:t>年 </w:t>
            </w:r>
            <w:r>
              <w:rPr>
                <w:rFonts w:ascii="Times New Roman" w:eastAsia="Times New Roman"/>
                <w:sz w:val="21"/>
              </w:rPr>
              <w:t>9</w:t>
            </w:r>
            <w:r>
              <w:rPr>
                <w:rFonts w:ascii="Times New Roman" w:eastAsia="Times New Roman"/>
                <w:spacing w:val="-1"/>
                <w:sz w:val="21"/>
              </w:rPr>
              <w:t> </w:t>
            </w:r>
            <w:r>
              <w:rPr>
                <w:spacing w:val="-28"/>
                <w:sz w:val="21"/>
              </w:rPr>
              <w:t>月 </w:t>
            </w:r>
            <w:r>
              <w:rPr>
                <w:rFonts w:ascii="Times New Roman" w:eastAsia="Times New Roman"/>
                <w:sz w:val="21"/>
              </w:rPr>
              <w:t>1 </w:t>
            </w:r>
            <w:r>
              <w:rPr>
                <w:spacing w:val="-10"/>
                <w:sz w:val="21"/>
              </w:rPr>
              <w:t>日起，按照《国家税务总局 财</w:t>
            </w:r>
          </w:p>
          <w:p>
            <w:pPr>
              <w:pStyle w:val="TableParagraph"/>
              <w:spacing w:before="40"/>
              <w:ind w:left="107"/>
              <w:rPr>
                <w:sz w:val="21"/>
              </w:rPr>
            </w:pPr>
            <w:r>
              <w:rPr>
                <w:w w:val="95"/>
                <w:sz w:val="21"/>
              </w:rPr>
              <w:t>政部关于延续实施制造业中小微企业延缓缴纳部分</w:t>
            </w:r>
          </w:p>
        </w:tc>
        <w:tc>
          <w:tcPr>
            <w:tcW w:w="2428" w:type="dxa"/>
          </w:tcPr>
          <w:p>
            <w:pPr>
              <w:pStyle w:val="TableParagraph"/>
              <w:spacing w:before="20"/>
              <w:ind w:left="107"/>
              <w:rPr>
                <w:sz w:val="21"/>
              </w:rPr>
            </w:pPr>
            <w:r>
              <w:rPr>
                <w:spacing w:val="9"/>
                <w:w w:val="95"/>
                <w:sz w:val="21"/>
              </w:rPr>
              <w:t>国家税务总局、财政部</w:t>
            </w:r>
          </w:p>
          <w:p>
            <w:pPr>
              <w:pStyle w:val="TableParagraph"/>
              <w:spacing w:before="43"/>
              <w:ind w:left="107"/>
              <w:rPr>
                <w:sz w:val="21"/>
              </w:rPr>
            </w:pPr>
            <w:r>
              <w:rPr>
                <w:spacing w:val="9"/>
                <w:w w:val="95"/>
                <w:sz w:val="21"/>
              </w:rPr>
              <w:t>《关于制造业中小微企</w:t>
            </w:r>
          </w:p>
        </w:tc>
        <w:tc>
          <w:tcPr>
            <w:tcW w:w="1462" w:type="dxa"/>
          </w:tcPr>
          <w:p>
            <w:pPr>
              <w:pStyle w:val="TableParagraph"/>
              <w:spacing w:before="20"/>
              <w:ind w:left="178"/>
              <w:rPr>
                <w:sz w:val="21"/>
              </w:rPr>
            </w:pPr>
            <w:r>
              <w:rPr>
                <w:rFonts w:ascii="Times New Roman" w:eastAsia="Times New Roman"/>
                <w:sz w:val="21"/>
              </w:rPr>
              <w:t>2022 </w:t>
            </w:r>
            <w:r>
              <w:rPr>
                <w:sz w:val="21"/>
              </w:rPr>
              <w:t>年 </w:t>
            </w:r>
            <w:r>
              <w:rPr>
                <w:rFonts w:ascii="Times New Roman" w:eastAsia="Times New Roman"/>
                <w:sz w:val="21"/>
              </w:rPr>
              <w:t>9 </w:t>
            </w:r>
            <w:r>
              <w:rPr>
                <w:sz w:val="21"/>
              </w:rPr>
              <w:t>月</w:t>
            </w:r>
          </w:p>
          <w:p>
            <w:pPr>
              <w:pStyle w:val="TableParagraph"/>
              <w:spacing w:before="43"/>
              <w:ind w:left="108"/>
              <w:rPr>
                <w:sz w:val="21"/>
              </w:rPr>
            </w:pPr>
            <w:r>
              <w:rPr>
                <w:rFonts w:ascii="Times New Roman" w:eastAsia="Times New Roman"/>
                <w:sz w:val="21"/>
              </w:rPr>
              <w:t>14 </w:t>
            </w:r>
            <w:r>
              <w:rPr>
                <w:spacing w:val="-65"/>
                <w:sz w:val="21"/>
              </w:rPr>
              <w:t>日</w:t>
            </w:r>
            <w:r>
              <w:rPr>
                <w:sz w:val="21"/>
              </w:rPr>
              <w:t>（文件签</w:t>
            </w:r>
          </w:p>
        </w:tc>
        <w:tc>
          <w:tcPr>
            <w:tcW w:w="1598" w:type="dxa"/>
          </w:tcPr>
          <w:p>
            <w:pPr>
              <w:pStyle w:val="TableParagraph"/>
              <w:spacing w:before="20"/>
              <w:ind w:left="116" w:right="110"/>
              <w:jc w:val="center"/>
              <w:rPr>
                <w:sz w:val="21"/>
              </w:rPr>
            </w:pPr>
            <w:r>
              <w:rPr>
                <w:sz w:val="21"/>
              </w:rPr>
              <w:t>制造业中小微</w:t>
            </w:r>
          </w:p>
          <w:p>
            <w:pPr>
              <w:pStyle w:val="TableParagraph"/>
              <w:spacing w:before="43"/>
              <w:ind w:left="116" w:right="110"/>
              <w:jc w:val="center"/>
              <w:rPr>
                <w:sz w:val="21"/>
              </w:rPr>
            </w:pPr>
            <w:r>
              <w:rPr>
                <w:sz w:val="21"/>
              </w:rPr>
              <w:t>企业</w:t>
            </w:r>
          </w:p>
        </w:tc>
        <w:tc>
          <w:tcPr>
            <w:tcW w:w="1261" w:type="dxa"/>
          </w:tcPr>
          <w:p>
            <w:pPr>
              <w:pStyle w:val="TableParagraph"/>
              <w:spacing w:before="20"/>
              <w:ind w:left="209"/>
              <w:rPr>
                <w:sz w:val="21"/>
              </w:rPr>
            </w:pPr>
            <w:r>
              <w:rPr>
                <w:w w:val="95"/>
                <w:sz w:val="21"/>
              </w:rPr>
              <w:t>延缓缴纳</w:t>
            </w:r>
          </w:p>
          <w:p>
            <w:pPr>
              <w:pStyle w:val="TableParagraph"/>
              <w:spacing w:before="43"/>
              <w:ind w:left="209"/>
              <w:rPr>
                <w:sz w:val="21"/>
              </w:rPr>
            </w:pPr>
            <w:r>
              <w:rPr>
                <w:w w:val="95"/>
                <w:sz w:val="21"/>
              </w:rPr>
              <w:t>部分税费</w:t>
            </w:r>
          </w:p>
        </w:tc>
        <w:tc>
          <w:tcPr>
            <w:tcW w:w="1719" w:type="dxa"/>
          </w:tcPr>
          <w:p>
            <w:pPr>
              <w:pStyle w:val="TableParagraph"/>
              <w:spacing w:before="176"/>
              <w:ind w:left="309" w:right="306"/>
              <w:jc w:val="center"/>
              <w:rPr>
                <w:sz w:val="21"/>
              </w:rPr>
            </w:pPr>
            <w:r>
              <w:rPr>
                <w:sz w:val="21"/>
              </w:rPr>
              <w:t>缓缴</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2491" w:hRule="atLeast"/>
        </w:trPr>
        <w:tc>
          <w:tcPr>
            <w:tcW w:w="792" w:type="dxa"/>
            <w:vMerge w:val="restart"/>
          </w:tcPr>
          <w:p>
            <w:pPr>
              <w:pStyle w:val="TableParagraph"/>
              <w:rPr>
                <w:rFonts w:ascii="Times New Roman"/>
                <w:sz w:val="20"/>
              </w:rPr>
            </w:pPr>
          </w:p>
        </w:tc>
        <w:tc>
          <w:tcPr>
            <w:tcW w:w="4903" w:type="dxa"/>
            <w:tcBorders>
              <w:bottom w:val="nil"/>
            </w:tcBorders>
          </w:tcPr>
          <w:p>
            <w:pPr>
              <w:pStyle w:val="TableParagraph"/>
              <w:spacing w:line="278" w:lineRule="auto" w:before="21"/>
              <w:ind w:left="107" w:right="98"/>
              <w:jc w:val="both"/>
              <w:rPr>
                <w:sz w:val="21"/>
              </w:rPr>
            </w:pPr>
            <w:r>
              <w:rPr>
                <w:sz w:val="21"/>
              </w:rPr>
              <w:t>税费有关事项的公告》（</w:t>
            </w:r>
            <w:r>
              <w:rPr>
                <w:rFonts w:ascii="Times New Roman" w:eastAsia="Times New Roman"/>
                <w:sz w:val="21"/>
              </w:rPr>
              <w:t>2022 </w:t>
            </w:r>
            <w:r>
              <w:rPr>
                <w:spacing w:val="-18"/>
                <w:sz w:val="21"/>
              </w:rPr>
              <w:t>年第 </w:t>
            </w:r>
            <w:r>
              <w:rPr>
                <w:rFonts w:ascii="Times New Roman" w:eastAsia="Times New Roman"/>
                <w:sz w:val="21"/>
              </w:rPr>
              <w:t>2 </w:t>
            </w:r>
            <w:r>
              <w:rPr>
                <w:sz w:val="21"/>
              </w:rPr>
              <w:t>号）已享受延</w:t>
            </w:r>
            <w:r>
              <w:rPr>
                <w:spacing w:val="-10"/>
                <w:sz w:val="21"/>
              </w:rPr>
              <w:t>缓缴纳税费 </w:t>
            </w:r>
            <w:r>
              <w:rPr>
                <w:rFonts w:ascii="Times New Roman" w:eastAsia="Times New Roman"/>
                <w:sz w:val="21"/>
              </w:rPr>
              <w:t>50%</w:t>
            </w:r>
            <w:r>
              <w:rPr>
                <w:sz w:val="21"/>
              </w:rPr>
              <w:t>的制造业中型企业和延缓缴纳税费</w:t>
            </w:r>
          </w:p>
          <w:p>
            <w:pPr>
              <w:pStyle w:val="TableParagraph"/>
              <w:spacing w:line="278" w:lineRule="auto"/>
              <w:ind w:left="107" w:right="98"/>
              <w:jc w:val="both"/>
              <w:rPr>
                <w:sz w:val="21"/>
              </w:rPr>
            </w:pPr>
            <w:r>
              <w:rPr>
                <w:rFonts w:ascii="Times New Roman" w:eastAsia="Times New Roman"/>
                <w:w w:val="95"/>
                <w:sz w:val="21"/>
              </w:rPr>
              <w:t>100%</w:t>
            </w:r>
            <w:r>
              <w:rPr>
                <w:spacing w:val="-1"/>
                <w:w w:val="95"/>
                <w:sz w:val="21"/>
              </w:rPr>
              <w:t>的制造业小微企业，其已缓缴税费的缓缴期限 </w:t>
            </w:r>
            <w:r>
              <w:rPr>
                <w:spacing w:val="-8"/>
                <w:sz w:val="21"/>
              </w:rPr>
              <w:t>届满后继续延长 </w:t>
            </w:r>
            <w:r>
              <w:rPr>
                <w:rFonts w:ascii="Times New Roman" w:eastAsia="Times New Roman"/>
                <w:sz w:val="21"/>
              </w:rPr>
              <w:t>4</w:t>
            </w:r>
            <w:r>
              <w:rPr>
                <w:rFonts w:ascii="Times New Roman" w:eastAsia="Times New Roman"/>
                <w:spacing w:val="1"/>
                <w:sz w:val="21"/>
              </w:rPr>
              <w:t> </w:t>
            </w:r>
            <w:r>
              <w:rPr>
                <w:sz w:val="21"/>
              </w:rPr>
              <w:t>个月。</w:t>
            </w:r>
          </w:p>
          <w:p>
            <w:pPr>
              <w:pStyle w:val="TableParagraph"/>
              <w:spacing w:line="269" w:lineRule="exact"/>
              <w:ind w:left="107"/>
              <w:rPr>
                <w:sz w:val="21"/>
              </w:rPr>
            </w:pPr>
            <w:r>
              <w:rPr>
                <w:spacing w:val="-1"/>
                <w:sz w:val="21"/>
              </w:rPr>
              <w:t>二、延缓缴纳的税费包括所属期为 </w:t>
            </w:r>
            <w:r>
              <w:rPr>
                <w:rFonts w:ascii="Times New Roman" w:eastAsia="Times New Roman"/>
                <w:sz w:val="21"/>
              </w:rPr>
              <w:t>2021</w:t>
            </w:r>
            <w:r>
              <w:rPr>
                <w:rFonts w:ascii="Times New Roman" w:eastAsia="Times New Roman"/>
                <w:spacing w:val="-3"/>
                <w:sz w:val="21"/>
              </w:rPr>
              <w:t> </w:t>
            </w:r>
            <w:r>
              <w:rPr>
                <w:spacing w:val="-28"/>
                <w:sz w:val="21"/>
              </w:rPr>
              <w:t>年 </w:t>
            </w:r>
            <w:r>
              <w:rPr>
                <w:rFonts w:ascii="Times New Roman" w:eastAsia="Times New Roman"/>
                <w:sz w:val="21"/>
              </w:rPr>
              <w:t>11</w:t>
            </w:r>
            <w:r>
              <w:rPr>
                <w:rFonts w:ascii="Times New Roman" w:eastAsia="Times New Roman"/>
                <w:spacing w:val="-4"/>
                <w:sz w:val="21"/>
              </w:rPr>
              <w:t> </w:t>
            </w:r>
            <w:r>
              <w:rPr>
                <w:spacing w:val="2"/>
                <w:sz w:val="21"/>
              </w:rPr>
              <w:t>月、</w:t>
            </w:r>
          </w:p>
          <w:p>
            <w:pPr>
              <w:pStyle w:val="TableParagraph"/>
              <w:spacing w:line="310" w:lineRule="atLeast" w:before="2"/>
              <w:ind w:left="107" w:right="98"/>
              <w:jc w:val="both"/>
              <w:rPr>
                <w:sz w:val="21"/>
              </w:rPr>
            </w:pPr>
            <w:r>
              <w:rPr>
                <w:rFonts w:ascii="Times New Roman" w:eastAsia="Times New Roman"/>
                <w:sz w:val="21"/>
              </w:rPr>
              <w:t>12</w:t>
            </w:r>
            <w:r>
              <w:rPr>
                <w:rFonts w:ascii="Times New Roman" w:eastAsia="Times New Roman"/>
                <w:spacing w:val="-4"/>
                <w:sz w:val="21"/>
              </w:rPr>
              <w:t> </w:t>
            </w:r>
            <w:r>
              <w:rPr>
                <w:sz w:val="21"/>
              </w:rPr>
              <w:t>月，</w:t>
            </w:r>
            <w:r>
              <w:rPr>
                <w:rFonts w:ascii="Times New Roman" w:eastAsia="Times New Roman"/>
                <w:sz w:val="21"/>
              </w:rPr>
              <w:t>2022</w:t>
            </w:r>
            <w:r>
              <w:rPr>
                <w:rFonts w:ascii="Times New Roman" w:eastAsia="Times New Roman"/>
                <w:spacing w:val="-3"/>
                <w:sz w:val="21"/>
              </w:rPr>
              <w:t> </w:t>
            </w:r>
            <w:r>
              <w:rPr>
                <w:spacing w:val="-26"/>
                <w:sz w:val="21"/>
              </w:rPr>
              <w:t>年 </w:t>
            </w:r>
            <w:r>
              <w:rPr>
                <w:rFonts w:ascii="Times New Roman" w:eastAsia="Times New Roman"/>
                <w:sz w:val="21"/>
              </w:rPr>
              <w:t>2</w:t>
            </w:r>
            <w:r>
              <w:rPr>
                <w:rFonts w:ascii="Times New Roman" w:eastAsia="Times New Roman"/>
                <w:spacing w:val="-4"/>
                <w:sz w:val="21"/>
              </w:rPr>
              <w:t> </w:t>
            </w:r>
            <w:r>
              <w:rPr>
                <w:spacing w:val="-3"/>
                <w:sz w:val="21"/>
              </w:rPr>
              <w:t>月、</w:t>
            </w:r>
            <w:r>
              <w:rPr>
                <w:rFonts w:ascii="Times New Roman" w:eastAsia="Times New Roman"/>
                <w:sz w:val="21"/>
              </w:rPr>
              <w:t>3</w:t>
            </w:r>
            <w:r>
              <w:rPr>
                <w:rFonts w:ascii="Times New Roman" w:eastAsia="Times New Roman"/>
                <w:spacing w:val="-3"/>
                <w:sz w:val="21"/>
              </w:rPr>
              <w:t> </w:t>
            </w:r>
            <w:r>
              <w:rPr>
                <w:spacing w:val="-3"/>
                <w:sz w:val="21"/>
              </w:rPr>
              <w:t>月、</w:t>
            </w:r>
            <w:r>
              <w:rPr>
                <w:rFonts w:ascii="Times New Roman" w:eastAsia="Times New Roman"/>
                <w:sz w:val="21"/>
              </w:rPr>
              <w:t>4</w:t>
            </w:r>
            <w:r>
              <w:rPr>
                <w:rFonts w:ascii="Times New Roman" w:eastAsia="Times New Roman"/>
                <w:spacing w:val="-1"/>
                <w:sz w:val="21"/>
              </w:rPr>
              <w:t> </w:t>
            </w:r>
            <w:r>
              <w:rPr>
                <w:spacing w:val="-3"/>
                <w:sz w:val="21"/>
              </w:rPr>
              <w:t>月、</w:t>
            </w:r>
            <w:r>
              <w:rPr>
                <w:rFonts w:ascii="Times New Roman" w:eastAsia="Times New Roman"/>
                <w:sz w:val="21"/>
              </w:rPr>
              <w:t>5</w:t>
            </w:r>
            <w:r>
              <w:rPr>
                <w:rFonts w:ascii="Times New Roman" w:eastAsia="Times New Roman"/>
                <w:spacing w:val="-2"/>
                <w:sz w:val="21"/>
              </w:rPr>
              <w:t> </w:t>
            </w:r>
            <w:r>
              <w:rPr>
                <w:spacing w:val="-3"/>
                <w:sz w:val="21"/>
              </w:rPr>
              <w:t>月、</w:t>
            </w:r>
            <w:r>
              <w:rPr>
                <w:rFonts w:ascii="Times New Roman" w:eastAsia="Times New Roman"/>
                <w:sz w:val="21"/>
              </w:rPr>
              <w:t>6</w:t>
            </w:r>
            <w:r>
              <w:rPr>
                <w:rFonts w:ascii="Times New Roman" w:eastAsia="Times New Roman"/>
                <w:spacing w:val="-3"/>
                <w:sz w:val="21"/>
              </w:rPr>
              <w:t> </w:t>
            </w:r>
            <w:r>
              <w:rPr>
                <w:spacing w:val="-5"/>
                <w:sz w:val="21"/>
              </w:rPr>
              <w:t>月</w:t>
            </w:r>
            <w:r>
              <w:rPr>
                <w:sz w:val="21"/>
              </w:rPr>
              <w:t>（</w:t>
            </w:r>
            <w:r>
              <w:rPr>
                <w:spacing w:val="-6"/>
                <w:sz w:val="21"/>
              </w:rPr>
              <w:t>按月</w:t>
            </w:r>
            <w:r>
              <w:rPr>
                <w:sz w:val="21"/>
              </w:rPr>
              <w:t>缴纳</w:t>
            </w:r>
            <w:r>
              <w:rPr>
                <w:spacing w:val="-29"/>
                <w:sz w:val="21"/>
              </w:rPr>
              <w:t>）</w:t>
            </w:r>
            <w:r>
              <w:rPr>
                <w:spacing w:val="-19"/>
                <w:sz w:val="21"/>
              </w:rPr>
              <w:t>或者 </w:t>
            </w:r>
            <w:r>
              <w:rPr>
                <w:rFonts w:ascii="Times New Roman" w:eastAsia="Times New Roman"/>
                <w:sz w:val="21"/>
              </w:rPr>
              <w:t>2021</w:t>
            </w:r>
            <w:r>
              <w:rPr>
                <w:rFonts w:ascii="Times New Roman" w:eastAsia="Times New Roman"/>
                <w:spacing w:val="-5"/>
                <w:sz w:val="21"/>
              </w:rPr>
              <w:t> </w:t>
            </w:r>
            <w:r>
              <w:rPr>
                <w:spacing w:val="-1"/>
                <w:sz w:val="21"/>
              </w:rPr>
              <w:t>年第四季度，</w:t>
            </w:r>
            <w:r>
              <w:rPr>
                <w:rFonts w:ascii="Times New Roman" w:eastAsia="Times New Roman"/>
                <w:spacing w:val="-6"/>
                <w:sz w:val="21"/>
              </w:rPr>
              <w:t>2022</w:t>
            </w:r>
            <w:r>
              <w:rPr>
                <w:rFonts w:ascii="Times New Roman" w:eastAsia="Times New Roman"/>
                <w:spacing w:val="-5"/>
                <w:sz w:val="21"/>
              </w:rPr>
              <w:t> </w:t>
            </w:r>
            <w:r>
              <w:rPr>
                <w:spacing w:val="-5"/>
                <w:sz w:val="21"/>
              </w:rPr>
              <w:t>年第一季度、第</w:t>
            </w:r>
            <w:r>
              <w:rPr>
                <w:spacing w:val="2"/>
                <w:w w:val="95"/>
                <w:sz w:val="21"/>
              </w:rPr>
              <w:t>二季度</w:t>
            </w:r>
            <w:r>
              <w:rPr>
                <w:spacing w:val="4"/>
                <w:w w:val="95"/>
                <w:sz w:val="21"/>
              </w:rPr>
              <w:t>（按季缴纳</w:t>
            </w:r>
            <w:r>
              <w:rPr>
                <w:w w:val="95"/>
                <w:sz w:val="21"/>
              </w:rPr>
              <w:t>）</w:t>
            </w:r>
            <w:r>
              <w:rPr>
                <w:spacing w:val="1"/>
                <w:w w:val="95"/>
                <w:sz w:val="21"/>
              </w:rPr>
              <w:t>已按规定缓缴的企业所得税、</w:t>
            </w:r>
          </w:p>
        </w:tc>
        <w:tc>
          <w:tcPr>
            <w:tcW w:w="2428" w:type="dxa"/>
            <w:tcBorders>
              <w:bottom w:val="nil"/>
            </w:tcBorders>
          </w:tcPr>
          <w:p>
            <w:pPr>
              <w:pStyle w:val="TableParagraph"/>
              <w:spacing w:line="278" w:lineRule="auto" w:before="21"/>
              <w:ind w:left="107" w:right="96"/>
              <w:jc w:val="both"/>
              <w:rPr>
                <w:sz w:val="21"/>
              </w:rPr>
            </w:pPr>
            <w:r>
              <w:rPr>
                <w:spacing w:val="8"/>
                <w:sz w:val="21"/>
              </w:rPr>
              <w:t>业继续延缓缴纳部分税</w:t>
            </w:r>
            <w:r>
              <w:rPr>
                <w:spacing w:val="-11"/>
                <w:sz w:val="21"/>
              </w:rPr>
              <w:t>费有关事项的公告》</w:t>
            </w:r>
            <w:r>
              <w:rPr>
                <w:rFonts w:ascii="Times New Roman" w:eastAsia="Times New Roman"/>
                <w:spacing w:val="-4"/>
                <w:sz w:val="21"/>
              </w:rPr>
              <w:t>2022 </w:t>
            </w:r>
            <w:r>
              <w:rPr>
                <w:spacing w:val="-17"/>
                <w:sz w:val="21"/>
              </w:rPr>
              <w:t>年第 </w:t>
            </w:r>
            <w:r>
              <w:rPr>
                <w:rFonts w:ascii="Times New Roman" w:eastAsia="Times New Roman"/>
                <w:sz w:val="21"/>
              </w:rPr>
              <w:t>17 </w:t>
            </w:r>
            <w:r>
              <w:rPr>
                <w:sz w:val="21"/>
              </w:rPr>
              <w:t>号公告</w:t>
            </w:r>
          </w:p>
        </w:tc>
        <w:tc>
          <w:tcPr>
            <w:tcW w:w="1462" w:type="dxa"/>
            <w:tcBorders>
              <w:bottom w:val="nil"/>
            </w:tcBorders>
          </w:tcPr>
          <w:p>
            <w:pPr>
              <w:pStyle w:val="TableParagraph"/>
              <w:spacing w:before="21"/>
              <w:ind w:left="310"/>
              <w:rPr>
                <w:sz w:val="21"/>
              </w:rPr>
            </w:pPr>
            <w:r>
              <w:rPr>
                <w:sz w:val="21"/>
              </w:rPr>
              <w:t>发日期）</w:t>
            </w:r>
          </w:p>
        </w:tc>
        <w:tc>
          <w:tcPr>
            <w:tcW w:w="1598" w:type="dxa"/>
            <w:vMerge w:val="restart"/>
          </w:tcPr>
          <w:p>
            <w:pPr>
              <w:pStyle w:val="TableParagraph"/>
              <w:rPr>
                <w:rFonts w:ascii="Times New Roman"/>
                <w:sz w:val="20"/>
              </w:rPr>
            </w:pPr>
          </w:p>
        </w:tc>
        <w:tc>
          <w:tcPr>
            <w:tcW w:w="1261" w:type="dxa"/>
            <w:vMerge w:val="restart"/>
          </w:tcPr>
          <w:p>
            <w:pPr>
              <w:pStyle w:val="TableParagraph"/>
              <w:rPr>
                <w:rFonts w:ascii="Times New Roman"/>
                <w:sz w:val="20"/>
              </w:rPr>
            </w:pPr>
          </w:p>
        </w:tc>
        <w:tc>
          <w:tcPr>
            <w:tcW w:w="1719" w:type="dxa"/>
            <w:vMerge w:val="restart"/>
          </w:tcPr>
          <w:p>
            <w:pPr>
              <w:pStyle w:val="TableParagraph"/>
              <w:rPr>
                <w:rFonts w:ascii="Times New Roman"/>
                <w:sz w:val="20"/>
              </w:rPr>
            </w:pPr>
          </w:p>
        </w:tc>
      </w:tr>
      <w:tr>
        <w:trPr>
          <w:trHeight w:val="301"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个人所得税、国内增值税、国内消费税及附征的城</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2"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市维护建设税、教育费附加、地方教育附加，不包</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2"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括代扣代缴、代收代缴以及向税务机关申请代开发</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1237"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before="16"/>
              <w:ind w:left="107"/>
              <w:rPr>
                <w:sz w:val="21"/>
              </w:rPr>
            </w:pPr>
            <w:r>
              <w:rPr>
                <w:sz w:val="21"/>
              </w:rPr>
              <w:t>票时缴纳的税费。</w:t>
            </w:r>
          </w:p>
          <w:p>
            <w:pPr>
              <w:pStyle w:val="TableParagraph"/>
              <w:spacing w:before="43"/>
              <w:ind w:left="107"/>
              <w:rPr>
                <w:sz w:val="21"/>
              </w:rPr>
            </w:pPr>
            <w:r>
              <w:rPr>
                <w:spacing w:val="-14"/>
                <w:sz w:val="21"/>
              </w:rPr>
              <w:t>三、上述企业 </w:t>
            </w:r>
            <w:r>
              <w:rPr>
                <w:rFonts w:ascii="Times New Roman" w:eastAsia="Times New Roman"/>
                <w:sz w:val="21"/>
              </w:rPr>
              <w:t>2021</w:t>
            </w:r>
            <w:r>
              <w:rPr>
                <w:rFonts w:ascii="Times New Roman" w:eastAsia="Times New Roman"/>
                <w:spacing w:val="-2"/>
                <w:sz w:val="21"/>
              </w:rPr>
              <w:t> </w:t>
            </w:r>
            <w:r>
              <w:rPr>
                <w:spacing w:val="-28"/>
                <w:sz w:val="21"/>
              </w:rPr>
              <w:t>年 </w:t>
            </w:r>
            <w:r>
              <w:rPr>
                <w:rFonts w:ascii="Times New Roman" w:eastAsia="Times New Roman"/>
                <w:sz w:val="21"/>
              </w:rPr>
              <w:t>11</w:t>
            </w:r>
            <w:r>
              <w:rPr>
                <w:rFonts w:ascii="Times New Roman" w:eastAsia="Times New Roman"/>
                <w:spacing w:val="-3"/>
                <w:sz w:val="21"/>
              </w:rPr>
              <w:t> </w:t>
            </w:r>
            <w:r>
              <w:rPr>
                <w:spacing w:val="-19"/>
                <w:sz w:val="21"/>
              </w:rPr>
              <w:t>月和 </w:t>
            </w:r>
            <w:r>
              <w:rPr>
                <w:rFonts w:ascii="Times New Roman" w:eastAsia="Times New Roman"/>
                <w:sz w:val="21"/>
              </w:rPr>
              <w:t>2022</w:t>
            </w:r>
            <w:r>
              <w:rPr>
                <w:rFonts w:ascii="Times New Roman" w:eastAsia="Times New Roman"/>
                <w:spacing w:val="-3"/>
                <w:sz w:val="21"/>
              </w:rPr>
              <w:t> </w:t>
            </w:r>
            <w:r>
              <w:rPr>
                <w:spacing w:val="-26"/>
                <w:sz w:val="21"/>
              </w:rPr>
              <w:t>年 </w:t>
            </w:r>
            <w:r>
              <w:rPr>
                <w:rFonts w:ascii="Times New Roman" w:eastAsia="Times New Roman"/>
                <w:sz w:val="21"/>
              </w:rPr>
              <w:t>2</w:t>
            </w:r>
            <w:r>
              <w:rPr>
                <w:rFonts w:ascii="Times New Roman" w:eastAsia="Times New Roman"/>
                <w:spacing w:val="-3"/>
                <w:sz w:val="21"/>
              </w:rPr>
              <w:t> </w:t>
            </w:r>
            <w:r>
              <w:rPr>
                <w:sz w:val="21"/>
              </w:rPr>
              <w:t>月延缓缴纳</w:t>
            </w:r>
          </w:p>
          <w:p>
            <w:pPr>
              <w:pStyle w:val="TableParagraph"/>
              <w:spacing w:line="310" w:lineRule="atLeast" w:before="2"/>
              <w:ind w:left="107" w:right="98"/>
              <w:rPr>
                <w:sz w:val="21"/>
              </w:rPr>
            </w:pPr>
            <w:r>
              <w:rPr>
                <w:spacing w:val="-13"/>
                <w:sz w:val="21"/>
              </w:rPr>
              <w:t>的税费在 </w:t>
            </w:r>
            <w:r>
              <w:rPr>
                <w:rFonts w:ascii="Times New Roman" w:eastAsia="Times New Roman"/>
                <w:sz w:val="21"/>
              </w:rPr>
              <w:t>2022</w:t>
            </w:r>
            <w:r>
              <w:rPr>
                <w:rFonts w:ascii="Times New Roman" w:eastAsia="Times New Roman"/>
                <w:spacing w:val="-8"/>
                <w:sz w:val="21"/>
              </w:rPr>
              <w:t> </w:t>
            </w:r>
            <w:r>
              <w:rPr>
                <w:spacing w:val="-30"/>
                <w:sz w:val="21"/>
              </w:rPr>
              <w:t>年 </w:t>
            </w:r>
            <w:r>
              <w:rPr>
                <w:rFonts w:ascii="Times New Roman" w:eastAsia="Times New Roman"/>
                <w:sz w:val="21"/>
              </w:rPr>
              <w:t>9</w:t>
            </w:r>
            <w:r>
              <w:rPr>
                <w:rFonts w:ascii="Times New Roman" w:eastAsia="Times New Roman"/>
                <w:spacing w:val="-8"/>
                <w:sz w:val="21"/>
              </w:rPr>
              <w:t> </w:t>
            </w:r>
            <w:r>
              <w:rPr>
                <w:spacing w:val="-31"/>
                <w:sz w:val="21"/>
              </w:rPr>
              <w:t>月 </w:t>
            </w:r>
            <w:r>
              <w:rPr>
                <w:rFonts w:ascii="Times New Roman" w:eastAsia="Times New Roman"/>
                <w:sz w:val="21"/>
              </w:rPr>
              <w:t>1</w:t>
            </w:r>
            <w:r>
              <w:rPr>
                <w:rFonts w:ascii="Times New Roman" w:eastAsia="Times New Roman"/>
                <w:spacing w:val="-8"/>
                <w:sz w:val="21"/>
              </w:rPr>
              <w:t> </w:t>
            </w:r>
            <w:r>
              <w:rPr>
                <w:sz w:val="21"/>
              </w:rPr>
              <w:t>日后至本公告发布前已缴纳</w:t>
            </w:r>
            <w:r>
              <w:rPr>
                <w:w w:val="95"/>
                <w:sz w:val="21"/>
              </w:rPr>
              <w:t>入库的，可自愿选择申请办理退税</w:t>
            </w:r>
            <w:r>
              <w:rPr>
                <w:spacing w:val="4"/>
                <w:w w:val="95"/>
                <w:sz w:val="21"/>
              </w:rPr>
              <w:t>（费）</w:t>
            </w:r>
            <w:r>
              <w:rPr>
                <w:spacing w:val="1"/>
                <w:w w:val="95"/>
                <w:sz w:val="21"/>
              </w:rPr>
              <w:t>并享受延</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6" w:hRule="atLeast"/>
        </w:trPr>
        <w:tc>
          <w:tcPr>
            <w:tcW w:w="792" w:type="dxa"/>
            <w:vMerge/>
            <w:tcBorders>
              <w:top w:val="nil"/>
            </w:tcBorders>
          </w:tcPr>
          <w:p>
            <w:pPr>
              <w:rPr>
                <w:sz w:val="2"/>
                <w:szCs w:val="2"/>
              </w:rPr>
            </w:pPr>
          </w:p>
        </w:tc>
        <w:tc>
          <w:tcPr>
            <w:tcW w:w="4903" w:type="dxa"/>
            <w:tcBorders>
              <w:top w:val="nil"/>
            </w:tcBorders>
          </w:tcPr>
          <w:p>
            <w:pPr>
              <w:pStyle w:val="TableParagraph"/>
              <w:spacing w:before="16"/>
              <w:ind w:left="107"/>
              <w:rPr>
                <w:sz w:val="21"/>
              </w:rPr>
            </w:pPr>
            <w:r>
              <w:rPr>
                <w:sz w:val="21"/>
              </w:rPr>
              <w:t>续缓缴政策。</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1870"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left="342"/>
              <w:rPr>
                <w:sz w:val="21"/>
              </w:rPr>
            </w:pPr>
            <w:r>
              <w:rPr>
                <w:rFonts w:ascii="Times New Roman" w:eastAsia="Times New Roman"/>
                <w:sz w:val="21"/>
              </w:rPr>
              <w:t>3</w:t>
            </w:r>
            <w:r>
              <w:rPr>
                <w:sz w:val="21"/>
              </w:rPr>
              <w:t>．</w:t>
            </w:r>
          </w:p>
        </w:tc>
        <w:tc>
          <w:tcPr>
            <w:tcW w:w="4903" w:type="dxa"/>
          </w:tcPr>
          <w:p>
            <w:pPr>
              <w:pStyle w:val="TableParagraph"/>
              <w:spacing w:line="278" w:lineRule="auto" w:before="21"/>
              <w:ind w:left="107" w:right="97"/>
              <w:jc w:val="both"/>
              <w:rPr>
                <w:rFonts w:ascii="Times New Roman" w:eastAsia="Times New Roman"/>
                <w:sz w:val="21"/>
              </w:rPr>
            </w:pPr>
            <w:r>
              <w:rPr>
                <w:w w:val="95"/>
                <w:sz w:val="21"/>
              </w:rPr>
              <w:t>对购买使用进口煤炭的燃煤发电企业，符合《财政 </w:t>
            </w:r>
            <w:r>
              <w:rPr>
                <w:spacing w:val="3"/>
                <w:sz w:val="21"/>
              </w:rPr>
              <w:t>部 税务总局关于进一步加大增值税期末留抵退税</w:t>
            </w:r>
            <w:r>
              <w:rPr>
                <w:spacing w:val="-7"/>
                <w:sz w:val="21"/>
              </w:rPr>
              <w:t>政策实施力度的公告》</w:t>
            </w:r>
            <w:r>
              <w:rPr>
                <w:sz w:val="21"/>
              </w:rPr>
              <w:t>（</w:t>
            </w:r>
            <w:r>
              <w:rPr>
                <w:spacing w:val="-7"/>
                <w:sz w:val="21"/>
              </w:rPr>
              <w:t>财政部 税务总局公告 </w:t>
            </w:r>
            <w:r>
              <w:rPr>
                <w:rFonts w:ascii="Times New Roman" w:eastAsia="Times New Roman"/>
                <w:sz w:val="21"/>
              </w:rPr>
              <w:t>2022</w:t>
            </w:r>
          </w:p>
          <w:p>
            <w:pPr>
              <w:pStyle w:val="TableParagraph"/>
              <w:spacing w:line="276" w:lineRule="auto" w:before="2"/>
              <w:ind w:left="107" w:right="60"/>
              <w:jc w:val="both"/>
              <w:rPr>
                <w:sz w:val="21"/>
              </w:rPr>
            </w:pPr>
            <w:r>
              <w:rPr>
                <w:spacing w:val="-19"/>
                <w:sz w:val="21"/>
              </w:rPr>
              <w:t>年第 </w:t>
            </w:r>
            <w:r>
              <w:rPr>
                <w:rFonts w:ascii="Times New Roman" w:eastAsia="Times New Roman"/>
                <w:sz w:val="21"/>
              </w:rPr>
              <w:t>14</w:t>
            </w:r>
            <w:r>
              <w:rPr>
                <w:rFonts w:ascii="Times New Roman" w:eastAsia="Times New Roman"/>
                <w:spacing w:val="-8"/>
                <w:sz w:val="21"/>
              </w:rPr>
              <w:t> </w:t>
            </w:r>
            <w:r>
              <w:rPr>
                <w:sz w:val="21"/>
              </w:rPr>
              <w:t>号）规定的，在纳税人自愿申请的基础上， </w:t>
            </w:r>
            <w:r>
              <w:rPr>
                <w:w w:val="95"/>
                <w:sz w:val="21"/>
              </w:rPr>
              <w:t>进一步加快留抵退税办理进度，规范高效便捷为其</w:t>
            </w:r>
          </w:p>
          <w:p>
            <w:pPr>
              <w:pStyle w:val="TableParagraph"/>
              <w:spacing w:before="2"/>
              <w:ind w:left="107"/>
              <w:jc w:val="both"/>
              <w:rPr>
                <w:sz w:val="21"/>
              </w:rPr>
            </w:pPr>
            <w:r>
              <w:rPr>
                <w:sz w:val="21"/>
              </w:rPr>
              <w:t>办理留抵退税。</w:t>
            </w:r>
          </w:p>
        </w:tc>
        <w:tc>
          <w:tcPr>
            <w:tcW w:w="2428" w:type="dxa"/>
          </w:tcPr>
          <w:p>
            <w:pPr>
              <w:pStyle w:val="TableParagraph"/>
              <w:spacing w:line="278" w:lineRule="auto" w:before="177"/>
              <w:ind w:left="107" w:right="1"/>
              <w:rPr>
                <w:sz w:val="21"/>
              </w:rPr>
            </w:pPr>
            <w:r>
              <w:rPr>
                <w:sz w:val="21"/>
              </w:rPr>
              <w:t>财政部、税务总局《关于切实落实燃煤发电企业增值税留抵退税政策 做好电力保供工作的通知》财税〔</w:t>
            </w:r>
            <w:r>
              <w:rPr>
                <w:rFonts w:ascii="Times New Roman" w:eastAsia="Times New Roman"/>
                <w:sz w:val="21"/>
              </w:rPr>
              <w:t>2022</w:t>
            </w:r>
            <w:r>
              <w:rPr>
                <w:sz w:val="21"/>
              </w:rPr>
              <w:t>〕</w:t>
            </w:r>
            <w:r>
              <w:rPr>
                <w:rFonts w:ascii="Times New Roman" w:eastAsia="Times New Roman"/>
                <w:sz w:val="21"/>
              </w:rPr>
              <w:t>25 </w:t>
            </w:r>
            <w:r>
              <w:rPr>
                <w:sz w:val="21"/>
              </w:rPr>
              <w:t>号</w:t>
            </w:r>
          </w:p>
        </w:tc>
        <w:tc>
          <w:tcPr>
            <w:tcW w:w="1462" w:type="dxa"/>
          </w:tcPr>
          <w:p>
            <w:pPr>
              <w:pStyle w:val="TableParagraph"/>
              <w:rPr>
                <w:rFonts w:ascii="Times New Roman"/>
                <w:sz w:val="22"/>
              </w:rPr>
            </w:pPr>
          </w:p>
          <w:p>
            <w:pPr>
              <w:pStyle w:val="TableParagraph"/>
              <w:spacing w:before="5"/>
              <w:rPr>
                <w:rFonts w:ascii="Times New Roman"/>
                <w:sz w:val="20"/>
              </w:rPr>
            </w:pPr>
          </w:p>
          <w:p>
            <w:pPr>
              <w:pStyle w:val="TableParagraph"/>
              <w:spacing w:before="1"/>
              <w:ind w:left="178"/>
              <w:rPr>
                <w:sz w:val="21"/>
              </w:rPr>
            </w:pPr>
            <w:r>
              <w:rPr>
                <w:rFonts w:ascii="Times New Roman" w:eastAsia="Times New Roman"/>
                <w:sz w:val="21"/>
              </w:rPr>
              <w:t>2022 </w:t>
            </w:r>
            <w:r>
              <w:rPr>
                <w:sz w:val="21"/>
              </w:rPr>
              <w:t>年 </w:t>
            </w:r>
            <w:r>
              <w:rPr>
                <w:rFonts w:ascii="Times New Roman" w:eastAsia="Times New Roman"/>
                <w:sz w:val="21"/>
              </w:rPr>
              <w:t>6 </w:t>
            </w:r>
            <w:r>
              <w:rPr>
                <w:sz w:val="21"/>
              </w:rPr>
              <w:t>月</w:t>
            </w:r>
          </w:p>
          <w:p>
            <w:pPr>
              <w:pStyle w:val="TableParagraph"/>
              <w:spacing w:line="278" w:lineRule="auto" w:before="42"/>
              <w:ind w:left="310" w:right="98" w:hanging="202"/>
              <w:rPr>
                <w:sz w:val="21"/>
              </w:rPr>
            </w:pPr>
            <w:r>
              <w:rPr>
                <w:rFonts w:ascii="Times New Roman" w:eastAsia="Times New Roman"/>
                <w:sz w:val="21"/>
              </w:rPr>
              <w:t>24 </w:t>
            </w:r>
            <w:r>
              <w:rPr>
                <w:spacing w:val="-65"/>
                <w:sz w:val="21"/>
              </w:rPr>
              <w:t>日</w:t>
            </w:r>
            <w:r>
              <w:rPr>
                <w:sz w:val="21"/>
              </w:rPr>
              <w:t>（</w:t>
            </w:r>
            <w:r>
              <w:rPr>
                <w:spacing w:val="-6"/>
                <w:sz w:val="21"/>
              </w:rPr>
              <w:t>文件签</w:t>
            </w:r>
            <w:r>
              <w:rPr>
                <w:sz w:val="21"/>
              </w:rPr>
              <w:t>发日期）</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168"/>
              <w:rPr>
                <w:sz w:val="21"/>
              </w:rPr>
            </w:pPr>
            <w:r>
              <w:rPr>
                <w:sz w:val="21"/>
              </w:rPr>
              <w:t>燃煤发电企业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209"/>
              <w:rPr>
                <w:sz w:val="21"/>
              </w:rPr>
            </w:pPr>
            <w:r>
              <w:rPr>
                <w:sz w:val="21"/>
              </w:rPr>
              <w:t>留抵退税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438"/>
              <w:rPr>
                <w:sz w:val="21"/>
              </w:rPr>
            </w:pPr>
            <w:r>
              <w:rPr>
                <w:sz w:val="21"/>
              </w:rPr>
              <w:t>留抵退税</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312"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before="21"/>
              <w:ind w:left="67" w:right="60"/>
              <w:jc w:val="center"/>
              <w:rPr>
                <w:sz w:val="21"/>
              </w:rPr>
            </w:pPr>
            <w:r>
              <w:rPr>
                <w:sz w:val="21"/>
              </w:rPr>
              <w:t>一、扩大全额退还增值税留抵税额政策行业范围，</w:t>
            </w:r>
          </w:p>
        </w:tc>
        <w:tc>
          <w:tcPr>
            <w:tcW w:w="2428" w:type="dxa"/>
            <w:tcBorders>
              <w:bottom w:val="nil"/>
            </w:tcBorders>
          </w:tcPr>
          <w:p>
            <w:pPr>
              <w:pStyle w:val="TableParagraph"/>
              <w:rPr>
                <w:rFonts w:ascii="Times New Roman"/>
                <w:sz w:val="20"/>
              </w:rPr>
            </w:pP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31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67" w:right="60"/>
              <w:jc w:val="center"/>
              <w:rPr>
                <w:sz w:val="21"/>
              </w:rPr>
            </w:pPr>
            <w:r>
              <w:rPr>
                <w:sz w:val="21"/>
              </w:rPr>
              <w:t>将《财政部 税务总局关于进一步加大增值税期末留</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936"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78" w:lineRule="auto" w:before="21"/>
              <w:ind w:left="107" w:right="98"/>
              <w:rPr>
                <w:sz w:val="21"/>
              </w:rPr>
            </w:pPr>
            <w:r>
              <w:rPr>
                <w:spacing w:val="-3"/>
                <w:sz w:val="21"/>
              </w:rPr>
              <w:t>抵退税政策实施力度的公告》</w:t>
            </w:r>
            <w:r>
              <w:rPr>
                <w:sz w:val="21"/>
              </w:rPr>
              <w:t>（</w:t>
            </w:r>
            <w:r>
              <w:rPr>
                <w:spacing w:val="-4"/>
                <w:sz w:val="21"/>
              </w:rPr>
              <w:t>财政部 税务总局公</w:t>
            </w:r>
            <w:r>
              <w:rPr>
                <w:spacing w:val="-27"/>
                <w:sz w:val="21"/>
              </w:rPr>
              <w:t>告 </w:t>
            </w:r>
            <w:r>
              <w:rPr>
                <w:rFonts w:ascii="Times New Roman" w:eastAsia="Times New Roman"/>
                <w:sz w:val="21"/>
              </w:rPr>
              <w:t>2022 </w:t>
            </w:r>
            <w:r>
              <w:rPr>
                <w:spacing w:val="-15"/>
                <w:sz w:val="21"/>
              </w:rPr>
              <w:t>年第 </w:t>
            </w:r>
            <w:r>
              <w:rPr>
                <w:rFonts w:ascii="Times New Roman" w:eastAsia="Times New Roman"/>
                <w:sz w:val="21"/>
              </w:rPr>
              <w:t>14 </w:t>
            </w:r>
            <w:r>
              <w:rPr>
                <w:spacing w:val="-6"/>
                <w:sz w:val="21"/>
              </w:rPr>
              <w:t>号，以下称 </w:t>
            </w:r>
            <w:r>
              <w:rPr>
                <w:rFonts w:ascii="Times New Roman" w:eastAsia="Times New Roman"/>
                <w:sz w:val="21"/>
              </w:rPr>
              <w:t>2022</w:t>
            </w:r>
            <w:r>
              <w:rPr>
                <w:rFonts w:ascii="Times New Roman" w:eastAsia="Times New Roman"/>
                <w:spacing w:val="2"/>
                <w:sz w:val="21"/>
              </w:rPr>
              <w:t> </w:t>
            </w:r>
            <w:r>
              <w:rPr>
                <w:spacing w:val="-16"/>
                <w:sz w:val="21"/>
              </w:rPr>
              <w:t>年第 </w:t>
            </w:r>
            <w:r>
              <w:rPr>
                <w:rFonts w:ascii="Times New Roman" w:eastAsia="Times New Roman"/>
                <w:sz w:val="21"/>
              </w:rPr>
              <w:t>14</w:t>
            </w:r>
            <w:r>
              <w:rPr>
                <w:rFonts w:ascii="Times New Roman" w:eastAsia="Times New Roman"/>
                <w:spacing w:val="2"/>
                <w:sz w:val="21"/>
              </w:rPr>
              <w:t> </w:t>
            </w:r>
            <w:r>
              <w:rPr>
                <w:spacing w:val="4"/>
                <w:sz w:val="21"/>
              </w:rPr>
              <w:t>号公告</w:t>
            </w:r>
            <w:r>
              <w:rPr>
                <w:sz w:val="21"/>
              </w:rPr>
              <w:t>）</w:t>
            </w:r>
          </w:p>
          <w:p>
            <w:pPr>
              <w:pStyle w:val="TableParagraph"/>
              <w:spacing w:line="269" w:lineRule="exact"/>
              <w:ind w:left="107"/>
              <w:rPr>
                <w:sz w:val="21"/>
              </w:rPr>
            </w:pPr>
            <w:r>
              <w:rPr>
                <w:w w:val="95"/>
                <w:sz w:val="21"/>
              </w:rPr>
              <w:t>第二条规定的制造业等行业按月全额退还增值税增</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1560"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78" w:lineRule="auto" w:before="21"/>
              <w:ind w:left="107" w:right="-15"/>
              <w:rPr>
                <w:sz w:val="21"/>
              </w:rPr>
            </w:pPr>
            <w:r>
              <w:rPr>
                <w:spacing w:val="-6"/>
                <w:sz w:val="21"/>
              </w:rPr>
              <w:t>量留抵税额、一次性退还存量留抵税额的政策范围， 扩大至</w:t>
            </w:r>
            <w:r>
              <w:rPr>
                <w:rFonts w:ascii="Times New Roman" w:hAnsi="Times New Roman" w:eastAsia="Times New Roman"/>
                <w:spacing w:val="3"/>
                <w:sz w:val="21"/>
              </w:rPr>
              <w:t>“</w:t>
            </w:r>
            <w:r>
              <w:rPr>
                <w:sz w:val="21"/>
              </w:rPr>
              <w:t>批发和零售业</w:t>
            </w:r>
            <w:r>
              <w:rPr>
                <w:rFonts w:ascii="Times New Roman" w:hAnsi="Times New Roman" w:eastAsia="Times New Roman"/>
                <w:sz w:val="21"/>
              </w:rPr>
              <w:t>”</w:t>
            </w:r>
            <w:r>
              <w:rPr>
                <w:sz w:val="21"/>
              </w:rPr>
              <w:t>、</w:t>
            </w:r>
            <w:r>
              <w:rPr>
                <w:rFonts w:ascii="Times New Roman" w:hAnsi="Times New Roman" w:eastAsia="Times New Roman"/>
                <w:sz w:val="21"/>
              </w:rPr>
              <w:t>“</w:t>
            </w:r>
            <w:r>
              <w:rPr>
                <w:sz w:val="21"/>
              </w:rPr>
              <w:t>农、林、牧、渔业</w:t>
            </w:r>
            <w:r>
              <w:rPr>
                <w:rFonts w:ascii="Times New Roman" w:hAnsi="Times New Roman" w:eastAsia="Times New Roman"/>
                <w:sz w:val="21"/>
              </w:rPr>
              <w:t>”</w:t>
            </w:r>
            <w:r>
              <w:rPr>
                <w:sz w:val="21"/>
              </w:rPr>
              <w:t>、</w:t>
            </w:r>
            <w:r>
              <w:rPr>
                <w:rFonts w:ascii="Times New Roman" w:hAnsi="Times New Roman" w:eastAsia="Times New Roman"/>
                <w:sz w:val="21"/>
              </w:rPr>
              <w:t>“</w:t>
            </w:r>
            <w:r>
              <w:rPr>
                <w:sz w:val="21"/>
              </w:rPr>
              <w:t>住宿和餐饮业</w:t>
            </w:r>
            <w:r>
              <w:rPr>
                <w:rFonts w:ascii="Times New Roman" w:hAnsi="Times New Roman" w:eastAsia="Times New Roman"/>
                <w:sz w:val="21"/>
              </w:rPr>
              <w:t>”</w:t>
            </w:r>
            <w:r>
              <w:rPr>
                <w:spacing w:val="-32"/>
                <w:sz w:val="21"/>
              </w:rPr>
              <w:t>、</w:t>
            </w:r>
            <w:r>
              <w:rPr>
                <w:rFonts w:ascii="Times New Roman" w:hAnsi="Times New Roman" w:eastAsia="Times New Roman"/>
                <w:sz w:val="21"/>
              </w:rPr>
              <w:t>“</w:t>
            </w:r>
            <w:r>
              <w:rPr>
                <w:spacing w:val="-6"/>
                <w:sz w:val="21"/>
              </w:rPr>
              <w:t>居民服务、修理和其他服务业</w:t>
            </w:r>
            <w:r>
              <w:rPr>
                <w:rFonts w:ascii="Times New Roman" w:hAnsi="Times New Roman" w:eastAsia="Times New Roman"/>
                <w:sz w:val="21"/>
              </w:rPr>
              <w:t>”</w:t>
            </w:r>
            <w:r>
              <w:rPr>
                <w:spacing w:val="-32"/>
                <w:sz w:val="21"/>
              </w:rPr>
              <w:t>、</w:t>
            </w:r>
            <w:r>
              <w:rPr>
                <w:rFonts w:ascii="Times New Roman" w:hAnsi="Times New Roman" w:eastAsia="Times New Roman"/>
                <w:sz w:val="21"/>
              </w:rPr>
              <w:t>“</w:t>
            </w:r>
            <w:r>
              <w:rPr>
                <w:sz w:val="21"/>
              </w:rPr>
              <w:t>教育</w:t>
            </w:r>
            <w:r>
              <w:rPr>
                <w:rFonts w:ascii="Times New Roman" w:hAnsi="Times New Roman" w:eastAsia="Times New Roman"/>
                <w:sz w:val="21"/>
              </w:rPr>
              <w:t>”</w:t>
            </w:r>
            <w:r>
              <w:rPr>
                <w:spacing w:val="-61"/>
                <w:sz w:val="21"/>
              </w:rPr>
              <w:t>、</w:t>
            </w:r>
            <w:r>
              <w:rPr>
                <w:rFonts w:ascii="Times New Roman" w:hAnsi="Times New Roman" w:eastAsia="Times New Roman"/>
                <w:sz w:val="21"/>
              </w:rPr>
              <w:t>“</w:t>
            </w:r>
            <w:r>
              <w:rPr>
                <w:sz w:val="21"/>
              </w:rPr>
              <w:t>卫生和社会工作</w:t>
            </w:r>
            <w:r>
              <w:rPr>
                <w:rFonts w:ascii="Times New Roman" w:hAnsi="Times New Roman" w:eastAsia="Times New Roman"/>
                <w:sz w:val="21"/>
              </w:rPr>
              <w:t>”</w:t>
            </w:r>
            <w:r>
              <w:rPr>
                <w:sz w:val="21"/>
              </w:rPr>
              <w:t>和</w:t>
            </w:r>
            <w:r>
              <w:rPr>
                <w:rFonts w:ascii="Times New Roman" w:hAnsi="Times New Roman" w:eastAsia="Times New Roman"/>
                <w:sz w:val="21"/>
              </w:rPr>
              <w:t>“</w:t>
            </w:r>
            <w:r>
              <w:rPr>
                <w:spacing w:val="-8"/>
                <w:sz w:val="21"/>
              </w:rPr>
              <w:t>文化、体育和娱乐业</w:t>
            </w:r>
            <w:r>
              <w:rPr>
                <w:rFonts w:ascii="Times New Roman" w:hAnsi="Times New Roman" w:eastAsia="Times New Roman"/>
                <w:spacing w:val="-32"/>
                <w:sz w:val="21"/>
              </w:rPr>
              <w:t>”</w:t>
            </w:r>
            <w:r>
              <w:rPr>
                <w:spacing w:val="-32"/>
                <w:sz w:val="21"/>
              </w:rPr>
              <w:t>（</w:t>
            </w:r>
            <w:r>
              <w:rPr>
                <w:sz w:val="21"/>
              </w:rPr>
              <w:t>以</w:t>
            </w:r>
          </w:p>
          <w:p>
            <w:pPr>
              <w:pStyle w:val="TableParagraph"/>
              <w:spacing w:line="269" w:lineRule="exact"/>
              <w:ind w:left="107"/>
              <w:rPr>
                <w:sz w:val="21"/>
              </w:rPr>
            </w:pPr>
            <w:r>
              <w:rPr>
                <w:spacing w:val="1"/>
                <w:w w:val="95"/>
                <w:sz w:val="21"/>
              </w:rPr>
              <w:t>下称批发零售业等行业</w:t>
            </w:r>
            <w:r>
              <w:rPr>
                <w:spacing w:val="4"/>
                <w:w w:val="95"/>
                <w:sz w:val="21"/>
              </w:rPr>
              <w:t>）企业（</w:t>
            </w:r>
            <w:r>
              <w:rPr>
                <w:w w:val="95"/>
                <w:sz w:val="21"/>
              </w:rPr>
              <w:t>含个体工商户，下</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5613" w:hRule="atLeast"/>
        </w:trPr>
        <w:tc>
          <w:tcPr>
            <w:tcW w:w="792" w:type="dxa"/>
            <w:tcBorders>
              <w:top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30"/>
              </w:rPr>
            </w:pPr>
          </w:p>
          <w:p>
            <w:pPr>
              <w:pStyle w:val="TableParagraph"/>
              <w:ind w:left="342"/>
              <w:rPr>
                <w:sz w:val="21"/>
              </w:rPr>
            </w:pPr>
            <w:r>
              <w:rPr>
                <w:rFonts w:ascii="Times New Roman" w:eastAsia="Times New Roman"/>
                <w:sz w:val="21"/>
              </w:rPr>
              <w:t>4</w:t>
            </w:r>
            <w:r>
              <w:rPr>
                <w:sz w:val="21"/>
              </w:rPr>
              <w:t>．</w:t>
            </w:r>
          </w:p>
        </w:tc>
        <w:tc>
          <w:tcPr>
            <w:tcW w:w="4903" w:type="dxa"/>
            <w:tcBorders>
              <w:top w:val="nil"/>
            </w:tcBorders>
          </w:tcPr>
          <w:p>
            <w:pPr>
              <w:pStyle w:val="TableParagraph"/>
              <w:spacing w:before="21"/>
              <w:ind w:left="107"/>
              <w:rPr>
                <w:sz w:val="21"/>
              </w:rPr>
            </w:pPr>
            <w:r>
              <w:rPr>
                <w:sz w:val="21"/>
              </w:rPr>
              <w:t>同）。</w:t>
            </w:r>
          </w:p>
          <w:p>
            <w:pPr>
              <w:pStyle w:val="TableParagraph"/>
              <w:spacing w:before="43"/>
              <w:ind w:left="107"/>
              <w:rPr>
                <w:sz w:val="21"/>
              </w:rPr>
            </w:pPr>
            <w:r>
              <w:rPr>
                <w:sz w:val="21"/>
              </w:rPr>
              <w:t>（一）符合条件的批发零售业等行业企业，可以自</w:t>
            </w:r>
          </w:p>
          <w:p>
            <w:pPr>
              <w:pStyle w:val="TableParagraph"/>
              <w:spacing w:line="278" w:lineRule="auto" w:before="43"/>
              <w:ind w:left="107" w:right="39"/>
              <w:rPr>
                <w:sz w:val="21"/>
              </w:rPr>
            </w:pPr>
            <w:r>
              <w:rPr>
                <w:rFonts w:ascii="Times New Roman" w:eastAsia="Times New Roman"/>
                <w:sz w:val="21"/>
              </w:rPr>
              <w:t>2022 </w:t>
            </w:r>
            <w:r>
              <w:rPr>
                <w:sz w:val="21"/>
              </w:rPr>
              <w:t>年 </w:t>
            </w:r>
            <w:r>
              <w:rPr>
                <w:rFonts w:ascii="Times New Roman" w:eastAsia="Times New Roman"/>
                <w:sz w:val="21"/>
              </w:rPr>
              <w:t>7 </w:t>
            </w:r>
            <w:r>
              <w:rPr>
                <w:sz w:val="21"/>
              </w:rPr>
              <w:t>月纳税申报期起向主管税务机关申请退还增量留抵税额。</w:t>
            </w:r>
          </w:p>
          <w:p>
            <w:pPr>
              <w:pStyle w:val="TableParagraph"/>
              <w:spacing w:line="269" w:lineRule="exact"/>
              <w:ind w:left="107"/>
              <w:rPr>
                <w:sz w:val="21"/>
              </w:rPr>
            </w:pPr>
            <w:r>
              <w:rPr>
                <w:sz w:val="21"/>
              </w:rPr>
              <w:t>（二）符合条件的批发零售业等行业企业，可以自</w:t>
            </w:r>
          </w:p>
          <w:p>
            <w:pPr>
              <w:pStyle w:val="TableParagraph"/>
              <w:spacing w:line="278" w:lineRule="auto" w:before="43"/>
              <w:ind w:left="107" w:right="39"/>
              <w:rPr>
                <w:sz w:val="21"/>
              </w:rPr>
            </w:pPr>
            <w:r>
              <w:rPr>
                <w:rFonts w:ascii="Times New Roman" w:eastAsia="Times New Roman"/>
                <w:sz w:val="21"/>
              </w:rPr>
              <w:t>2022 </w:t>
            </w:r>
            <w:r>
              <w:rPr>
                <w:sz w:val="21"/>
              </w:rPr>
              <w:t>年 </w:t>
            </w:r>
            <w:r>
              <w:rPr>
                <w:rFonts w:ascii="Times New Roman" w:eastAsia="Times New Roman"/>
                <w:sz w:val="21"/>
              </w:rPr>
              <w:t>7 </w:t>
            </w:r>
            <w:r>
              <w:rPr>
                <w:sz w:val="21"/>
              </w:rPr>
              <w:t>月纳税申报期起向主管税务机关申请一次性退还存量留抵税额。</w:t>
            </w:r>
          </w:p>
          <w:p>
            <w:pPr>
              <w:pStyle w:val="TableParagraph"/>
              <w:spacing w:line="278" w:lineRule="auto"/>
              <w:ind w:left="107" w:right="-15"/>
              <w:rPr>
                <w:sz w:val="21"/>
              </w:rPr>
            </w:pPr>
            <w:r>
              <w:rPr>
                <w:spacing w:val="-23"/>
                <w:sz w:val="21"/>
              </w:rPr>
              <w:t>二、</w:t>
            </w:r>
            <w:r>
              <w:rPr>
                <w:rFonts w:ascii="Times New Roman" w:hAnsi="Times New Roman" w:eastAsia="Times New Roman"/>
                <w:sz w:val="21"/>
              </w:rPr>
              <w:t>2022</w:t>
            </w:r>
            <w:r>
              <w:rPr>
                <w:rFonts w:ascii="Times New Roman" w:hAnsi="Times New Roman" w:eastAsia="Times New Roman"/>
                <w:spacing w:val="-4"/>
                <w:sz w:val="21"/>
              </w:rPr>
              <w:t> </w:t>
            </w:r>
            <w:r>
              <w:rPr>
                <w:spacing w:val="-18"/>
                <w:sz w:val="21"/>
              </w:rPr>
              <w:t>年第 </w:t>
            </w:r>
            <w:r>
              <w:rPr>
                <w:rFonts w:ascii="Times New Roman" w:hAnsi="Times New Roman" w:eastAsia="Times New Roman"/>
                <w:sz w:val="21"/>
              </w:rPr>
              <w:t>14</w:t>
            </w:r>
            <w:r>
              <w:rPr>
                <w:rFonts w:ascii="Times New Roman" w:hAnsi="Times New Roman" w:eastAsia="Times New Roman"/>
                <w:spacing w:val="-3"/>
                <w:sz w:val="21"/>
              </w:rPr>
              <w:t> </w:t>
            </w:r>
            <w:r>
              <w:rPr>
                <w:spacing w:val="-4"/>
                <w:sz w:val="21"/>
              </w:rPr>
              <w:t>号公告和本公告所称制造业、批发</w:t>
            </w:r>
            <w:r>
              <w:rPr>
                <w:spacing w:val="-7"/>
                <w:w w:val="95"/>
                <w:sz w:val="21"/>
              </w:rPr>
              <w:t>零售业等行业企业，是指从事《国民经济行业分类》 </w:t>
            </w:r>
            <w:r>
              <w:rPr>
                <w:spacing w:val="-7"/>
                <w:sz w:val="21"/>
              </w:rPr>
              <w:t>中</w:t>
            </w:r>
            <w:r>
              <w:rPr>
                <w:rFonts w:ascii="Times New Roman" w:hAnsi="Times New Roman" w:eastAsia="Times New Roman"/>
                <w:spacing w:val="-7"/>
                <w:sz w:val="21"/>
              </w:rPr>
              <w:t>“</w:t>
            </w:r>
            <w:r>
              <w:rPr>
                <w:spacing w:val="-7"/>
                <w:sz w:val="21"/>
              </w:rPr>
              <w:t>批发和零售业</w:t>
            </w:r>
            <w:r>
              <w:rPr>
                <w:rFonts w:ascii="Times New Roman" w:hAnsi="Times New Roman" w:eastAsia="Times New Roman"/>
                <w:spacing w:val="-7"/>
                <w:sz w:val="21"/>
              </w:rPr>
              <w:t>”</w:t>
            </w:r>
            <w:r>
              <w:rPr>
                <w:spacing w:val="-7"/>
                <w:sz w:val="21"/>
              </w:rPr>
              <w:t>、</w:t>
            </w:r>
            <w:r>
              <w:rPr>
                <w:rFonts w:ascii="Times New Roman" w:hAnsi="Times New Roman" w:eastAsia="Times New Roman"/>
                <w:spacing w:val="-7"/>
                <w:sz w:val="21"/>
              </w:rPr>
              <w:t>“</w:t>
            </w:r>
            <w:r>
              <w:rPr>
                <w:spacing w:val="-7"/>
                <w:sz w:val="21"/>
              </w:rPr>
              <w:t>农、林、牧、渔业</w:t>
            </w:r>
            <w:r>
              <w:rPr>
                <w:rFonts w:ascii="Times New Roman" w:hAnsi="Times New Roman" w:eastAsia="Times New Roman"/>
                <w:spacing w:val="3"/>
                <w:sz w:val="21"/>
              </w:rPr>
              <w:t>”</w:t>
            </w:r>
            <w:r>
              <w:rPr>
                <w:sz w:val="21"/>
              </w:rPr>
              <w:t>、</w:t>
            </w:r>
            <w:r>
              <w:rPr>
                <w:rFonts w:ascii="Times New Roman" w:hAnsi="Times New Roman" w:eastAsia="Times New Roman"/>
                <w:spacing w:val="3"/>
                <w:sz w:val="21"/>
              </w:rPr>
              <w:t>“</w:t>
            </w:r>
            <w:r>
              <w:rPr>
                <w:sz w:val="21"/>
              </w:rPr>
              <w:t>住宿和</w:t>
            </w:r>
            <w:r>
              <w:rPr>
                <w:w w:val="95"/>
                <w:sz w:val="21"/>
              </w:rPr>
              <w:t>餐饮业</w:t>
            </w:r>
            <w:r>
              <w:rPr>
                <w:rFonts w:ascii="Times New Roman" w:hAnsi="Times New Roman" w:eastAsia="Times New Roman"/>
                <w:w w:val="95"/>
                <w:sz w:val="21"/>
              </w:rPr>
              <w:t>”</w:t>
            </w:r>
            <w:r>
              <w:rPr>
                <w:spacing w:val="-27"/>
                <w:w w:val="95"/>
                <w:sz w:val="21"/>
              </w:rPr>
              <w:t>、</w:t>
            </w:r>
            <w:r>
              <w:rPr>
                <w:rFonts w:ascii="Times New Roman" w:hAnsi="Times New Roman" w:eastAsia="Times New Roman"/>
                <w:w w:val="95"/>
                <w:sz w:val="21"/>
              </w:rPr>
              <w:t>“</w:t>
            </w:r>
            <w:r>
              <w:rPr>
                <w:spacing w:val="-5"/>
                <w:w w:val="95"/>
                <w:sz w:val="21"/>
              </w:rPr>
              <w:t>居民服务、修理和其他服务业</w:t>
            </w:r>
            <w:r>
              <w:rPr>
                <w:rFonts w:ascii="Times New Roman" w:hAnsi="Times New Roman" w:eastAsia="Times New Roman"/>
                <w:w w:val="95"/>
                <w:sz w:val="21"/>
              </w:rPr>
              <w:t>”</w:t>
            </w:r>
            <w:r>
              <w:rPr>
                <w:spacing w:val="-27"/>
                <w:w w:val="95"/>
                <w:sz w:val="21"/>
              </w:rPr>
              <w:t>、</w:t>
            </w:r>
            <w:r>
              <w:rPr>
                <w:rFonts w:ascii="Times New Roman" w:hAnsi="Times New Roman" w:eastAsia="Times New Roman"/>
                <w:w w:val="95"/>
                <w:sz w:val="21"/>
              </w:rPr>
              <w:t>“</w:t>
            </w:r>
            <w:r>
              <w:rPr>
                <w:w w:val="95"/>
                <w:sz w:val="21"/>
              </w:rPr>
              <w:t>教育</w:t>
            </w:r>
            <w:r>
              <w:rPr>
                <w:rFonts w:ascii="Times New Roman" w:hAnsi="Times New Roman" w:eastAsia="Times New Roman"/>
                <w:w w:val="95"/>
                <w:sz w:val="21"/>
              </w:rPr>
              <w:t>”</w:t>
            </w:r>
            <w:r>
              <w:rPr>
                <w:w w:val="95"/>
                <w:sz w:val="21"/>
              </w:rPr>
              <w:t>、</w:t>
            </w:r>
          </w:p>
          <w:p>
            <w:pPr>
              <w:pStyle w:val="TableParagraph"/>
              <w:spacing w:line="278" w:lineRule="auto"/>
              <w:ind w:left="107" w:right="96"/>
              <w:jc w:val="both"/>
              <w:rPr>
                <w:sz w:val="21"/>
              </w:rPr>
            </w:pPr>
            <w:r>
              <w:rPr>
                <w:rFonts w:ascii="Times New Roman" w:hAnsi="Times New Roman" w:eastAsia="Times New Roman"/>
                <w:sz w:val="21"/>
              </w:rPr>
              <w:t>“</w:t>
            </w:r>
            <w:r>
              <w:rPr>
                <w:sz w:val="21"/>
              </w:rPr>
              <w:t>卫生和社会工作</w:t>
            </w:r>
            <w:r>
              <w:rPr>
                <w:rFonts w:ascii="Times New Roman" w:hAnsi="Times New Roman" w:eastAsia="Times New Roman"/>
                <w:sz w:val="21"/>
              </w:rPr>
              <w:t>”</w:t>
            </w:r>
            <w:r>
              <w:rPr>
                <w:sz w:val="21"/>
              </w:rPr>
              <w:t>、</w:t>
            </w:r>
            <w:r>
              <w:rPr>
                <w:rFonts w:ascii="Times New Roman" w:hAnsi="Times New Roman" w:eastAsia="Times New Roman"/>
                <w:sz w:val="21"/>
              </w:rPr>
              <w:t>“</w:t>
            </w:r>
            <w:r>
              <w:rPr>
                <w:sz w:val="21"/>
              </w:rPr>
              <w:t>文化、体育和娱乐业</w:t>
            </w:r>
            <w:r>
              <w:rPr>
                <w:rFonts w:ascii="Times New Roman" w:hAnsi="Times New Roman" w:eastAsia="Times New Roman"/>
                <w:sz w:val="21"/>
              </w:rPr>
              <w:t>”</w:t>
            </w:r>
            <w:r>
              <w:rPr>
                <w:sz w:val="21"/>
              </w:rPr>
              <w:t>、</w:t>
            </w:r>
            <w:r>
              <w:rPr>
                <w:rFonts w:ascii="Times New Roman" w:hAnsi="Times New Roman" w:eastAsia="Times New Roman"/>
                <w:spacing w:val="3"/>
                <w:sz w:val="21"/>
              </w:rPr>
              <w:t>“</w:t>
            </w:r>
            <w:r>
              <w:rPr>
                <w:sz w:val="21"/>
              </w:rPr>
              <w:t>制造</w:t>
            </w:r>
            <w:r>
              <w:rPr>
                <w:w w:val="95"/>
                <w:sz w:val="21"/>
              </w:rPr>
              <w:t>业</w:t>
            </w:r>
            <w:r>
              <w:rPr>
                <w:rFonts w:ascii="Times New Roman" w:hAnsi="Times New Roman" w:eastAsia="Times New Roman"/>
                <w:w w:val="95"/>
                <w:sz w:val="21"/>
              </w:rPr>
              <w:t>”</w:t>
            </w:r>
            <w:r>
              <w:rPr>
                <w:spacing w:val="-22"/>
                <w:w w:val="95"/>
                <w:sz w:val="21"/>
              </w:rPr>
              <w:t>、</w:t>
            </w:r>
            <w:r>
              <w:rPr>
                <w:rFonts w:ascii="Times New Roman" w:hAnsi="Times New Roman" w:eastAsia="Times New Roman"/>
                <w:w w:val="95"/>
                <w:sz w:val="21"/>
              </w:rPr>
              <w:t>“</w:t>
            </w:r>
            <w:r>
              <w:rPr>
                <w:w w:val="95"/>
                <w:sz w:val="21"/>
              </w:rPr>
              <w:t>科学研究和技术服务业</w:t>
            </w:r>
            <w:r>
              <w:rPr>
                <w:rFonts w:ascii="Times New Roman" w:hAnsi="Times New Roman" w:eastAsia="Times New Roman"/>
                <w:w w:val="95"/>
                <w:sz w:val="21"/>
              </w:rPr>
              <w:t>”</w:t>
            </w:r>
            <w:r>
              <w:rPr>
                <w:spacing w:val="-22"/>
                <w:w w:val="95"/>
                <w:sz w:val="21"/>
              </w:rPr>
              <w:t>、</w:t>
            </w:r>
            <w:r>
              <w:rPr>
                <w:rFonts w:ascii="Times New Roman" w:hAnsi="Times New Roman" w:eastAsia="Times New Roman"/>
                <w:w w:val="95"/>
                <w:sz w:val="21"/>
              </w:rPr>
              <w:t>“</w:t>
            </w:r>
            <w:r>
              <w:rPr>
                <w:spacing w:val="-7"/>
                <w:w w:val="95"/>
                <w:sz w:val="21"/>
              </w:rPr>
              <w:t>电力、热力、燃气 及水生产和供应业</w:t>
            </w:r>
            <w:r>
              <w:rPr>
                <w:rFonts w:ascii="Times New Roman" w:hAnsi="Times New Roman" w:eastAsia="Times New Roman"/>
                <w:spacing w:val="-7"/>
                <w:w w:val="95"/>
                <w:sz w:val="21"/>
              </w:rPr>
              <w:t>”</w:t>
            </w:r>
            <w:r>
              <w:rPr>
                <w:spacing w:val="-49"/>
                <w:w w:val="95"/>
                <w:sz w:val="21"/>
              </w:rPr>
              <w:t>、</w:t>
            </w:r>
            <w:r>
              <w:rPr>
                <w:rFonts w:ascii="Times New Roman" w:hAnsi="Times New Roman" w:eastAsia="Times New Roman"/>
                <w:w w:val="95"/>
                <w:sz w:val="21"/>
              </w:rPr>
              <w:t>“</w:t>
            </w:r>
            <w:r>
              <w:rPr>
                <w:w w:val="95"/>
                <w:sz w:val="21"/>
              </w:rPr>
              <w:t>软件和信息技术服务业</w:t>
            </w:r>
            <w:r>
              <w:rPr>
                <w:rFonts w:ascii="Times New Roman" w:hAnsi="Times New Roman" w:eastAsia="Times New Roman"/>
                <w:w w:val="95"/>
                <w:sz w:val="21"/>
              </w:rPr>
              <w:t>”</w:t>
            </w:r>
            <w:r>
              <w:rPr>
                <w:spacing w:val="-49"/>
                <w:w w:val="95"/>
                <w:sz w:val="21"/>
              </w:rPr>
              <w:t>、</w:t>
            </w:r>
            <w:r>
              <w:rPr>
                <w:rFonts w:ascii="Times New Roman" w:hAnsi="Times New Roman" w:eastAsia="Times New Roman"/>
                <w:w w:val="95"/>
                <w:sz w:val="21"/>
              </w:rPr>
              <w:t>“</w:t>
            </w:r>
            <w:r>
              <w:rPr>
                <w:w w:val="95"/>
                <w:sz w:val="21"/>
              </w:rPr>
              <w:t>生 态保护和环境治理业</w:t>
            </w:r>
            <w:r>
              <w:rPr>
                <w:rFonts w:ascii="Times New Roman" w:hAnsi="Times New Roman" w:eastAsia="Times New Roman"/>
                <w:w w:val="95"/>
                <w:sz w:val="21"/>
              </w:rPr>
              <w:t>”</w:t>
            </w:r>
            <w:r>
              <w:rPr>
                <w:w w:val="95"/>
                <w:sz w:val="21"/>
              </w:rPr>
              <w:t>和</w:t>
            </w:r>
            <w:r>
              <w:rPr>
                <w:rFonts w:ascii="Times New Roman" w:hAnsi="Times New Roman" w:eastAsia="Times New Roman"/>
                <w:w w:val="95"/>
                <w:sz w:val="21"/>
              </w:rPr>
              <w:t>“</w:t>
            </w:r>
            <w:r>
              <w:rPr>
                <w:spacing w:val="-1"/>
                <w:w w:val="95"/>
                <w:sz w:val="21"/>
              </w:rPr>
              <w:t>交通运输、仓储和邮政业</w:t>
            </w:r>
            <w:r>
              <w:rPr>
                <w:rFonts w:ascii="Times New Roman" w:hAnsi="Times New Roman" w:eastAsia="Times New Roman"/>
                <w:w w:val="95"/>
                <w:sz w:val="21"/>
              </w:rPr>
              <w:t>” </w:t>
            </w:r>
            <w:r>
              <w:rPr>
                <w:w w:val="95"/>
                <w:sz w:val="21"/>
              </w:rPr>
              <w:t>业务相应发生的增值税销售额占全部增值税销售额 </w:t>
            </w:r>
            <w:r>
              <w:rPr>
                <w:spacing w:val="-9"/>
                <w:sz w:val="21"/>
              </w:rPr>
              <w:t>的比重超过 </w:t>
            </w:r>
            <w:r>
              <w:rPr>
                <w:rFonts w:ascii="Times New Roman" w:hAnsi="Times New Roman" w:eastAsia="Times New Roman"/>
                <w:sz w:val="21"/>
              </w:rPr>
              <w:t>50%</w:t>
            </w:r>
            <w:r>
              <w:rPr>
                <w:sz w:val="21"/>
              </w:rPr>
              <w:t>的纳税人。上述销售额比重根据纳</w:t>
            </w:r>
          </w:p>
          <w:p>
            <w:pPr>
              <w:pStyle w:val="TableParagraph"/>
              <w:spacing w:line="268" w:lineRule="exact"/>
              <w:ind w:left="107"/>
              <w:rPr>
                <w:sz w:val="21"/>
              </w:rPr>
            </w:pPr>
            <w:r>
              <w:rPr>
                <w:spacing w:val="-6"/>
                <w:sz w:val="21"/>
              </w:rPr>
              <w:t>税人申请退税前连续 </w:t>
            </w:r>
            <w:r>
              <w:rPr>
                <w:rFonts w:ascii="Times New Roman" w:eastAsia="Times New Roman"/>
                <w:sz w:val="21"/>
              </w:rPr>
              <w:t>12</w:t>
            </w:r>
            <w:r>
              <w:rPr>
                <w:rFonts w:ascii="Times New Roman" w:eastAsia="Times New Roman"/>
                <w:spacing w:val="-5"/>
                <w:sz w:val="21"/>
              </w:rPr>
              <w:t> </w:t>
            </w:r>
            <w:r>
              <w:rPr>
                <w:spacing w:val="-4"/>
                <w:sz w:val="21"/>
              </w:rPr>
              <w:t>个月的销售额计算确定；申</w:t>
            </w:r>
          </w:p>
        </w:tc>
        <w:tc>
          <w:tcPr>
            <w:tcW w:w="2428"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7" w:right="73"/>
              <w:jc w:val="both"/>
              <w:rPr>
                <w:sz w:val="21"/>
              </w:rPr>
            </w:pPr>
            <w:r>
              <w:rPr>
                <w:spacing w:val="-27"/>
                <w:sz w:val="21"/>
              </w:rPr>
              <w:t>财政部、税务总局《关于扩</w:t>
            </w:r>
            <w:r>
              <w:rPr>
                <w:spacing w:val="-9"/>
                <w:sz w:val="21"/>
              </w:rPr>
              <w:t>大全额退还增值税留抵税额政策行业范围的公告》</w:t>
            </w:r>
          </w:p>
          <w:p>
            <w:pPr>
              <w:pStyle w:val="TableParagraph"/>
              <w:spacing w:line="269" w:lineRule="exact"/>
              <w:ind w:left="107"/>
              <w:jc w:val="both"/>
              <w:rPr>
                <w:sz w:val="21"/>
              </w:rPr>
            </w:pPr>
            <w:r>
              <w:rPr>
                <w:rFonts w:ascii="Times New Roman" w:eastAsia="Times New Roman"/>
                <w:sz w:val="21"/>
              </w:rPr>
              <w:t>2022 </w:t>
            </w:r>
            <w:r>
              <w:rPr>
                <w:sz w:val="21"/>
              </w:rPr>
              <w:t>年第</w:t>
            </w:r>
            <w:r>
              <w:rPr>
                <w:rFonts w:ascii="Times New Roman" w:eastAsia="Times New Roman"/>
                <w:sz w:val="21"/>
              </w:rPr>
              <w:t>21 </w:t>
            </w:r>
            <w:r>
              <w:rPr>
                <w:sz w:val="21"/>
              </w:rPr>
              <w:t>号公告</w:t>
            </w:r>
          </w:p>
        </w:tc>
        <w:tc>
          <w:tcPr>
            <w:tcW w:w="1462" w:type="dxa"/>
            <w:tcBorders>
              <w:top w:val="nil"/>
            </w:tcBorders>
          </w:tcPr>
          <w:p>
            <w:pPr>
              <w:pStyle w:val="TableParagraph"/>
              <w:spacing w:line="278" w:lineRule="auto" w:before="21"/>
              <w:ind w:left="178" w:right="168" w:hanging="2"/>
              <w:jc w:val="center"/>
              <w:rPr>
                <w:rFonts w:ascii="Times New Roman" w:eastAsia="Times New Roman"/>
                <w:sz w:val="21"/>
              </w:rPr>
            </w:pPr>
            <w:r>
              <w:rPr>
                <w:sz w:val="21"/>
              </w:rPr>
              <w:t>第一条和第</w:t>
            </w:r>
            <w:r>
              <w:rPr>
                <w:spacing w:val="-14"/>
                <w:sz w:val="21"/>
              </w:rPr>
              <w:t>二条自 </w:t>
            </w:r>
            <w:r>
              <w:rPr>
                <w:rFonts w:ascii="Times New Roman" w:eastAsia="Times New Roman"/>
                <w:spacing w:val="-5"/>
                <w:sz w:val="21"/>
              </w:rPr>
              <w:t>2022</w:t>
            </w:r>
          </w:p>
          <w:p>
            <w:pPr>
              <w:pStyle w:val="TableParagraph"/>
              <w:spacing w:line="278" w:lineRule="auto"/>
              <w:ind w:left="108" w:right="98"/>
              <w:jc w:val="center"/>
              <w:rPr>
                <w:sz w:val="21"/>
              </w:rPr>
            </w:pPr>
            <w:r>
              <w:rPr>
                <w:spacing w:val="-29"/>
                <w:sz w:val="21"/>
              </w:rPr>
              <w:t>年 </w:t>
            </w:r>
            <w:r>
              <w:rPr>
                <w:rFonts w:ascii="Times New Roman" w:eastAsia="Times New Roman"/>
                <w:sz w:val="21"/>
              </w:rPr>
              <w:t>7</w:t>
            </w:r>
            <w:r>
              <w:rPr>
                <w:rFonts w:ascii="Times New Roman" w:eastAsia="Times New Roman"/>
                <w:spacing w:val="-5"/>
                <w:sz w:val="21"/>
              </w:rPr>
              <w:t> </w:t>
            </w:r>
            <w:r>
              <w:rPr>
                <w:spacing w:val="-29"/>
                <w:sz w:val="21"/>
              </w:rPr>
              <w:t>月 </w:t>
            </w:r>
            <w:r>
              <w:rPr>
                <w:rFonts w:ascii="Times New Roman" w:eastAsia="Times New Roman"/>
                <w:sz w:val="21"/>
              </w:rPr>
              <w:t>1</w:t>
            </w:r>
            <w:r>
              <w:rPr>
                <w:rFonts w:ascii="Times New Roman" w:eastAsia="Times New Roman"/>
                <w:spacing w:val="-5"/>
                <w:sz w:val="21"/>
              </w:rPr>
              <w:t> </w:t>
            </w:r>
            <w:r>
              <w:rPr>
                <w:spacing w:val="-8"/>
                <w:sz w:val="21"/>
              </w:rPr>
              <w:t>日起</w:t>
            </w:r>
            <w:r>
              <w:rPr>
                <w:spacing w:val="-6"/>
                <w:sz w:val="21"/>
              </w:rPr>
              <w:t>执行；第三条</w:t>
            </w:r>
            <w:r>
              <w:rPr>
                <w:sz w:val="21"/>
              </w:rPr>
              <w:t>自公告发布</w:t>
            </w:r>
            <w:r>
              <w:rPr>
                <w:spacing w:val="-33"/>
                <w:sz w:val="21"/>
              </w:rPr>
              <w:t>之日</w:t>
            </w:r>
            <w:r>
              <w:rPr>
                <w:sz w:val="21"/>
              </w:rPr>
              <w:t>（</w:t>
            </w:r>
            <w:r>
              <w:rPr>
                <w:rFonts w:ascii="Times New Roman" w:eastAsia="Times New Roman"/>
                <w:sz w:val="21"/>
              </w:rPr>
              <w:t>2022</w:t>
            </w:r>
            <w:r>
              <w:rPr>
                <w:rFonts w:ascii="Times New Roman" w:eastAsia="Times New Roman"/>
                <w:spacing w:val="-6"/>
                <w:sz w:val="21"/>
              </w:rPr>
              <w:t> </w:t>
            </w:r>
            <w:r>
              <w:rPr>
                <w:spacing w:val="-16"/>
                <w:sz w:val="21"/>
              </w:rPr>
              <w:t>年</w:t>
            </w:r>
          </w:p>
          <w:p>
            <w:pPr>
              <w:pStyle w:val="TableParagraph"/>
              <w:spacing w:line="278" w:lineRule="auto"/>
              <w:ind w:left="94" w:right="84"/>
              <w:jc w:val="center"/>
              <w:rPr>
                <w:sz w:val="21"/>
              </w:rPr>
            </w:pPr>
            <w:r>
              <w:rPr>
                <w:rFonts w:ascii="Times New Roman" w:eastAsia="Times New Roman"/>
                <w:sz w:val="21"/>
              </w:rPr>
              <w:t>6 </w:t>
            </w:r>
            <w:r>
              <w:rPr>
                <w:sz w:val="21"/>
              </w:rPr>
              <w:t>月 </w:t>
            </w:r>
            <w:r>
              <w:rPr>
                <w:rFonts w:ascii="Times New Roman" w:eastAsia="Times New Roman"/>
                <w:sz w:val="21"/>
              </w:rPr>
              <w:t>7 </w:t>
            </w:r>
            <w:r>
              <w:rPr>
                <w:sz w:val="21"/>
              </w:rPr>
              <w:t>日）起执行</w:t>
            </w:r>
          </w:p>
        </w:tc>
        <w:tc>
          <w:tcPr>
            <w:tcW w:w="1598" w:type="dxa"/>
            <w:tcBorders>
              <w:top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ind w:left="379"/>
              <w:rPr>
                <w:sz w:val="21"/>
              </w:rPr>
            </w:pPr>
            <w:r>
              <w:rPr>
                <w:sz w:val="21"/>
              </w:rPr>
              <w:t>相关企业</w:t>
            </w:r>
          </w:p>
        </w:tc>
        <w:tc>
          <w:tcPr>
            <w:tcW w:w="1261" w:type="dxa"/>
            <w:tcBorders>
              <w:top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209" w:right="201"/>
              <w:rPr>
                <w:sz w:val="21"/>
              </w:rPr>
            </w:pPr>
            <w:r>
              <w:rPr>
                <w:sz w:val="21"/>
              </w:rPr>
              <w:t>扩大全额退还范围</w:t>
            </w:r>
          </w:p>
        </w:tc>
        <w:tc>
          <w:tcPr>
            <w:tcW w:w="1719" w:type="dxa"/>
            <w:tcBorders>
              <w:top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ind w:left="438"/>
              <w:rPr>
                <w:sz w:val="21"/>
              </w:rPr>
            </w:pPr>
            <w:r>
              <w:rPr>
                <w:sz w:val="21"/>
              </w:rPr>
              <w:t>留抵退税</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3744"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98"/>
              <w:rPr>
                <w:sz w:val="21"/>
              </w:rPr>
            </w:pPr>
            <w:r>
              <w:rPr>
                <w:spacing w:val="-6"/>
                <w:sz w:val="21"/>
              </w:rPr>
              <w:t>请退税前经营期不满 </w:t>
            </w:r>
            <w:r>
              <w:rPr>
                <w:rFonts w:ascii="Times New Roman" w:eastAsia="Times New Roman"/>
                <w:sz w:val="21"/>
              </w:rPr>
              <w:t>12 </w:t>
            </w:r>
            <w:r>
              <w:rPr>
                <w:spacing w:val="-12"/>
                <w:sz w:val="21"/>
              </w:rPr>
              <w:t>个月但满 </w:t>
            </w:r>
            <w:r>
              <w:rPr>
                <w:rFonts w:ascii="Times New Roman" w:eastAsia="Times New Roman"/>
                <w:sz w:val="21"/>
              </w:rPr>
              <w:t>3 </w:t>
            </w:r>
            <w:r>
              <w:rPr>
                <w:spacing w:val="-6"/>
                <w:sz w:val="21"/>
              </w:rPr>
              <w:t>个月的，按照实际经营期的销售额计算确定。</w:t>
            </w:r>
          </w:p>
          <w:p>
            <w:pPr>
              <w:pStyle w:val="TableParagraph"/>
              <w:spacing w:line="278" w:lineRule="auto"/>
              <w:ind w:left="107" w:right="-15"/>
              <w:jc w:val="both"/>
              <w:rPr>
                <w:sz w:val="21"/>
              </w:rPr>
            </w:pPr>
            <w:r>
              <w:rPr>
                <w:sz w:val="21"/>
              </w:rPr>
              <w:t>三、按照 </w:t>
            </w:r>
            <w:r>
              <w:rPr>
                <w:rFonts w:ascii="Times New Roman" w:eastAsia="Times New Roman"/>
                <w:sz w:val="21"/>
              </w:rPr>
              <w:t>2022 </w:t>
            </w:r>
            <w:r>
              <w:rPr>
                <w:sz w:val="21"/>
              </w:rPr>
              <w:t>年第 </w:t>
            </w:r>
            <w:r>
              <w:rPr>
                <w:rFonts w:ascii="Times New Roman" w:eastAsia="Times New Roman"/>
                <w:sz w:val="21"/>
              </w:rPr>
              <w:t>14 </w:t>
            </w:r>
            <w:r>
              <w:rPr>
                <w:sz w:val="21"/>
              </w:rPr>
              <w:t>号公告第六条规定适用《中小企业划型标准规定》（工信部联企业〔</w:t>
            </w:r>
            <w:r>
              <w:rPr>
                <w:rFonts w:ascii="Times New Roman" w:eastAsia="Times New Roman"/>
                <w:sz w:val="21"/>
              </w:rPr>
              <w:t>2011</w:t>
            </w:r>
            <w:r>
              <w:rPr>
                <w:sz w:val="21"/>
              </w:rPr>
              <w:t>〕</w:t>
            </w:r>
            <w:r>
              <w:rPr>
                <w:rFonts w:ascii="Times New Roman" w:eastAsia="Times New Roman"/>
                <w:sz w:val="21"/>
              </w:rPr>
              <w:t>300 </w:t>
            </w:r>
            <w:r>
              <w:rPr>
                <w:w w:val="95"/>
                <w:sz w:val="21"/>
              </w:rPr>
              <w:t>号）和《金融业企业划型标准规定》（银发〔</w:t>
            </w:r>
            <w:r>
              <w:rPr>
                <w:rFonts w:ascii="Times New Roman" w:eastAsia="Times New Roman"/>
                <w:w w:val="95"/>
                <w:sz w:val="21"/>
              </w:rPr>
              <w:t>2015</w:t>
            </w:r>
            <w:r>
              <w:rPr>
                <w:w w:val="95"/>
                <w:sz w:val="21"/>
              </w:rPr>
              <w:t>〕</w:t>
            </w:r>
          </w:p>
          <w:p>
            <w:pPr>
              <w:pStyle w:val="TableParagraph"/>
              <w:spacing w:line="278" w:lineRule="auto"/>
              <w:ind w:left="107" w:right="-15"/>
              <w:rPr>
                <w:sz w:val="21"/>
              </w:rPr>
            </w:pPr>
            <w:r>
              <w:rPr>
                <w:rFonts w:ascii="Times New Roman" w:eastAsia="Times New Roman"/>
                <w:sz w:val="21"/>
              </w:rPr>
              <w:t>309</w:t>
            </w:r>
            <w:r>
              <w:rPr>
                <w:rFonts w:ascii="Times New Roman" w:eastAsia="Times New Roman"/>
                <w:spacing w:val="-6"/>
                <w:sz w:val="21"/>
              </w:rPr>
              <w:t> </w:t>
            </w:r>
            <w:r>
              <w:rPr>
                <w:sz w:val="21"/>
              </w:rPr>
              <w:t>号</w:t>
            </w:r>
            <w:r>
              <w:rPr>
                <w:spacing w:val="-22"/>
                <w:sz w:val="21"/>
              </w:rPr>
              <w:t>）</w:t>
            </w:r>
            <w:r>
              <w:rPr>
                <w:spacing w:val="-8"/>
                <w:sz w:val="21"/>
              </w:rPr>
              <w:t>时，纳税人的行业归属，根据《国民经济行业分类》关于以主要经济活动确定行业归属的原则， </w:t>
            </w:r>
            <w:r>
              <w:rPr>
                <w:sz w:val="21"/>
              </w:rPr>
              <w:t>以上一会计年度从事《国民经济行业分类》对应业务增值税销售额占全部增值税销售额比重最高的行业确定。四、制造业、批发零售业等行业企业申请</w:t>
            </w:r>
            <w:r>
              <w:rPr>
                <w:spacing w:val="-1"/>
                <w:sz w:val="21"/>
              </w:rPr>
              <w:t>留抵退税的其他规定，继续按照 </w:t>
            </w:r>
            <w:r>
              <w:rPr>
                <w:rFonts w:ascii="Times New Roman" w:eastAsia="Times New Roman"/>
                <w:sz w:val="21"/>
              </w:rPr>
              <w:t>2022</w:t>
            </w:r>
            <w:r>
              <w:rPr>
                <w:rFonts w:ascii="Times New Roman" w:eastAsia="Times New Roman"/>
                <w:spacing w:val="-2"/>
                <w:sz w:val="21"/>
              </w:rPr>
              <w:t> </w:t>
            </w:r>
            <w:r>
              <w:rPr>
                <w:spacing w:val="-16"/>
                <w:sz w:val="21"/>
              </w:rPr>
              <w:t>年第 </w:t>
            </w:r>
            <w:r>
              <w:rPr>
                <w:rFonts w:ascii="Times New Roman" w:eastAsia="Times New Roman"/>
                <w:sz w:val="21"/>
              </w:rPr>
              <w:t>14</w:t>
            </w:r>
            <w:r>
              <w:rPr>
                <w:rFonts w:ascii="Times New Roman" w:eastAsia="Times New Roman"/>
                <w:spacing w:val="1"/>
                <w:sz w:val="21"/>
              </w:rPr>
              <w:t> </w:t>
            </w:r>
            <w:r>
              <w:rPr>
                <w:spacing w:val="2"/>
                <w:sz w:val="21"/>
              </w:rPr>
              <w:t>号公</w:t>
            </w:r>
          </w:p>
          <w:p>
            <w:pPr>
              <w:pStyle w:val="TableParagraph"/>
              <w:spacing w:line="268" w:lineRule="exact"/>
              <w:ind w:left="107"/>
              <w:rPr>
                <w:sz w:val="21"/>
              </w:rPr>
            </w:pPr>
            <w:r>
              <w:rPr>
                <w:sz w:val="21"/>
              </w:rPr>
              <w:t>告等有关规定执行。</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311"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before="20"/>
              <w:ind w:left="67" w:right="60"/>
              <w:jc w:val="center"/>
              <w:rPr>
                <w:sz w:val="21"/>
              </w:rPr>
            </w:pPr>
            <w:r>
              <w:rPr>
                <w:spacing w:val="-18"/>
                <w:sz w:val="21"/>
              </w:rPr>
              <w:t>一、提前退还大型企业存量留抵税额，将《财政部 税</w:t>
            </w:r>
          </w:p>
        </w:tc>
        <w:tc>
          <w:tcPr>
            <w:tcW w:w="2428" w:type="dxa"/>
            <w:tcBorders>
              <w:bottom w:val="nil"/>
            </w:tcBorders>
          </w:tcPr>
          <w:p>
            <w:pPr>
              <w:pStyle w:val="TableParagraph"/>
              <w:rPr>
                <w:rFonts w:ascii="Times New Roman"/>
                <w:sz w:val="20"/>
              </w:rPr>
            </w:pP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3120" w:hRule="atLeast"/>
        </w:trPr>
        <w:tc>
          <w:tcPr>
            <w:tcW w:w="79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4"/>
              </w:rPr>
            </w:pPr>
          </w:p>
          <w:p>
            <w:pPr>
              <w:pStyle w:val="TableParagraph"/>
              <w:ind w:left="342"/>
              <w:rPr>
                <w:sz w:val="21"/>
              </w:rPr>
            </w:pPr>
            <w:r>
              <w:rPr>
                <w:rFonts w:ascii="Times New Roman" w:eastAsia="Times New Roman"/>
                <w:sz w:val="21"/>
              </w:rPr>
              <w:t>5</w:t>
            </w:r>
            <w:r>
              <w:rPr>
                <w:sz w:val="21"/>
              </w:rPr>
              <w:t>．</w:t>
            </w:r>
          </w:p>
        </w:tc>
        <w:tc>
          <w:tcPr>
            <w:tcW w:w="4903" w:type="dxa"/>
            <w:tcBorders>
              <w:top w:val="nil"/>
              <w:bottom w:val="nil"/>
            </w:tcBorders>
          </w:tcPr>
          <w:p>
            <w:pPr>
              <w:pStyle w:val="TableParagraph"/>
              <w:spacing w:line="280" w:lineRule="auto" w:before="21"/>
              <w:ind w:left="107" w:right="98"/>
              <w:jc w:val="both"/>
              <w:rPr>
                <w:sz w:val="21"/>
              </w:rPr>
            </w:pPr>
            <w:r>
              <w:rPr>
                <w:w w:val="95"/>
                <w:sz w:val="21"/>
              </w:rPr>
              <w:t>务总局关于进一步加大增值税期末留抵退税政策实 </w:t>
            </w:r>
            <w:r>
              <w:rPr>
                <w:spacing w:val="3"/>
                <w:sz w:val="21"/>
              </w:rPr>
              <w:t>施力度的公告》</w:t>
            </w:r>
            <w:r>
              <w:rPr>
                <w:spacing w:val="4"/>
                <w:sz w:val="21"/>
              </w:rPr>
              <w:t>（</w:t>
            </w:r>
            <w:r>
              <w:rPr>
                <w:spacing w:val="-5"/>
                <w:sz w:val="21"/>
              </w:rPr>
              <w:t>财政部 税务总局公告 </w:t>
            </w:r>
            <w:r>
              <w:rPr>
                <w:rFonts w:ascii="Times New Roman" w:eastAsia="Times New Roman"/>
                <w:sz w:val="21"/>
              </w:rPr>
              <w:t>2022</w:t>
            </w:r>
            <w:r>
              <w:rPr>
                <w:rFonts w:ascii="Times New Roman" w:eastAsia="Times New Roman"/>
                <w:spacing w:val="-2"/>
                <w:sz w:val="21"/>
              </w:rPr>
              <w:t> </w:t>
            </w:r>
            <w:r>
              <w:rPr>
                <w:spacing w:val="2"/>
                <w:sz w:val="21"/>
              </w:rPr>
              <w:t>年第</w:t>
            </w:r>
          </w:p>
          <w:p>
            <w:pPr>
              <w:pStyle w:val="TableParagraph"/>
              <w:spacing w:line="278" w:lineRule="auto"/>
              <w:ind w:left="107" w:right="98"/>
              <w:jc w:val="both"/>
              <w:rPr>
                <w:sz w:val="21"/>
              </w:rPr>
            </w:pPr>
            <w:r>
              <w:rPr>
                <w:rFonts w:ascii="Times New Roman" w:hAnsi="Times New Roman" w:eastAsia="Times New Roman"/>
                <w:sz w:val="21"/>
              </w:rPr>
              <w:t>14</w:t>
            </w:r>
            <w:r>
              <w:rPr>
                <w:rFonts w:ascii="Times New Roman" w:hAnsi="Times New Roman" w:eastAsia="Times New Roman"/>
                <w:spacing w:val="1"/>
                <w:sz w:val="21"/>
              </w:rPr>
              <w:t> </w:t>
            </w:r>
            <w:r>
              <w:rPr>
                <w:spacing w:val="-9"/>
                <w:sz w:val="21"/>
              </w:rPr>
              <w:t>号，以下称 </w:t>
            </w:r>
            <w:r>
              <w:rPr>
                <w:rFonts w:ascii="Times New Roman" w:hAnsi="Times New Roman" w:eastAsia="Times New Roman"/>
                <w:sz w:val="21"/>
              </w:rPr>
              <w:t>2022</w:t>
            </w:r>
            <w:r>
              <w:rPr>
                <w:rFonts w:ascii="Times New Roman" w:hAnsi="Times New Roman" w:eastAsia="Times New Roman"/>
                <w:spacing w:val="1"/>
                <w:sz w:val="21"/>
              </w:rPr>
              <w:t> </w:t>
            </w:r>
            <w:r>
              <w:rPr>
                <w:spacing w:val="-18"/>
                <w:sz w:val="21"/>
              </w:rPr>
              <w:t>年第 </w:t>
            </w:r>
            <w:r>
              <w:rPr>
                <w:rFonts w:ascii="Times New Roman" w:hAnsi="Times New Roman" w:eastAsia="Times New Roman"/>
                <w:sz w:val="21"/>
              </w:rPr>
              <w:t>14</w:t>
            </w:r>
            <w:r>
              <w:rPr>
                <w:rFonts w:ascii="Times New Roman" w:hAnsi="Times New Roman" w:eastAsia="Times New Roman"/>
                <w:spacing w:val="1"/>
                <w:sz w:val="21"/>
              </w:rPr>
              <w:t> </w:t>
            </w:r>
            <w:r>
              <w:rPr>
                <w:sz w:val="21"/>
              </w:rPr>
              <w:t>号公告）第二条第二项</w:t>
            </w:r>
            <w:r>
              <w:rPr>
                <w:w w:val="95"/>
                <w:sz w:val="21"/>
              </w:rPr>
              <w:t>规定的</w:t>
            </w:r>
            <w:r>
              <w:rPr>
                <w:rFonts w:ascii="Times New Roman" w:hAnsi="Times New Roman" w:eastAsia="Times New Roman"/>
                <w:w w:val="95"/>
                <w:sz w:val="21"/>
              </w:rPr>
              <w:t>“</w:t>
            </w:r>
            <w:r>
              <w:rPr>
                <w:spacing w:val="-2"/>
                <w:w w:val="95"/>
                <w:sz w:val="21"/>
              </w:rPr>
              <w:t>符合条件的制造业等行业大型企业，可以自</w:t>
            </w:r>
          </w:p>
          <w:p>
            <w:pPr>
              <w:pStyle w:val="TableParagraph"/>
              <w:spacing w:line="278" w:lineRule="auto"/>
              <w:ind w:left="107" w:right="96"/>
              <w:jc w:val="both"/>
              <w:rPr>
                <w:sz w:val="21"/>
              </w:rPr>
            </w:pPr>
            <w:r>
              <w:rPr>
                <w:rFonts w:ascii="Times New Roman" w:hAnsi="Times New Roman" w:eastAsia="Times New Roman"/>
                <w:sz w:val="21"/>
              </w:rPr>
              <w:t>2022</w:t>
            </w:r>
            <w:r>
              <w:rPr>
                <w:rFonts w:ascii="Times New Roman" w:hAnsi="Times New Roman" w:eastAsia="Times New Roman"/>
                <w:spacing w:val="-2"/>
                <w:sz w:val="21"/>
              </w:rPr>
              <w:t> </w:t>
            </w:r>
            <w:r>
              <w:rPr>
                <w:spacing w:val="-26"/>
                <w:sz w:val="21"/>
              </w:rPr>
              <w:t>年 </w:t>
            </w:r>
            <w:r>
              <w:rPr>
                <w:rFonts w:ascii="Times New Roman" w:hAnsi="Times New Roman" w:eastAsia="Times New Roman"/>
                <w:sz w:val="21"/>
              </w:rPr>
              <w:t>10</w:t>
            </w:r>
            <w:r>
              <w:rPr>
                <w:rFonts w:ascii="Times New Roman" w:hAnsi="Times New Roman" w:eastAsia="Times New Roman"/>
                <w:spacing w:val="1"/>
                <w:sz w:val="21"/>
              </w:rPr>
              <w:t> </w:t>
            </w:r>
            <w:r>
              <w:rPr>
                <w:spacing w:val="5"/>
                <w:sz w:val="21"/>
              </w:rPr>
              <w:t>月纳税申报期起向主管税务机关申请一</w:t>
            </w:r>
            <w:r>
              <w:rPr>
                <w:spacing w:val="4"/>
                <w:w w:val="95"/>
                <w:sz w:val="21"/>
              </w:rPr>
              <w:t>次性退还存量留抵税额</w:t>
            </w:r>
            <w:r>
              <w:rPr>
                <w:rFonts w:ascii="Times New Roman" w:hAnsi="Times New Roman" w:eastAsia="Times New Roman"/>
                <w:spacing w:val="5"/>
                <w:w w:val="95"/>
                <w:sz w:val="21"/>
              </w:rPr>
              <w:t>”</w:t>
            </w:r>
            <w:r>
              <w:rPr>
                <w:spacing w:val="4"/>
                <w:w w:val="95"/>
                <w:sz w:val="21"/>
              </w:rPr>
              <w:t>调整为</w:t>
            </w:r>
            <w:r>
              <w:rPr>
                <w:rFonts w:ascii="Times New Roman" w:hAnsi="Times New Roman" w:eastAsia="Times New Roman"/>
                <w:spacing w:val="5"/>
                <w:w w:val="95"/>
                <w:sz w:val="21"/>
              </w:rPr>
              <w:t>“</w:t>
            </w:r>
            <w:r>
              <w:rPr>
                <w:spacing w:val="3"/>
                <w:w w:val="95"/>
                <w:sz w:val="21"/>
              </w:rPr>
              <w:t>符合条件的制造业 </w:t>
            </w:r>
            <w:r>
              <w:rPr>
                <w:spacing w:val="-8"/>
                <w:sz w:val="21"/>
              </w:rPr>
              <w:t>等行业大型企业，可以自 </w:t>
            </w:r>
            <w:r>
              <w:rPr>
                <w:rFonts w:ascii="Times New Roman" w:hAnsi="Times New Roman" w:eastAsia="Times New Roman"/>
                <w:sz w:val="21"/>
              </w:rPr>
              <w:t>2022</w:t>
            </w:r>
            <w:r>
              <w:rPr>
                <w:rFonts w:ascii="Times New Roman" w:hAnsi="Times New Roman" w:eastAsia="Times New Roman"/>
                <w:spacing w:val="-3"/>
                <w:sz w:val="21"/>
              </w:rPr>
              <w:t> </w:t>
            </w:r>
            <w:r>
              <w:rPr>
                <w:spacing w:val="-26"/>
                <w:sz w:val="21"/>
              </w:rPr>
              <w:t>年 </w:t>
            </w:r>
            <w:r>
              <w:rPr>
                <w:rFonts w:ascii="Times New Roman" w:hAnsi="Times New Roman" w:eastAsia="Times New Roman"/>
                <w:sz w:val="21"/>
              </w:rPr>
              <w:t>6</w:t>
            </w:r>
            <w:r>
              <w:rPr>
                <w:rFonts w:ascii="Times New Roman" w:hAnsi="Times New Roman" w:eastAsia="Times New Roman"/>
                <w:spacing w:val="-3"/>
                <w:sz w:val="21"/>
              </w:rPr>
              <w:t> </w:t>
            </w:r>
            <w:r>
              <w:rPr>
                <w:sz w:val="21"/>
              </w:rPr>
              <w:t>月纳税申报期起</w:t>
            </w:r>
            <w:r>
              <w:rPr>
                <w:spacing w:val="9"/>
                <w:w w:val="95"/>
                <w:sz w:val="21"/>
              </w:rPr>
              <w:t>向主管税务机关申请一次性退还存量留抵税额</w:t>
            </w:r>
            <w:r>
              <w:rPr>
                <w:rFonts w:ascii="Times New Roman" w:hAnsi="Times New Roman" w:eastAsia="Times New Roman"/>
                <w:spacing w:val="8"/>
                <w:w w:val="95"/>
                <w:sz w:val="21"/>
              </w:rPr>
              <w:t>”</w:t>
            </w:r>
            <w:r>
              <w:rPr>
                <w:w w:val="95"/>
                <w:sz w:val="21"/>
              </w:rPr>
              <w:t>。</w:t>
            </w:r>
          </w:p>
          <w:p>
            <w:pPr>
              <w:pStyle w:val="TableParagraph"/>
              <w:spacing w:line="269" w:lineRule="exact"/>
              <w:ind w:left="107"/>
              <w:jc w:val="both"/>
              <w:rPr>
                <w:sz w:val="21"/>
              </w:rPr>
            </w:pPr>
            <w:r>
              <w:rPr>
                <w:rFonts w:ascii="Times New Roman" w:eastAsia="Times New Roman"/>
                <w:sz w:val="21"/>
              </w:rPr>
              <w:t>2022 </w:t>
            </w:r>
            <w:r>
              <w:rPr>
                <w:spacing w:val="-28"/>
                <w:sz w:val="21"/>
              </w:rPr>
              <w:t>年 </w:t>
            </w:r>
            <w:r>
              <w:rPr>
                <w:rFonts w:ascii="Times New Roman" w:eastAsia="Times New Roman"/>
                <w:sz w:val="21"/>
              </w:rPr>
              <w:t>6 </w:t>
            </w:r>
            <w:r>
              <w:rPr>
                <w:spacing w:val="-28"/>
                <w:sz w:val="21"/>
              </w:rPr>
              <w:t>月 </w:t>
            </w:r>
            <w:r>
              <w:rPr>
                <w:rFonts w:ascii="Times New Roman" w:eastAsia="Times New Roman"/>
                <w:sz w:val="21"/>
              </w:rPr>
              <w:t>30 </w:t>
            </w:r>
            <w:r>
              <w:rPr>
                <w:sz w:val="21"/>
              </w:rPr>
              <w:t>日前，在纳税人自愿申请的基础上，</w:t>
            </w:r>
          </w:p>
          <w:p>
            <w:pPr>
              <w:pStyle w:val="TableParagraph"/>
              <w:spacing w:before="37"/>
              <w:ind w:left="107"/>
              <w:jc w:val="both"/>
              <w:rPr>
                <w:sz w:val="21"/>
              </w:rPr>
            </w:pPr>
            <w:r>
              <w:rPr>
                <w:sz w:val="21"/>
              </w:rPr>
              <w:t>集中退还大型企业存量留抵税额。</w:t>
            </w:r>
          </w:p>
        </w:tc>
        <w:tc>
          <w:tcPr>
            <w:tcW w:w="2428"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60"/>
              <w:ind w:left="107" w:right="97"/>
              <w:jc w:val="both"/>
              <w:rPr>
                <w:sz w:val="21"/>
              </w:rPr>
            </w:pPr>
            <w:r>
              <w:rPr>
                <w:spacing w:val="-12"/>
                <w:sz w:val="21"/>
              </w:rPr>
              <w:t>财政部、税务总局《关于</w:t>
            </w:r>
            <w:r>
              <w:rPr>
                <w:spacing w:val="8"/>
                <w:sz w:val="21"/>
              </w:rPr>
              <w:t>进一步持续加快增值税期末留抵退税政策实施</w:t>
            </w:r>
            <w:r>
              <w:rPr>
                <w:spacing w:val="7"/>
                <w:sz w:val="21"/>
              </w:rPr>
              <w:t>进度的公告》</w:t>
            </w:r>
            <w:r>
              <w:rPr>
                <w:rFonts w:ascii="Times New Roman" w:eastAsia="Times New Roman"/>
                <w:sz w:val="21"/>
              </w:rPr>
              <w:t>2022 </w:t>
            </w:r>
            <w:r>
              <w:rPr>
                <w:spacing w:val="-3"/>
                <w:sz w:val="21"/>
              </w:rPr>
              <w:t>年第</w:t>
            </w:r>
          </w:p>
          <w:p>
            <w:pPr>
              <w:pStyle w:val="TableParagraph"/>
              <w:spacing w:before="2"/>
              <w:ind w:left="107"/>
              <w:jc w:val="both"/>
              <w:rPr>
                <w:sz w:val="21"/>
              </w:rPr>
            </w:pPr>
            <w:r>
              <w:rPr>
                <w:rFonts w:ascii="Times New Roman" w:eastAsia="Times New Roman"/>
                <w:sz w:val="21"/>
              </w:rPr>
              <w:t>19 </w:t>
            </w:r>
            <w:r>
              <w:rPr>
                <w:sz w:val="21"/>
              </w:rPr>
              <w:t>号公告</w:t>
            </w:r>
          </w:p>
        </w:tc>
        <w:tc>
          <w:tcPr>
            <w:tcW w:w="146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left="178"/>
              <w:rPr>
                <w:sz w:val="21"/>
              </w:rPr>
            </w:pPr>
            <w:r>
              <w:rPr>
                <w:rFonts w:ascii="Times New Roman" w:eastAsia="Times New Roman"/>
                <w:sz w:val="21"/>
              </w:rPr>
              <w:t>2022 </w:t>
            </w:r>
            <w:r>
              <w:rPr>
                <w:sz w:val="21"/>
              </w:rPr>
              <w:t>年 </w:t>
            </w:r>
            <w:r>
              <w:rPr>
                <w:rFonts w:ascii="Times New Roman" w:eastAsia="Times New Roman"/>
                <w:sz w:val="21"/>
              </w:rPr>
              <w:t>5 </w:t>
            </w:r>
            <w:r>
              <w:rPr>
                <w:sz w:val="21"/>
              </w:rPr>
              <w:t>月</w:t>
            </w:r>
          </w:p>
          <w:p>
            <w:pPr>
              <w:pStyle w:val="TableParagraph"/>
              <w:spacing w:line="278" w:lineRule="auto" w:before="43"/>
              <w:ind w:left="310" w:right="98" w:hanging="202"/>
              <w:rPr>
                <w:sz w:val="21"/>
              </w:rPr>
            </w:pPr>
            <w:r>
              <w:rPr>
                <w:rFonts w:ascii="Times New Roman" w:eastAsia="Times New Roman"/>
                <w:sz w:val="21"/>
              </w:rPr>
              <w:t>17 </w:t>
            </w:r>
            <w:r>
              <w:rPr>
                <w:spacing w:val="-65"/>
                <w:sz w:val="21"/>
              </w:rPr>
              <w:t>日</w:t>
            </w:r>
            <w:r>
              <w:rPr>
                <w:sz w:val="21"/>
              </w:rPr>
              <w:t>（</w:t>
            </w:r>
            <w:r>
              <w:rPr>
                <w:spacing w:val="-6"/>
                <w:sz w:val="21"/>
              </w:rPr>
              <w:t>文件签</w:t>
            </w:r>
            <w:r>
              <w:rPr>
                <w:sz w:val="21"/>
              </w:rPr>
              <w:t>发日期）</w:t>
            </w:r>
          </w:p>
        </w:tc>
        <w:tc>
          <w:tcPr>
            <w:tcW w:w="159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ind w:left="379"/>
              <w:rPr>
                <w:sz w:val="21"/>
              </w:rPr>
            </w:pPr>
            <w:r>
              <w:rPr>
                <w:sz w:val="21"/>
              </w:rPr>
              <w:t>大型企业</w:t>
            </w:r>
          </w:p>
        </w:tc>
        <w:tc>
          <w:tcPr>
            <w:tcW w:w="1261"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ind w:left="209"/>
              <w:rPr>
                <w:sz w:val="21"/>
              </w:rPr>
            </w:pPr>
            <w:r>
              <w:rPr>
                <w:sz w:val="21"/>
              </w:rPr>
              <w:t>留抵退税</w:t>
            </w:r>
          </w:p>
        </w:tc>
        <w:tc>
          <w:tcPr>
            <w:tcW w:w="171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ind w:left="438"/>
              <w:rPr>
                <w:sz w:val="21"/>
              </w:rPr>
            </w:pPr>
            <w:r>
              <w:rPr>
                <w:sz w:val="21"/>
              </w:rPr>
              <w:t>留抵退税</w:t>
            </w:r>
          </w:p>
        </w:tc>
      </w:tr>
      <w:tr>
        <w:trPr>
          <w:trHeight w:val="31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67" w:right="60"/>
              <w:jc w:val="center"/>
              <w:rPr>
                <w:sz w:val="21"/>
              </w:rPr>
            </w:pPr>
            <w:r>
              <w:rPr>
                <w:sz w:val="21"/>
              </w:rPr>
              <w:t>二、各级财政和税务部门要坚决贯彻党中央、国务</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1246"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line="278" w:lineRule="auto" w:before="21"/>
              <w:ind w:left="107" w:right="98"/>
              <w:jc w:val="both"/>
              <w:rPr>
                <w:sz w:val="21"/>
              </w:rPr>
            </w:pPr>
            <w:r>
              <w:rPr>
                <w:w w:val="95"/>
                <w:sz w:val="21"/>
              </w:rPr>
              <w:t>院决策部署，充分认识实施好大规模留抵退税政策 </w:t>
            </w:r>
            <w:r>
              <w:rPr>
                <w:spacing w:val="-17"/>
                <w:sz w:val="21"/>
              </w:rPr>
              <w:t>的重要意义，按照 </w:t>
            </w:r>
            <w:r>
              <w:rPr>
                <w:rFonts w:ascii="Times New Roman" w:eastAsia="Times New Roman"/>
                <w:sz w:val="21"/>
              </w:rPr>
              <w:t>2022</w:t>
            </w:r>
            <w:r>
              <w:rPr>
                <w:rFonts w:ascii="Times New Roman" w:eastAsia="Times New Roman"/>
                <w:spacing w:val="-3"/>
                <w:sz w:val="21"/>
              </w:rPr>
              <w:t> </w:t>
            </w:r>
            <w:r>
              <w:rPr>
                <w:spacing w:val="-18"/>
                <w:sz w:val="21"/>
              </w:rPr>
              <w:t>年第 </w:t>
            </w:r>
            <w:r>
              <w:rPr>
                <w:rFonts w:ascii="Times New Roman" w:eastAsia="Times New Roman"/>
                <w:sz w:val="21"/>
              </w:rPr>
              <w:t>14</w:t>
            </w:r>
            <w:r>
              <w:rPr>
                <w:rFonts w:ascii="Times New Roman" w:eastAsia="Times New Roman"/>
                <w:spacing w:val="-3"/>
                <w:sz w:val="21"/>
              </w:rPr>
              <w:t> </w:t>
            </w:r>
            <w:r>
              <w:rPr>
                <w:sz w:val="21"/>
              </w:rPr>
              <w:t>号公告</w:t>
            </w:r>
            <w:r>
              <w:rPr>
                <w:spacing w:val="-25"/>
                <w:sz w:val="21"/>
              </w:rPr>
              <w:t>、《财政部 税</w:t>
            </w:r>
            <w:r>
              <w:rPr>
                <w:w w:val="95"/>
                <w:sz w:val="21"/>
              </w:rPr>
              <w:t>务总局关于进一步加快增值税期末留抵退税政策实</w:t>
            </w:r>
          </w:p>
          <w:p>
            <w:pPr>
              <w:pStyle w:val="TableParagraph"/>
              <w:spacing w:line="267" w:lineRule="exact" w:before="2"/>
              <w:ind w:left="107"/>
              <w:jc w:val="both"/>
              <w:rPr>
                <w:sz w:val="21"/>
              </w:rPr>
            </w:pPr>
            <w:r>
              <w:rPr>
                <w:spacing w:val="3"/>
                <w:sz w:val="21"/>
              </w:rPr>
              <w:t>施进度的公告》</w:t>
            </w:r>
            <w:r>
              <w:rPr>
                <w:spacing w:val="4"/>
                <w:sz w:val="21"/>
              </w:rPr>
              <w:t>（</w:t>
            </w:r>
            <w:r>
              <w:rPr>
                <w:spacing w:val="-5"/>
                <w:sz w:val="21"/>
              </w:rPr>
              <w:t>财政部 税务总局公告 </w:t>
            </w:r>
            <w:r>
              <w:rPr>
                <w:rFonts w:ascii="Times New Roman" w:eastAsia="Times New Roman"/>
                <w:sz w:val="21"/>
              </w:rPr>
              <w:t>2022</w:t>
            </w:r>
            <w:r>
              <w:rPr>
                <w:rFonts w:ascii="Times New Roman" w:eastAsia="Times New Roman"/>
                <w:spacing w:val="-2"/>
                <w:sz w:val="21"/>
              </w:rPr>
              <w:t> </w:t>
            </w:r>
            <w:r>
              <w:rPr>
                <w:spacing w:val="2"/>
                <w:sz w:val="21"/>
              </w:rPr>
              <w:t>年第</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2184"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15"/>
              <w:rPr>
                <w:sz w:val="21"/>
              </w:rPr>
            </w:pPr>
            <w:r>
              <w:rPr>
                <w:rFonts w:ascii="Times New Roman" w:eastAsia="Times New Roman"/>
                <w:sz w:val="21"/>
              </w:rPr>
              <w:t>17</w:t>
            </w:r>
            <w:r>
              <w:rPr>
                <w:rFonts w:ascii="Times New Roman" w:eastAsia="Times New Roman"/>
                <w:spacing w:val="-9"/>
                <w:sz w:val="21"/>
              </w:rPr>
              <w:t> </w:t>
            </w:r>
            <w:r>
              <w:rPr>
                <w:sz w:val="21"/>
              </w:rPr>
              <w:t>号</w:t>
            </w:r>
            <w:r>
              <w:rPr>
                <w:spacing w:val="-46"/>
                <w:sz w:val="21"/>
              </w:rPr>
              <w:t>）</w:t>
            </w:r>
            <w:r>
              <w:rPr>
                <w:spacing w:val="-5"/>
                <w:sz w:val="21"/>
              </w:rPr>
              <w:t>和本公告有关要求，持续加快留抵退税进度， </w:t>
            </w:r>
            <w:r>
              <w:rPr>
                <w:sz w:val="21"/>
              </w:rPr>
              <w:t>进一步抓紧办理小微企业、个体工商户留抵退税， 加大帮扶力度，在纳税人自愿申请的基础上，积极</w:t>
            </w:r>
            <w:r>
              <w:rPr>
                <w:spacing w:val="-3"/>
                <w:sz w:val="21"/>
              </w:rPr>
              <w:t>落实存量留抵退税在 </w:t>
            </w:r>
            <w:r>
              <w:rPr>
                <w:rFonts w:ascii="Times New Roman" w:eastAsia="Times New Roman"/>
                <w:sz w:val="21"/>
              </w:rPr>
              <w:t>2022</w:t>
            </w:r>
            <w:r>
              <w:rPr>
                <w:rFonts w:ascii="Times New Roman" w:eastAsia="Times New Roman"/>
                <w:spacing w:val="1"/>
                <w:sz w:val="21"/>
              </w:rPr>
              <w:t> </w:t>
            </w:r>
            <w:r>
              <w:rPr>
                <w:spacing w:val="-26"/>
                <w:sz w:val="21"/>
              </w:rPr>
              <w:t>年 </w:t>
            </w:r>
            <w:r>
              <w:rPr>
                <w:rFonts w:ascii="Times New Roman" w:eastAsia="Times New Roman"/>
                <w:sz w:val="21"/>
              </w:rPr>
              <w:t>6</w:t>
            </w:r>
            <w:r>
              <w:rPr>
                <w:rFonts w:ascii="Times New Roman" w:eastAsia="Times New Roman"/>
                <w:spacing w:val="1"/>
                <w:sz w:val="21"/>
              </w:rPr>
              <w:t> </w:t>
            </w:r>
            <w:r>
              <w:rPr>
                <w:spacing w:val="-25"/>
                <w:sz w:val="21"/>
              </w:rPr>
              <w:t>月 </w:t>
            </w:r>
            <w:r>
              <w:rPr>
                <w:rFonts w:ascii="Times New Roman" w:eastAsia="Times New Roman"/>
                <w:sz w:val="21"/>
              </w:rPr>
              <w:t>30</w:t>
            </w:r>
            <w:r>
              <w:rPr>
                <w:rFonts w:ascii="Times New Roman" w:eastAsia="Times New Roman"/>
                <w:spacing w:val="-2"/>
                <w:sz w:val="21"/>
              </w:rPr>
              <w:t> </w:t>
            </w:r>
            <w:r>
              <w:rPr>
                <w:spacing w:val="3"/>
                <w:sz w:val="21"/>
              </w:rPr>
              <w:t>日前集中退还</w:t>
            </w:r>
            <w:r>
              <w:rPr>
                <w:sz w:val="21"/>
              </w:rPr>
              <w:t>的退税政策。同时，严密防范退税风险，严厉打击</w:t>
            </w:r>
            <w:r>
              <w:rPr>
                <w:spacing w:val="-5"/>
                <w:w w:val="95"/>
                <w:sz w:val="21"/>
              </w:rPr>
              <w:t>骗税行为，确保留抵退税退得快、退得准、退得稳、</w:t>
            </w:r>
          </w:p>
          <w:p>
            <w:pPr>
              <w:pStyle w:val="TableParagraph"/>
              <w:spacing w:line="268" w:lineRule="exact"/>
              <w:ind w:left="107"/>
              <w:rPr>
                <w:sz w:val="21"/>
              </w:rPr>
            </w:pPr>
            <w:r>
              <w:rPr>
                <w:sz w:val="21"/>
              </w:rPr>
              <w:t>退得好。</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311"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before="20"/>
              <w:ind w:left="107"/>
              <w:rPr>
                <w:sz w:val="21"/>
              </w:rPr>
            </w:pPr>
            <w:r>
              <w:rPr>
                <w:spacing w:val="-12"/>
                <w:sz w:val="21"/>
              </w:rPr>
              <w:t>一、加快小微企业留抵退税政策实施进度，按照《财</w:t>
            </w:r>
          </w:p>
        </w:tc>
        <w:tc>
          <w:tcPr>
            <w:tcW w:w="2428" w:type="dxa"/>
            <w:tcBorders>
              <w:bottom w:val="nil"/>
            </w:tcBorders>
          </w:tcPr>
          <w:p>
            <w:pPr>
              <w:pStyle w:val="TableParagraph"/>
              <w:rPr>
                <w:rFonts w:ascii="Times New Roman"/>
                <w:sz w:val="20"/>
              </w:rPr>
            </w:pP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31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z w:val="21"/>
              </w:rPr>
              <w:t>政部 税务总局关于进一步加大增值税期末留抵退</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936"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pacing w:val="8"/>
                <w:sz w:val="21"/>
              </w:rPr>
              <w:t>税政策实施力度的公告》</w:t>
            </w:r>
            <w:r>
              <w:rPr>
                <w:spacing w:val="9"/>
                <w:sz w:val="21"/>
              </w:rPr>
              <w:t>（</w:t>
            </w:r>
            <w:r>
              <w:rPr>
                <w:spacing w:val="3"/>
                <w:sz w:val="21"/>
              </w:rPr>
              <w:t>财政部 税务总局公告</w:t>
            </w:r>
          </w:p>
          <w:p>
            <w:pPr>
              <w:pStyle w:val="TableParagraph"/>
              <w:spacing w:line="310" w:lineRule="atLeast" w:before="4"/>
              <w:ind w:left="107" w:right="-15"/>
              <w:rPr>
                <w:sz w:val="21"/>
              </w:rPr>
            </w:pPr>
            <w:r>
              <w:rPr>
                <w:rFonts w:ascii="Times New Roman" w:eastAsia="Times New Roman"/>
                <w:sz w:val="21"/>
              </w:rPr>
              <w:t>2022</w:t>
            </w:r>
            <w:r>
              <w:rPr>
                <w:rFonts w:ascii="Times New Roman" w:eastAsia="Times New Roman"/>
                <w:spacing w:val="-4"/>
                <w:sz w:val="21"/>
              </w:rPr>
              <w:t> </w:t>
            </w:r>
            <w:r>
              <w:rPr>
                <w:spacing w:val="-18"/>
                <w:sz w:val="21"/>
              </w:rPr>
              <w:t>年第 </w:t>
            </w:r>
            <w:r>
              <w:rPr>
                <w:rFonts w:ascii="Times New Roman" w:eastAsia="Times New Roman"/>
                <w:sz w:val="21"/>
              </w:rPr>
              <w:t>14</w:t>
            </w:r>
            <w:r>
              <w:rPr>
                <w:rFonts w:ascii="Times New Roman" w:eastAsia="Times New Roman"/>
                <w:spacing w:val="-4"/>
                <w:sz w:val="21"/>
              </w:rPr>
              <w:t> </w:t>
            </w:r>
            <w:r>
              <w:rPr>
                <w:spacing w:val="-26"/>
                <w:sz w:val="21"/>
              </w:rPr>
              <w:t>号，以下称 </w:t>
            </w:r>
            <w:r>
              <w:rPr>
                <w:rFonts w:ascii="Times New Roman" w:eastAsia="Times New Roman"/>
                <w:sz w:val="21"/>
              </w:rPr>
              <w:t>2022</w:t>
            </w:r>
            <w:r>
              <w:rPr>
                <w:rFonts w:ascii="Times New Roman" w:eastAsia="Times New Roman"/>
                <w:spacing w:val="-4"/>
                <w:sz w:val="21"/>
              </w:rPr>
              <w:t> </w:t>
            </w:r>
            <w:r>
              <w:rPr>
                <w:spacing w:val="-18"/>
                <w:sz w:val="21"/>
              </w:rPr>
              <w:t>年第 </w:t>
            </w:r>
            <w:r>
              <w:rPr>
                <w:rFonts w:ascii="Times New Roman" w:eastAsia="Times New Roman"/>
                <w:sz w:val="21"/>
              </w:rPr>
              <w:t>14</w:t>
            </w:r>
            <w:r>
              <w:rPr>
                <w:rFonts w:ascii="Times New Roman" w:eastAsia="Times New Roman"/>
                <w:spacing w:val="-2"/>
                <w:sz w:val="21"/>
              </w:rPr>
              <w:t> </w:t>
            </w:r>
            <w:r>
              <w:rPr>
                <w:sz w:val="21"/>
              </w:rPr>
              <w:t>号公告</w:t>
            </w:r>
            <w:r>
              <w:rPr>
                <w:spacing w:val="-97"/>
                <w:sz w:val="21"/>
              </w:rPr>
              <w:t>）</w:t>
            </w:r>
            <w:r>
              <w:rPr>
                <w:sz w:val="21"/>
              </w:rPr>
              <w:t>规定， 抓紧办理小微企业留抵退税，在纳税人自愿申请的</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432" w:hRule="atLeast"/>
        </w:trPr>
        <w:tc>
          <w:tcPr>
            <w:tcW w:w="79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7"/>
              </w:rPr>
            </w:pPr>
          </w:p>
          <w:p>
            <w:pPr>
              <w:pStyle w:val="TableParagraph"/>
              <w:ind w:right="122"/>
              <w:jc w:val="right"/>
              <w:rPr>
                <w:sz w:val="21"/>
              </w:rPr>
            </w:pPr>
            <w:r>
              <w:rPr>
                <w:rFonts w:ascii="Times New Roman" w:eastAsia="Times New Roman"/>
                <w:w w:val="95"/>
                <w:sz w:val="21"/>
              </w:rPr>
              <w:t>6</w:t>
            </w:r>
            <w:r>
              <w:rPr>
                <w:w w:val="95"/>
                <w:sz w:val="21"/>
              </w:rPr>
              <w:t>．</w:t>
            </w:r>
          </w:p>
        </w:tc>
        <w:tc>
          <w:tcPr>
            <w:tcW w:w="4903" w:type="dxa"/>
            <w:tcBorders>
              <w:top w:val="nil"/>
              <w:bottom w:val="nil"/>
            </w:tcBorders>
          </w:tcPr>
          <w:p>
            <w:pPr>
              <w:pStyle w:val="TableParagraph"/>
              <w:spacing w:line="280" w:lineRule="auto" w:before="21"/>
              <w:ind w:left="107" w:right="97"/>
              <w:rPr>
                <w:rFonts w:ascii="Times New Roman" w:eastAsia="Times New Roman"/>
                <w:sz w:val="21"/>
              </w:rPr>
            </w:pPr>
            <w:r>
              <w:rPr>
                <w:w w:val="95"/>
                <w:sz w:val="21"/>
              </w:rPr>
              <w:t>基础上，加快退税进度，积极落实微型企业、小型 </w:t>
            </w:r>
            <w:r>
              <w:rPr>
                <w:spacing w:val="3"/>
                <w:sz w:val="21"/>
              </w:rPr>
              <w:t>企业存量留抵税额分别于 </w:t>
            </w:r>
            <w:r>
              <w:rPr>
                <w:rFonts w:ascii="Times New Roman" w:eastAsia="Times New Roman"/>
                <w:sz w:val="21"/>
              </w:rPr>
              <w:t>2022</w:t>
            </w:r>
            <w:r>
              <w:rPr>
                <w:rFonts w:ascii="Times New Roman" w:eastAsia="Times New Roman"/>
                <w:spacing w:val="3"/>
                <w:sz w:val="21"/>
              </w:rPr>
              <w:t> </w:t>
            </w:r>
            <w:r>
              <w:rPr>
                <w:spacing w:val="-22"/>
                <w:sz w:val="21"/>
              </w:rPr>
              <w:t>年 </w:t>
            </w:r>
            <w:r>
              <w:rPr>
                <w:rFonts w:ascii="Times New Roman" w:eastAsia="Times New Roman"/>
                <w:sz w:val="21"/>
              </w:rPr>
              <w:t>4</w:t>
            </w:r>
            <w:r>
              <w:rPr>
                <w:rFonts w:ascii="Times New Roman" w:eastAsia="Times New Roman"/>
                <w:spacing w:val="5"/>
                <w:sz w:val="21"/>
              </w:rPr>
              <w:t> </w:t>
            </w:r>
            <w:r>
              <w:rPr>
                <w:spacing w:val="-23"/>
                <w:sz w:val="21"/>
              </w:rPr>
              <w:t>月 </w:t>
            </w:r>
            <w:r>
              <w:rPr>
                <w:rFonts w:ascii="Times New Roman" w:eastAsia="Times New Roman"/>
                <w:sz w:val="21"/>
              </w:rPr>
              <w:t>30</w:t>
            </w:r>
            <w:r>
              <w:rPr>
                <w:rFonts w:ascii="Times New Roman" w:eastAsia="Times New Roman"/>
                <w:spacing w:val="5"/>
                <w:sz w:val="21"/>
              </w:rPr>
              <w:t> </w:t>
            </w:r>
            <w:r>
              <w:rPr>
                <w:spacing w:val="9"/>
                <w:sz w:val="21"/>
              </w:rPr>
              <w:t>日前、</w:t>
            </w:r>
            <w:r>
              <w:rPr>
                <w:rFonts w:ascii="Times New Roman" w:eastAsia="Times New Roman"/>
                <w:sz w:val="21"/>
              </w:rPr>
              <w:t>6</w:t>
            </w:r>
          </w:p>
          <w:p>
            <w:pPr>
              <w:pStyle w:val="TableParagraph"/>
              <w:spacing w:line="266" w:lineRule="exact"/>
              <w:ind w:left="107"/>
              <w:rPr>
                <w:sz w:val="21"/>
              </w:rPr>
            </w:pPr>
            <w:r>
              <w:rPr>
                <w:sz w:val="21"/>
              </w:rPr>
              <w:t>月 </w:t>
            </w:r>
            <w:r>
              <w:rPr>
                <w:rFonts w:ascii="Times New Roman" w:eastAsia="Times New Roman"/>
                <w:sz w:val="21"/>
              </w:rPr>
              <w:t>30 </w:t>
            </w:r>
            <w:r>
              <w:rPr>
                <w:sz w:val="21"/>
              </w:rPr>
              <w:t>日前集中退还的退税政策。</w:t>
            </w:r>
          </w:p>
          <w:p>
            <w:pPr>
              <w:pStyle w:val="TableParagraph"/>
              <w:spacing w:before="43"/>
              <w:ind w:left="107"/>
              <w:rPr>
                <w:sz w:val="21"/>
              </w:rPr>
            </w:pPr>
            <w:r>
              <w:rPr>
                <w:spacing w:val="-9"/>
                <w:sz w:val="21"/>
              </w:rPr>
              <w:t>二、提前退还中型企业存量留抵税额，将 </w:t>
            </w:r>
            <w:r>
              <w:rPr>
                <w:rFonts w:ascii="Times New Roman" w:eastAsia="Times New Roman"/>
                <w:sz w:val="21"/>
              </w:rPr>
              <w:t>2022</w:t>
            </w:r>
            <w:r>
              <w:rPr>
                <w:rFonts w:ascii="Times New Roman" w:eastAsia="Times New Roman"/>
                <w:spacing w:val="-6"/>
                <w:sz w:val="21"/>
              </w:rPr>
              <w:t> </w:t>
            </w:r>
            <w:r>
              <w:rPr>
                <w:sz w:val="21"/>
              </w:rPr>
              <w:t>年第</w:t>
            </w:r>
          </w:p>
          <w:p>
            <w:pPr>
              <w:pStyle w:val="TableParagraph"/>
              <w:spacing w:before="43"/>
              <w:ind w:left="107"/>
              <w:rPr>
                <w:sz w:val="21"/>
              </w:rPr>
            </w:pPr>
            <w:r>
              <w:rPr>
                <w:rFonts w:ascii="Times New Roman" w:hAnsi="Times New Roman" w:eastAsia="Times New Roman"/>
                <w:sz w:val="21"/>
              </w:rPr>
              <w:t>14</w:t>
            </w:r>
            <w:r>
              <w:rPr>
                <w:rFonts w:ascii="Times New Roman" w:hAnsi="Times New Roman" w:eastAsia="Times New Roman"/>
                <w:spacing w:val="-15"/>
                <w:sz w:val="21"/>
              </w:rPr>
              <w:t> </w:t>
            </w:r>
            <w:r>
              <w:rPr>
                <w:spacing w:val="7"/>
                <w:sz w:val="21"/>
              </w:rPr>
              <w:t>号公告第二条第二项规定的</w:t>
            </w:r>
            <w:r>
              <w:rPr>
                <w:rFonts w:ascii="Times New Roman" w:hAnsi="Times New Roman" w:eastAsia="Times New Roman"/>
                <w:spacing w:val="8"/>
                <w:sz w:val="21"/>
              </w:rPr>
              <w:t>“</w:t>
            </w:r>
            <w:r>
              <w:rPr>
                <w:spacing w:val="6"/>
                <w:sz w:val="21"/>
              </w:rPr>
              <w:t>符合条件的制造业</w:t>
            </w:r>
          </w:p>
          <w:p>
            <w:pPr>
              <w:pStyle w:val="TableParagraph"/>
              <w:spacing w:line="278" w:lineRule="auto" w:before="43"/>
              <w:ind w:left="107" w:right="98"/>
              <w:jc w:val="both"/>
              <w:rPr>
                <w:sz w:val="21"/>
              </w:rPr>
            </w:pPr>
            <w:r>
              <w:rPr>
                <w:spacing w:val="-10"/>
                <w:sz w:val="21"/>
              </w:rPr>
              <w:t>等行业中型企业，可以自 </w:t>
            </w:r>
            <w:r>
              <w:rPr>
                <w:rFonts w:ascii="Times New Roman" w:hAnsi="Times New Roman" w:eastAsia="Times New Roman"/>
                <w:sz w:val="21"/>
              </w:rPr>
              <w:t>2022</w:t>
            </w:r>
            <w:r>
              <w:rPr>
                <w:rFonts w:ascii="Times New Roman" w:hAnsi="Times New Roman" w:eastAsia="Times New Roman"/>
                <w:spacing w:val="-3"/>
                <w:sz w:val="21"/>
              </w:rPr>
              <w:t> </w:t>
            </w:r>
            <w:r>
              <w:rPr>
                <w:spacing w:val="-26"/>
                <w:sz w:val="21"/>
              </w:rPr>
              <w:t>年 </w:t>
            </w:r>
            <w:r>
              <w:rPr>
                <w:rFonts w:ascii="Times New Roman" w:hAnsi="Times New Roman" w:eastAsia="Times New Roman"/>
                <w:sz w:val="21"/>
              </w:rPr>
              <w:t>7</w:t>
            </w:r>
            <w:r>
              <w:rPr>
                <w:rFonts w:ascii="Times New Roman" w:hAnsi="Times New Roman" w:eastAsia="Times New Roman"/>
                <w:spacing w:val="-3"/>
                <w:sz w:val="21"/>
              </w:rPr>
              <w:t> </w:t>
            </w:r>
            <w:r>
              <w:rPr>
                <w:sz w:val="21"/>
              </w:rPr>
              <w:t>月纳税申报期起</w:t>
            </w:r>
            <w:r>
              <w:rPr>
                <w:spacing w:val="9"/>
                <w:w w:val="95"/>
                <w:sz w:val="21"/>
              </w:rPr>
              <w:t>向主管税务机关申请一次性退还存量留抵税额</w:t>
            </w:r>
            <w:r>
              <w:rPr>
                <w:rFonts w:ascii="Times New Roman" w:hAnsi="Times New Roman" w:eastAsia="Times New Roman"/>
                <w:spacing w:val="8"/>
                <w:w w:val="95"/>
                <w:sz w:val="21"/>
              </w:rPr>
              <w:t>”</w:t>
            </w:r>
            <w:r>
              <w:rPr>
                <w:w w:val="95"/>
                <w:sz w:val="21"/>
              </w:rPr>
              <w:t>调 </w:t>
            </w:r>
            <w:r>
              <w:rPr>
                <w:spacing w:val="9"/>
                <w:w w:val="95"/>
                <w:sz w:val="21"/>
              </w:rPr>
              <w:t>整为</w:t>
            </w:r>
            <w:r>
              <w:rPr>
                <w:rFonts w:ascii="Times New Roman" w:hAnsi="Times New Roman" w:eastAsia="Times New Roman"/>
                <w:spacing w:val="10"/>
                <w:w w:val="95"/>
                <w:sz w:val="21"/>
              </w:rPr>
              <w:t>“</w:t>
            </w:r>
            <w:r>
              <w:rPr>
                <w:spacing w:val="7"/>
                <w:w w:val="95"/>
                <w:sz w:val="21"/>
              </w:rPr>
              <w:t>符合条件的制造业等行业中型企业，可以自</w:t>
            </w:r>
          </w:p>
          <w:p>
            <w:pPr>
              <w:pStyle w:val="TableParagraph"/>
              <w:spacing w:line="269" w:lineRule="exact"/>
              <w:ind w:left="107"/>
              <w:rPr>
                <w:sz w:val="21"/>
              </w:rPr>
            </w:pPr>
            <w:r>
              <w:rPr>
                <w:rFonts w:ascii="Times New Roman" w:eastAsia="Times New Roman"/>
                <w:sz w:val="21"/>
              </w:rPr>
              <w:t>2022 </w:t>
            </w:r>
            <w:r>
              <w:rPr>
                <w:spacing w:val="-25"/>
                <w:sz w:val="21"/>
              </w:rPr>
              <w:t>年 </w:t>
            </w:r>
            <w:r>
              <w:rPr>
                <w:rFonts w:ascii="Times New Roman" w:eastAsia="Times New Roman"/>
                <w:sz w:val="21"/>
              </w:rPr>
              <w:t>5</w:t>
            </w:r>
            <w:r>
              <w:rPr>
                <w:rFonts w:ascii="Times New Roman" w:eastAsia="Times New Roman"/>
                <w:spacing w:val="2"/>
                <w:sz w:val="21"/>
              </w:rPr>
              <w:t> </w:t>
            </w:r>
            <w:r>
              <w:rPr>
                <w:sz w:val="21"/>
              </w:rPr>
              <w:t>月纳税申报期起向主管税务机关申请一次</w:t>
            </w:r>
          </w:p>
          <w:p>
            <w:pPr>
              <w:pStyle w:val="TableParagraph"/>
              <w:spacing w:line="310" w:lineRule="atLeast" w:before="2"/>
              <w:ind w:left="107" w:right="98"/>
              <w:rPr>
                <w:sz w:val="21"/>
              </w:rPr>
            </w:pPr>
            <w:r>
              <w:rPr>
                <w:sz w:val="21"/>
              </w:rPr>
              <w:t>性退还存量留抵税额</w:t>
            </w:r>
            <w:r>
              <w:rPr>
                <w:rFonts w:ascii="Times New Roman" w:hAnsi="Times New Roman" w:eastAsia="Times New Roman"/>
                <w:spacing w:val="3"/>
                <w:sz w:val="21"/>
              </w:rPr>
              <w:t>”</w:t>
            </w:r>
            <w:r>
              <w:rPr>
                <w:sz w:val="21"/>
              </w:rPr>
              <w:t>。</w:t>
            </w:r>
            <w:r>
              <w:rPr>
                <w:rFonts w:ascii="Times New Roman" w:hAnsi="Times New Roman" w:eastAsia="Times New Roman"/>
                <w:sz w:val="21"/>
              </w:rPr>
              <w:t>2022</w:t>
            </w:r>
            <w:r>
              <w:rPr>
                <w:rFonts w:ascii="Times New Roman" w:hAnsi="Times New Roman" w:eastAsia="Times New Roman"/>
                <w:spacing w:val="2"/>
                <w:sz w:val="21"/>
              </w:rPr>
              <w:t> </w:t>
            </w:r>
            <w:r>
              <w:rPr>
                <w:spacing w:val="-24"/>
                <w:sz w:val="21"/>
              </w:rPr>
              <w:t>年 </w:t>
            </w:r>
            <w:r>
              <w:rPr>
                <w:rFonts w:ascii="Times New Roman" w:hAnsi="Times New Roman" w:eastAsia="Times New Roman"/>
                <w:sz w:val="21"/>
              </w:rPr>
              <w:t>6</w:t>
            </w:r>
            <w:r>
              <w:rPr>
                <w:rFonts w:ascii="Times New Roman" w:hAnsi="Times New Roman" w:eastAsia="Times New Roman"/>
                <w:spacing w:val="2"/>
                <w:sz w:val="21"/>
              </w:rPr>
              <w:t> </w:t>
            </w:r>
            <w:r>
              <w:rPr>
                <w:spacing w:val="-24"/>
                <w:sz w:val="21"/>
              </w:rPr>
              <w:t>月 </w:t>
            </w:r>
            <w:r>
              <w:rPr>
                <w:rFonts w:ascii="Times New Roman" w:hAnsi="Times New Roman" w:eastAsia="Times New Roman"/>
                <w:sz w:val="21"/>
              </w:rPr>
              <w:t>30</w:t>
            </w:r>
            <w:r>
              <w:rPr>
                <w:rFonts w:ascii="Times New Roman" w:hAnsi="Times New Roman" w:eastAsia="Times New Roman"/>
                <w:spacing w:val="2"/>
                <w:sz w:val="21"/>
              </w:rPr>
              <w:t> </w:t>
            </w:r>
            <w:r>
              <w:rPr>
                <w:spacing w:val="-3"/>
                <w:sz w:val="21"/>
              </w:rPr>
              <w:t>日前，在纳</w:t>
            </w:r>
            <w:r>
              <w:rPr>
                <w:w w:val="95"/>
                <w:sz w:val="21"/>
              </w:rPr>
              <w:t>税人自愿申请的基础上，集中退还中型企业存量留</w:t>
            </w:r>
          </w:p>
        </w:tc>
        <w:tc>
          <w:tcPr>
            <w:tcW w:w="2428" w:type="dxa"/>
            <w:tcBorders>
              <w:top w:val="nil"/>
              <w:bottom w:val="nil"/>
            </w:tcBorders>
          </w:tcPr>
          <w:p>
            <w:pPr>
              <w:pStyle w:val="TableParagraph"/>
              <w:spacing w:before="11"/>
              <w:rPr>
                <w:rFonts w:ascii="Times New Roman"/>
                <w:sz w:val="28"/>
              </w:rPr>
            </w:pPr>
          </w:p>
          <w:p>
            <w:pPr>
              <w:pStyle w:val="TableParagraph"/>
              <w:spacing w:line="278" w:lineRule="auto"/>
              <w:ind w:left="107" w:right="97"/>
              <w:jc w:val="both"/>
              <w:rPr>
                <w:sz w:val="21"/>
              </w:rPr>
            </w:pPr>
            <w:r>
              <w:rPr>
                <w:spacing w:val="-12"/>
                <w:sz w:val="21"/>
              </w:rPr>
              <w:t>财政部、税务总局《关于</w:t>
            </w:r>
            <w:r>
              <w:rPr>
                <w:spacing w:val="8"/>
                <w:sz w:val="21"/>
              </w:rPr>
              <w:t>进一步加快增值税期末留抵退税政策实施进度</w:t>
            </w:r>
            <w:r>
              <w:rPr>
                <w:spacing w:val="-11"/>
                <w:sz w:val="21"/>
              </w:rPr>
              <w:t>的公告》</w:t>
            </w:r>
            <w:r>
              <w:rPr>
                <w:rFonts w:ascii="Times New Roman" w:eastAsia="Times New Roman"/>
                <w:sz w:val="21"/>
              </w:rPr>
              <w:t>2022 </w:t>
            </w:r>
            <w:r>
              <w:rPr>
                <w:spacing w:val="-18"/>
                <w:sz w:val="21"/>
              </w:rPr>
              <w:t>年第 </w:t>
            </w:r>
            <w:r>
              <w:rPr>
                <w:rFonts w:ascii="Times New Roman" w:eastAsia="Times New Roman"/>
                <w:sz w:val="21"/>
              </w:rPr>
              <w:t>17 </w:t>
            </w:r>
            <w:r>
              <w:rPr>
                <w:spacing w:val="-13"/>
                <w:sz w:val="21"/>
              </w:rPr>
              <w:t>号</w:t>
            </w:r>
            <w:r>
              <w:rPr>
                <w:sz w:val="21"/>
              </w:rPr>
              <w:t>公告</w:t>
            </w:r>
          </w:p>
        </w:tc>
        <w:tc>
          <w:tcPr>
            <w:tcW w:w="146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39"/>
              <w:ind w:left="178"/>
              <w:rPr>
                <w:sz w:val="21"/>
              </w:rPr>
            </w:pPr>
            <w:r>
              <w:rPr>
                <w:rFonts w:ascii="Times New Roman" w:eastAsia="Times New Roman"/>
                <w:sz w:val="21"/>
              </w:rPr>
              <w:t>2022 </w:t>
            </w:r>
            <w:r>
              <w:rPr>
                <w:sz w:val="21"/>
              </w:rPr>
              <w:t>年 </w:t>
            </w:r>
            <w:r>
              <w:rPr>
                <w:rFonts w:ascii="Times New Roman" w:eastAsia="Times New Roman"/>
                <w:sz w:val="21"/>
              </w:rPr>
              <w:t>4 </w:t>
            </w:r>
            <w:r>
              <w:rPr>
                <w:sz w:val="21"/>
              </w:rPr>
              <w:t>月</w:t>
            </w:r>
          </w:p>
          <w:p>
            <w:pPr>
              <w:pStyle w:val="TableParagraph"/>
              <w:spacing w:line="278" w:lineRule="auto" w:before="43"/>
              <w:ind w:left="310" w:right="98" w:hanging="202"/>
              <w:rPr>
                <w:sz w:val="21"/>
              </w:rPr>
            </w:pPr>
            <w:r>
              <w:rPr>
                <w:rFonts w:ascii="Times New Roman" w:eastAsia="Times New Roman"/>
                <w:sz w:val="21"/>
              </w:rPr>
              <w:t>17 </w:t>
            </w:r>
            <w:r>
              <w:rPr>
                <w:spacing w:val="-65"/>
                <w:sz w:val="21"/>
              </w:rPr>
              <w:t>日</w:t>
            </w:r>
            <w:r>
              <w:rPr>
                <w:sz w:val="21"/>
              </w:rPr>
              <w:t>（</w:t>
            </w:r>
            <w:r>
              <w:rPr>
                <w:spacing w:val="-6"/>
                <w:sz w:val="21"/>
              </w:rPr>
              <w:t>文件签</w:t>
            </w:r>
            <w:r>
              <w:rPr>
                <w:sz w:val="21"/>
              </w:rPr>
              <w:t>发日期）</w:t>
            </w:r>
          </w:p>
        </w:tc>
        <w:tc>
          <w:tcPr>
            <w:tcW w:w="159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588" w:right="97" w:hanging="480"/>
              <w:rPr>
                <w:sz w:val="21"/>
              </w:rPr>
            </w:pPr>
            <w:r>
              <w:rPr>
                <w:spacing w:val="-15"/>
                <w:sz w:val="21"/>
              </w:rPr>
              <w:t>小微企业、中型</w:t>
            </w:r>
            <w:r>
              <w:rPr>
                <w:sz w:val="21"/>
              </w:rPr>
              <w:t>企业</w:t>
            </w:r>
          </w:p>
        </w:tc>
        <w:tc>
          <w:tcPr>
            <w:tcW w:w="1261"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ind w:left="83" w:right="78"/>
              <w:jc w:val="center"/>
              <w:rPr>
                <w:sz w:val="21"/>
              </w:rPr>
            </w:pPr>
            <w:r>
              <w:rPr>
                <w:sz w:val="21"/>
              </w:rPr>
              <w:t>留抵退税</w:t>
            </w:r>
          </w:p>
        </w:tc>
        <w:tc>
          <w:tcPr>
            <w:tcW w:w="171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ind w:left="312" w:right="306"/>
              <w:jc w:val="center"/>
              <w:rPr>
                <w:sz w:val="21"/>
              </w:rPr>
            </w:pPr>
            <w:r>
              <w:rPr>
                <w:sz w:val="21"/>
              </w:rPr>
              <w:t>留抵退税</w:t>
            </w:r>
          </w:p>
        </w:tc>
      </w:tr>
      <w:tr>
        <w:trPr>
          <w:trHeight w:val="312"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before="21"/>
              <w:ind w:left="107"/>
              <w:rPr>
                <w:sz w:val="21"/>
              </w:rPr>
            </w:pPr>
            <w:r>
              <w:rPr>
                <w:sz w:val="21"/>
              </w:rPr>
              <w:t>抵税额。</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r>
        <w:trPr>
          <w:trHeight w:val="1246" w:hRule="atLeast"/>
        </w:trPr>
        <w:tc>
          <w:tcPr>
            <w:tcW w:w="792" w:type="dxa"/>
          </w:tcPr>
          <w:p>
            <w:pPr>
              <w:pStyle w:val="TableParagraph"/>
              <w:rPr>
                <w:rFonts w:ascii="Times New Roman"/>
                <w:sz w:val="22"/>
              </w:rPr>
            </w:pPr>
          </w:p>
          <w:p>
            <w:pPr>
              <w:pStyle w:val="TableParagraph"/>
              <w:spacing w:before="5"/>
              <w:rPr>
                <w:rFonts w:ascii="Times New Roman"/>
                <w:sz w:val="20"/>
              </w:rPr>
            </w:pPr>
          </w:p>
          <w:p>
            <w:pPr>
              <w:pStyle w:val="TableParagraph"/>
              <w:ind w:right="122"/>
              <w:jc w:val="right"/>
              <w:rPr>
                <w:sz w:val="21"/>
              </w:rPr>
            </w:pPr>
            <w:r>
              <w:rPr>
                <w:rFonts w:ascii="Times New Roman" w:eastAsia="Times New Roman"/>
                <w:w w:val="95"/>
                <w:sz w:val="21"/>
              </w:rPr>
              <w:t>7</w:t>
            </w:r>
            <w:r>
              <w:rPr>
                <w:w w:val="95"/>
                <w:sz w:val="21"/>
              </w:rPr>
              <w:t>．</w:t>
            </w:r>
          </w:p>
        </w:tc>
        <w:tc>
          <w:tcPr>
            <w:tcW w:w="4903" w:type="dxa"/>
          </w:tcPr>
          <w:p>
            <w:pPr>
              <w:pStyle w:val="TableParagraph"/>
              <w:spacing w:line="278" w:lineRule="auto" w:before="20"/>
              <w:ind w:left="107" w:right="98"/>
              <w:jc w:val="both"/>
              <w:rPr>
                <w:sz w:val="21"/>
              </w:rPr>
            </w:pPr>
            <w:r>
              <w:rPr>
                <w:w w:val="95"/>
                <w:sz w:val="21"/>
              </w:rPr>
              <w:t>一、科技型中小企业开展研发活动中实际发生的研 发费用，未形成无形资产计入当期损益的，在按规 </w:t>
            </w:r>
            <w:r>
              <w:rPr>
                <w:spacing w:val="-7"/>
                <w:sz w:val="21"/>
              </w:rPr>
              <w:t>定据实扣除的基础上，自 </w:t>
            </w:r>
            <w:r>
              <w:rPr>
                <w:rFonts w:ascii="Times New Roman" w:eastAsia="Times New Roman"/>
                <w:sz w:val="21"/>
              </w:rPr>
              <w:t>2022</w:t>
            </w:r>
            <w:r>
              <w:rPr>
                <w:rFonts w:ascii="Times New Roman" w:eastAsia="Times New Roman"/>
                <w:spacing w:val="-3"/>
                <w:sz w:val="21"/>
              </w:rPr>
              <w:t> </w:t>
            </w:r>
            <w:r>
              <w:rPr>
                <w:spacing w:val="-26"/>
                <w:sz w:val="21"/>
              </w:rPr>
              <w:t>年 </w:t>
            </w:r>
            <w:r>
              <w:rPr>
                <w:rFonts w:ascii="Times New Roman" w:eastAsia="Times New Roman"/>
                <w:sz w:val="21"/>
              </w:rPr>
              <w:t>1</w:t>
            </w:r>
            <w:r>
              <w:rPr>
                <w:rFonts w:ascii="Times New Roman" w:eastAsia="Times New Roman"/>
                <w:spacing w:val="-3"/>
                <w:sz w:val="21"/>
              </w:rPr>
              <w:t> </w:t>
            </w:r>
            <w:r>
              <w:rPr>
                <w:spacing w:val="-27"/>
                <w:sz w:val="21"/>
              </w:rPr>
              <w:t>月 </w:t>
            </w:r>
            <w:r>
              <w:rPr>
                <w:rFonts w:ascii="Times New Roman" w:eastAsia="Times New Roman"/>
                <w:sz w:val="21"/>
              </w:rPr>
              <w:t>1</w:t>
            </w:r>
            <w:r>
              <w:rPr>
                <w:rFonts w:ascii="Times New Roman" w:eastAsia="Times New Roman"/>
                <w:spacing w:val="-2"/>
                <w:sz w:val="21"/>
              </w:rPr>
              <w:t> </w:t>
            </w:r>
            <w:r>
              <w:rPr>
                <w:spacing w:val="-4"/>
                <w:sz w:val="21"/>
              </w:rPr>
              <w:t>日起，再按</w:t>
            </w:r>
          </w:p>
          <w:p>
            <w:pPr>
              <w:pStyle w:val="TableParagraph"/>
              <w:spacing w:line="267" w:lineRule="exact" w:before="2"/>
              <w:ind w:left="107"/>
              <w:jc w:val="both"/>
              <w:rPr>
                <w:sz w:val="21"/>
              </w:rPr>
            </w:pPr>
            <w:r>
              <w:rPr>
                <w:spacing w:val="-9"/>
                <w:sz w:val="21"/>
              </w:rPr>
              <w:t>照实际发生额的 </w:t>
            </w:r>
            <w:r>
              <w:rPr>
                <w:rFonts w:ascii="Times New Roman" w:eastAsia="Times New Roman"/>
                <w:sz w:val="21"/>
              </w:rPr>
              <w:t>100%</w:t>
            </w:r>
            <w:r>
              <w:rPr>
                <w:spacing w:val="-7"/>
                <w:sz w:val="21"/>
              </w:rPr>
              <w:t>在税前加计扣除；形成无形资</w:t>
            </w:r>
          </w:p>
        </w:tc>
        <w:tc>
          <w:tcPr>
            <w:tcW w:w="2428" w:type="dxa"/>
          </w:tcPr>
          <w:p>
            <w:pPr>
              <w:pStyle w:val="TableParagraph"/>
              <w:spacing w:line="278" w:lineRule="auto" w:before="20"/>
              <w:ind w:left="107" w:right="97"/>
              <w:jc w:val="both"/>
              <w:rPr>
                <w:sz w:val="21"/>
              </w:rPr>
            </w:pPr>
            <w:r>
              <w:rPr>
                <w:spacing w:val="-11"/>
                <w:sz w:val="21"/>
              </w:rPr>
              <w:t>财政部、税务总局、科技</w:t>
            </w:r>
            <w:r>
              <w:rPr>
                <w:spacing w:val="-12"/>
                <w:sz w:val="21"/>
              </w:rPr>
              <w:t>部《关于进一步提高科技</w:t>
            </w:r>
            <w:r>
              <w:rPr>
                <w:spacing w:val="8"/>
                <w:w w:val="95"/>
                <w:sz w:val="21"/>
              </w:rPr>
              <w:t>型中小企业研发费用税</w:t>
            </w:r>
          </w:p>
          <w:p>
            <w:pPr>
              <w:pStyle w:val="TableParagraph"/>
              <w:spacing w:line="269" w:lineRule="exact"/>
              <w:ind w:left="107"/>
              <w:jc w:val="both"/>
              <w:rPr>
                <w:sz w:val="21"/>
              </w:rPr>
            </w:pPr>
            <w:r>
              <w:rPr>
                <w:spacing w:val="-2"/>
                <w:w w:val="95"/>
                <w:sz w:val="21"/>
              </w:rPr>
              <w:t>前加计扣除比例的公告》</w:t>
            </w:r>
          </w:p>
        </w:tc>
        <w:tc>
          <w:tcPr>
            <w:tcW w:w="1462" w:type="dxa"/>
          </w:tcPr>
          <w:p>
            <w:pPr>
              <w:pStyle w:val="TableParagraph"/>
              <w:spacing w:before="10"/>
              <w:rPr>
                <w:rFonts w:ascii="Times New Roman"/>
                <w:sz w:val="28"/>
              </w:rPr>
            </w:pPr>
          </w:p>
          <w:p>
            <w:pPr>
              <w:pStyle w:val="TableParagraph"/>
              <w:ind w:left="9"/>
              <w:jc w:val="center"/>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Pr>
          <w:p>
            <w:pPr>
              <w:pStyle w:val="TableParagraph"/>
              <w:spacing w:before="10"/>
              <w:rPr>
                <w:rFonts w:ascii="Times New Roman"/>
                <w:sz w:val="28"/>
              </w:rPr>
            </w:pPr>
          </w:p>
          <w:p>
            <w:pPr>
              <w:pStyle w:val="TableParagraph"/>
              <w:spacing w:line="278" w:lineRule="auto"/>
              <w:ind w:left="693" w:right="160" w:hanging="526"/>
              <w:rPr>
                <w:sz w:val="21"/>
              </w:rPr>
            </w:pPr>
            <w:r>
              <w:rPr>
                <w:sz w:val="21"/>
              </w:rPr>
              <w:t>科技型中小企业</w:t>
            </w:r>
          </w:p>
        </w:tc>
        <w:tc>
          <w:tcPr>
            <w:tcW w:w="1261" w:type="dxa"/>
          </w:tcPr>
          <w:p>
            <w:pPr>
              <w:pStyle w:val="TableParagraph"/>
              <w:rPr>
                <w:rFonts w:ascii="Times New Roman"/>
                <w:sz w:val="20"/>
              </w:rPr>
            </w:pPr>
          </w:p>
          <w:p>
            <w:pPr>
              <w:pStyle w:val="TableParagraph"/>
              <w:spacing w:before="5"/>
              <w:rPr>
                <w:rFonts w:ascii="Times New Roman"/>
                <w:sz w:val="22"/>
              </w:rPr>
            </w:pPr>
          </w:p>
          <w:p>
            <w:pPr>
              <w:pStyle w:val="TableParagraph"/>
              <w:ind w:left="83" w:right="78"/>
              <w:jc w:val="center"/>
              <w:rPr>
                <w:sz w:val="21"/>
              </w:rPr>
            </w:pPr>
            <w:r>
              <w:rPr>
                <w:sz w:val="21"/>
              </w:rPr>
              <w:t>加计扣除</w:t>
            </w:r>
          </w:p>
        </w:tc>
        <w:tc>
          <w:tcPr>
            <w:tcW w:w="1719" w:type="dxa"/>
          </w:tcPr>
          <w:p>
            <w:pPr>
              <w:pStyle w:val="TableParagraph"/>
              <w:rPr>
                <w:rFonts w:ascii="Times New Roman"/>
                <w:sz w:val="20"/>
              </w:rPr>
            </w:pPr>
          </w:p>
          <w:p>
            <w:pPr>
              <w:pStyle w:val="TableParagraph"/>
              <w:spacing w:before="5"/>
              <w:rPr>
                <w:rFonts w:ascii="Times New Roman"/>
                <w:sz w:val="22"/>
              </w:rPr>
            </w:pPr>
          </w:p>
          <w:p>
            <w:pPr>
              <w:pStyle w:val="TableParagraph"/>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3744" w:hRule="atLeast"/>
        </w:trPr>
        <w:tc>
          <w:tcPr>
            <w:tcW w:w="792" w:type="dxa"/>
          </w:tcPr>
          <w:p>
            <w:pPr>
              <w:pStyle w:val="TableParagraph"/>
              <w:rPr>
                <w:rFonts w:ascii="Times New Roman"/>
                <w:sz w:val="20"/>
              </w:rPr>
            </w:pPr>
          </w:p>
        </w:tc>
        <w:tc>
          <w:tcPr>
            <w:tcW w:w="4903" w:type="dxa"/>
          </w:tcPr>
          <w:p>
            <w:pPr>
              <w:pStyle w:val="TableParagraph"/>
              <w:spacing w:before="21"/>
              <w:ind w:left="107"/>
              <w:rPr>
                <w:sz w:val="21"/>
              </w:rPr>
            </w:pPr>
            <w:r>
              <w:rPr>
                <w:spacing w:val="-15"/>
                <w:sz w:val="21"/>
              </w:rPr>
              <w:t>产的，自 </w:t>
            </w:r>
            <w:r>
              <w:rPr>
                <w:rFonts w:ascii="Times New Roman" w:eastAsia="Times New Roman"/>
                <w:sz w:val="21"/>
              </w:rPr>
              <w:t>2022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 </w:t>
            </w:r>
            <w:r>
              <w:rPr>
                <w:spacing w:val="-5"/>
                <w:sz w:val="21"/>
              </w:rPr>
              <w:t>日起，按照无形资产成本的</w:t>
            </w:r>
          </w:p>
          <w:p>
            <w:pPr>
              <w:pStyle w:val="TableParagraph"/>
              <w:spacing w:before="43"/>
              <w:ind w:left="107"/>
              <w:rPr>
                <w:sz w:val="21"/>
              </w:rPr>
            </w:pPr>
            <w:r>
              <w:rPr>
                <w:rFonts w:ascii="Times New Roman" w:eastAsia="Times New Roman"/>
                <w:sz w:val="21"/>
              </w:rPr>
              <w:t>200%</w:t>
            </w:r>
            <w:r>
              <w:rPr>
                <w:sz w:val="21"/>
              </w:rPr>
              <w:t>在税前摊销。</w:t>
            </w:r>
          </w:p>
          <w:p>
            <w:pPr>
              <w:pStyle w:val="TableParagraph"/>
              <w:spacing w:line="278" w:lineRule="auto" w:before="43"/>
              <w:ind w:left="107" w:right="-15"/>
              <w:rPr>
                <w:sz w:val="21"/>
              </w:rPr>
            </w:pPr>
            <w:r>
              <w:rPr>
                <w:sz w:val="21"/>
              </w:rPr>
              <w:t>二、科技型中小企业条件和管理办法按照《科技部财政部 国家税务总局关于印发</w:t>
            </w:r>
            <w:r>
              <w:rPr>
                <w:rFonts w:ascii="Times New Roman" w:eastAsia="Times New Roman"/>
                <w:spacing w:val="4"/>
                <w:sz w:val="21"/>
              </w:rPr>
              <w:t>&lt;</w:t>
            </w:r>
            <w:r>
              <w:rPr>
                <w:sz w:val="21"/>
              </w:rPr>
              <w:t>科技型中小企业评价办法</w:t>
            </w:r>
            <w:r>
              <w:rPr>
                <w:rFonts w:ascii="Times New Roman" w:eastAsia="Times New Roman"/>
                <w:sz w:val="21"/>
              </w:rPr>
              <w:t>&gt;</w:t>
            </w:r>
            <w:r>
              <w:rPr>
                <w:spacing w:val="-10"/>
                <w:sz w:val="21"/>
              </w:rPr>
              <w:t>的通知》</w:t>
            </w:r>
            <w:r>
              <w:rPr>
                <w:sz w:val="21"/>
              </w:rPr>
              <w:t>（</w:t>
            </w:r>
            <w:r>
              <w:rPr>
                <w:spacing w:val="-4"/>
                <w:sz w:val="21"/>
              </w:rPr>
              <w:t>国科发政〔</w:t>
            </w:r>
            <w:r>
              <w:rPr>
                <w:rFonts w:ascii="Times New Roman" w:eastAsia="Times New Roman"/>
                <w:sz w:val="21"/>
              </w:rPr>
              <w:t>2017</w:t>
            </w:r>
            <w:r>
              <w:rPr>
                <w:spacing w:val="-20"/>
                <w:sz w:val="21"/>
              </w:rPr>
              <w:t>〕</w:t>
            </w:r>
            <w:r>
              <w:rPr>
                <w:rFonts w:ascii="Times New Roman" w:eastAsia="Times New Roman"/>
                <w:spacing w:val="-2"/>
                <w:sz w:val="21"/>
              </w:rPr>
              <w:t>115</w:t>
            </w:r>
            <w:r>
              <w:rPr>
                <w:rFonts w:ascii="Times New Roman" w:eastAsia="Times New Roman"/>
                <w:spacing w:val="-13"/>
                <w:sz w:val="21"/>
              </w:rPr>
              <w:t> </w:t>
            </w:r>
            <w:r>
              <w:rPr>
                <w:sz w:val="21"/>
              </w:rPr>
              <w:t>号</w:t>
            </w:r>
            <w:r>
              <w:rPr>
                <w:spacing w:val="-20"/>
                <w:sz w:val="21"/>
              </w:rPr>
              <w:t>）</w:t>
            </w:r>
            <w:r>
              <w:rPr>
                <w:sz w:val="21"/>
              </w:rPr>
              <w:t>执行。三、科技型中小企业享受研发费用税前加计扣除政</w:t>
            </w:r>
            <w:r>
              <w:rPr>
                <w:spacing w:val="-4"/>
                <w:sz w:val="21"/>
              </w:rPr>
              <w:t>策的其他政策口径和管理要求，按照《财政部 国家</w:t>
            </w:r>
            <w:r>
              <w:rPr>
                <w:spacing w:val="4"/>
                <w:sz w:val="21"/>
              </w:rPr>
              <w:t>税务总局 科技部关于完善研究开发费用税前加计</w:t>
            </w:r>
            <w:r>
              <w:rPr>
                <w:sz w:val="21"/>
              </w:rPr>
              <w:t>扣除政策的通知》（</w:t>
            </w:r>
            <w:r>
              <w:rPr>
                <w:spacing w:val="-4"/>
                <w:sz w:val="21"/>
              </w:rPr>
              <w:t>财税〔</w:t>
            </w:r>
            <w:r>
              <w:rPr>
                <w:rFonts w:ascii="Times New Roman" w:eastAsia="Times New Roman"/>
                <w:sz w:val="21"/>
              </w:rPr>
              <w:t>2015</w:t>
            </w:r>
            <w:r>
              <w:rPr>
                <w:spacing w:val="-10"/>
                <w:sz w:val="21"/>
              </w:rPr>
              <w:t>〕</w:t>
            </w:r>
            <w:r>
              <w:rPr>
                <w:rFonts w:ascii="Times New Roman" w:eastAsia="Times New Roman"/>
                <w:spacing w:val="-2"/>
                <w:sz w:val="21"/>
              </w:rPr>
              <w:t>119</w:t>
            </w:r>
            <w:r>
              <w:rPr>
                <w:rFonts w:ascii="Times New Roman" w:eastAsia="Times New Roman"/>
                <w:spacing w:val="-6"/>
                <w:sz w:val="21"/>
              </w:rPr>
              <w:t> </w:t>
            </w:r>
            <w:r>
              <w:rPr>
                <w:sz w:val="21"/>
              </w:rPr>
              <w:t>号</w:t>
            </w:r>
            <w:r>
              <w:rPr>
                <w:spacing w:val="-10"/>
                <w:sz w:val="21"/>
              </w:rPr>
              <w:t>）</w:t>
            </w:r>
            <w:r>
              <w:rPr>
                <w:spacing w:val="-7"/>
                <w:sz w:val="21"/>
              </w:rPr>
              <w:t>、《财政</w:t>
            </w:r>
            <w:r>
              <w:rPr>
                <w:sz w:val="21"/>
              </w:rPr>
              <w:t>部 税务总局 科技部关于企业委托境外研究开发费</w:t>
            </w:r>
            <w:r>
              <w:rPr>
                <w:w w:val="95"/>
                <w:sz w:val="21"/>
              </w:rPr>
              <w:t>用税前加计扣除有关政策问题的通知</w:t>
            </w:r>
            <w:r>
              <w:rPr>
                <w:spacing w:val="-164"/>
                <w:w w:val="95"/>
                <w:sz w:val="21"/>
              </w:rPr>
              <w:t>》</w:t>
            </w:r>
            <w:r>
              <w:rPr>
                <w:w w:val="95"/>
                <w:sz w:val="21"/>
              </w:rPr>
              <w:t>（</w:t>
            </w:r>
            <w:r>
              <w:rPr>
                <w:spacing w:val="-27"/>
                <w:w w:val="95"/>
                <w:sz w:val="21"/>
              </w:rPr>
              <w:t>财税〔</w:t>
            </w:r>
            <w:r>
              <w:rPr>
                <w:rFonts w:ascii="Times New Roman" w:eastAsia="Times New Roman"/>
                <w:w w:val="95"/>
                <w:sz w:val="21"/>
              </w:rPr>
              <w:t>2018</w:t>
            </w:r>
            <w:r>
              <w:rPr>
                <w:w w:val="95"/>
                <w:sz w:val="21"/>
              </w:rPr>
              <w:t>〕</w:t>
            </w:r>
          </w:p>
          <w:p>
            <w:pPr>
              <w:pStyle w:val="TableParagraph"/>
              <w:spacing w:line="268" w:lineRule="exact"/>
              <w:ind w:left="107"/>
              <w:rPr>
                <w:sz w:val="21"/>
              </w:rPr>
            </w:pPr>
            <w:r>
              <w:rPr>
                <w:rFonts w:ascii="Times New Roman" w:eastAsia="Times New Roman"/>
                <w:sz w:val="21"/>
              </w:rPr>
              <w:t>64 </w:t>
            </w:r>
            <w:r>
              <w:rPr>
                <w:sz w:val="21"/>
              </w:rPr>
              <w:t>号）等文件相关规定执行。</w:t>
            </w:r>
          </w:p>
        </w:tc>
        <w:tc>
          <w:tcPr>
            <w:tcW w:w="2428" w:type="dxa"/>
          </w:tcPr>
          <w:p>
            <w:pPr>
              <w:pStyle w:val="TableParagraph"/>
              <w:spacing w:before="21"/>
              <w:ind w:left="107"/>
              <w:rPr>
                <w:sz w:val="21"/>
              </w:rPr>
            </w:pPr>
            <w:r>
              <w:rPr>
                <w:rFonts w:ascii="Times New Roman" w:eastAsia="Times New Roman"/>
                <w:sz w:val="21"/>
              </w:rPr>
              <w:t>2022 </w:t>
            </w:r>
            <w:r>
              <w:rPr>
                <w:sz w:val="21"/>
              </w:rPr>
              <w:t>年第 </w:t>
            </w:r>
            <w:r>
              <w:rPr>
                <w:rFonts w:ascii="Times New Roman" w:eastAsia="Times New Roman"/>
                <w:sz w:val="21"/>
              </w:rPr>
              <w:t>16 </w:t>
            </w:r>
            <w:r>
              <w:rPr>
                <w:sz w:val="21"/>
              </w:rPr>
              <w:t>号公告</w:t>
            </w: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311"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before="20"/>
              <w:ind w:left="107"/>
              <w:rPr>
                <w:sz w:val="21"/>
              </w:rPr>
            </w:pPr>
            <w:r>
              <w:rPr>
                <w:sz w:val="21"/>
              </w:rPr>
              <w:t>一、加大小微企业增值税期末留抵退税政策力度，</w:t>
            </w:r>
          </w:p>
        </w:tc>
        <w:tc>
          <w:tcPr>
            <w:tcW w:w="2428" w:type="dxa"/>
            <w:tcBorders>
              <w:bottom w:val="nil"/>
            </w:tcBorders>
          </w:tcPr>
          <w:p>
            <w:pPr>
              <w:pStyle w:val="TableParagraph"/>
              <w:rPr>
                <w:rFonts w:ascii="Times New Roman"/>
                <w:sz w:val="20"/>
              </w:rPr>
            </w:pP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312"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z w:val="21"/>
              </w:rPr>
              <w:t>将先进制造业按月全额退还增值税增量留抵税额政</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12"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ight="-15"/>
              <w:rPr>
                <w:sz w:val="21"/>
              </w:rPr>
            </w:pPr>
            <w:r>
              <w:rPr>
                <w:spacing w:val="-3"/>
                <w:sz w:val="21"/>
              </w:rPr>
              <w:t>策范围扩大至符合条件的小微企业</w:t>
            </w:r>
            <w:r>
              <w:rPr>
                <w:sz w:val="21"/>
              </w:rPr>
              <w:t>（含个体工商户，</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2807" w:hRule="atLeast"/>
        </w:trPr>
        <w:tc>
          <w:tcPr>
            <w:tcW w:w="79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left="342"/>
              <w:rPr>
                <w:sz w:val="21"/>
              </w:rPr>
            </w:pPr>
            <w:r>
              <w:rPr>
                <w:rFonts w:ascii="Times New Roman" w:eastAsia="Times New Roman"/>
                <w:sz w:val="21"/>
              </w:rPr>
              <w:t>8</w:t>
            </w:r>
            <w:r>
              <w:rPr>
                <w:sz w:val="21"/>
              </w:rPr>
              <w:t>．</w:t>
            </w:r>
          </w:p>
        </w:tc>
        <w:tc>
          <w:tcPr>
            <w:tcW w:w="4903" w:type="dxa"/>
            <w:tcBorders>
              <w:top w:val="nil"/>
              <w:bottom w:val="nil"/>
            </w:tcBorders>
          </w:tcPr>
          <w:p>
            <w:pPr>
              <w:pStyle w:val="TableParagraph"/>
              <w:spacing w:before="21"/>
              <w:ind w:left="107"/>
              <w:rPr>
                <w:sz w:val="21"/>
              </w:rPr>
            </w:pPr>
            <w:r>
              <w:rPr>
                <w:sz w:val="21"/>
              </w:rPr>
              <w:t>下同），并一次性退还小微企业存量留抵税额。</w:t>
            </w:r>
          </w:p>
          <w:p>
            <w:pPr>
              <w:pStyle w:val="TableParagraph"/>
              <w:spacing w:line="278" w:lineRule="auto" w:before="45"/>
              <w:ind w:left="107" w:right="98"/>
              <w:jc w:val="both"/>
              <w:rPr>
                <w:sz w:val="21"/>
              </w:rPr>
            </w:pPr>
            <w:r>
              <w:rPr>
                <w:sz w:val="21"/>
              </w:rPr>
              <w:t>（一</w:t>
            </w:r>
            <w:r>
              <w:rPr>
                <w:spacing w:val="-17"/>
                <w:sz w:val="21"/>
              </w:rPr>
              <w:t>）</w:t>
            </w:r>
            <w:r>
              <w:rPr>
                <w:spacing w:val="-6"/>
                <w:sz w:val="21"/>
              </w:rPr>
              <w:t>符合条件的小微企业，可以自 </w:t>
            </w:r>
            <w:r>
              <w:rPr>
                <w:rFonts w:ascii="Times New Roman" w:eastAsia="Times New Roman"/>
                <w:sz w:val="21"/>
              </w:rPr>
              <w:t>2022</w:t>
            </w:r>
            <w:r>
              <w:rPr>
                <w:rFonts w:ascii="Times New Roman" w:eastAsia="Times New Roman"/>
                <w:spacing w:val="-4"/>
                <w:sz w:val="21"/>
              </w:rPr>
              <w:t> </w:t>
            </w:r>
            <w:r>
              <w:rPr>
                <w:spacing w:val="-29"/>
                <w:sz w:val="21"/>
              </w:rPr>
              <w:t>年 </w:t>
            </w:r>
            <w:r>
              <w:rPr>
                <w:rFonts w:ascii="Times New Roman" w:eastAsia="Times New Roman"/>
                <w:sz w:val="21"/>
              </w:rPr>
              <w:t>4</w:t>
            </w:r>
            <w:r>
              <w:rPr>
                <w:rFonts w:ascii="Times New Roman" w:eastAsia="Times New Roman"/>
                <w:spacing w:val="-2"/>
                <w:sz w:val="21"/>
              </w:rPr>
              <w:t> </w:t>
            </w:r>
            <w:r>
              <w:rPr>
                <w:sz w:val="21"/>
              </w:rPr>
              <w:t>月纳</w:t>
            </w:r>
            <w:r>
              <w:rPr>
                <w:spacing w:val="12"/>
                <w:w w:val="95"/>
                <w:sz w:val="21"/>
              </w:rPr>
              <w:t>税申报期起向主管税务机关申请退还增量留抵税 </w:t>
            </w:r>
            <w:r>
              <w:rPr>
                <w:spacing w:val="-19"/>
                <w:sz w:val="21"/>
              </w:rPr>
              <w:t>额。在 </w:t>
            </w:r>
            <w:r>
              <w:rPr>
                <w:rFonts w:ascii="Times New Roman" w:eastAsia="Times New Roman"/>
                <w:sz w:val="21"/>
              </w:rPr>
              <w:t>2022</w:t>
            </w:r>
            <w:r>
              <w:rPr>
                <w:rFonts w:ascii="Times New Roman" w:eastAsia="Times New Roman"/>
                <w:spacing w:val="-2"/>
                <w:sz w:val="21"/>
              </w:rPr>
              <w:t> </w:t>
            </w:r>
            <w:r>
              <w:rPr>
                <w:spacing w:val="-26"/>
                <w:sz w:val="21"/>
              </w:rPr>
              <w:t>年 </w:t>
            </w:r>
            <w:r>
              <w:rPr>
                <w:rFonts w:ascii="Times New Roman" w:eastAsia="Times New Roman"/>
                <w:sz w:val="21"/>
              </w:rPr>
              <w:t>12</w:t>
            </w:r>
            <w:r>
              <w:rPr>
                <w:rFonts w:ascii="Times New Roman" w:eastAsia="Times New Roman"/>
                <w:spacing w:val="-2"/>
                <w:sz w:val="21"/>
              </w:rPr>
              <w:t> </w:t>
            </w:r>
            <w:r>
              <w:rPr>
                <w:spacing w:val="-28"/>
                <w:sz w:val="21"/>
              </w:rPr>
              <w:t>月 </w:t>
            </w:r>
            <w:r>
              <w:rPr>
                <w:rFonts w:ascii="Times New Roman" w:eastAsia="Times New Roman"/>
                <w:sz w:val="21"/>
              </w:rPr>
              <w:t>31 </w:t>
            </w:r>
            <w:r>
              <w:rPr>
                <w:spacing w:val="-5"/>
                <w:sz w:val="21"/>
              </w:rPr>
              <w:t>日前，退税条件按照本公告第三条规定执行。</w:t>
            </w:r>
          </w:p>
          <w:p>
            <w:pPr>
              <w:pStyle w:val="TableParagraph"/>
              <w:spacing w:line="278" w:lineRule="auto"/>
              <w:ind w:left="107" w:right="98"/>
              <w:jc w:val="both"/>
              <w:rPr>
                <w:sz w:val="21"/>
              </w:rPr>
            </w:pPr>
            <w:r>
              <w:rPr>
                <w:sz w:val="21"/>
              </w:rPr>
              <w:t>（二</w:t>
            </w:r>
            <w:r>
              <w:rPr>
                <w:spacing w:val="-17"/>
                <w:sz w:val="21"/>
              </w:rPr>
              <w:t>）</w:t>
            </w:r>
            <w:r>
              <w:rPr>
                <w:spacing w:val="-6"/>
                <w:sz w:val="21"/>
              </w:rPr>
              <w:t>符合条件的微型企业，可以自 </w:t>
            </w:r>
            <w:r>
              <w:rPr>
                <w:rFonts w:ascii="Times New Roman" w:eastAsia="Times New Roman"/>
                <w:sz w:val="21"/>
              </w:rPr>
              <w:t>2022</w:t>
            </w:r>
            <w:r>
              <w:rPr>
                <w:rFonts w:ascii="Times New Roman" w:eastAsia="Times New Roman"/>
                <w:spacing w:val="-4"/>
                <w:sz w:val="21"/>
              </w:rPr>
              <w:t> </w:t>
            </w:r>
            <w:r>
              <w:rPr>
                <w:spacing w:val="-29"/>
                <w:sz w:val="21"/>
              </w:rPr>
              <w:t>年 </w:t>
            </w:r>
            <w:r>
              <w:rPr>
                <w:rFonts w:ascii="Times New Roman" w:eastAsia="Times New Roman"/>
                <w:sz w:val="21"/>
              </w:rPr>
              <w:t>4</w:t>
            </w:r>
            <w:r>
              <w:rPr>
                <w:rFonts w:ascii="Times New Roman" w:eastAsia="Times New Roman"/>
                <w:spacing w:val="-2"/>
                <w:sz w:val="21"/>
              </w:rPr>
              <w:t> </w:t>
            </w:r>
            <w:r>
              <w:rPr>
                <w:sz w:val="21"/>
              </w:rPr>
              <w:t>月纳</w:t>
            </w:r>
            <w:r>
              <w:rPr>
                <w:w w:val="95"/>
                <w:sz w:val="21"/>
              </w:rPr>
              <w:t>税申报期起向主管税务机关申请一次性退还存量留 </w:t>
            </w:r>
            <w:r>
              <w:rPr>
                <w:spacing w:val="-9"/>
                <w:sz w:val="21"/>
              </w:rPr>
              <w:t>抵税额；符合条件的小型企业，可以自 </w:t>
            </w:r>
            <w:r>
              <w:rPr>
                <w:rFonts w:ascii="Times New Roman" w:eastAsia="Times New Roman"/>
                <w:sz w:val="21"/>
              </w:rPr>
              <w:t>2022</w:t>
            </w:r>
            <w:r>
              <w:rPr>
                <w:rFonts w:ascii="Times New Roman" w:eastAsia="Times New Roman"/>
                <w:spacing w:val="-3"/>
                <w:sz w:val="21"/>
              </w:rPr>
              <w:t> </w:t>
            </w:r>
            <w:r>
              <w:rPr>
                <w:spacing w:val="-26"/>
                <w:sz w:val="21"/>
              </w:rPr>
              <w:t>年 </w:t>
            </w:r>
            <w:r>
              <w:rPr>
                <w:rFonts w:ascii="Times New Roman" w:eastAsia="Times New Roman"/>
                <w:sz w:val="21"/>
              </w:rPr>
              <w:t>5</w:t>
            </w:r>
            <w:r>
              <w:rPr>
                <w:rFonts w:ascii="Times New Roman" w:eastAsia="Times New Roman"/>
                <w:spacing w:val="-3"/>
                <w:sz w:val="21"/>
              </w:rPr>
              <w:t> </w:t>
            </w:r>
            <w:r>
              <w:rPr>
                <w:sz w:val="21"/>
              </w:rPr>
              <w:t>月</w:t>
            </w:r>
          </w:p>
          <w:p>
            <w:pPr>
              <w:pStyle w:val="TableParagraph"/>
              <w:spacing w:line="266" w:lineRule="exact"/>
              <w:ind w:left="107"/>
              <w:jc w:val="both"/>
              <w:rPr>
                <w:sz w:val="21"/>
              </w:rPr>
            </w:pPr>
            <w:r>
              <w:rPr>
                <w:w w:val="95"/>
                <w:sz w:val="21"/>
              </w:rPr>
              <w:t>纳税申报期起向主管税务机关申请一次性退还存量</w:t>
            </w:r>
          </w:p>
        </w:tc>
        <w:tc>
          <w:tcPr>
            <w:tcW w:w="242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7" w:right="97"/>
              <w:jc w:val="both"/>
              <w:rPr>
                <w:sz w:val="21"/>
              </w:rPr>
            </w:pPr>
            <w:r>
              <w:rPr>
                <w:spacing w:val="-12"/>
                <w:sz w:val="21"/>
              </w:rPr>
              <w:t>财政部、税务总局《关于</w:t>
            </w:r>
            <w:r>
              <w:rPr>
                <w:spacing w:val="8"/>
                <w:sz w:val="21"/>
              </w:rPr>
              <w:t>进一步加大增值税期末留抵退税政策实施力度</w:t>
            </w:r>
            <w:r>
              <w:rPr>
                <w:spacing w:val="-11"/>
                <w:sz w:val="21"/>
              </w:rPr>
              <w:t>的公告》</w:t>
            </w:r>
            <w:r>
              <w:rPr>
                <w:rFonts w:ascii="Times New Roman" w:eastAsia="Times New Roman"/>
                <w:sz w:val="21"/>
              </w:rPr>
              <w:t>2022 </w:t>
            </w:r>
            <w:r>
              <w:rPr>
                <w:spacing w:val="-18"/>
                <w:sz w:val="21"/>
              </w:rPr>
              <w:t>年第 </w:t>
            </w:r>
            <w:r>
              <w:rPr>
                <w:rFonts w:ascii="Times New Roman" w:eastAsia="Times New Roman"/>
                <w:sz w:val="21"/>
              </w:rPr>
              <w:t>14 </w:t>
            </w:r>
            <w:r>
              <w:rPr>
                <w:spacing w:val="-13"/>
                <w:sz w:val="21"/>
              </w:rPr>
              <w:t>号</w:t>
            </w:r>
            <w:r>
              <w:rPr>
                <w:sz w:val="21"/>
              </w:rPr>
              <w:t>公告</w:t>
            </w:r>
          </w:p>
        </w:tc>
        <w:tc>
          <w:tcPr>
            <w:tcW w:w="146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2"/>
              </w:rPr>
            </w:pPr>
          </w:p>
          <w:p>
            <w:pPr>
              <w:pStyle w:val="TableParagraph"/>
              <w:ind w:left="9"/>
              <w:jc w:val="center"/>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4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379"/>
              <w:rPr>
                <w:sz w:val="21"/>
              </w:rPr>
            </w:pPr>
            <w:r>
              <w:rPr>
                <w:sz w:val="21"/>
              </w:rPr>
              <w:t>小微企业</w:t>
            </w:r>
          </w:p>
        </w:tc>
        <w:tc>
          <w:tcPr>
            <w:tcW w:w="1261"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209"/>
              <w:rPr>
                <w:sz w:val="21"/>
              </w:rPr>
            </w:pPr>
            <w:r>
              <w:rPr>
                <w:sz w:val="21"/>
              </w:rPr>
              <w:t>留抵退税</w:t>
            </w:r>
          </w:p>
        </w:tc>
        <w:tc>
          <w:tcPr>
            <w:tcW w:w="171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438"/>
              <w:rPr>
                <w:sz w:val="21"/>
              </w:rPr>
            </w:pPr>
            <w:r>
              <w:rPr>
                <w:sz w:val="21"/>
              </w:rPr>
              <w:t>留抵退税</w:t>
            </w:r>
          </w:p>
        </w:tc>
      </w:tr>
      <w:tr>
        <w:trPr>
          <w:trHeight w:val="1246"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before="21"/>
              <w:ind w:left="107"/>
              <w:rPr>
                <w:sz w:val="21"/>
              </w:rPr>
            </w:pPr>
            <w:r>
              <w:rPr>
                <w:sz w:val="21"/>
              </w:rPr>
              <w:t>留抵税额。</w:t>
            </w:r>
          </w:p>
          <w:p>
            <w:pPr>
              <w:pStyle w:val="TableParagraph"/>
              <w:spacing w:line="310" w:lineRule="atLeast" w:before="4"/>
              <w:ind w:left="107" w:right="98"/>
              <w:jc w:val="both"/>
              <w:rPr>
                <w:sz w:val="21"/>
              </w:rPr>
            </w:pPr>
            <w:r>
              <w:rPr>
                <w:sz w:val="21"/>
              </w:rPr>
              <w:t>二、加大</w:t>
            </w:r>
            <w:r>
              <w:rPr>
                <w:rFonts w:ascii="Times New Roman" w:hAnsi="Times New Roman" w:eastAsia="Times New Roman"/>
                <w:sz w:val="21"/>
              </w:rPr>
              <w:t>“</w:t>
            </w:r>
            <w:r>
              <w:rPr>
                <w:sz w:val="21"/>
              </w:rPr>
              <w:t>制造业</w:t>
            </w:r>
            <w:r>
              <w:rPr>
                <w:rFonts w:ascii="Times New Roman" w:hAnsi="Times New Roman" w:eastAsia="Times New Roman"/>
                <w:sz w:val="21"/>
              </w:rPr>
              <w:t>”</w:t>
            </w:r>
            <w:r>
              <w:rPr>
                <w:sz w:val="21"/>
              </w:rPr>
              <w:t>、</w:t>
            </w:r>
            <w:r>
              <w:rPr>
                <w:rFonts w:ascii="Times New Roman" w:hAnsi="Times New Roman" w:eastAsia="Times New Roman"/>
                <w:sz w:val="21"/>
              </w:rPr>
              <w:t>“</w:t>
            </w:r>
            <w:r>
              <w:rPr>
                <w:sz w:val="21"/>
              </w:rPr>
              <w:t>科学研究和技术服务业</w:t>
            </w:r>
            <w:r>
              <w:rPr>
                <w:rFonts w:ascii="Times New Roman" w:hAnsi="Times New Roman" w:eastAsia="Times New Roman"/>
                <w:sz w:val="21"/>
              </w:rPr>
              <w:t>”</w:t>
            </w:r>
            <w:r>
              <w:rPr>
                <w:sz w:val="21"/>
              </w:rPr>
              <w:t>、</w:t>
            </w:r>
            <w:r>
              <w:rPr>
                <w:rFonts w:ascii="Times New Roman" w:hAnsi="Times New Roman" w:eastAsia="Times New Roman"/>
                <w:sz w:val="21"/>
              </w:rPr>
              <w:t>“</w:t>
            </w:r>
            <w:r>
              <w:rPr>
                <w:sz w:val="21"/>
              </w:rPr>
              <w:t>电</w:t>
            </w:r>
            <w:r>
              <w:rPr>
                <w:spacing w:val="4"/>
                <w:w w:val="95"/>
                <w:sz w:val="21"/>
              </w:rPr>
              <w:t>力、热力、燃气及水生产和供应业</w:t>
            </w:r>
            <w:r>
              <w:rPr>
                <w:rFonts w:ascii="Times New Roman" w:hAnsi="Times New Roman" w:eastAsia="Times New Roman"/>
                <w:spacing w:val="5"/>
                <w:w w:val="95"/>
                <w:sz w:val="21"/>
              </w:rPr>
              <w:t>”</w:t>
            </w:r>
            <w:r>
              <w:rPr>
                <w:spacing w:val="4"/>
                <w:w w:val="95"/>
                <w:sz w:val="21"/>
              </w:rPr>
              <w:t>、</w:t>
            </w:r>
            <w:r>
              <w:rPr>
                <w:rFonts w:ascii="Times New Roman" w:hAnsi="Times New Roman" w:eastAsia="Times New Roman"/>
                <w:spacing w:val="3"/>
                <w:w w:val="95"/>
                <w:sz w:val="21"/>
              </w:rPr>
              <w:t>“</w:t>
            </w:r>
            <w:r>
              <w:rPr>
                <w:spacing w:val="3"/>
                <w:w w:val="95"/>
                <w:sz w:val="21"/>
              </w:rPr>
              <w:t>软件和信息 </w:t>
            </w:r>
            <w:r>
              <w:rPr>
                <w:spacing w:val="4"/>
                <w:w w:val="95"/>
                <w:sz w:val="21"/>
              </w:rPr>
              <w:t>技术服务业</w:t>
            </w:r>
            <w:r>
              <w:rPr>
                <w:rFonts w:ascii="Times New Roman" w:hAnsi="Times New Roman" w:eastAsia="Times New Roman"/>
                <w:spacing w:val="3"/>
                <w:w w:val="95"/>
                <w:sz w:val="21"/>
              </w:rPr>
              <w:t>”</w:t>
            </w:r>
            <w:r>
              <w:rPr>
                <w:spacing w:val="7"/>
                <w:w w:val="95"/>
                <w:sz w:val="21"/>
              </w:rPr>
              <w:t>、</w:t>
            </w:r>
            <w:r>
              <w:rPr>
                <w:rFonts w:ascii="Times New Roman" w:hAnsi="Times New Roman" w:eastAsia="Times New Roman"/>
                <w:spacing w:val="5"/>
                <w:w w:val="95"/>
                <w:sz w:val="21"/>
              </w:rPr>
              <w:t>“</w:t>
            </w:r>
            <w:r>
              <w:rPr>
                <w:spacing w:val="4"/>
                <w:w w:val="95"/>
                <w:sz w:val="21"/>
              </w:rPr>
              <w:t>生态保护和环境治理业</w:t>
            </w:r>
            <w:r>
              <w:rPr>
                <w:rFonts w:ascii="Times New Roman" w:hAnsi="Times New Roman" w:eastAsia="Times New Roman"/>
                <w:spacing w:val="3"/>
                <w:w w:val="95"/>
                <w:sz w:val="21"/>
              </w:rPr>
              <w:t>”</w:t>
            </w:r>
            <w:r>
              <w:rPr>
                <w:spacing w:val="7"/>
                <w:w w:val="95"/>
                <w:sz w:val="21"/>
              </w:rPr>
              <w:t>和</w:t>
            </w:r>
            <w:r>
              <w:rPr>
                <w:rFonts w:ascii="Times New Roman" w:hAnsi="Times New Roman" w:eastAsia="Times New Roman"/>
                <w:spacing w:val="5"/>
                <w:w w:val="95"/>
                <w:sz w:val="21"/>
              </w:rPr>
              <w:t>“</w:t>
            </w:r>
            <w:r>
              <w:rPr>
                <w:spacing w:val="-1"/>
                <w:w w:val="95"/>
                <w:sz w:val="21"/>
              </w:rPr>
              <w:t>交通运</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4056"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98"/>
              <w:jc w:val="both"/>
              <w:rPr>
                <w:sz w:val="21"/>
              </w:rPr>
            </w:pPr>
            <w:r>
              <w:rPr>
                <w:spacing w:val="-3"/>
                <w:w w:val="95"/>
                <w:sz w:val="21"/>
              </w:rPr>
              <w:t>输、仓储和邮政业</w:t>
            </w:r>
            <w:r>
              <w:rPr>
                <w:rFonts w:ascii="Times New Roman" w:hAnsi="Times New Roman" w:eastAsia="Times New Roman"/>
                <w:spacing w:val="-4"/>
                <w:w w:val="95"/>
                <w:sz w:val="21"/>
              </w:rPr>
              <w:t>”</w:t>
            </w:r>
            <w:r>
              <w:rPr>
                <w:spacing w:val="-4"/>
                <w:w w:val="95"/>
                <w:sz w:val="21"/>
              </w:rPr>
              <w:t>（</w:t>
            </w:r>
            <w:r>
              <w:rPr>
                <w:w w:val="95"/>
                <w:sz w:val="21"/>
              </w:rPr>
              <w:t>以下称制造业等行业</w:t>
            </w:r>
            <w:r>
              <w:rPr>
                <w:spacing w:val="-8"/>
                <w:w w:val="95"/>
                <w:sz w:val="21"/>
              </w:rPr>
              <w:t>）</w:t>
            </w:r>
            <w:r>
              <w:rPr>
                <w:w w:val="95"/>
                <w:sz w:val="21"/>
              </w:rPr>
              <w:t>增值税 期末留抵退税政策力度，将先进制造业按月全额退 还增值税增量留抵税额政策范围扩大至符合条件的 </w:t>
            </w:r>
            <w:r>
              <w:rPr>
                <w:spacing w:val="2"/>
                <w:w w:val="95"/>
                <w:sz w:val="21"/>
              </w:rPr>
              <w:t>制造业等行业企业</w:t>
            </w:r>
            <w:r>
              <w:rPr>
                <w:w w:val="95"/>
                <w:sz w:val="21"/>
              </w:rPr>
              <w:t>（</w:t>
            </w:r>
            <w:r>
              <w:rPr>
                <w:spacing w:val="3"/>
                <w:w w:val="95"/>
                <w:sz w:val="21"/>
              </w:rPr>
              <w:t>含个体工商户，下同</w:t>
            </w:r>
            <w:r>
              <w:rPr>
                <w:spacing w:val="4"/>
                <w:w w:val="95"/>
                <w:sz w:val="21"/>
              </w:rPr>
              <w:t>），</w:t>
            </w:r>
            <w:r>
              <w:rPr>
                <w:w w:val="95"/>
                <w:sz w:val="21"/>
              </w:rPr>
              <w:t>并一 </w:t>
            </w:r>
            <w:r>
              <w:rPr>
                <w:sz w:val="21"/>
              </w:rPr>
              <w:t>次性退还制造业等行业企业存量留抵税额。</w:t>
            </w:r>
          </w:p>
          <w:p>
            <w:pPr>
              <w:pStyle w:val="TableParagraph"/>
              <w:spacing w:line="269" w:lineRule="exact"/>
              <w:ind w:left="107"/>
              <w:rPr>
                <w:rFonts w:ascii="Times New Roman" w:eastAsia="Times New Roman"/>
                <w:sz w:val="21"/>
              </w:rPr>
            </w:pPr>
            <w:r>
              <w:rPr>
                <w:sz w:val="21"/>
              </w:rPr>
              <w:t>（一）符合条件的制造业等行业企业，可以自 </w:t>
            </w:r>
            <w:r>
              <w:rPr>
                <w:rFonts w:ascii="Times New Roman" w:eastAsia="Times New Roman"/>
                <w:sz w:val="21"/>
              </w:rPr>
              <w:t>2022</w:t>
            </w:r>
          </w:p>
          <w:p>
            <w:pPr>
              <w:pStyle w:val="TableParagraph"/>
              <w:spacing w:line="278" w:lineRule="auto" w:before="43"/>
              <w:ind w:left="107" w:right="96"/>
              <w:jc w:val="both"/>
              <w:rPr>
                <w:sz w:val="21"/>
              </w:rPr>
            </w:pPr>
            <w:r>
              <w:rPr>
                <w:sz w:val="21"/>
              </w:rPr>
              <w:t>年 </w:t>
            </w:r>
            <w:r>
              <w:rPr>
                <w:rFonts w:ascii="Times New Roman" w:eastAsia="Times New Roman"/>
                <w:sz w:val="21"/>
              </w:rPr>
              <w:t>4 </w:t>
            </w:r>
            <w:r>
              <w:rPr>
                <w:sz w:val="21"/>
              </w:rPr>
              <w:t>月纳税申报期起向主管税务机关申请退还增量留抵税额。</w:t>
            </w:r>
          </w:p>
          <w:p>
            <w:pPr>
              <w:pStyle w:val="TableParagraph"/>
              <w:spacing w:line="269" w:lineRule="exact"/>
              <w:ind w:left="107"/>
              <w:rPr>
                <w:sz w:val="21"/>
              </w:rPr>
            </w:pPr>
            <w:r>
              <w:rPr>
                <w:sz w:val="21"/>
              </w:rPr>
              <w:t>（二）符合条件的制造业等行业中型企业，可以自</w:t>
            </w:r>
          </w:p>
          <w:p>
            <w:pPr>
              <w:pStyle w:val="TableParagraph"/>
              <w:spacing w:line="310" w:lineRule="atLeast" w:before="2"/>
              <w:ind w:left="107" w:right="96"/>
              <w:jc w:val="both"/>
              <w:rPr>
                <w:sz w:val="21"/>
              </w:rPr>
            </w:pPr>
            <w:r>
              <w:rPr>
                <w:rFonts w:ascii="Times New Roman" w:eastAsia="Times New Roman"/>
                <w:sz w:val="21"/>
              </w:rPr>
              <w:t>2022 </w:t>
            </w:r>
            <w:r>
              <w:rPr>
                <w:spacing w:val="-25"/>
                <w:sz w:val="21"/>
              </w:rPr>
              <w:t>年 </w:t>
            </w:r>
            <w:r>
              <w:rPr>
                <w:rFonts w:ascii="Times New Roman" w:eastAsia="Times New Roman"/>
                <w:sz w:val="21"/>
              </w:rPr>
              <w:t>7</w:t>
            </w:r>
            <w:r>
              <w:rPr>
                <w:rFonts w:ascii="Times New Roman" w:eastAsia="Times New Roman"/>
                <w:spacing w:val="2"/>
                <w:sz w:val="21"/>
              </w:rPr>
              <w:t> </w:t>
            </w:r>
            <w:r>
              <w:rPr>
                <w:sz w:val="21"/>
              </w:rPr>
              <w:t>月纳税申报期起向主管税务机关申请一次</w:t>
            </w:r>
            <w:r>
              <w:rPr>
                <w:w w:val="95"/>
                <w:sz w:val="21"/>
              </w:rPr>
              <w:t>性退还存量留抵税额；符合条件的制造业等行业大 </w:t>
            </w:r>
            <w:r>
              <w:rPr>
                <w:spacing w:val="-4"/>
                <w:sz w:val="21"/>
              </w:rPr>
              <w:t>型企业，可以自 </w:t>
            </w:r>
            <w:r>
              <w:rPr>
                <w:rFonts w:ascii="Times New Roman" w:eastAsia="Times New Roman"/>
                <w:sz w:val="21"/>
              </w:rPr>
              <w:t>2022</w:t>
            </w:r>
            <w:r>
              <w:rPr>
                <w:rFonts w:ascii="Times New Roman" w:eastAsia="Times New Roman"/>
                <w:spacing w:val="-2"/>
                <w:sz w:val="21"/>
              </w:rPr>
              <w:t> </w:t>
            </w:r>
            <w:r>
              <w:rPr>
                <w:spacing w:val="-27"/>
                <w:sz w:val="21"/>
              </w:rPr>
              <w:t>年 </w:t>
            </w:r>
            <w:r>
              <w:rPr>
                <w:rFonts w:ascii="Times New Roman" w:eastAsia="Times New Roman"/>
                <w:sz w:val="21"/>
              </w:rPr>
              <w:t>10</w:t>
            </w:r>
            <w:r>
              <w:rPr>
                <w:rFonts w:ascii="Times New Roman" w:eastAsia="Times New Roman"/>
                <w:spacing w:val="-1"/>
                <w:sz w:val="21"/>
              </w:rPr>
              <w:t> </w:t>
            </w:r>
            <w:r>
              <w:rPr>
                <w:spacing w:val="3"/>
                <w:sz w:val="21"/>
              </w:rPr>
              <w:t>月纳税申报期起向主管税务机关申请一次性退还存量留抵税额。</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311"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before="20"/>
              <w:ind w:left="107"/>
              <w:rPr>
                <w:sz w:val="21"/>
              </w:rPr>
            </w:pPr>
            <w:r>
              <w:rPr>
                <w:spacing w:val="-20"/>
                <w:sz w:val="21"/>
              </w:rPr>
              <w:t>一、由省、自治区、直辖市人民政府根据本地区实际情</w:t>
            </w:r>
          </w:p>
        </w:tc>
        <w:tc>
          <w:tcPr>
            <w:tcW w:w="2428" w:type="dxa"/>
            <w:tcBorders>
              <w:bottom w:val="nil"/>
            </w:tcBorders>
          </w:tcPr>
          <w:p>
            <w:pPr>
              <w:pStyle w:val="TableParagraph"/>
              <w:rPr>
                <w:rFonts w:ascii="Times New Roman"/>
                <w:sz w:val="20"/>
              </w:rPr>
            </w:pP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936"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pacing w:val="-13"/>
                <w:w w:val="95"/>
                <w:sz w:val="21"/>
              </w:rPr>
              <w:t>况，以及宏观调控需要确定，对增值税小规模纳税人、</w:t>
            </w:r>
          </w:p>
          <w:p>
            <w:pPr>
              <w:pStyle w:val="TableParagraph"/>
              <w:spacing w:line="310" w:lineRule="atLeast" w:before="4"/>
              <w:ind w:left="107" w:right="84"/>
              <w:rPr>
                <w:sz w:val="21"/>
              </w:rPr>
            </w:pPr>
            <w:r>
              <w:rPr>
                <w:spacing w:val="-13"/>
                <w:sz w:val="21"/>
              </w:rPr>
              <w:t>小型微利企业和个体工商户可以在 </w:t>
            </w:r>
            <w:r>
              <w:rPr>
                <w:rFonts w:ascii="Times New Roman" w:eastAsia="Times New Roman"/>
                <w:spacing w:val="-4"/>
                <w:sz w:val="21"/>
              </w:rPr>
              <w:t>50%</w:t>
            </w:r>
            <w:r>
              <w:rPr>
                <w:spacing w:val="-9"/>
                <w:sz w:val="21"/>
              </w:rPr>
              <w:t>的税额幅度内</w:t>
            </w:r>
            <w:r>
              <w:rPr>
                <w:spacing w:val="-20"/>
                <w:w w:val="95"/>
                <w:sz w:val="21"/>
              </w:rPr>
              <w:t>减征资源税、城市维护建设税、房产税、城镇土地使用</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1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pacing w:val="-19"/>
                <w:sz w:val="21"/>
              </w:rPr>
              <w:t>税、印花税</w:t>
            </w:r>
            <w:r>
              <w:rPr>
                <w:spacing w:val="-13"/>
                <w:sz w:val="21"/>
              </w:rPr>
              <w:t>（不含证券交易印花税</w:t>
            </w:r>
            <w:r>
              <w:rPr>
                <w:spacing w:val="-27"/>
                <w:sz w:val="21"/>
              </w:rPr>
              <w:t>）</w:t>
            </w:r>
            <w:r>
              <w:rPr>
                <w:spacing w:val="-14"/>
                <w:sz w:val="21"/>
              </w:rPr>
              <w:t>、耕地占用税和教</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1257" w:hRule="atLeast"/>
        </w:trPr>
        <w:tc>
          <w:tcPr>
            <w:tcW w:w="792" w:type="dxa"/>
            <w:tcBorders>
              <w:top w:val="nil"/>
              <w:bottom w:val="nil"/>
            </w:tcBorders>
          </w:tcPr>
          <w:p>
            <w:pPr>
              <w:pStyle w:val="TableParagraph"/>
              <w:rPr>
                <w:rFonts w:ascii="Times New Roman"/>
                <w:sz w:val="22"/>
              </w:rPr>
            </w:pPr>
          </w:p>
          <w:p>
            <w:pPr>
              <w:pStyle w:val="TableParagraph"/>
              <w:spacing w:before="6"/>
              <w:rPr>
                <w:rFonts w:ascii="Times New Roman"/>
                <w:sz w:val="20"/>
              </w:rPr>
            </w:pPr>
          </w:p>
          <w:p>
            <w:pPr>
              <w:pStyle w:val="TableParagraph"/>
              <w:ind w:left="342"/>
              <w:rPr>
                <w:sz w:val="21"/>
              </w:rPr>
            </w:pPr>
            <w:r>
              <w:rPr>
                <w:rFonts w:ascii="Times New Roman" w:eastAsia="Times New Roman"/>
                <w:sz w:val="21"/>
              </w:rPr>
              <w:t>9</w:t>
            </w:r>
            <w:r>
              <w:rPr>
                <w:sz w:val="21"/>
              </w:rPr>
              <w:t>．</w:t>
            </w:r>
          </w:p>
        </w:tc>
        <w:tc>
          <w:tcPr>
            <w:tcW w:w="4903" w:type="dxa"/>
            <w:tcBorders>
              <w:top w:val="nil"/>
              <w:bottom w:val="nil"/>
            </w:tcBorders>
          </w:tcPr>
          <w:p>
            <w:pPr>
              <w:pStyle w:val="TableParagraph"/>
              <w:spacing w:before="21"/>
              <w:ind w:left="107"/>
              <w:rPr>
                <w:sz w:val="21"/>
              </w:rPr>
            </w:pPr>
            <w:r>
              <w:rPr>
                <w:sz w:val="21"/>
              </w:rPr>
              <w:t>育费附加、地方教育附加。</w:t>
            </w:r>
          </w:p>
          <w:p>
            <w:pPr>
              <w:pStyle w:val="TableParagraph"/>
              <w:spacing w:line="310" w:lineRule="atLeast" w:before="2"/>
              <w:ind w:left="107" w:right="86"/>
              <w:jc w:val="both"/>
              <w:rPr>
                <w:sz w:val="21"/>
              </w:rPr>
            </w:pPr>
            <w:r>
              <w:rPr>
                <w:spacing w:val="-20"/>
                <w:w w:val="95"/>
                <w:sz w:val="21"/>
              </w:rPr>
              <w:t>二、增值税小规模纳税人、小型微利企业和个体工商户 </w:t>
            </w:r>
            <w:r>
              <w:rPr>
                <w:spacing w:val="-19"/>
                <w:w w:val="95"/>
                <w:sz w:val="21"/>
              </w:rPr>
              <w:t>已依法享受资源税、城市维护建设税、房产税、城镇土 </w:t>
            </w:r>
            <w:r>
              <w:rPr>
                <w:spacing w:val="-20"/>
                <w:w w:val="95"/>
                <w:sz w:val="21"/>
              </w:rPr>
              <w:t>地使用税、印花税、耕地占用税、教育费附加、地方教</w:t>
            </w:r>
          </w:p>
        </w:tc>
        <w:tc>
          <w:tcPr>
            <w:tcW w:w="2428" w:type="dxa"/>
            <w:tcBorders>
              <w:top w:val="nil"/>
              <w:bottom w:val="nil"/>
            </w:tcBorders>
          </w:tcPr>
          <w:p>
            <w:pPr>
              <w:pStyle w:val="TableParagraph"/>
              <w:spacing w:line="278" w:lineRule="auto" w:before="21"/>
              <w:ind w:left="107" w:right="97"/>
              <w:jc w:val="both"/>
              <w:rPr>
                <w:sz w:val="21"/>
              </w:rPr>
            </w:pPr>
            <w:r>
              <w:rPr>
                <w:spacing w:val="-12"/>
                <w:sz w:val="21"/>
              </w:rPr>
              <w:t>财政部、税务总局《关于</w:t>
            </w:r>
            <w:r>
              <w:rPr>
                <w:sz w:val="21"/>
              </w:rPr>
              <w:t>进一步实施小微企业</w:t>
            </w:r>
            <w:r>
              <w:rPr>
                <w:rFonts w:ascii="Times New Roman" w:hAnsi="Times New Roman" w:eastAsia="Times New Roman"/>
                <w:sz w:val="21"/>
              </w:rPr>
              <w:t>“</w:t>
            </w:r>
            <w:r>
              <w:rPr>
                <w:spacing w:val="-13"/>
                <w:sz w:val="21"/>
              </w:rPr>
              <w:t>六</w:t>
            </w:r>
            <w:r>
              <w:rPr>
                <w:spacing w:val="26"/>
                <w:sz w:val="21"/>
              </w:rPr>
              <w:t>税两费</w:t>
            </w:r>
            <w:r>
              <w:rPr>
                <w:rFonts w:ascii="Times New Roman" w:hAnsi="Times New Roman" w:eastAsia="Times New Roman"/>
                <w:spacing w:val="-19"/>
                <w:sz w:val="21"/>
              </w:rPr>
              <w:t>” </w:t>
            </w:r>
            <w:r>
              <w:rPr>
                <w:spacing w:val="19"/>
                <w:sz w:val="21"/>
              </w:rPr>
              <w:t>减免政策的公</w:t>
            </w:r>
          </w:p>
          <w:p>
            <w:pPr>
              <w:pStyle w:val="TableParagraph"/>
              <w:spacing w:before="2"/>
              <w:ind w:left="107"/>
              <w:jc w:val="both"/>
              <w:rPr>
                <w:sz w:val="21"/>
              </w:rPr>
            </w:pPr>
            <w:r>
              <w:rPr>
                <w:spacing w:val="-22"/>
                <w:sz w:val="21"/>
              </w:rPr>
              <w:t>告》</w:t>
            </w:r>
            <w:r>
              <w:rPr>
                <w:rFonts w:ascii="Times New Roman" w:eastAsia="Times New Roman"/>
                <w:sz w:val="21"/>
              </w:rPr>
              <w:t>2022</w:t>
            </w:r>
            <w:r>
              <w:rPr>
                <w:rFonts w:ascii="Times New Roman" w:eastAsia="Times New Roman"/>
                <w:spacing w:val="-4"/>
                <w:sz w:val="21"/>
              </w:rPr>
              <w:t> </w:t>
            </w:r>
            <w:r>
              <w:rPr>
                <w:spacing w:val="-18"/>
                <w:sz w:val="21"/>
              </w:rPr>
              <w:t>年第 </w:t>
            </w:r>
            <w:r>
              <w:rPr>
                <w:rFonts w:ascii="Times New Roman" w:eastAsia="Times New Roman"/>
                <w:sz w:val="21"/>
              </w:rPr>
              <w:t>10</w:t>
            </w:r>
            <w:r>
              <w:rPr>
                <w:rFonts w:ascii="Times New Roman" w:eastAsia="Times New Roman"/>
                <w:spacing w:val="-3"/>
                <w:sz w:val="21"/>
              </w:rPr>
              <w:t> </w:t>
            </w:r>
            <w:r>
              <w:rPr>
                <w:sz w:val="21"/>
              </w:rPr>
              <w:t>号公告</w:t>
            </w:r>
          </w:p>
        </w:tc>
        <w:tc>
          <w:tcPr>
            <w:tcW w:w="1462" w:type="dxa"/>
            <w:tcBorders>
              <w:top w:val="nil"/>
              <w:bottom w:val="nil"/>
            </w:tcBorders>
          </w:tcPr>
          <w:p>
            <w:pPr>
              <w:pStyle w:val="TableParagraph"/>
              <w:spacing w:before="177"/>
              <w:ind w:left="9"/>
              <w:jc w:val="center"/>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151"/>
              <w:rPr>
                <w:sz w:val="21"/>
              </w:rPr>
            </w:pPr>
            <w:r>
              <w:rPr>
                <w:sz w:val="21"/>
              </w:rPr>
              <w:t>日至 </w:t>
            </w:r>
            <w:r>
              <w:rPr>
                <w:rFonts w:ascii="Times New Roman" w:eastAsia="Times New Roman"/>
                <w:sz w:val="21"/>
              </w:rPr>
              <w:t>2024 </w:t>
            </w:r>
            <w:r>
              <w:rPr>
                <w:sz w:val="21"/>
              </w:rPr>
              <w:t>年</w:t>
            </w:r>
          </w:p>
          <w:p>
            <w:pPr>
              <w:pStyle w:val="TableParagraph"/>
              <w:spacing w:before="43"/>
              <w:ind w:left="6"/>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379"/>
              <w:rPr>
                <w:sz w:val="21"/>
              </w:rPr>
            </w:pPr>
            <w:r>
              <w:rPr>
                <w:sz w:val="21"/>
              </w:rPr>
              <w:t>小微企业</w:t>
            </w:r>
          </w:p>
        </w:tc>
        <w:tc>
          <w:tcPr>
            <w:tcW w:w="1261"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420"/>
              <w:rPr>
                <w:sz w:val="21"/>
              </w:rPr>
            </w:pPr>
            <w:r>
              <w:rPr>
                <w:sz w:val="21"/>
              </w:rPr>
              <w:t>减免</w:t>
            </w:r>
          </w:p>
        </w:tc>
        <w:tc>
          <w:tcPr>
            <w:tcW w:w="1719"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309" w:right="306"/>
              <w:jc w:val="center"/>
              <w:rPr>
                <w:sz w:val="21"/>
              </w:rPr>
            </w:pPr>
            <w:r>
              <w:rPr>
                <w:sz w:val="21"/>
              </w:rPr>
              <w:t>减征</w:t>
            </w:r>
          </w:p>
        </w:tc>
      </w:tr>
      <w:tr>
        <w:trPr>
          <w:trHeight w:val="302"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12"/>
              <w:ind w:left="107"/>
              <w:rPr>
                <w:sz w:val="21"/>
              </w:rPr>
            </w:pPr>
            <w:r>
              <w:rPr>
                <w:spacing w:val="-19"/>
                <w:sz w:val="21"/>
              </w:rPr>
              <w:t>育附加其他优惠政策的，可叠加享受本公告第一条规定</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1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z w:val="21"/>
              </w:rPr>
              <w:t>的优惠政策。</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934"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before="21"/>
              <w:ind w:left="107"/>
              <w:rPr>
                <w:sz w:val="21"/>
              </w:rPr>
            </w:pPr>
            <w:r>
              <w:rPr>
                <w:spacing w:val="-40"/>
                <w:sz w:val="21"/>
              </w:rPr>
              <w:t>三、本公告所称小型微利企业，是指从事国家非限制和禁止行</w:t>
            </w:r>
          </w:p>
          <w:p>
            <w:pPr>
              <w:pStyle w:val="TableParagraph"/>
              <w:spacing w:line="310" w:lineRule="atLeast" w:before="4"/>
              <w:ind w:left="107" w:right="-29"/>
              <w:rPr>
                <w:sz w:val="21"/>
              </w:rPr>
            </w:pPr>
            <w:r>
              <w:rPr>
                <w:spacing w:val="-37"/>
                <w:sz w:val="21"/>
              </w:rPr>
              <w:t>业，且同时符合年度应纳税所得额不超过</w:t>
            </w:r>
            <w:r>
              <w:rPr>
                <w:rFonts w:ascii="Times New Roman" w:eastAsia="Times New Roman"/>
                <w:spacing w:val="-11"/>
                <w:sz w:val="21"/>
              </w:rPr>
              <w:t>300</w:t>
            </w:r>
            <w:r>
              <w:rPr>
                <w:rFonts w:ascii="Times New Roman" w:eastAsia="Times New Roman"/>
                <w:spacing w:val="-34"/>
                <w:sz w:val="21"/>
              </w:rPr>
              <w:t> </w:t>
            </w:r>
            <w:r>
              <w:rPr>
                <w:spacing w:val="-34"/>
                <w:sz w:val="21"/>
              </w:rPr>
              <w:t>万元、从业人数</w:t>
            </w:r>
            <w:r>
              <w:rPr>
                <w:spacing w:val="-19"/>
                <w:sz w:val="21"/>
              </w:rPr>
              <w:t>不超过</w:t>
            </w:r>
            <w:r>
              <w:rPr>
                <w:rFonts w:ascii="Times New Roman" w:eastAsia="Times New Roman"/>
                <w:spacing w:val="-10"/>
                <w:sz w:val="21"/>
              </w:rPr>
              <w:t>300</w:t>
            </w:r>
            <w:r>
              <w:rPr>
                <w:rFonts w:ascii="Times New Roman" w:eastAsia="Times New Roman"/>
                <w:spacing w:val="-37"/>
                <w:sz w:val="21"/>
              </w:rPr>
              <w:t> </w:t>
            </w:r>
            <w:r>
              <w:rPr>
                <w:spacing w:val="-37"/>
                <w:sz w:val="21"/>
              </w:rPr>
              <w:t>人、资产总额不超过</w:t>
            </w:r>
            <w:r>
              <w:rPr>
                <w:rFonts w:ascii="Times New Roman" w:eastAsia="Times New Roman"/>
                <w:spacing w:val="-13"/>
                <w:sz w:val="21"/>
              </w:rPr>
              <w:t>5000</w:t>
            </w:r>
            <w:r>
              <w:rPr>
                <w:rFonts w:ascii="Times New Roman" w:eastAsia="Times New Roman"/>
                <w:spacing w:val="-36"/>
                <w:sz w:val="21"/>
              </w:rPr>
              <w:t> </w:t>
            </w:r>
            <w:r>
              <w:rPr>
                <w:spacing w:val="-31"/>
                <w:sz w:val="21"/>
              </w:rPr>
              <w:t>万元等三个条件的企业。</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427"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before="136"/>
              <w:ind w:left="107"/>
              <w:rPr>
                <w:sz w:val="21"/>
              </w:rPr>
            </w:pPr>
            <w:r>
              <w:rPr>
                <w:sz w:val="21"/>
              </w:rPr>
              <w:t>一、《财政部 税务总局 科技部 教育部关于科技企</w:t>
            </w:r>
          </w:p>
        </w:tc>
        <w:tc>
          <w:tcPr>
            <w:tcW w:w="2428" w:type="dxa"/>
            <w:tcBorders>
              <w:bottom w:val="nil"/>
            </w:tcBorders>
          </w:tcPr>
          <w:p>
            <w:pPr>
              <w:pStyle w:val="TableParagraph"/>
              <w:rPr>
                <w:rFonts w:ascii="Times New Roman"/>
                <w:sz w:val="20"/>
              </w:rPr>
            </w:pP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936"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pacing w:val="-3"/>
                <w:sz w:val="21"/>
              </w:rPr>
              <w:t>业孵化器 大学科技园和众创空间税收政策的通知》</w:t>
            </w:r>
          </w:p>
          <w:p>
            <w:pPr>
              <w:pStyle w:val="TableParagraph"/>
              <w:spacing w:line="310" w:lineRule="atLeast" w:before="4"/>
              <w:ind w:left="107" w:right="98"/>
              <w:rPr>
                <w:sz w:val="21"/>
              </w:rPr>
            </w:pPr>
            <w:r>
              <w:rPr>
                <w:sz w:val="21"/>
              </w:rPr>
              <w:t>（财税〔</w:t>
            </w:r>
            <w:r>
              <w:rPr>
                <w:rFonts w:ascii="Times New Roman" w:eastAsia="Times New Roman"/>
                <w:sz w:val="21"/>
              </w:rPr>
              <w:t>2018</w:t>
            </w:r>
            <w:r>
              <w:rPr>
                <w:sz w:val="21"/>
              </w:rPr>
              <w:t>〕</w:t>
            </w:r>
            <w:r>
              <w:rPr>
                <w:rFonts w:ascii="Times New Roman" w:eastAsia="Times New Roman"/>
                <w:sz w:val="21"/>
              </w:rPr>
              <w:t>120</w:t>
            </w:r>
            <w:r>
              <w:rPr>
                <w:rFonts w:ascii="Times New Roman" w:eastAsia="Times New Roman"/>
                <w:spacing w:val="2"/>
                <w:sz w:val="21"/>
              </w:rPr>
              <w:t> </w:t>
            </w:r>
            <w:r>
              <w:rPr>
                <w:sz w:val="21"/>
              </w:rPr>
              <w:t>号）</w:t>
            </w:r>
            <w:r>
              <w:rPr>
                <w:spacing w:val="-1"/>
                <w:sz w:val="21"/>
              </w:rPr>
              <w:t>、《财政部 税务总局关于继续对城市公交站场 道路客运站场 城市轨道交通</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2817" w:hRule="atLeast"/>
        </w:trPr>
        <w:tc>
          <w:tcPr>
            <w:tcW w:w="79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4"/>
              </w:rPr>
            </w:pPr>
          </w:p>
          <w:p>
            <w:pPr>
              <w:pStyle w:val="TableParagraph"/>
              <w:ind w:right="43"/>
              <w:jc w:val="right"/>
              <w:rPr>
                <w:sz w:val="21"/>
              </w:rPr>
            </w:pPr>
            <w:r>
              <w:rPr>
                <w:rFonts w:ascii="Times New Roman" w:eastAsia="Times New Roman"/>
                <w:sz w:val="21"/>
              </w:rPr>
              <w:t>10</w:t>
            </w:r>
            <w:r>
              <w:rPr>
                <w:sz w:val="21"/>
              </w:rPr>
              <w:t>．</w:t>
            </w:r>
          </w:p>
        </w:tc>
        <w:tc>
          <w:tcPr>
            <w:tcW w:w="4903" w:type="dxa"/>
            <w:tcBorders>
              <w:top w:val="nil"/>
              <w:bottom w:val="nil"/>
            </w:tcBorders>
          </w:tcPr>
          <w:p>
            <w:pPr>
              <w:pStyle w:val="TableParagraph"/>
              <w:spacing w:before="21"/>
              <w:ind w:left="107"/>
              <w:rPr>
                <w:sz w:val="21"/>
              </w:rPr>
            </w:pPr>
            <w:r>
              <w:rPr>
                <w:w w:val="95"/>
                <w:sz w:val="21"/>
              </w:rPr>
              <w:t>系统减免城镇土地使用税优惠政策的通知》</w:t>
            </w:r>
            <w:r>
              <w:rPr>
                <w:spacing w:val="4"/>
                <w:w w:val="95"/>
                <w:sz w:val="21"/>
              </w:rPr>
              <w:t>（</w:t>
            </w:r>
            <w:r>
              <w:rPr>
                <w:w w:val="95"/>
                <w:sz w:val="21"/>
              </w:rPr>
              <w:t>财税</w:t>
            </w:r>
          </w:p>
          <w:p>
            <w:pPr>
              <w:pStyle w:val="TableParagraph"/>
              <w:spacing w:line="278" w:lineRule="auto" w:before="45"/>
              <w:ind w:left="107" w:right="96"/>
              <w:jc w:val="both"/>
              <w:rPr>
                <w:rFonts w:ascii="Times New Roman" w:eastAsia="Times New Roman"/>
                <w:sz w:val="21"/>
              </w:rPr>
            </w:pPr>
            <w:r>
              <w:rPr>
                <w:sz w:val="21"/>
              </w:rPr>
              <w:t>〔</w:t>
            </w:r>
            <w:r>
              <w:rPr>
                <w:rFonts w:ascii="Times New Roman" w:eastAsia="Times New Roman"/>
                <w:sz w:val="21"/>
              </w:rPr>
              <w:t>2019</w:t>
            </w:r>
            <w:r>
              <w:rPr>
                <w:spacing w:val="-22"/>
                <w:sz w:val="21"/>
              </w:rPr>
              <w:t>〕</w:t>
            </w:r>
            <w:r>
              <w:rPr>
                <w:rFonts w:ascii="Times New Roman" w:eastAsia="Times New Roman"/>
                <w:sz w:val="21"/>
              </w:rPr>
              <w:t>11</w:t>
            </w:r>
            <w:r>
              <w:rPr>
                <w:rFonts w:ascii="Times New Roman" w:eastAsia="Times New Roman"/>
                <w:spacing w:val="-7"/>
                <w:sz w:val="21"/>
              </w:rPr>
              <w:t> </w:t>
            </w:r>
            <w:r>
              <w:rPr>
                <w:sz w:val="21"/>
              </w:rPr>
              <w:t>号</w:t>
            </w:r>
            <w:r>
              <w:rPr>
                <w:spacing w:val="-20"/>
                <w:sz w:val="21"/>
              </w:rPr>
              <w:t>）</w:t>
            </w:r>
            <w:r>
              <w:rPr>
                <w:spacing w:val="-8"/>
                <w:sz w:val="21"/>
              </w:rPr>
              <w:t>、《财政部 税务总局关于继续实行</w:t>
            </w:r>
            <w:r>
              <w:rPr>
                <w:sz w:val="21"/>
              </w:rPr>
              <w:t>农产品批发市场 农贸市场房产税 城镇土地使用税优惠政策的通知》（财税〔</w:t>
            </w:r>
            <w:r>
              <w:rPr>
                <w:rFonts w:ascii="Times New Roman" w:eastAsia="Times New Roman"/>
                <w:sz w:val="21"/>
              </w:rPr>
              <w:t>2019</w:t>
            </w:r>
            <w:r>
              <w:rPr>
                <w:sz w:val="21"/>
              </w:rPr>
              <w:t>〕</w:t>
            </w:r>
            <w:r>
              <w:rPr>
                <w:rFonts w:ascii="Times New Roman" w:eastAsia="Times New Roman"/>
                <w:sz w:val="21"/>
              </w:rPr>
              <w:t>12</w:t>
            </w:r>
            <w:r>
              <w:rPr>
                <w:rFonts w:ascii="Times New Roman" w:eastAsia="Times New Roman"/>
                <w:spacing w:val="4"/>
                <w:sz w:val="21"/>
              </w:rPr>
              <w:t> </w:t>
            </w:r>
            <w:r>
              <w:rPr>
                <w:sz w:val="21"/>
              </w:rPr>
              <w:t>号）、《财政</w:t>
            </w:r>
            <w:r>
              <w:rPr>
                <w:spacing w:val="-1"/>
                <w:sz w:val="21"/>
              </w:rPr>
              <w:t>部 税务总局关于高校学生公寓房产税 印花税政策</w:t>
            </w:r>
            <w:r>
              <w:rPr>
                <w:spacing w:val="-7"/>
                <w:sz w:val="21"/>
              </w:rPr>
              <w:t>的通知》</w:t>
            </w:r>
            <w:r>
              <w:rPr>
                <w:sz w:val="21"/>
              </w:rPr>
              <w:t>（</w:t>
            </w:r>
            <w:r>
              <w:rPr>
                <w:spacing w:val="-4"/>
                <w:sz w:val="21"/>
              </w:rPr>
              <w:t>财税〔</w:t>
            </w:r>
            <w:r>
              <w:rPr>
                <w:rFonts w:ascii="Times New Roman" w:eastAsia="Times New Roman"/>
                <w:sz w:val="21"/>
              </w:rPr>
              <w:t>2019</w:t>
            </w:r>
            <w:r>
              <w:rPr>
                <w:spacing w:val="-13"/>
                <w:sz w:val="21"/>
              </w:rPr>
              <w:t>〕</w:t>
            </w:r>
            <w:r>
              <w:rPr>
                <w:rFonts w:ascii="Times New Roman" w:eastAsia="Times New Roman"/>
                <w:sz w:val="21"/>
              </w:rPr>
              <w:t>14</w:t>
            </w:r>
            <w:r>
              <w:rPr>
                <w:rFonts w:ascii="Times New Roman" w:eastAsia="Times New Roman"/>
                <w:spacing w:val="-7"/>
                <w:sz w:val="21"/>
              </w:rPr>
              <w:t> </w:t>
            </w:r>
            <w:r>
              <w:rPr>
                <w:sz w:val="21"/>
              </w:rPr>
              <w:t>号</w:t>
            </w:r>
            <w:r>
              <w:rPr>
                <w:spacing w:val="-13"/>
                <w:sz w:val="21"/>
              </w:rPr>
              <w:t>）</w:t>
            </w:r>
            <w:r>
              <w:rPr>
                <w:spacing w:val="-6"/>
                <w:sz w:val="21"/>
              </w:rPr>
              <w:t>、《财政部 税务总</w:t>
            </w:r>
            <w:r>
              <w:rPr>
                <w:spacing w:val="2"/>
                <w:sz w:val="21"/>
              </w:rPr>
              <w:t>局 退役军人部关于进一步扶持自主就业退役士兵</w:t>
            </w:r>
            <w:r>
              <w:rPr>
                <w:spacing w:val="3"/>
                <w:w w:val="95"/>
                <w:sz w:val="21"/>
              </w:rPr>
              <w:t>创业就业有关税收政策的通知》</w:t>
            </w:r>
            <w:r>
              <w:rPr>
                <w:w w:val="95"/>
                <w:sz w:val="21"/>
              </w:rPr>
              <w:t>（</w:t>
            </w:r>
            <w:r>
              <w:rPr>
                <w:spacing w:val="4"/>
                <w:w w:val="95"/>
                <w:sz w:val="21"/>
              </w:rPr>
              <w:t>财税〔</w:t>
            </w:r>
            <w:r>
              <w:rPr>
                <w:rFonts w:ascii="Times New Roman" w:eastAsia="Times New Roman"/>
                <w:w w:val="95"/>
                <w:sz w:val="21"/>
              </w:rPr>
              <w:t>2019</w:t>
            </w:r>
            <w:r>
              <w:rPr>
                <w:spacing w:val="4"/>
                <w:w w:val="95"/>
                <w:sz w:val="21"/>
              </w:rPr>
              <w:t>〕</w:t>
            </w:r>
            <w:r>
              <w:rPr>
                <w:rFonts w:ascii="Times New Roman" w:eastAsia="Times New Roman"/>
                <w:w w:val="95"/>
                <w:sz w:val="21"/>
              </w:rPr>
              <w:t>21</w:t>
            </w:r>
          </w:p>
          <w:p>
            <w:pPr>
              <w:pStyle w:val="TableParagraph"/>
              <w:spacing w:line="266" w:lineRule="exact"/>
              <w:ind w:left="107"/>
              <w:jc w:val="both"/>
              <w:rPr>
                <w:sz w:val="21"/>
              </w:rPr>
            </w:pPr>
            <w:r>
              <w:rPr>
                <w:sz w:val="21"/>
              </w:rPr>
              <w:t>号</w:t>
            </w:r>
            <w:r>
              <w:rPr>
                <w:spacing w:val="-13"/>
                <w:sz w:val="21"/>
              </w:rPr>
              <w:t>）</w:t>
            </w:r>
            <w:r>
              <w:rPr>
                <w:spacing w:val="-6"/>
                <w:sz w:val="21"/>
              </w:rPr>
              <w:t>、《财政部 税务总局 国家发展改革委 生态环</w:t>
            </w:r>
          </w:p>
        </w:tc>
        <w:tc>
          <w:tcPr>
            <w:tcW w:w="2428"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spacing w:line="278" w:lineRule="auto"/>
              <w:ind w:left="107" w:right="96"/>
              <w:jc w:val="both"/>
              <w:rPr>
                <w:rFonts w:ascii="Times New Roman" w:eastAsia="Times New Roman"/>
                <w:sz w:val="21"/>
              </w:rPr>
            </w:pPr>
            <w:r>
              <w:rPr>
                <w:spacing w:val="-12"/>
                <w:sz w:val="21"/>
              </w:rPr>
              <w:t>财政部、税务总局《关于</w:t>
            </w:r>
            <w:r>
              <w:rPr>
                <w:spacing w:val="8"/>
                <w:sz w:val="21"/>
              </w:rPr>
              <w:t>延长部分税收优惠政策</w:t>
            </w:r>
            <w:r>
              <w:rPr>
                <w:spacing w:val="14"/>
                <w:sz w:val="21"/>
              </w:rPr>
              <w:t>执行期限的公告》</w:t>
            </w:r>
            <w:r>
              <w:rPr>
                <w:rFonts w:ascii="Times New Roman" w:eastAsia="Times New Roman"/>
                <w:spacing w:val="-5"/>
                <w:sz w:val="21"/>
              </w:rPr>
              <w:t>2022</w:t>
            </w:r>
          </w:p>
          <w:p>
            <w:pPr>
              <w:pStyle w:val="TableParagraph"/>
              <w:spacing w:before="3"/>
              <w:ind w:left="107"/>
              <w:jc w:val="both"/>
              <w:rPr>
                <w:sz w:val="21"/>
              </w:rPr>
            </w:pPr>
            <w:r>
              <w:rPr>
                <w:sz w:val="21"/>
              </w:rPr>
              <w:t>年第 </w:t>
            </w:r>
            <w:r>
              <w:rPr>
                <w:rFonts w:ascii="Times New Roman" w:eastAsia="Times New Roman"/>
                <w:sz w:val="21"/>
              </w:rPr>
              <w:t>4 </w:t>
            </w:r>
            <w:r>
              <w:rPr>
                <w:sz w:val="21"/>
              </w:rPr>
              <w:t>号公告</w:t>
            </w:r>
          </w:p>
        </w:tc>
        <w:tc>
          <w:tcPr>
            <w:tcW w:w="146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left="178"/>
              <w:rPr>
                <w:sz w:val="21"/>
              </w:rPr>
            </w:pPr>
            <w:r>
              <w:rPr>
                <w:rFonts w:ascii="Times New Roman" w:eastAsia="Times New Roman"/>
                <w:sz w:val="21"/>
              </w:rPr>
              <w:t>2022 </w:t>
            </w:r>
            <w:r>
              <w:rPr>
                <w:sz w:val="21"/>
              </w:rPr>
              <w:t>年 </w:t>
            </w:r>
            <w:r>
              <w:rPr>
                <w:rFonts w:ascii="Times New Roman" w:eastAsia="Times New Roman"/>
                <w:sz w:val="21"/>
              </w:rPr>
              <w:t>1 </w:t>
            </w:r>
            <w:r>
              <w:rPr>
                <w:sz w:val="21"/>
              </w:rPr>
              <w:t>月</w:t>
            </w:r>
          </w:p>
          <w:p>
            <w:pPr>
              <w:pStyle w:val="TableParagraph"/>
              <w:spacing w:line="278" w:lineRule="auto" w:before="43"/>
              <w:ind w:left="310" w:right="98" w:hanging="202"/>
              <w:rPr>
                <w:sz w:val="21"/>
              </w:rPr>
            </w:pPr>
            <w:r>
              <w:rPr>
                <w:rFonts w:ascii="Times New Roman" w:eastAsia="Times New Roman"/>
                <w:sz w:val="21"/>
              </w:rPr>
              <w:t>29 </w:t>
            </w:r>
            <w:r>
              <w:rPr>
                <w:spacing w:val="-65"/>
                <w:sz w:val="21"/>
              </w:rPr>
              <w:t>日</w:t>
            </w:r>
            <w:r>
              <w:rPr>
                <w:sz w:val="21"/>
              </w:rPr>
              <w:t>（</w:t>
            </w:r>
            <w:r>
              <w:rPr>
                <w:spacing w:val="-6"/>
                <w:sz w:val="21"/>
              </w:rPr>
              <w:t>文件签</w:t>
            </w:r>
            <w:r>
              <w:rPr>
                <w:sz w:val="21"/>
              </w:rPr>
              <w:t>发日期）</w:t>
            </w:r>
          </w:p>
        </w:tc>
        <w:tc>
          <w:tcPr>
            <w:tcW w:w="159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ind w:left="118" w:right="110"/>
              <w:jc w:val="center"/>
              <w:rPr>
                <w:sz w:val="21"/>
              </w:rPr>
            </w:pPr>
            <w:r>
              <w:rPr>
                <w:sz w:val="21"/>
              </w:rPr>
              <w:t>相关企业</w:t>
            </w:r>
          </w:p>
        </w:tc>
        <w:tc>
          <w:tcPr>
            <w:tcW w:w="1261"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278" w:lineRule="auto"/>
              <w:ind w:left="209" w:right="201"/>
              <w:rPr>
                <w:sz w:val="21"/>
              </w:rPr>
            </w:pPr>
            <w:r>
              <w:rPr>
                <w:sz w:val="21"/>
              </w:rPr>
              <w:t>延长税收优惠政策</w:t>
            </w:r>
          </w:p>
        </w:tc>
        <w:tc>
          <w:tcPr>
            <w:tcW w:w="171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ind w:left="309" w:right="306"/>
              <w:jc w:val="center"/>
              <w:rPr>
                <w:sz w:val="21"/>
              </w:rPr>
            </w:pPr>
            <w:r>
              <w:rPr>
                <w:sz w:val="21"/>
              </w:rPr>
              <w:t>减征</w:t>
            </w:r>
          </w:p>
        </w:tc>
      </w:tr>
      <w:tr>
        <w:trPr>
          <w:trHeight w:val="302"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12"/>
              <w:ind w:left="107"/>
              <w:rPr>
                <w:sz w:val="21"/>
              </w:rPr>
            </w:pPr>
            <w:r>
              <w:rPr>
                <w:sz w:val="21"/>
              </w:rPr>
              <w:t>境部关于从事污染防治的第三方企业所得税政策问</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936"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pacing w:val="-8"/>
                <w:sz w:val="21"/>
              </w:rPr>
              <w:t>题的公告》</w:t>
            </w:r>
            <w:r>
              <w:rPr>
                <w:sz w:val="21"/>
              </w:rPr>
              <w:t>（</w:t>
            </w:r>
            <w:r>
              <w:rPr>
                <w:spacing w:val="-4"/>
                <w:sz w:val="21"/>
              </w:rPr>
              <w:t>财政部 税务总局 国家发展改革委 生</w:t>
            </w:r>
          </w:p>
          <w:p>
            <w:pPr>
              <w:pStyle w:val="TableParagraph"/>
              <w:spacing w:line="310" w:lineRule="atLeast" w:before="4"/>
              <w:ind w:left="107" w:right="98"/>
              <w:rPr>
                <w:sz w:val="21"/>
              </w:rPr>
            </w:pPr>
            <w:r>
              <w:rPr>
                <w:spacing w:val="-8"/>
                <w:sz w:val="21"/>
              </w:rPr>
              <w:t>态环境部公告 </w:t>
            </w:r>
            <w:r>
              <w:rPr>
                <w:rFonts w:ascii="Times New Roman" w:eastAsia="Times New Roman"/>
                <w:sz w:val="21"/>
              </w:rPr>
              <w:t>2019</w:t>
            </w:r>
            <w:r>
              <w:rPr>
                <w:rFonts w:ascii="Times New Roman" w:eastAsia="Times New Roman"/>
                <w:spacing w:val="-2"/>
                <w:sz w:val="21"/>
              </w:rPr>
              <w:t> </w:t>
            </w:r>
            <w:r>
              <w:rPr>
                <w:spacing w:val="-19"/>
                <w:sz w:val="21"/>
              </w:rPr>
              <w:t>年第 </w:t>
            </w:r>
            <w:r>
              <w:rPr>
                <w:rFonts w:ascii="Times New Roman" w:eastAsia="Times New Roman"/>
                <w:sz w:val="21"/>
              </w:rPr>
              <w:t>60</w:t>
            </w:r>
            <w:r>
              <w:rPr>
                <w:rFonts w:ascii="Times New Roman" w:eastAsia="Times New Roman"/>
                <w:spacing w:val="-1"/>
                <w:sz w:val="21"/>
              </w:rPr>
              <w:t> </w:t>
            </w:r>
            <w:r>
              <w:rPr>
                <w:sz w:val="21"/>
              </w:rPr>
              <w:t>号</w:t>
            </w:r>
            <w:r>
              <w:rPr>
                <w:spacing w:val="-13"/>
                <w:sz w:val="21"/>
              </w:rPr>
              <w:t>）</w:t>
            </w:r>
            <w:r>
              <w:rPr>
                <w:spacing w:val="-6"/>
                <w:sz w:val="21"/>
              </w:rPr>
              <w:t>、《财政部 税务总</w:t>
            </w:r>
            <w:r>
              <w:rPr>
                <w:w w:val="95"/>
                <w:sz w:val="21"/>
              </w:rPr>
              <w:t>局关于支持新型冠状病毒感染的肺炎疫情防控有关</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1248"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pacing w:val="8"/>
                <w:sz w:val="21"/>
              </w:rPr>
              <w:t>个人所得税政策的公告》</w:t>
            </w:r>
            <w:r>
              <w:rPr>
                <w:spacing w:val="9"/>
                <w:sz w:val="21"/>
              </w:rPr>
              <w:t>（</w:t>
            </w:r>
            <w:r>
              <w:rPr>
                <w:spacing w:val="3"/>
                <w:sz w:val="21"/>
              </w:rPr>
              <w:t>财政部 税务总局公告</w:t>
            </w:r>
          </w:p>
          <w:p>
            <w:pPr>
              <w:pStyle w:val="TableParagraph"/>
              <w:spacing w:before="45"/>
              <w:ind w:left="107"/>
              <w:rPr>
                <w:sz w:val="21"/>
              </w:rPr>
            </w:pPr>
            <w:r>
              <w:rPr>
                <w:rFonts w:ascii="Times New Roman" w:eastAsia="Times New Roman"/>
                <w:sz w:val="21"/>
              </w:rPr>
              <w:t>2020</w:t>
            </w:r>
            <w:r>
              <w:rPr>
                <w:rFonts w:ascii="Times New Roman" w:eastAsia="Times New Roman"/>
                <w:spacing w:val="-6"/>
                <w:sz w:val="21"/>
              </w:rPr>
              <w:t> </w:t>
            </w:r>
            <w:r>
              <w:rPr>
                <w:spacing w:val="-19"/>
                <w:sz w:val="21"/>
              </w:rPr>
              <w:t>年第 </w:t>
            </w:r>
            <w:r>
              <w:rPr>
                <w:rFonts w:ascii="Times New Roman" w:eastAsia="Times New Roman"/>
                <w:sz w:val="21"/>
              </w:rPr>
              <w:t>10</w:t>
            </w:r>
            <w:r>
              <w:rPr>
                <w:rFonts w:ascii="Times New Roman" w:eastAsia="Times New Roman"/>
                <w:spacing w:val="-5"/>
                <w:sz w:val="21"/>
              </w:rPr>
              <w:t> </w:t>
            </w:r>
            <w:r>
              <w:rPr>
                <w:sz w:val="21"/>
              </w:rPr>
              <w:t>号</w:t>
            </w:r>
            <w:r>
              <w:rPr>
                <w:spacing w:val="-44"/>
                <w:sz w:val="21"/>
              </w:rPr>
              <w:t>）</w:t>
            </w:r>
            <w:r>
              <w:rPr>
                <w:spacing w:val="-4"/>
                <w:sz w:val="21"/>
              </w:rPr>
              <w:t>中规定的税收优惠政策，执行期限</w:t>
            </w:r>
          </w:p>
          <w:p>
            <w:pPr>
              <w:pStyle w:val="TableParagraph"/>
              <w:spacing w:before="43"/>
              <w:ind w:left="107"/>
              <w:rPr>
                <w:sz w:val="21"/>
              </w:rPr>
            </w:pPr>
            <w:r>
              <w:rPr>
                <w:sz w:val="21"/>
              </w:rPr>
              <w:t>延长至 </w:t>
            </w:r>
            <w:r>
              <w:rPr>
                <w:rFonts w:ascii="Times New Roman" w:eastAsia="Times New Roman"/>
                <w:sz w:val="21"/>
              </w:rPr>
              <w:t>2023 </w:t>
            </w:r>
            <w:r>
              <w:rPr>
                <w:sz w:val="21"/>
              </w:rPr>
              <w:t>年 </w:t>
            </w:r>
            <w:r>
              <w:rPr>
                <w:rFonts w:ascii="Times New Roman" w:eastAsia="Times New Roman"/>
                <w:sz w:val="21"/>
              </w:rPr>
              <w:t>12 </w:t>
            </w:r>
            <w:r>
              <w:rPr>
                <w:sz w:val="21"/>
              </w:rPr>
              <w:t>月 </w:t>
            </w:r>
            <w:r>
              <w:rPr>
                <w:rFonts w:ascii="Times New Roman" w:eastAsia="Times New Roman"/>
                <w:sz w:val="21"/>
              </w:rPr>
              <w:t>31 </w:t>
            </w:r>
            <w:r>
              <w:rPr>
                <w:sz w:val="21"/>
              </w:rPr>
              <w:t>日。</w:t>
            </w:r>
          </w:p>
          <w:p>
            <w:pPr>
              <w:pStyle w:val="TableParagraph"/>
              <w:spacing w:before="41"/>
              <w:ind w:left="107"/>
              <w:rPr>
                <w:sz w:val="21"/>
              </w:rPr>
            </w:pPr>
            <w:r>
              <w:rPr>
                <w:sz w:val="21"/>
              </w:rPr>
              <w:t>二、本公告发布之日前，已征的相关税款，可抵减</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428"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before="21"/>
              <w:ind w:left="107"/>
              <w:rPr>
                <w:sz w:val="21"/>
              </w:rPr>
            </w:pPr>
            <w:r>
              <w:rPr>
                <w:sz w:val="21"/>
              </w:rPr>
              <w:t>纳税人以后月份应缴纳税款或予以退还。</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r>
        <w:trPr>
          <w:trHeight w:val="1558"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139"/>
              <w:ind w:right="50"/>
              <w:jc w:val="right"/>
              <w:rPr>
                <w:sz w:val="21"/>
              </w:rPr>
            </w:pPr>
            <w:r>
              <w:rPr>
                <w:rFonts w:ascii="Times New Roman" w:eastAsia="Times New Roman"/>
                <w:w w:val="95"/>
                <w:sz w:val="21"/>
              </w:rPr>
              <w:t>11</w:t>
            </w:r>
            <w:r>
              <w:rPr>
                <w:w w:val="95"/>
                <w:sz w:val="21"/>
              </w:rPr>
              <w:t>．</w:t>
            </w:r>
          </w:p>
        </w:tc>
        <w:tc>
          <w:tcPr>
            <w:tcW w:w="4903" w:type="dxa"/>
          </w:tcPr>
          <w:p>
            <w:pPr>
              <w:pStyle w:val="TableParagraph"/>
              <w:spacing w:before="177"/>
              <w:ind w:left="107"/>
              <w:rPr>
                <w:sz w:val="21"/>
              </w:rPr>
            </w:pPr>
            <w:r>
              <w:rPr>
                <w:spacing w:val="-4"/>
                <w:sz w:val="21"/>
              </w:rPr>
              <w:t>高新技术企业在 </w:t>
            </w:r>
            <w:r>
              <w:rPr>
                <w:rFonts w:ascii="Times New Roman" w:eastAsia="Times New Roman"/>
                <w:sz w:val="21"/>
              </w:rPr>
              <w:t>2022 </w:t>
            </w:r>
            <w:r>
              <w:rPr>
                <w:spacing w:val="-25"/>
                <w:sz w:val="21"/>
              </w:rPr>
              <w:t>年 </w:t>
            </w:r>
            <w:r>
              <w:rPr>
                <w:rFonts w:ascii="Times New Roman" w:eastAsia="Times New Roman"/>
                <w:sz w:val="21"/>
              </w:rPr>
              <w:t>10</w:t>
            </w:r>
            <w:r>
              <w:rPr>
                <w:rFonts w:ascii="Times New Roman" w:eastAsia="Times New Roman"/>
                <w:spacing w:val="2"/>
                <w:sz w:val="21"/>
              </w:rPr>
              <w:t> </w:t>
            </w:r>
            <w:r>
              <w:rPr>
                <w:spacing w:val="-25"/>
                <w:sz w:val="21"/>
              </w:rPr>
              <w:t>月 </w:t>
            </w:r>
            <w:r>
              <w:rPr>
                <w:rFonts w:ascii="Times New Roman" w:eastAsia="Times New Roman"/>
                <w:sz w:val="21"/>
              </w:rPr>
              <w:t>1</w:t>
            </w:r>
            <w:r>
              <w:rPr>
                <w:rFonts w:ascii="Times New Roman" w:eastAsia="Times New Roman"/>
                <w:spacing w:val="5"/>
                <w:sz w:val="21"/>
              </w:rPr>
              <w:t> </w:t>
            </w:r>
            <w:r>
              <w:rPr>
                <w:spacing w:val="-16"/>
                <w:sz w:val="21"/>
              </w:rPr>
              <w:t>日至 </w:t>
            </w:r>
            <w:r>
              <w:rPr>
                <w:rFonts w:ascii="Times New Roman" w:eastAsia="Times New Roman"/>
                <w:sz w:val="21"/>
              </w:rPr>
              <w:t>2022</w:t>
            </w:r>
            <w:r>
              <w:rPr>
                <w:rFonts w:ascii="Times New Roman" w:eastAsia="Times New Roman"/>
                <w:spacing w:val="2"/>
                <w:sz w:val="21"/>
              </w:rPr>
              <w:t> </w:t>
            </w:r>
            <w:r>
              <w:rPr>
                <w:spacing w:val="-25"/>
                <w:sz w:val="21"/>
              </w:rPr>
              <w:t>年 </w:t>
            </w:r>
            <w:r>
              <w:rPr>
                <w:rFonts w:ascii="Times New Roman" w:eastAsia="Times New Roman"/>
                <w:sz w:val="21"/>
              </w:rPr>
              <w:t>12</w:t>
            </w:r>
            <w:r>
              <w:rPr>
                <w:rFonts w:ascii="Times New Roman" w:eastAsia="Times New Roman"/>
                <w:spacing w:val="2"/>
                <w:sz w:val="21"/>
              </w:rPr>
              <w:t> </w:t>
            </w:r>
            <w:r>
              <w:rPr>
                <w:sz w:val="21"/>
              </w:rPr>
              <w:t>月</w:t>
            </w:r>
          </w:p>
          <w:p>
            <w:pPr>
              <w:pStyle w:val="TableParagraph"/>
              <w:spacing w:line="278" w:lineRule="auto" w:before="43"/>
              <w:ind w:left="107" w:right="96"/>
              <w:rPr>
                <w:sz w:val="21"/>
              </w:rPr>
            </w:pPr>
            <w:r>
              <w:rPr>
                <w:rFonts w:ascii="Times New Roman" w:eastAsia="Times New Roman"/>
                <w:sz w:val="21"/>
              </w:rPr>
              <w:t>31</w:t>
            </w:r>
            <w:r>
              <w:rPr>
                <w:rFonts w:ascii="Times New Roman" w:eastAsia="Times New Roman"/>
                <w:spacing w:val="6"/>
                <w:sz w:val="21"/>
              </w:rPr>
              <w:t> </w:t>
            </w:r>
            <w:r>
              <w:rPr>
                <w:spacing w:val="-1"/>
                <w:sz w:val="21"/>
              </w:rPr>
              <w:t>日期间新购置的设备、器具，允许当年一次性全</w:t>
            </w:r>
            <w:r>
              <w:rPr>
                <w:w w:val="95"/>
                <w:sz w:val="21"/>
              </w:rPr>
              <w:t>额在计算应纳税所得额时扣除，并允许在税前实行</w:t>
            </w:r>
          </w:p>
          <w:p>
            <w:pPr>
              <w:pStyle w:val="TableParagraph"/>
              <w:spacing w:line="269" w:lineRule="exact"/>
              <w:ind w:left="107"/>
              <w:rPr>
                <w:sz w:val="21"/>
              </w:rPr>
            </w:pPr>
            <w:r>
              <w:rPr>
                <w:rFonts w:ascii="Times New Roman" w:eastAsia="Times New Roman"/>
                <w:sz w:val="21"/>
              </w:rPr>
              <w:t>100%</w:t>
            </w:r>
            <w:r>
              <w:rPr>
                <w:sz w:val="21"/>
              </w:rPr>
              <w:t>加计扣除。</w:t>
            </w:r>
          </w:p>
        </w:tc>
        <w:tc>
          <w:tcPr>
            <w:tcW w:w="2428" w:type="dxa"/>
          </w:tcPr>
          <w:p>
            <w:pPr>
              <w:pStyle w:val="TableParagraph"/>
              <w:spacing w:line="278" w:lineRule="auto" w:before="21"/>
              <w:ind w:left="107" w:right="97"/>
              <w:jc w:val="both"/>
              <w:rPr>
                <w:sz w:val="21"/>
              </w:rPr>
            </w:pPr>
            <w:r>
              <w:rPr>
                <w:spacing w:val="8"/>
                <w:sz w:val="21"/>
              </w:rPr>
              <w:t>《高新技术企业购置设</w:t>
            </w:r>
            <w:r>
              <w:rPr>
                <w:spacing w:val="-12"/>
                <w:sz w:val="21"/>
              </w:rPr>
              <w:t>备、器具企业所得税税前</w:t>
            </w:r>
            <w:r>
              <w:rPr>
                <w:spacing w:val="-10"/>
                <w:sz w:val="21"/>
              </w:rPr>
              <w:t>一次性扣除和 </w:t>
            </w:r>
            <w:r>
              <w:rPr>
                <w:rFonts w:ascii="Times New Roman" w:eastAsia="Times New Roman"/>
                <w:sz w:val="21"/>
              </w:rPr>
              <w:t>100%</w:t>
            </w:r>
            <w:r>
              <w:rPr>
                <w:spacing w:val="-7"/>
                <w:sz w:val="21"/>
              </w:rPr>
              <w:t>加计</w:t>
            </w:r>
            <w:r>
              <w:rPr>
                <w:sz w:val="21"/>
              </w:rPr>
              <w:t>扣除政策操作指南》</w:t>
            </w:r>
          </w:p>
          <w:p>
            <w:pPr>
              <w:pStyle w:val="TableParagraph"/>
              <w:spacing w:line="268" w:lineRule="exact"/>
              <w:ind w:left="107"/>
              <w:jc w:val="both"/>
              <w:rPr>
                <w:sz w:val="21"/>
              </w:rPr>
            </w:pPr>
            <w:r>
              <w:rPr>
                <w:sz w:val="21"/>
              </w:rPr>
              <w:t>《关于加大支持科技创</w:t>
            </w:r>
          </w:p>
        </w:tc>
        <w:tc>
          <w:tcPr>
            <w:tcW w:w="1462" w:type="dxa"/>
          </w:tcPr>
          <w:p>
            <w:pPr>
              <w:pStyle w:val="TableParagraph"/>
              <w:rPr>
                <w:rFonts w:ascii="Times New Roman"/>
                <w:sz w:val="29"/>
              </w:rPr>
            </w:pPr>
          </w:p>
          <w:p>
            <w:pPr>
              <w:pStyle w:val="TableParagraph"/>
              <w:ind w:left="9" w:right="36"/>
              <w:jc w:val="center"/>
              <w:rPr>
                <w:sz w:val="21"/>
              </w:rPr>
            </w:pPr>
            <w:r>
              <w:rPr>
                <w:rFonts w:ascii="Times New Roman" w:eastAsia="Times New Roman"/>
                <w:sz w:val="21"/>
              </w:rPr>
              <w:t>2022 </w:t>
            </w:r>
            <w:r>
              <w:rPr>
                <w:spacing w:val="-28"/>
                <w:sz w:val="21"/>
              </w:rPr>
              <w:t>年 </w:t>
            </w:r>
            <w:r>
              <w:rPr>
                <w:rFonts w:ascii="Times New Roman" w:eastAsia="Times New Roman"/>
                <w:sz w:val="21"/>
              </w:rPr>
              <w:t>10 </w:t>
            </w:r>
            <w:r>
              <w:rPr>
                <w:sz w:val="21"/>
              </w:rPr>
              <w:t>月</w:t>
            </w:r>
          </w:p>
          <w:p>
            <w:pPr>
              <w:pStyle w:val="TableParagraph"/>
              <w:spacing w:before="43"/>
              <w:ind w:left="8"/>
              <w:jc w:val="center"/>
              <w:rPr>
                <w:sz w:val="21"/>
              </w:rPr>
            </w:pPr>
            <w:r>
              <w:rPr>
                <w:rFonts w:ascii="Times New Roman" w:eastAsia="Times New Roman"/>
                <w:sz w:val="21"/>
              </w:rPr>
              <w:t>1</w:t>
            </w:r>
            <w:r>
              <w:rPr>
                <w:rFonts w:ascii="Times New Roman" w:eastAsia="Times New Roman"/>
                <w:spacing w:val="-25"/>
                <w:sz w:val="21"/>
              </w:rPr>
              <w:t> </w:t>
            </w:r>
            <w:r>
              <w:rPr>
                <w:spacing w:val="15"/>
                <w:sz w:val="21"/>
              </w:rPr>
              <w:t>日至</w:t>
            </w:r>
            <w:r>
              <w:rPr>
                <w:rFonts w:ascii="Times New Roman" w:eastAsia="Times New Roman"/>
                <w:sz w:val="21"/>
              </w:rPr>
              <w:t>2022</w:t>
            </w:r>
            <w:r>
              <w:rPr>
                <w:rFonts w:ascii="Times New Roman" w:eastAsia="Times New Roman"/>
                <w:spacing w:val="-25"/>
                <w:sz w:val="21"/>
              </w:rPr>
              <w:t> </w:t>
            </w:r>
            <w:r>
              <w:rPr>
                <w:sz w:val="21"/>
              </w:rPr>
              <w:t>年</w:t>
            </w:r>
          </w:p>
          <w:p>
            <w:pPr>
              <w:pStyle w:val="TableParagraph"/>
              <w:spacing w:before="43"/>
              <w:ind w:left="6"/>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116" w:right="110"/>
              <w:jc w:val="center"/>
              <w:rPr>
                <w:sz w:val="21"/>
              </w:rPr>
            </w:pPr>
            <w:r>
              <w:rPr>
                <w:sz w:val="21"/>
              </w:rPr>
              <w:t>高新技术企业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209"/>
              <w:rPr>
                <w:sz w:val="21"/>
              </w:rPr>
            </w:pPr>
            <w:r>
              <w:rPr>
                <w:sz w:val="21"/>
              </w:rPr>
              <w:t>加计扣除</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1445" w:hRule="atLeast"/>
        </w:trPr>
        <w:tc>
          <w:tcPr>
            <w:tcW w:w="792" w:type="dxa"/>
          </w:tcPr>
          <w:p>
            <w:pPr>
              <w:pStyle w:val="TableParagraph"/>
              <w:rPr>
                <w:rFonts w:ascii="Times New Roman"/>
                <w:sz w:val="20"/>
              </w:rPr>
            </w:pPr>
          </w:p>
        </w:tc>
        <w:tc>
          <w:tcPr>
            <w:tcW w:w="4903" w:type="dxa"/>
          </w:tcPr>
          <w:p>
            <w:pPr>
              <w:pStyle w:val="TableParagraph"/>
              <w:rPr>
                <w:rFonts w:ascii="Times New Roman"/>
                <w:sz w:val="20"/>
              </w:rPr>
            </w:pPr>
          </w:p>
        </w:tc>
        <w:tc>
          <w:tcPr>
            <w:tcW w:w="2428" w:type="dxa"/>
          </w:tcPr>
          <w:p>
            <w:pPr>
              <w:pStyle w:val="TableParagraph"/>
              <w:spacing w:line="278" w:lineRule="auto" w:before="21"/>
              <w:ind w:left="107" w:right="1"/>
              <w:rPr>
                <w:sz w:val="21"/>
              </w:rPr>
            </w:pPr>
            <w:r>
              <w:rPr>
                <w:sz w:val="21"/>
              </w:rPr>
              <w:t>新税前扣除力度的公告》财政部、税务总局、科技部 </w:t>
            </w:r>
            <w:r>
              <w:rPr>
                <w:rFonts w:ascii="Times New Roman" w:eastAsia="Times New Roman"/>
                <w:sz w:val="21"/>
              </w:rPr>
              <w:t>2022 </w:t>
            </w:r>
            <w:r>
              <w:rPr>
                <w:sz w:val="21"/>
              </w:rPr>
              <w:t>年第 </w:t>
            </w:r>
            <w:r>
              <w:rPr>
                <w:rFonts w:ascii="Times New Roman" w:eastAsia="Times New Roman"/>
                <w:sz w:val="21"/>
              </w:rPr>
              <w:t>28 </w:t>
            </w:r>
            <w:r>
              <w:rPr>
                <w:sz w:val="21"/>
              </w:rPr>
              <w:t>号公告</w:t>
            </w: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1864"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before="22"/>
              <w:ind w:left="107"/>
              <w:rPr>
                <w:sz w:val="21"/>
              </w:rPr>
            </w:pPr>
            <w:r>
              <w:rPr>
                <w:spacing w:val="-4"/>
                <w:sz w:val="21"/>
              </w:rPr>
              <w:t>高新技术企业在 </w:t>
            </w:r>
            <w:r>
              <w:rPr>
                <w:rFonts w:ascii="Times New Roman" w:eastAsia="Times New Roman"/>
                <w:sz w:val="21"/>
              </w:rPr>
              <w:t>2022 </w:t>
            </w:r>
            <w:r>
              <w:rPr>
                <w:spacing w:val="-25"/>
                <w:sz w:val="21"/>
              </w:rPr>
              <w:t>年 </w:t>
            </w:r>
            <w:r>
              <w:rPr>
                <w:rFonts w:ascii="Times New Roman" w:eastAsia="Times New Roman"/>
                <w:sz w:val="21"/>
              </w:rPr>
              <w:t>10</w:t>
            </w:r>
            <w:r>
              <w:rPr>
                <w:rFonts w:ascii="Times New Roman" w:eastAsia="Times New Roman"/>
                <w:spacing w:val="2"/>
                <w:sz w:val="21"/>
              </w:rPr>
              <w:t> </w:t>
            </w:r>
            <w:r>
              <w:rPr>
                <w:spacing w:val="-25"/>
                <w:sz w:val="21"/>
              </w:rPr>
              <w:t>月 </w:t>
            </w:r>
            <w:r>
              <w:rPr>
                <w:rFonts w:ascii="Times New Roman" w:eastAsia="Times New Roman"/>
                <w:sz w:val="21"/>
              </w:rPr>
              <w:t>1</w:t>
            </w:r>
            <w:r>
              <w:rPr>
                <w:rFonts w:ascii="Times New Roman" w:eastAsia="Times New Roman"/>
                <w:spacing w:val="5"/>
                <w:sz w:val="21"/>
              </w:rPr>
              <w:t> </w:t>
            </w:r>
            <w:r>
              <w:rPr>
                <w:spacing w:val="-16"/>
                <w:sz w:val="21"/>
              </w:rPr>
              <w:t>日至 </w:t>
            </w:r>
            <w:r>
              <w:rPr>
                <w:rFonts w:ascii="Times New Roman" w:eastAsia="Times New Roman"/>
                <w:sz w:val="21"/>
              </w:rPr>
              <w:t>2022</w:t>
            </w:r>
            <w:r>
              <w:rPr>
                <w:rFonts w:ascii="Times New Roman" w:eastAsia="Times New Roman"/>
                <w:spacing w:val="2"/>
                <w:sz w:val="21"/>
              </w:rPr>
              <w:t> </w:t>
            </w:r>
            <w:r>
              <w:rPr>
                <w:spacing w:val="-25"/>
                <w:sz w:val="21"/>
              </w:rPr>
              <w:t>年 </w:t>
            </w:r>
            <w:r>
              <w:rPr>
                <w:rFonts w:ascii="Times New Roman" w:eastAsia="Times New Roman"/>
                <w:sz w:val="21"/>
              </w:rPr>
              <w:t>12</w:t>
            </w:r>
            <w:r>
              <w:rPr>
                <w:rFonts w:ascii="Times New Roman" w:eastAsia="Times New Roman"/>
                <w:spacing w:val="2"/>
                <w:sz w:val="21"/>
              </w:rPr>
              <w:t> </w:t>
            </w:r>
            <w:r>
              <w:rPr>
                <w:sz w:val="21"/>
              </w:rPr>
              <w:t>月</w:t>
            </w:r>
          </w:p>
          <w:p>
            <w:pPr>
              <w:pStyle w:val="TableParagraph"/>
              <w:spacing w:line="278" w:lineRule="auto" w:before="43"/>
              <w:ind w:left="107" w:right="96"/>
              <w:rPr>
                <w:sz w:val="21"/>
              </w:rPr>
            </w:pPr>
            <w:r>
              <w:rPr>
                <w:rFonts w:ascii="Times New Roman" w:eastAsia="Times New Roman"/>
                <w:sz w:val="21"/>
              </w:rPr>
              <w:t>31</w:t>
            </w:r>
            <w:r>
              <w:rPr>
                <w:rFonts w:ascii="Times New Roman" w:eastAsia="Times New Roman"/>
                <w:spacing w:val="6"/>
                <w:sz w:val="21"/>
              </w:rPr>
              <w:t> </w:t>
            </w:r>
            <w:r>
              <w:rPr>
                <w:spacing w:val="-1"/>
                <w:sz w:val="21"/>
              </w:rPr>
              <w:t>日期间新购置的设备、器具，允许当年一次性全</w:t>
            </w:r>
            <w:r>
              <w:rPr>
                <w:w w:val="95"/>
                <w:sz w:val="21"/>
              </w:rPr>
              <w:t>额在计算应纳税所得额时扣除，并允许在税前实行</w:t>
            </w:r>
          </w:p>
          <w:p>
            <w:pPr>
              <w:pStyle w:val="TableParagraph"/>
              <w:spacing w:line="269" w:lineRule="exact"/>
              <w:ind w:left="107"/>
              <w:rPr>
                <w:sz w:val="21"/>
              </w:rPr>
            </w:pPr>
            <w:r>
              <w:rPr>
                <w:rFonts w:ascii="Times New Roman" w:eastAsia="Times New Roman"/>
                <w:sz w:val="21"/>
              </w:rPr>
              <w:t>100%</w:t>
            </w:r>
            <w:r>
              <w:rPr>
                <w:sz w:val="21"/>
              </w:rPr>
              <w:t>加计扣除。</w:t>
            </w:r>
          </w:p>
          <w:p>
            <w:pPr>
              <w:pStyle w:val="TableParagraph"/>
              <w:spacing w:line="310" w:lineRule="atLeast" w:before="2"/>
              <w:ind w:left="107" w:right="98"/>
              <w:rPr>
                <w:sz w:val="21"/>
              </w:rPr>
            </w:pPr>
            <w:r>
              <w:rPr>
                <w:sz w:val="21"/>
              </w:rPr>
              <w:t>凡在</w:t>
            </w:r>
            <w:r>
              <w:rPr>
                <w:rFonts w:ascii="Times New Roman" w:eastAsia="Times New Roman"/>
                <w:sz w:val="21"/>
              </w:rPr>
              <w:t>2022 </w:t>
            </w:r>
            <w:r>
              <w:rPr>
                <w:sz w:val="21"/>
              </w:rPr>
              <w:t>年第四季度内具有高新技术企业资格的企</w:t>
            </w:r>
            <w:r>
              <w:rPr>
                <w:w w:val="95"/>
                <w:sz w:val="21"/>
              </w:rPr>
              <w:t>业，均可适用该项政策。企业选择适用该项政策当</w:t>
            </w:r>
          </w:p>
        </w:tc>
        <w:tc>
          <w:tcPr>
            <w:tcW w:w="242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line="278" w:lineRule="auto"/>
              <w:ind w:left="107" w:right="1"/>
              <w:jc w:val="both"/>
              <w:rPr>
                <w:sz w:val="21"/>
              </w:rPr>
            </w:pPr>
            <w:r>
              <w:rPr>
                <w:sz w:val="21"/>
              </w:rPr>
              <w:t>财政部、税务总局、科技部《关于加大支持科技创新税前扣除力度的公告》</w:t>
            </w:r>
          </w:p>
          <w:p>
            <w:pPr>
              <w:pStyle w:val="TableParagraph"/>
              <w:spacing w:line="269" w:lineRule="exact"/>
              <w:ind w:left="107"/>
              <w:jc w:val="both"/>
              <w:rPr>
                <w:sz w:val="21"/>
              </w:rPr>
            </w:pPr>
            <w:r>
              <w:rPr>
                <w:rFonts w:ascii="Times New Roman" w:eastAsia="Times New Roman"/>
                <w:sz w:val="21"/>
              </w:rPr>
              <w:t>2022 </w:t>
            </w:r>
            <w:r>
              <w:rPr>
                <w:sz w:val="21"/>
              </w:rPr>
              <w:t>年第 </w:t>
            </w:r>
            <w:r>
              <w:rPr>
                <w:rFonts w:ascii="Times New Roman" w:eastAsia="Times New Roman"/>
                <w:sz w:val="21"/>
              </w:rPr>
              <w:t>28 </w:t>
            </w:r>
            <w:r>
              <w:rPr>
                <w:sz w:val="21"/>
              </w:rPr>
              <w:t>号公告</w:t>
            </w:r>
          </w:p>
        </w:tc>
        <w:tc>
          <w:tcPr>
            <w:tcW w:w="1462"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7"/>
              </w:rPr>
            </w:pPr>
          </w:p>
          <w:p>
            <w:pPr>
              <w:pStyle w:val="TableParagraph"/>
              <w:ind w:left="178"/>
              <w:rPr>
                <w:sz w:val="21"/>
              </w:rPr>
            </w:pPr>
            <w:r>
              <w:rPr>
                <w:rFonts w:ascii="Times New Roman" w:eastAsia="Times New Roman"/>
                <w:sz w:val="21"/>
              </w:rPr>
              <w:t>2022 </w:t>
            </w:r>
            <w:r>
              <w:rPr>
                <w:sz w:val="21"/>
              </w:rPr>
              <w:t>年 </w:t>
            </w:r>
            <w:r>
              <w:rPr>
                <w:rFonts w:ascii="Times New Roman" w:eastAsia="Times New Roman"/>
                <w:sz w:val="21"/>
              </w:rPr>
              <w:t>9 </w:t>
            </w:r>
            <w:r>
              <w:rPr>
                <w:sz w:val="21"/>
              </w:rPr>
              <w:t>月</w:t>
            </w:r>
          </w:p>
          <w:p>
            <w:pPr>
              <w:pStyle w:val="TableParagraph"/>
              <w:spacing w:line="278" w:lineRule="auto" w:before="43"/>
              <w:ind w:left="310" w:right="98" w:hanging="202"/>
              <w:rPr>
                <w:sz w:val="21"/>
              </w:rPr>
            </w:pPr>
            <w:r>
              <w:rPr>
                <w:rFonts w:ascii="Times New Roman" w:eastAsia="Times New Roman"/>
                <w:sz w:val="21"/>
              </w:rPr>
              <w:t>22 </w:t>
            </w:r>
            <w:r>
              <w:rPr>
                <w:spacing w:val="-65"/>
                <w:sz w:val="21"/>
              </w:rPr>
              <w:t>日</w:t>
            </w:r>
            <w:r>
              <w:rPr>
                <w:sz w:val="21"/>
              </w:rPr>
              <w:t>（</w:t>
            </w:r>
            <w:r>
              <w:rPr>
                <w:spacing w:val="-6"/>
                <w:sz w:val="21"/>
              </w:rPr>
              <w:t>文件签</w:t>
            </w:r>
            <w:r>
              <w:rPr>
                <w:sz w:val="21"/>
              </w:rPr>
              <w:t>发时间）</w:t>
            </w: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313" w:hRule="atLeast"/>
        </w:trPr>
        <w:tc>
          <w:tcPr>
            <w:tcW w:w="792" w:type="dxa"/>
            <w:tcBorders>
              <w:top w:val="nil"/>
              <w:bottom w:val="nil"/>
            </w:tcBorders>
          </w:tcPr>
          <w:p>
            <w:pPr>
              <w:pStyle w:val="TableParagraph"/>
              <w:spacing w:before="19"/>
              <w:ind w:right="43"/>
              <w:jc w:val="right"/>
              <w:rPr>
                <w:sz w:val="21"/>
              </w:rPr>
            </w:pPr>
            <w:r>
              <w:rPr>
                <w:rFonts w:ascii="Times New Roman" w:eastAsia="Times New Roman"/>
                <w:sz w:val="21"/>
              </w:rPr>
              <w:t>12</w:t>
            </w:r>
            <w:r>
              <w:rPr>
                <w:sz w:val="21"/>
              </w:rPr>
              <w:t>．</w:t>
            </w:r>
          </w:p>
        </w:tc>
        <w:tc>
          <w:tcPr>
            <w:tcW w:w="4903" w:type="dxa"/>
            <w:tcBorders>
              <w:top w:val="nil"/>
              <w:bottom w:val="nil"/>
            </w:tcBorders>
          </w:tcPr>
          <w:p>
            <w:pPr>
              <w:pStyle w:val="TableParagraph"/>
              <w:spacing w:before="19"/>
              <w:ind w:left="107"/>
              <w:rPr>
                <w:sz w:val="21"/>
              </w:rPr>
            </w:pPr>
            <w:r>
              <w:rPr>
                <w:sz w:val="21"/>
              </w:rPr>
              <w:t>年不足扣除的，可结转至以后年度按现行有关规定</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tcBorders>
              <w:top w:val="nil"/>
              <w:bottom w:val="nil"/>
            </w:tcBorders>
          </w:tcPr>
          <w:p>
            <w:pPr>
              <w:pStyle w:val="TableParagraph"/>
              <w:spacing w:before="19"/>
              <w:ind w:left="116" w:right="110"/>
              <w:jc w:val="center"/>
              <w:rPr>
                <w:sz w:val="21"/>
              </w:rPr>
            </w:pPr>
            <w:r>
              <w:rPr>
                <w:sz w:val="21"/>
              </w:rPr>
              <w:t>高新技术企业</w:t>
            </w:r>
          </w:p>
        </w:tc>
        <w:tc>
          <w:tcPr>
            <w:tcW w:w="1261" w:type="dxa"/>
            <w:tcBorders>
              <w:top w:val="nil"/>
              <w:bottom w:val="nil"/>
            </w:tcBorders>
          </w:tcPr>
          <w:p>
            <w:pPr>
              <w:pStyle w:val="TableParagraph"/>
              <w:spacing w:before="19"/>
              <w:ind w:left="83" w:right="78"/>
              <w:jc w:val="center"/>
              <w:rPr>
                <w:sz w:val="21"/>
              </w:rPr>
            </w:pPr>
            <w:r>
              <w:rPr>
                <w:sz w:val="21"/>
              </w:rPr>
              <w:t>加计扣除</w:t>
            </w:r>
          </w:p>
        </w:tc>
        <w:tc>
          <w:tcPr>
            <w:tcW w:w="1719" w:type="dxa"/>
            <w:tcBorders>
              <w:top w:val="nil"/>
              <w:bottom w:val="nil"/>
            </w:tcBorders>
          </w:tcPr>
          <w:p>
            <w:pPr>
              <w:pStyle w:val="TableParagraph"/>
              <w:spacing w:before="19"/>
              <w:ind w:left="309" w:right="306"/>
              <w:jc w:val="center"/>
              <w:rPr>
                <w:sz w:val="21"/>
              </w:rPr>
            </w:pPr>
            <w:r>
              <w:rPr>
                <w:sz w:val="21"/>
              </w:rPr>
              <w:t>减征</w:t>
            </w:r>
          </w:p>
        </w:tc>
      </w:tr>
      <w:tr>
        <w:trPr>
          <w:trHeight w:val="294"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66" w:lineRule="exact" w:before="8"/>
              <w:ind w:left="107"/>
              <w:rPr>
                <w:sz w:val="21"/>
              </w:rPr>
            </w:pPr>
            <w:r>
              <w:rPr>
                <w:sz w:val="21"/>
              </w:rPr>
              <w:t>执行。</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02"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66" w:lineRule="exact" w:before="16"/>
              <w:ind w:left="107"/>
              <w:rPr>
                <w:sz w:val="21"/>
              </w:rPr>
            </w:pPr>
            <w:r>
              <w:rPr>
                <w:sz w:val="21"/>
              </w:rPr>
              <w:t>上述所称设备、器具是指除房屋、建筑物以外的固</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1242"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before="16"/>
              <w:ind w:left="107"/>
              <w:rPr>
                <w:sz w:val="21"/>
              </w:rPr>
            </w:pPr>
            <w:r>
              <w:rPr>
                <w:w w:val="95"/>
                <w:sz w:val="21"/>
              </w:rPr>
              <w:t>定资产；所称高新技术企业的条件和管理办法按照</w:t>
            </w:r>
          </w:p>
          <w:p>
            <w:pPr>
              <w:pStyle w:val="TableParagraph"/>
              <w:spacing w:line="278" w:lineRule="auto" w:before="43"/>
              <w:ind w:left="107" w:right="98"/>
              <w:rPr>
                <w:sz w:val="21"/>
              </w:rPr>
            </w:pPr>
            <w:r>
              <w:rPr>
                <w:spacing w:val="4"/>
                <w:sz w:val="21"/>
              </w:rPr>
              <w:t>《科技部 财政部 国家税务总局关于修订印发</w:t>
            </w:r>
            <w:r>
              <w:rPr>
                <w:rFonts w:ascii="Times New Roman" w:eastAsia="Times New Roman"/>
                <w:spacing w:val="6"/>
                <w:sz w:val="21"/>
              </w:rPr>
              <w:t>&lt;</w:t>
            </w:r>
            <w:r>
              <w:rPr>
                <w:spacing w:val="-11"/>
                <w:sz w:val="21"/>
              </w:rPr>
              <w:t>高</w:t>
            </w:r>
            <w:r>
              <w:rPr>
                <w:spacing w:val="19"/>
                <w:sz w:val="21"/>
              </w:rPr>
              <w:t>新技术企业认定管理办法</w:t>
            </w:r>
            <w:r>
              <w:rPr>
                <w:rFonts w:ascii="Times New Roman" w:eastAsia="Times New Roman"/>
                <w:spacing w:val="-22"/>
                <w:sz w:val="21"/>
              </w:rPr>
              <w:t>&gt; </w:t>
            </w:r>
            <w:r>
              <w:rPr>
                <w:spacing w:val="19"/>
                <w:sz w:val="21"/>
              </w:rPr>
              <w:t>的通知》</w:t>
            </w:r>
            <w:r>
              <w:rPr>
                <w:sz w:val="21"/>
              </w:rPr>
              <w:t>（</w:t>
            </w:r>
            <w:r>
              <w:rPr>
                <w:spacing w:val="-12"/>
                <w:sz w:val="21"/>
              </w:rPr>
              <w:t> 国科发火</w:t>
            </w:r>
          </w:p>
          <w:p>
            <w:pPr>
              <w:pStyle w:val="TableParagraph"/>
              <w:spacing w:line="269" w:lineRule="exact"/>
              <w:ind w:left="107"/>
              <w:rPr>
                <w:sz w:val="21"/>
              </w:rPr>
            </w:pPr>
            <w:r>
              <w:rPr>
                <w:sz w:val="21"/>
              </w:rPr>
              <w:t>〔</w:t>
            </w:r>
            <w:r>
              <w:rPr>
                <w:rFonts w:ascii="Times New Roman" w:eastAsia="Times New Roman"/>
                <w:sz w:val="21"/>
              </w:rPr>
              <w:t>2016</w:t>
            </w:r>
            <w:r>
              <w:rPr>
                <w:sz w:val="21"/>
              </w:rPr>
              <w:t>〕</w:t>
            </w:r>
            <w:r>
              <w:rPr>
                <w:rFonts w:ascii="Times New Roman" w:eastAsia="Times New Roman"/>
                <w:sz w:val="21"/>
              </w:rPr>
              <w:t>32 </w:t>
            </w:r>
            <w:r>
              <w:rPr>
                <w:sz w:val="21"/>
              </w:rPr>
              <w:t>号）执行。</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r>
        <w:trPr>
          <w:trHeight w:val="2808" w:hRule="atLeast"/>
        </w:trPr>
        <w:tc>
          <w:tcPr>
            <w:tcW w:w="792"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right="43"/>
              <w:jc w:val="right"/>
              <w:rPr>
                <w:sz w:val="21"/>
              </w:rPr>
            </w:pPr>
            <w:r>
              <w:rPr>
                <w:rFonts w:ascii="Times New Roman" w:eastAsia="Times New Roman"/>
                <w:sz w:val="21"/>
              </w:rPr>
              <w:t>13</w:t>
            </w:r>
            <w:r>
              <w:rPr>
                <w:sz w:val="21"/>
              </w:rPr>
              <w:t>．</w:t>
            </w:r>
          </w:p>
        </w:tc>
        <w:tc>
          <w:tcPr>
            <w:tcW w:w="4903" w:type="dxa"/>
            <w:tcBorders>
              <w:bottom w:val="nil"/>
            </w:tcBorders>
          </w:tcPr>
          <w:p>
            <w:pPr>
              <w:pStyle w:val="TableParagraph"/>
              <w:spacing w:before="21"/>
              <w:ind w:left="107"/>
              <w:rPr>
                <w:sz w:val="21"/>
              </w:rPr>
            </w:pPr>
            <w:r>
              <w:rPr>
                <w:spacing w:val="-15"/>
                <w:sz w:val="21"/>
              </w:rPr>
              <w:t>一、企业 </w:t>
            </w:r>
            <w:r>
              <w:rPr>
                <w:rFonts w:ascii="Times New Roman" w:eastAsia="Times New Roman"/>
                <w:sz w:val="21"/>
              </w:rPr>
              <w:t>10 </w:t>
            </w:r>
            <w:r>
              <w:rPr>
                <w:spacing w:val="-7"/>
                <w:sz w:val="21"/>
              </w:rPr>
              <w:t>月份预缴申报第 </w:t>
            </w:r>
            <w:r>
              <w:rPr>
                <w:rFonts w:ascii="Times New Roman" w:eastAsia="Times New Roman"/>
                <w:sz w:val="21"/>
              </w:rPr>
              <w:t>3 </w:t>
            </w:r>
            <w:r>
              <w:rPr>
                <w:spacing w:val="-5"/>
                <w:sz w:val="21"/>
              </w:rPr>
              <w:t>季度</w:t>
            </w:r>
            <w:r>
              <w:rPr>
                <w:sz w:val="21"/>
              </w:rPr>
              <w:t>（按季预缴</w:t>
            </w:r>
            <w:r>
              <w:rPr>
                <w:spacing w:val="-13"/>
                <w:sz w:val="21"/>
              </w:rPr>
              <w:t>）</w:t>
            </w:r>
            <w:r>
              <w:rPr>
                <w:sz w:val="21"/>
              </w:rPr>
              <w:t>或</w:t>
            </w:r>
          </w:p>
          <w:p>
            <w:pPr>
              <w:pStyle w:val="TableParagraph"/>
              <w:spacing w:line="278" w:lineRule="auto" w:before="43"/>
              <w:ind w:left="107" w:right="98"/>
              <w:rPr>
                <w:sz w:val="21"/>
              </w:rPr>
            </w:pPr>
            <w:r>
              <w:rPr>
                <w:rFonts w:ascii="Times New Roman" w:eastAsia="Times New Roman"/>
                <w:sz w:val="21"/>
              </w:rPr>
              <w:t>9 </w:t>
            </w:r>
            <w:r>
              <w:rPr>
                <w:spacing w:val="-14"/>
                <w:sz w:val="21"/>
              </w:rPr>
              <w:t>月份</w:t>
            </w:r>
            <w:r>
              <w:rPr>
                <w:sz w:val="21"/>
              </w:rPr>
              <w:t>（按月预缴</w:t>
            </w:r>
            <w:r>
              <w:rPr>
                <w:spacing w:val="-29"/>
                <w:sz w:val="21"/>
              </w:rPr>
              <w:t>）</w:t>
            </w:r>
            <w:r>
              <w:rPr>
                <w:spacing w:val="-5"/>
                <w:sz w:val="21"/>
              </w:rPr>
              <w:t>企业所得税时，可以自主选择就当年前三季度研发费用享受加计扣除优惠政策。 </w:t>
            </w:r>
            <w:r>
              <w:rPr>
                <w:spacing w:val="33"/>
                <w:sz w:val="21"/>
              </w:rPr>
              <w:t>对</w:t>
            </w:r>
            <w:r>
              <w:rPr>
                <w:rFonts w:ascii="Times New Roman" w:eastAsia="Times New Roman"/>
                <w:sz w:val="21"/>
              </w:rPr>
              <w:t>10 </w:t>
            </w:r>
            <w:r>
              <w:rPr>
                <w:sz w:val="21"/>
              </w:rPr>
              <w:t>月份预缴申报期未选择享受研发费用加计扣除</w:t>
            </w:r>
            <w:r>
              <w:rPr>
                <w:w w:val="95"/>
                <w:sz w:val="21"/>
              </w:rPr>
              <w:t>优惠政策的，可以在办理当年度企业所得税汇算清 </w:t>
            </w:r>
            <w:r>
              <w:rPr>
                <w:sz w:val="21"/>
              </w:rPr>
              <w:t>缴时统一享受。</w:t>
            </w:r>
          </w:p>
          <w:p>
            <w:pPr>
              <w:pStyle w:val="TableParagraph"/>
              <w:spacing w:line="278" w:lineRule="auto"/>
              <w:ind w:left="107" w:right="98"/>
              <w:rPr>
                <w:sz w:val="21"/>
              </w:rPr>
            </w:pPr>
            <w:r>
              <w:rPr>
                <w:spacing w:val="-6"/>
                <w:w w:val="95"/>
                <w:sz w:val="21"/>
              </w:rPr>
              <w:t>二、企业享受研发费用加计扣除优惠政策采取</w:t>
            </w:r>
            <w:r>
              <w:rPr>
                <w:rFonts w:ascii="Times New Roman" w:hAnsi="Times New Roman" w:eastAsia="Times New Roman"/>
                <w:w w:val="95"/>
                <w:sz w:val="21"/>
              </w:rPr>
              <w:t>“</w:t>
            </w:r>
            <w:r>
              <w:rPr>
                <w:w w:val="95"/>
                <w:sz w:val="21"/>
              </w:rPr>
              <w:t>真实 </w:t>
            </w:r>
            <w:r>
              <w:rPr>
                <w:spacing w:val="-5"/>
                <w:w w:val="95"/>
                <w:sz w:val="21"/>
              </w:rPr>
              <w:t>发生、自行判别、申报享受、相关资料留存备查</w:t>
            </w:r>
            <w:r>
              <w:rPr>
                <w:rFonts w:ascii="Times New Roman" w:hAnsi="Times New Roman" w:eastAsia="Times New Roman"/>
                <w:w w:val="95"/>
                <w:sz w:val="21"/>
              </w:rPr>
              <w:t>”</w:t>
            </w:r>
            <w:r>
              <w:rPr>
                <w:w w:val="95"/>
                <w:sz w:val="21"/>
              </w:rPr>
              <w:t>办</w:t>
            </w:r>
          </w:p>
          <w:p>
            <w:pPr>
              <w:pStyle w:val="TableParagraph"/>
              <w:spacing w:line="269" w:lineRule="exact"/>
              <w:ind w:left="107"/>
              <w:rPr>
                <w:sz w:val="21"/>
              </w:rPr>
            </w:pPr>
            <w:r>
              <w:rPr>
                <w:w w:val="95"/>
                <w:sz w:val="21"/>
              </w:rPr>
              <w:t>理方式，由企业依据实际发生的研发费用支出，自</w:t>
            </w:r>
          </w:p>
        </w:tc>
        <w:tc>
          <w:tcPr>
            <w:tcW w:w="2428" w:type="dxa"/>
            <w:tcBorders>
              <w:bottom w:val="nil"/>
            </w:tcBorders>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spacing w:line="278" w:lineRule="auto"/>
              <w:ind w:left="107" w:right="97"/>
              <w:jc w:val="both"/>
              <w:rPr>
                <w:sz w:val="21"/>
              </w:rPr>
            </w:pPr>
            <w:r>
              <w:rPr>
                <w:spacing w:val="-12"/>
                <w:sz w:val="21"/>
              </w:rPr>
              <w:t>国家税务总局《关于企业</w:t>
            </w:r>
            <w:r>
              <w:rPr>
                <w:spacing w:val="8"/>
                <w:sz w:val="21"/>
              </w:rPr>
              <w:t>预缴申报享受研发费用加计扣除优惠政策有关</w:t>
            </w:r>
            <w:r>
              <w:rPr>
                <w:spacing w:val="7"/>
                <w:sz w:val="21"/>
              </w:rPr>
              <w:t>事项的公告》</w:t>
            </w:r>
            <w:r>
              <w:rPr>
                <w:rFonts w:ascii="Times New Roman" w:eastAsia="Times New Roman"/>
                <w:sz w:val="21"/>
              </w:rPr>
              <w:t>2022 </w:t>
            </w:r>
            <w:r>
              <w:rPr>
                <w:spacing w:val="-3"/>
                <w:sz w:val="21"/>
              </w:rPr>
              <w:t>年第</w:t>
            </w:r>
          </w:p>
          <w:p>
            <w:pPr>
              <w:pStyle w:val="TableParagraph"/>
              <w:spacing w:line="269" w:lineRule="exact"/>
              <w:ind w:left="107"/>
              <w:jc w:val="both"/>
              <w:rPr>
                <w:sz w:val="21"/>
              </w:rPr>
            </w:pPr>
            <w:r>
              <w:rPr>
                <w:rFonts w:ascii="Times New Roman" w:eastAsia="Times New Roman"/>
                <w:sz w:val="21"/>
              </w:rPr>
              <w:t>10 </w:t>
            </w:r>
            <w:r>
              <w:rPr>
                <w:sz w:val="21"/>
              </w:rPr>
              <w:t>号公告</w:t>
            </w:r>
          </w:p>
        </w:tc>
        <w:tc>
          <w:tcPr>
            <w:tcW w:w="1462"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2"/>
              </w:rPr>
            </w:pPr>
          </w:p>
          <w:p>
            <w:pPr>
              <w:pStyle w:val="TableParagraph"/>
              <w:ind w:left="9"/>
              <w:jc w:val="center"/>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8"/>
              <w:jc w:val="center"/>
              <w:rPr>
                <w:sz w:val="21"/>
              </w:rPr>
            </w:pPr>
            <w:r>
              <w:rPr>
                <w:sz w:val="21"/>
              </w:rPr>
              <w:t>日起</w:t>
            </w:r>
          </w:p>
        </w:tc>
        <w:tc>
          <w:tcPr>
            <w:tcW w:w="1598"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118" w:right="110"/>
              <w:jc w:val="center"/>
              <w:rPr>
                <w:sz w:val="21"/>
              </w:rPr>
            </w:pPr>
            <w:r>
              <w:rPr>
                <w:sz w:val="21"/>
              </w:rPr>
              <w:t>相关企业</w:t>
            </w:r>
          </w:p>
        </w:tc>
        <w:tc>
          <w:tcPr>
            <w:tcW w:w="12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83" w:right="78"/>
              <w:jc w:val="center"/>
              <w:rPr>
                <w:sz w:val="21"/>
              </w:rPr>
            </w:pPr>
            <w:r>
              <w:rPr>
                <w:sz w:val="21"/>
              </w:rPr>
              <w:t>加计扣除</w:t>
            </w:r>
          </w:p>
        </w:tc>
        <w:tc>
          <w:tcPr>
            <w:tcW w:w="171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309" w:right="306"/>
              <w:jc w:val="center"/>
              <w:rPr>
                <w:sz w:val="21"/>
              </w:rPr>
            </w:pPr>
            <w:r>
              <w:rPr>
                <w:sz w:val="21"/>
              </w:rPr>
              <w:t>减征</w:t>
            </w:r>
          </w:p>
        </w:tc>
      </w:tr>
      <w:tr>
        <w:trPr>
          <w:trHeight w:val="309"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line="268" w:lineRule="exact" w:before="21"/>
              <w:ind w:left="107"/>
              <w:rPr>
                <w:sz w:val="21"/>
              </w:rPr>
            </w:pPr>
            <w:r>
              <w:rPr>
                <w:sz w:val="21"/>
              </w:rPr>
              <w:t>行计算加计扣除金额，填报《中华人民共和国企业</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bl>
    <w:p>
      <w:pPr>
        <w:spacing w:after="0"/>
        <w:rPr>
          <w:rFonts w:ascii="Times New Roman"/>
          <w:sz w:val="20"/>
        </w:rPr>
        <w:sectPr>
          <w:footerReference w:type="default" r:id="rId15"/>
          <w:pgSz w:w="16840" w:h="11910" w:orient="landscape"/>
          <w:pgMar w:footer="913" w:header="0" w:top="1100" w:bottom="1100" w:left="1220" w:right="1220"/>
          <w:pgNumType w:start="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3431" w:hRule="atLeast"/>
        </w:trPr>
        <w:tc>
          <w:tcPr>
            <w:tcW w:w="792" w:type="dxa"/>
          </w:tcPr>
          <w:p>
            <w:pPr>
              <w:pStyle w:val="TableParagraph"/>
              <w:rPr>
                <w:rFonts w:ascii="Times New Roman"/>
                <w:sz w:val="20"/>
              </w:rPr>
            </w:pPr>
          </w:p>
        </w:tc>
        <w:tc>
          <w:tcPr>
            <w:tcW w:w="4903" w:type="dxa"/>
          </w:tcPr>
          <w:p>
            <w:pPr>
              <w:pStyle w:val="TableParagraph"/>
              <w:spacing w:line="278" w:lineRule="auto" w:before="21"/>
              <w:ind w:left="107" w:right="-15"/>
              <w:jc w:val="both"/>
              <w:rPr>
                <w:sz w:val="21"/>
              </w:rPr>
            </w:pPr>
            <w:r>
              <w:rPr>
                <w:spacing w:val="4"/>
                <w:sz w:val="21"/>
              </w:rPr>
              <w:t>所得税月（季）</w:t>
            </w:r>
            <w:r>
              <w:rPr>
                <w:spacing w:val="2"/>
                <w:sz w:val="21"/>
              </w:rPr>
              <w:t>度预缴纳税申报表</w:t>
            </w:r>
            <w:r>
              <w:rPr>
                <w:sz w:val="21"/>
              </w:rPr>
              <w:t>（</w:t>
            </w:r>
            <w:r>
              <w:rPr>
                <w:rFonts w:ascii="Times New Roman" w:eastAsia="Times New Roman"/>
                <w:sz w:val="21"/>
              </w:rPr>
              <w:t>A </w:t>
            </w:r>
            <w:r>
              <w:rPr>
                <w:spacing w:val="4"/>
                <w:sz w:val="21"/>
              </w:rPr>
              <w:t>类）</w:t>
            </w:r>
            <w:r>
              <w:rPr>
                <w:spacing w:val="2"/>
                <w:sz w:val="21"/>
              </w:rPr>
              <w:t>》享受</w:t>
            </w:r>
            <w:r>
              <w:rPr>
                <w:sz w:val="21"/>
              </w:rPr>
              <w:t>税收优惠，并根据享受加计扣除优惠的研发费用情</w:t>
            </w:r>
            <w:r>
              <w:rPr>
                <w:spacing w:val="4"/>
                <w:sz w:val="21"/>
              </w:rPr>
              <w:t>况（</w:t>
            </w:r>
            <w:r>
              <w:rPr>
                <w:spacing w:val="2"/>
                <w:sz w:val="21"/>
              </w:rPr>
              <w:t>前三季度</w:t>
            </w:r>
            <w:r>
              <w:rPr>
                <w:spacing w:val="4"/>
                <w:sz w:val="21"/>
              </w:rPr>
              <w:t>）</w:t>
            </w:r>
            <w:r>
              <w:rPr>
                <w:sz w:val="21"/>
              </w:rPr>
              <w:t>填写《研发费用加计扣除优惠明细</w:t>
            </w:r>
            <w:r>
              <w:rPr>
                <w:spacing w:val="-38"/>
                <w:sz w:val="21"/>
              </w:rPr>
              <w:t>表》</w:t>
            </w:r>
            <w:r>
              <w:rPr>
                <w:spacing w:val="-5"/>
                <w:sz w:val="21"/>
              </w:rPr>
              <w:t>（</w:t>
            </w:r>
            <w:r>
              <w:rPr>
                <w:rFonts w:ascii="Times New Roman" w:eastAsia="Times New Roman"/>
                <w:spacing w:val="-5"/>
                <w:sz w:val="21"/>
              </w:rPr>
              <w:t>A107012</w:t>
            </w:r>
            <w:r>
              <w:rPr>
                <w:spacing w:val="-5"/>
                <w:sz w:val="21"/>
              </w:rPr>
              <w:t>）</w:t>
            </w:r>
            <w:r>
              <w:rPr>
                <w:spacing w:val="-9"/>
                <w:sz w:val="21"/>
              </w:rPr>
              <w:t>。《研发费用加计扣除优惠明细表》</w:t>
            </w:r>
          </w:p>
          <w:p>
            <w:pPr>
              <w:pStyle w:val="TableParagraph"/>
              <w:spacing w:line="269" w:lineRule="exact"/>
              <w:ind w:left="107"/>
              <w:rPr>
                <w:sz w:val="21"/>
              </w:rPr>
            </w:pPr>
            <w:r>
              <w:rPr>
                <w:sz w:val="21"/>
              </w:rPr>
              <w:t>（</w:t>
            </w:r>
            <w:r>
              <w:rPr>
                <w:rFonts w:ascii="Times New Roman" w:eastAsia="Times New Roman"/>
                <w:sz w:val="21"/>
              </w:rPr>
              <w:t>A107012</w:t>
            </w:r>
            <w:r>
              <w:rPr>
                <w:sz w:val="21"/>
              </w:rPr>
              <w:t>）与规定的其他资料一并留存备查。</w:t>
            </w:r>
          </w:p>
          <w:p>
            <w:pPr>
              <w:pStyle w:val="TableParagraph"/>
              <w:spacing w:line="310" w:lineRule="atLeast" w:before="2"/>
              <w:ind w:left="107" w:right="98"/>
              <w:jc w:val="both"/>
              <w:rPr>
                <w:sz w:val="21"/>
              </w:rPr>
            </w:pPr>
            <w:r>
              <w:rPr>
                <w:spacing w:val="-15"/>
                <w:sz w:val="21"/>
              </w:rPr>
              <w:t>三、企业在 </w:t>
            </w:r>
            <w:r>
              <w:rPr>
                <w:rFonts w:ascii="Times New Roman" w:eastAsia="Times New Roman"/>
                <w:sz w:val="21"/>
              </w:rPr>
              <w:t>10</w:t>
            </w:r>
            <w:r>
              <w:rPr>
                <w:rFonts w:ascii="Times New Roman" w:eastAsia="Times New Roman"/>
                <w:spacing w:val="-5"/>
                <w:sz w:val="21"/>
              </w:rPr>
              <w:t> </w:t>
            </w:r>
            <w:r>
              <w:rPr>
                <w:spacing w:val="-3"/>
                <w:sz w:val="21"/>
              </w:rPr>
              <w:t>月份预缴申报时，自行判断本年度符</w:t>
            </w:r>
            <w:r>
              <w:rPr>
                <w:w w:val="95"/>
                <w:sz w:val="21"/>
              </w:rPr>
              <w:t>合科技型中小企业条件的，可选择暂按规定享受科 技型中小企业研发费用加计扣除优惠政策，年度汇 算清缴时再按照取得入库登记编号的情况确定是否 可以享受科技型中小企业研发费用加计扣除优惠政 </w:t>
            </w:r>
            <w:r>
              <w:rPr>
                <w:sz w:val="21"/>
              </w:rPr>
              <w:t>策。</w:t>
            </w:r>
          </w:p>
        </w:tc>
        <w:tc>
          <w:tcPr>
            <w:tcW w:w="2428" w:type="dxa"/>
          </w:tcPr>
          <w:p>
            <w:pPr>
              <w:pStyle w:val="TableParagraph"/>
              <w:rPr>
                <w:rFonts w:ascii="Times New Roman"/>
                <w:sz w:val="20"/>
              </w:rPr>
            </w:pPr>
          </w:p>
        </w:tc>
        <w:tc>
          <w:tcPr>
            <w:tcW w:w="1462" w:type="dxa"/>
          </w:tcPr>
          <w:p>
            <w:pPr>
              <w:pStyle w:val="TableParagraph"/>
              <w:rPr>
                <w:rFonts w:ascii="Times New Roman"/>
                <w:sz w:val="20"/>
              </w:rPr>
            </w:pPr>
          </w:p>
        </w:tc>
        <w:tc>
          <w:tcPr>
            <w:tcW w:w="1598" w:type="dxa"/>
          </w:tcPr>
          <w:p>
            <w:pPr>
              <w:pStyle w:val="TableParagraph"/>
              <w:rPr>
                <w:rFonts w:ascii="Times New Roman"/>
                <w:sz w:val="20"/>
              </w:rPr>
            </w:pPr>
          </w:p>
        </w:tc>
        <w:tc>
          <w:tcPr>
            <w:tcW w:w="1261" w:type="dxa"/>
          </w:tcPr>
          <w:p>
            <w:pPr>
              <w:pStyle w:val="TableParagraph"/>
              <w:rPr>
                <w:rFonts w:ascii="Times New Roman"/>
                <w:sz w:val="20"/>
              </w:rPr>
            </w:pPr>
          </w:p>
        </w:tc>
        <w:tc>
          <w:tcPr>
            <w:tcW w:w="1719" w:type="dxa"/>
          </w:tcPr>
          <w:p>
            <w:pPr>
              <w:pStyle w:val="TableParagraph"/>
              <w:rPr>
                <w:rFonts w:ascii="Times New Roman"/>
                <w:sz w:val="20"/>
              </w:rPr>
            </w:pPr>
          </w:p>
        </w:tc>
      </w:tr>
      <w:tr>
        <w:trPr>
          <w:trHeight w:val="1248" w:hRule="atLeast"/>
        </w:trPr>
        <w:tc>
          <w:tcPr>
            <w:tcW w:w="792" w:type="dxa"/>
          </w:tcPr>
          <w:p>
            <w:pPr>
              <w:pStyle w:val="TableParagraph"/>
              <w:rPr>
                <w:rFonts w:ascii="Times New Roman"/>
                <w:sz w:val="22"/>
              </w:rPr>
            </w:pPr>
          </w:p>
          <w:p>
            <w:pPr>
              <w:pStyle w:val="TableParagraph"/>
              <w:spacing w:before="5"/>
              <w:rPr>
                <w:rFonts w:ascii="Times New Roman"/>
                <w:sz w:val="20"/>
              </w:rPr>
            </w:pPr>
          </w:p>
          <w:p>
            <w:pPr>
              <w:pStyle w:val="TableParagraph"/>
              <w:spacing w:before="1"/>
              <w:ind w:right="43"/>
              <w:jc w:val="right"/>
              <w:rPr>
                <w:sz w:val="21"/>
              </w:rPr>
            </w:pPr>
            <w:r>
              <w:rPr>
                <w:rFonts w:ascii="Times New Roman" w:eastAsia="Times New Roman"/>
                <w:sz w:val="21"/>
              </w:rPr>
              <w:t>14</w:t>
            </w:r>
            <w:r>
              <w:rPr>
                <w:sz w:val="21"/>
              </w:rPr>
              <w:t>．</w:t>
            </w:r>
          </w:p>
        </w:tc>
        <w:tc>
          <w:tcPr>
            <w:tcW w:w="4903" w:type="dxa"/>
          </w:tcPr>
          <w:p>
            <w:pPr>
              <w:pStyle w:val="TableParagraph"/>
              <w:spacing w:line="278" w:lineRule="auto" w:before="23"/>
              <w:ind w:left="107" w:right="96"/>
              <w:jc w:val="both"/>
              <w:rPr>
                <w:sz w:val="21"/>
              </w:rPr>
            </w:pPr>
            <w:r>
              <w:rPr>
                <w:spacing w:val="-25"/>
                <w:sz w:val="21"/>
              </w:rPr>
              <w:t>自 </w:t>
            </w:r>
            <w:r>
              <w:rPr>
                <w:rFonts w:ascii="Times New Roman" w:eastAsia="Times New Roman"/>
                <w:sz w:val="21"/>
              </w:rPr>
              <w:t>2022 </w:t>
            </w:r>
            <w:r>
              <w:rPr>
                <w:spacing w:val="-25"/>
                <w:sz w:val="21"/>
              </w:rPr>
              <w:t>年 </w:t>
            </w:r>
            <w:r>
              <w:rPr>
                <w:rFonts w:ascii="Times New Roman" w:eastAsia="Times New Roman"/>
                <w:sz w:val="21"/>
              </w:rPr>
              <w:t>6</w:t>
            </w:r>
            <w:r>
              <w:rPr>
                <w:rFonts w:ascii="Times New Roman" w:eastAsia="Times New Roman"/>
                <w:spacing w:val="5"/>
                <w:sz w:val="21"/>
              </w:rPr>
              <w:t> </w:t>
            </w:r>
            <w:r>
              <w:rPr>
                <w:spacing w:val="-25"/>
                <w:sz w:val="21"/>
              </w:rPr>
              <w:t>月 </w:t>
            </w:r>
            <w:r>
              <w:rPr>
                <w:rFonts w:ascii="Times New Roman" w:eastAsia="Times New Roman"/>
                <w:sz w:val="21"/>
              </w:rPr>
              <w:t>20</w:t>
            </w:r>
            <w:r>
              <w:rPr>
                <w:rFonts w:ascii="Times New Roman" w:eastAsia="Times New Roman"/>
                <w:spacing w:val="2"/>
                <w:sz w:val="21"/>
              </w:rPr>
              <w:t> </w:t>
            </w:r>
            <w:r>
              <w:rPr>
                <w:spacing w:val="-15"/>
                <w:sz w:val="21"/>
              </w:rPr>
              <w:t>日至 </w:t>
            </w:r>
            <w:r>
              <w:rPr>
                <w:rFonts w:ascii="Times New Roman" w:eastAsia="Times New Roman"/>
                <w:sz w:val="21"/>
              </w:rPr>
              <w:t>2023 </w:t>
            </w:r>
            <w:r>
              <w:rPr>
                <w:spacing w:val="-25"/>
                <w:sz w:val="21"/>
              </w:rPr>
              <w:t>年 </w:t>
            </w:r>
            <w:r>
              <w:rPr>
                <w:rFonts w:ascii="Times New Roman" w:eastAsia="Times New Roman"/>
                <w:sz w:val="21"/>
              </w:rPr>
              <w:t>6</w:t>
            </w:r>
            <w:r>
              <w:rPr>
                <w:rFonts w:ascii="Times New Roman" w:eastAsia="Times New Roman"/>
                <w:spacing w:val="5"/>
                <w:sz w:val="21"/>
              </w:rPr>
              <w:t> </w:t>
            </w:r>
            <w:r>
              <w:rPr>
                <w:spacing w:val="-24"/>
                <w:sz w:val="21"/>
              </w:rPr>
              <w:t>月 </w:t>
            </w:r>
            <w:r>
              <w:rPr>
                <w:rFonts w:ascii="Times New Roman" w:eastAsia="Times New Roman"/>
                <w:sz w:val="21"/>
              </w:rPr>
              <w:t>30</w:t>
            </w:r>
            <w:r>
              <w:rPr>
                <w:rFonts w:ascii="Times New Roman" w:eastAsia="Times New Roman"/>
                <w:spacing w:val="2"/>
                <w:sz w:val="21"/>
              </w:rPr>
              <w:t> </w:t>
            </w:r>
            <w:r>
              <w:rPr>
                <w:spacing w:val="3"/>
                <w:sz w:val="21"/>
              </w:rPr>
              <w:t>日期间，税</w:t>
            </w:r>
            <w:r>
              <w:rPr>
                <w:w w:val="95"/>
                <w:sz w:val="21"/>
              </w:rPr>
              <w:t>务部门办理一类、二类出口企业正常出口退</w:t>
            </w:r>
            <w:r>
              <w:rPr>
                <w:spacing w:val="4"/>
                <w:w w:val="95"/>
                <w:sz w:val="21"/>
              </w:rPr>
              <w:t>（</w:t>
            </w:r>
            <w:r>
              <w:rPr>
                <w:w w:val="95"/>
                <w:sz w:val="21"/>
              </w:rPr>
              <w:t>免） </w:t>
            </w:r>
            <w:r>
              <w:rPr>
                <w:spacing w:val="-5"/>
                <w:sz w:val="21"/>
              </w:rPr>
              <w:t>税的平均时间，压缩在 </w:t>
            </w:r>
            <w:r>
              <w:rPr>
                <w:rFonts w:ascii="Times New Roman" w:eastAsia="Times New Roman"/>
                <w:sz w:val="21"/>
              </w:rPr>
              <w:t>3</w:t>
            </w:r>
            <w:r>
              <w:rPr>
                <w:rFonts w:ascii="Times New Roman" w:eastAsia="Times New Roman"/>
                <w:spacing w:val="-3"/>
                <w:sz w:val="21"/>
              </w:rPr>
              <w:t> </w:t>
            </w:r>
            <w:r>
              <w:rPr>
                <w:sz w:val="21"/>
              </w:rPr>
              <w:t>个工作日内。到期将视外</w:t>
            </w:r>
          </w:p>
          <w:p>
            <w:pPr>
              <w:pStyle w:val="TableParagraph"/>
              <w:spacing w:line="266" w:lineRule="exact"/>
              <w:ind w:left="107"/>
              <w:jc w:val="both"/>
              <w:rPr>
                <w:sz w:val="21"/>
              </w:rPr>
            </w:pPr>
            <w:r>
              <w:rPr>
                <w:w w:val="95"/>
                <w:sz w:val="21"/>
              </w:rPr>
              <w:t>贸发展和实际执行情况，进一步明确办理时间要求。</w:t>
            </w:r>
          </w:p>
        </w:tc>
        <w:tc>
          <w:tcPr>
            <w:tcW w:w="2428" w:type="dxa"/>
          </w:tcPr>
          <w:p>
            <w:pPr>
              <w:pStyle w:val="TableParagraph"/>
              <w:spacing w:line="278" w:lineRule="auto" w:before="20"/>
              <w:ind w:left="107" w:right="97"/>
              <w:jc w:val="both"/>
              <w:rPr>
                <w:sz w:val="21"/>
              </w:rPr>
            </w:pPr>
            <w:r>
              <w:rPr>
                <w:spacing w:val="-12"/>
                <w:sz w:val="21"/>
              </w:rPr>
              <w:t>国家税务总局《关于阶段</w:t>
            </w:r>
            <w:r>
              <w:rPr>
                <w:spacing w:val="8"/>
                <w:sz w:val="21"/>
              </w:rPr>
              <w:t>性加快出口退税办理进</w:t>
            </w:r>
            <w:r>
              <w:rPr>
                <w:spacing w:val="-11"/>
                <w:sz w:val="21"/>
              </w:rPr>
              <w:t>度有关工作的通知》税总</w:t>
            </w:r>
          </w:p>
          <w:p>
            <w:pPr>
              <w:pStyle w:val="TableParagraph"/>
              <w:spacing w:line="269" w:lineRule="exact" w:before="3"/>
              <w:ind w:left="107"/>
              <w:jc w:val="both"/>
              <w:rPr>
                <w:sz w:val="21"/>
              </w:rPr>
            </w:pPr>
            <w:r>
              <w:rPr>
                <w:sz w:val="21"/>
              </w:rPr>
              <w:t>货劳函〔</w:t>
            </w:r>
            <w:r>
              <w:rPr>
                <w:rFonts w:ascii="Times New Roman" w:eastAsia="Times New Roman"/>
                <w:sz w:val="21"/>
              </w:rPr>
              <w:t>2022</w:t>
            </w:r>
            <w:r>
              <w:rPr>
                <w:sz w:val="21"/>
              </w:rPr>
              <w:t>〕</w:t>
            </w:r>
            <w:r>
              <w:rPr>
                <w:rFonts w:ascii="Times New Roman" w:eastAsia="Times New Roman"/>
                <w:sz w:val="21"/>
              </w:rPr>
              <w:t>83 </w:t>
            </w:r>
            <w:r>
              <w:rPr>
                <w:sz w:val="21"/>
              </w:rPr>
              <w:t>号</w:t>
            </w:r>
          </w:p>
        </w:tc>
        <w:tc>
          <w:tcPr>
            <w:tcW w:w="1462" w:type="dxa"/>
          </w:tcPr>
          <w:p>
            <w:pPr>
              <w:pStyle w:val="TableParagraph"/>
              <w:spacing w:before="177"/>
              <w:ind w:left="178"/>
              <w:rPr>
                <w:sz w:val="21"/>
              </w:rPr>
            </w:pPr>
            <w:r>
              <w:rPr>
                <w:rFonts w:ascii="Times New Roman" w:eastAsia="Times New Roman"/>
                <w:sz w:val="21"/>
              </w:rPr>
              <w:t>2022 </w:t>
            </w:r>
            <w:r>
              <w:rPr>
                <w:spacing w:val="-28"/>
                <w:sz w:val="21"/>
              </w:rPr>
              <w:t>年 </w:t>
            </w:r>
            <w:r>
              <w:rPr>
                <w:rFonts w:ascii="Times New Roman" w:eastAsia="Times New Roman"/>
                <w:sz w:val="21"/>
              </w:rPr>
              <w:t>6 </w:t>
            </w:r>
            <w:r>
              <w:rPr>
                <w:sz w:val="21"/>
              </w:rPr>
              <w:t>月</w:t>
            </w:r>
          </w:p>
          <w:p>
            <w:pPr>
              <w:pStyle w:val="TableParagraph"/>
              <w:spacing w:before="42"/>
              <w:ind w:left="151"/>
              <w:rPr>
                <w:rFonts w:ascii="Times New Roman" w:eastAsia="Times New Roman"/>
                <w:sz w:val="21"/>
              </w:rPr>
            </w:pPr>
            <w:r>
              <w:rPr>
                <w:rFonts w:ascii="Times New Roman" w:eastAsia="Times New Roman"/>
                <w:sz w:val="21"/>
              </w:rPr>
              <w:t>20</w:t>
            </w:r>
            <w:r>
              <w:rPr>
                <w:rFonts w:ascii="Times New Roman" w:eastAsia="Times New Roman"/>
                <w:spacing w:val="-2"/>
                <w:sz w:val="21"/>
              </w:rPr>
              <w:t> </w:t>
            </w:r>
            <w:r>
              <w:rPr>
                <w:spacing w:val="-18"/>
                <w:sz w:val="21"/>
              </w:rPr>
              <w:t>日至 </w:t>
            </w:r>
            <w:r>
              <w:rPr>
                <w:rFonts w:ascii="Times New Roman" w:eastAsia="Times New Roman"/>
                <w:sz w:val="21"/>
              </w:rPr>
              <w:t>2023</w:t>
            </w:r>
          </w:p>
          <w:p>
            <w:pPr>
              <w:pStyle w:val="TableParagraph"/>
              <w:spacing w:before="43"/>
              <w:ind w:left="151"/>
              <w:rPr>
                <w:sz w:val="21"/>
              </w:rPr>
            </w:pPr>
            <w:r>
              <w:rPr>
                <w:spacing w:val="-26"/>
                <w:sz w:val="21"/>
              </w:rPr>
              <w:t>年 </w:t>
            </w:r>
            <w:r>
              <w:rPr>
                <w:rFonts w:ascii="Times New Roman" w:eastAsia="Times New Roman"/>
                <w:sz w:val="21"/>
              </w:rPr>
              <w:t>6</w:t>
            </w:r>
            <w:r>
              <w:rPr>
                <w:rFonts w:ascii="Times New Roman" w:eastAsia="Times New Roman"/>
                <w:spacing w:val="-2"/>
                <w:sz w:val="21"/>
              </w:rPr>
              <w:t> </w:t>
            </w:r>
            <w:r>
              <w:rPr>
                <w:spacing w:val="-26"/>
                <w:sz w:val="21"/>
              </w:rPr>
              <w:t>月 </w:t>
            </w:r>
            <w:r>
              <w:rPr>
                <w:rFonts w:ascii="Times New Roman" w:eastAsia="Times New Roman"/>
                <w:sz w:val="21"/>
              </w:rPr>
              <w:t>30</w:t>
            </w:r>
            <w:r>
              <w:rPr>
                <w:rFonts w:ascii="Times New Roman" w:eastAsia="Times New Roman"/>
                <w:spacing w:val="-2"/>
                <w:sz w:val="21"/>
              </w:rPr>
              <w:t> </w:t>
            </w:r>
            <w:r>
              <w:rPr>
                <w:sz w:val="21"/>
              </w:rPr>
              <w:t>日</w:t>
            </w:r>
          </w:p>
        </w:tc>
        <w:tc>
          <w:tcPr>
            <w:tcW w:w="1598"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379"/>
              <w:rPr>
                <w:sz w:val="21"/>
              </w:rPr>
            </w:pPr>
            <w:r>
              <w:rPr>
                <w:sz w:val="21"/>
              </w:rPr>
              <w:t>出口企业</w:t>
            </w:r>
          </w:p>
        </w:tc>
        <w:tc>
          <w:tcPr>
            <w:tcW w:w="1261" w:type="dxa"/>
          </w:tcPr>
          <w:p>
            <w:pPr>
              <w:pStyle w:val="TableParagraph"/>
              <w:spacing w:before="20"/>
              <w:ind w:left="314"/>
              <w:rPr>
                <w:sz w:val="21"/>
              </w:rPr>
            </w:pPr>
            <w:r>
              <w:rPr>
                <w:sz w:val="21"/>
              </w:rPr>
              <w:t>出口退</w:t>
            </w:r>
          </w:p>
          <w:p>
            <w:pPr>
              <w:pStyle w:val="TableParagraph"/>
              <w:spacing w:line="310" w:lineRule="atLeast" w:before="2"/>
              <w:ind w:left="106" w:right="94"/>
              <w:jc w:val="center"/>
              <w:rPr>
                <w:sz w:val="21"/>
              </w:rPr>
            </w:pPr>
            <w:r>
              <w:rPr>
                <w:sz w:val="21"/>
              </w:rPr>
              <w:t>（免）税压缩办理时间</w:t>
            </w:r>
          </w:p>
        </w:tc>
        <w:tc>
          <w:tcPr>
            <w:tcW w:w="1719"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309" w:right="306"/>
              <w:jc w:val="center"/>
              <w:rPr>
                <w:sz w:val="21"/>
              </w:rPr>
            </w:pPr>
            <w:r>
              <w:rPr>
                <w:sz w:val="21"/>
              </w:rPr>
              <w:t>其它</w:t>
            </w:r>
          </w:p>
        </w:tc>
      </w:tr>
      <w:tr>
        <w:trPr>
          <w:trHeight w:val="4054"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ind w:right="43"/>
              <w:jc w:val="right"/>
              <w:rPr>
                <w:sz w:val="21"/>
              </w:rPr>
            </w:pPr>
            <w:r>
              <w:rPr>
                <w:rFonts w:ascii="Times New Roman" w:eastAsia="Times New Roman"/>
                <w:sz w:val="21"/>
              </w:rPr>
              <w:t>15</w:t>
            </w:r>
            <w:r>
              <w:rPr>
                <w:sz w:val="21"/>
              </w:rPr>
              <w:t>．</w:t>
            </w:r>
          </w:p>
        </w:tc>
        <w:tc>
          <w:tcPr>
            <w:tcW w:w="4903" w:type="dxa"/>
          </w:tcPr>
          <w:p>
            <w:pPr>
              <w:pStyle w:val="TableParagraph"/>
              <w:spacing w:before="20"/>
              <w:ind w:left="107"/>
              <w:rPr>
                <w:sz w:val="21"/>
              </w:rPr>
            </w:pPr>
            <w:r>
              <w:rPr>
                <w:sz w:val="21"/>
              </w:rPr>
              <w:t>一、完善出口退（免）税企业分类管理</w:t>
            </w:r>
          </w:p>
          <w:p>
            <w:pPr>
              <w:pStyle w:val="TableParagraph"/>
              <w:spacing w:line="280" w:lineRule="auto" w:before="43"/>
              <w:ind w:left="107" w:right="98"/>
              <w:rPr>
                <w:sz w:val="21"/>
              </w:rPr>
            </w:pPr>
            <w:r>
              <w:rPr>
                <w:w w:val="95"/>
                <w:sz w:val="21"/>
              </w:rPr>
              <w:t>出口企业管理类别年度评定工作应于企业纳税信用 </w:t>
            </w:r>
            <w:r>
              <w:rPr>
                <w:spacing w:val="-6"/>
                <w:sz w:val="21"/>
              </w:rPr>
              <w:t>级别评价结果确定后 </w:t>
            </w:r>
            <w:r>
              <w:rPr>
                <w:rFonts w:ascii="Times New Roman" w:eastAsia="Times New Roman"/>
                <w:sz w:val="21"/>
              </w:rPr>
              <w:t>1</w:t>
            </w:r>
            <w:r>
              <w:rPr>
                <w:rFonts w:ascii="Times New Roman" w:eastAsia="Times New Roman"/>
                <w:spacing w:val="1"/>
                <w:sz w:val="21"/>
              </w:rPr>
              <w:t> </w:t>
            </w:r>
            <w:r>
              <w:rPr>
                <w:sz w:val="21"/>
              </w:rPr>
              <w:t>个月内完成。</w:t>
            </w:r>
          </w:p>
          <w:p>
            <w:pPr>
              <w:pStyle w:val="TableParagraph"/>
              <w:spacing w:line="278" w:lineRule="auto"/>
              <w:ind w:left="107" w:right="98"/>
              <w:jc w:val="both"/>
              <w:rPr>
                <w:sz w:val="21"/>
              </w:rPr>
            </w:pPr>
            <w:r>
              <w:rPr>
                <w:sz w:val="21"/>
              </w:rPr>
              <w:t>纳税人发生纳税信用修复情形的</w:t>
            </w:r>
            <w:r>
              <w:rPr>
                <w:rFonts w:ascii="Times New Roman" w:hAnsi="Times New Roman" w:eastAsia="Times New Roman"/>
                <w:sz w:val="21"/>
              </w:rPr>
              <w:t>,</w:t>
            </w:r>
            <w:r>
              <w:rPr>
                <w:sz w:val="21"/>
              </w:rPr>
              <w:t>可以书面向税务机</w:t>
            </w:r>
            <w:r>
              <w:rPr>
                <w:w w:val="95"/>
                <w:sz w:val="21"/>
              </w:rPr>
              <w:t>关提出重新评定管理类别。因纳税信用修复原因重 </w:t>
            </w:r>
            <w:r>
              <w:rPr>
                <w:spacing w:val="1"/>
                <w:w w:val="95"/>
                <w:sz w:val="21"/>
              </w:rPr>
              <w:t>新评定的纳税人，不受《出口退</w:t>
            </w:r>
            <w:r>
              <w:rPr>
                <w:w w:val="95"/>
                <w:sz w:val="21"/>
              </w:rPr>
              <w:t>（</w:t>
            </w:r>
            <w:r>
              <w:rPr>
                <w:spacing w:val="4"/>
                <w:w w:val="95"/>
                <w:sz w:val="21"/>
              </w:rPr>
              <w:t>免）</w:t>
            </w:r>
            <w:r>
              <w:rPr>
                <w:spacing w:val="2"/>
                <w:w w:val="95"/>
                <w:sz w:val="21"/>
              </w:rPr>
              <w:t>税企业分类 </w:t>
            </w:r>
            <w:r>
              <w:rPr>
                <w:spacing w:val="4"/>
                <w:sz w:val="21"/>
              </w:rPr>
              <w:t>管理办法》（</w:t>
            </w:r>
            <w:r>
              <w:rPr>
                <w:spacing w:val="-4"/>
                <w:sz w:val="21"/>
              </w:rPr>
              <w:t>国家税务总局公告 </w:t>
            </w:r>
            <w:r>
              <w:rPr>
                <w:rFonts w:ascii="Times New Roman" w:hAnsi="Times New Roman" w:eastAsia="Times New Roman"/>
                <w:sz w:val="21"/>
              </w:rPr>
              <w:t>2016</w:t>
            </w:r>
            <w:r>
              <w:rPr>
                <w:rFonts w:ascii="Times New Roman" w:hAnsi="Times New Roman" w:eastAsia="Times New Roman"/>
                <w:spacing w:val="-3"/>
                <w:sz w:val="21"/>
              </w:rPr>
              <w:t> </w:t>
            </w:r>
            <w:r>
              <w:rPr>
                <w:spacing w:val="-16"/>
                <w:sz w:val="21"/>
              </w:rPr>
              <w:t>年第 </w:t>
            </w:r>
            <w:r>
              <w:rPr>
                <w:rFonts w:ascii="Times New Roman" w:hAnsi="Times New Roman" w:eastAsia="Times New Roman"/>
                <w:sz w:val="21"/>
              </w:rPr>
              <w:t>46</w:t>
            </w:r>
            <w:r>
              <w:rPr>
                <w:rFonts w:ascii="Times New Roman" w:hAnsi="Times New Roman" w:eastAsia="Times New Roman"/>
                <w:spacing w:val="-1"/>
                <w:sz w:val="21"/>
              </w:rPr>
              <w:t> </w:t>
            </w:r>
            <w:r>
              <w:rPr>
                <w:spacing w:val="2"/>
                <w:sz w:val="21"/>
              </w:rPr>
              <w:t>号发布，</w:t>
            </w:r>
            <w:r>
              <w:rPr>
                <w:rFonts w:ascii="Times New Roman" w:hAnsi="Times New Roman" w:eastAsia="Times New Roman"/>
                <w:spacing w:val="2"/>
                <w:sz w:val="21"/>
              </w:rPr>
              <w:t>2018</w:t>
            </w:r>
            <w:r>
              <w:rPr>
                <w:rFonts w:ascii="Times New Roman" w:hAnsi="Times New Roman" w:eastAsia="Times New Roman"/>
                <w:spacing w:val="3"/>
                <w:sz w:val="21"/>
              </w:rPr>
              <w:t> </w:t>
            </w:r>
            <w:r>
              <w:rPr>
                <w:spacing w:val="-16"/>
                <w:sz w:val="21"/>
              </w:rPr>
              <w:t>年第 </w:t>
            </w:r>
            <w:r>
              <w:rPr>
                <w:rFonts w:ascii="Times New Roman" w:hAnsi="Times New Roman" w:eastAsia="Times New Roman"/>
                <w:sz w:val="21"/>
              </w:rPr>
              <w:t>31</w:t>
            </w:r>
            <w:r>
              <w:rPr>
                <w:rFonts w:ascii="Times New Roman" w:hAnsi="Times New Roman" w:eastAsia="Times New Roman"/>
                <w:spacing w:val="6"/>
                <w:sz w:val="21"/>
              </w:rPr>
              <w:t> </w:t>
            </w:r>
            <w:r>
              <w:rPr>
                <w:sz w:val="21"/>
              </w:rPr>
              <w:t>号修改）第十四条中</w:t>
            </w:r>
            <w:r>
              <w:rPr>
                <w:rFonts w:ascii="Times New Roman" w:hAnsi="Times New Roman" w:eastAsia="Times New Roman"/>
                <w:spacing w:val="3"/>
                <w:sz w:val="21"/>
              </w:rPr>
              <w:t>“</w:t>
            </w:r>
            <w:r>
              <w:rPr>
                <w:spacing w:val="-3"/>
                <w:sz w:val="21"/>
              </w:rPr>
              <w:t>四类出口企</w:t>
            </w:r>
            <w:r>
              <w:rPr>
                <w:sz w:val="21"/>
              </w:rPr>
              <w:t>业自评定之日起，</w:t>
            </w:r>
            <w:r>
              <w:rPr>
                <w:rFonts w:ascii="Times New Roman" w:hAnsi="Times New Roman" w:eastAsia="Times New Roman"/>
                <w:sz w:val="21"/>
              </w:rPr>
              <w:t>12</w:t>
            </w:r>
            <w:r>
              <w:rPr>
                <w:rFonts w:ascii="Times New Roman" w:hAnsi="Times New Roman" w:eastAsia="Times New Roman"/>
                <w:spacing w:val="4"/>
                <w:sz w:val="21"/>
              </w:rPr>
              <w:t> </w:t>
            </w:r>
            <w:r>
              <w:rPr>
                <w:sz w:val="21"/>
              </w:rPr>
              <w:t>个月内不得评定为其他管理类别</w:t>
            </w:r>
            <w:r>
              <w:rPr>
                <w:rFonts w:ascii="Times New Roman" w:hAnsi="Times New Roman" w:eastAsia="Times New Roman"/>
                <w:sz w:val="21"/>
              </w:rPr>
              <w:t>”</w:t>
            </w:r>
            <w:r>
              <w:rPr>
                <w:sz w:val="21"/>
              </w:rPr>
              <w:t>规定限制。</w:t>
            </w:r>
          </w:p>
          <w:p>
            <w:pPr>
              <w:pStyle w:val="TableParagraph"/>
              <w:spacing w:line="266" w:lineRule="exact"/>
              <w:ind w:left="107"/>
              <w:rPr>
                <w:sz w:val="21"/>
              </w:rPr>
            </w:pPr>
            <w:r>
              <w:rPr>
                <w:sz w:val="21"/>
              </w:rPr>
              <w:t>二、优化出口退（免）税备案单证管理</w:t>
            </w:r>
          </w:p>
          <w:p>
            <w:pPr>
              <w:pStyle w:val="TableParagraph"/>
              <w:spacing w:line="310" w:lineRule="atLeast" w:before="1"/>
              <w:ind w:left="107" w:right="4"/>
              <w:rPr>
                <w:sz w:val="21"/>
              </w:rPr>
            </w:pPr>
            <w:r>
              <w:rPr>
                <w:sz w:val="21"/>
              </w:rPr>
              <w:t>（一）纳税人应在申报出口退（免）税后 </w:t>
            </w:r>
            <w:r>
              <w:rPr>
                <w:rFonts w:ascii="Times New Roman" w:eastAsia="Times New Roman"/>
                <w:sz w:val="21"/>
              </w:rPr>
              <w:t>15 </w:t>
            </w:r>
            <w:r>
              <w:rPr>
                <w:sz w:val="21"/>
              </w:rPr>
              <w:t>日内， 将下列备案单证妥善留存，并按照申报退（免）税</w:t>
            </w:r>
          </w:p>
        </w:tc>
        <w:tc>
          <w:tcPr>
            <w:tcW w:w="24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8"/>
              <w:ind w:left="107" w:right="96"/>
              <w:jc w:val="both"/>
              <w:rPr>
                <w:sz w:val="21"/>
              </w:rPr>
            </w:pPr>
            <w:r>
              <w:rPr>
                <w:spacing w:val="-12"/>
                <w:sz w:val="21"/>
              </w:rPr>
              <w:t>国家税务总局《关于进一</w:t>
            </w:r>
            <w:r>
              <w:rPr>
                <w:spacing w:val="-10"/>
                <w:sz w:val="21"/>
              </w:rPr>
              <w:t>步便利出口退税办理、促</w:t>
            </w:r>
            <w:r>
              <w:rPr>
                <w:spacing w:val="8"/>
                <w:sz w:val="21"/>
              </w:rPr>
              <w:t>进外贸平稳发展有关事</w:t>
            </w:r>
            <w:r>
              <w:rPr>
                <w:spacing w:val="14"/>
                <w:sz w:val="21"/>
              </w:rPr>
              <w:t>项的公告》</w:t>
            </w:r>
            <w:r>
              <w:rPr>
                <w:rFonts w:ascii="Times New Roman" w:eastAsia="Times New Roman"/>
                <w:sz w:val="21"/>
              </w:rPr>
              <w:t>2022 </w:t>
            </w:r>
            <w:r>
              <w:rPr>
                <w:spacing w:val="-9"/>
                <w:sz w:val="21"/>
              </w:rPr>
              <w:t>年第 </w:t>
            </w:r>
            <w:r>
              <w:rPr>
                <w:rFonts w:ascii="Times New Roman" w:eastAsia="Times New Roman"/>
                <w:spacing w:val="-13"/>
                <w:sz w:val="21"/>
              </w:rPr>
              <w:t>9 </w:t>
            </w:r>
            <w:r>
              <w:rPr>
                <w:sz w:val="21"/>
              </w:rPr>
              <w:t>号公告</w:t>
            </w:r>
          </w:p>
        </w:tc>
        <w:tc>
          <w:tcPr>
            <w:tcW w:w="1462" w:type="dxa"/>
          </w:tcPr>
          <w:p>
            <w:pPr>
              <w:pStyle w:val="TableParagraph"/>
              <w:spacing w:line="278" w:lineRule="auto" w:before="20"/>
              <w:ind w:left="108" w:right="98"/>
              <w:jc w:val="both"/>
              <w:rPr>
                <w:sz w:val="21"/>
              </w:rPr>
            </w:pPr>
            <w:r>
              <w:rPr>
                <w:spacing w:val="-6"/>
                <w:sz w:val="21"/>
              </w:rPr>
              <w:t>第一条、第二</w:t>
            </w:r>
            <w:r>
              <w:rPr>
                <w:spacing w:val="-6"/>
                <w:w w:val="95"/>
                <w:sz w:val="21"/>
              </w:rPr>
              <w:t>条、第三条自</w:t>
            </w:r>
          </w:p>
          <w:p>
            <w:pPr>
              <w:pStyle w:val="TableParagraph"/>
              <w:spacing w:line="269" w:lineRule="exact"/>
              <w:ind w:left="108"/>
              <w:rPr>
                <w:rFonts w:ascii="Times New Roman" w:eastAsia="Times New Roman"/>
                <w:sz w:val="21"/>
              </w:rPr>
            </w:pPr>
            <w:r>
              <w:rPr>
                <w:rFonts w:ascii="Times New Roman" w:eastAsia="Times New Roman"/>
                <w:sz w:val="21"/>
              </w:rPr>
              <w:t>2022</w:t>
            </w:r>
            <w:r>
              <w:rPr>
                <w:rFonts w:ascii="Times New Roman" w:eastAsia="Times New Roman"/>
                <w:spacing w:val="-6"/>
                <w:sz w:val="21"/>
              </w:rPr>
              <w:t> </w:t>
            </w:r>
            <w:r>
              <w:rPr>
                <w:spacing w:val="-28"/>
                <w:sz w:val="21"/>
              </w:rPr>
              <w:t>年 </w:t>
            </w:r>
            <w:r>
              <w:rPr>
                <w:rFonts w:ascii="Times New Roman" w:eastAsia="Times New Roman"/>
                <w:sz w:val="21"/>
              </w:rPr>
              <w:t>5</w:t>
            </w:r>
            <w:r>
              <w:rPr>
                <w:rFonts w:ascii="Times New Roman" w:eastAsia="Times New Roman"/>
                <w:spacing w:val="-5"/>
                <w:sz w:val="21"/>
              </w:rPr>
              <w:t> </w:t>
            </w:r>
            <w:r>
              <w:rPr>
                <w:spacing w:val="-28"/>
                <w:sz w:val="21"/>
              </w:rPr>
              <w:t>月 </w:t>
            </w:r>
            <w:r>
              <w:rPr>
                <w:rFonts w:ascii="Times New Roman" w:eastAsia="Times New Roman"/>
                <w:sz w:val="21"/>
              </w:rPr>
              <w:t>1</w:t>
            </w:r>
          </w:p>
          <w:p>
            <w:pPr>
              <w:pStyle w:val="TableParagraph"/>
              <w:spacing w:line="278" w:lineRule="auto" w:before="43"/>
              <w:ind w:left="108" w:right="98"/>
              <w:jc w:val="both"/>
              <w:rPr>
                <w:rFonts w:ascii="Times New Roman" w:eastAsia="Times New Roman"/>
                <w:sz w:val="21"/>
              </w:rPr>
            </w:pPr>
            <w:r>
              <w:rPr>
                <w:spacing w:val="-5"/>
                <w:sz w:val="21"/>
              </w:rPr>
              <w:t>日起施行，第</w:t>
            </w:r>
            <w:r>
              <w:rPr>
                <w:spacing w:val="-6"/>
                <w:sz w:val="21"/>
              </w:rPr>
              <w:t>四条、第五条</w:t>
            </w:r>
            <w:r>
              <w:rPr>
                <w:spacing w:val="-27"/>
                <w:sz w:val="21"/>
              </w:rPr>
              <w:t>自 </w:t>
            </w:r>
            <w:r>
              <w:rPr>
                <w:rFonts w:ascii="Times New Roman" w:eastAsia="Times New Roman"/>
                <w:sz w:val="21"/>
              </w:rPr>
              <w:t>2022 </w:t>
            </w:r>
            <w:r>
              <w:rPr>
                <w:spacing w:val="-25"/>
                <w:sz w:val="21"/>
              </w:rPr>
              <w:t>年 </w:t>
            </w:r>
            <w:r>
              <w:rPr>
                <w:rFonts w:ascii="Times New Roman" w:eastAsia="Times New Roman"/>
                <w:sz w:val="21"/>
              </w:rPr>
              <w:t>6</w:t>
            </w:r>
          </w:p>
          <w:p>
            <w:pPr>
              <w:pStyle w:val="TableParagraph"/>
              <w:spacing w:line="278" w:lineRule="auto"/>
              <w:ind w:left="108" w:right="83" w:firstLine="96"/>
              <w:rPr>
                <w:rFonts w:ascii="Times New Roman" w:eastAsia="Times New Roman"/>
                <w:sz w:val="21"/>
              </w:rPr>
            </w:pPr>
            <w:r>
              <w:rPr>
                <w:spacing w:val="-26"/>
                <w:sz w:val="21"/>
              </w:rPr>
              <w:t>月 </w:t>
            </w:r>
            <w:r>
              <w:rPr>
                <w:rFonts w:ascii="Times New Roman" w:eastAsia="Times New Roman"/>
                <w:sz w:val="21"/>
              </w:rPr>
              <w:t>1</w:t>
            </w:r>
            <w:r>
              <w:rPr>
                <w:rFonts w:ascii="Times New Roman" w:eastAsia="Times New Roman"/>
                <w:spacing w:val="-2"/>
                <w:sz w:val="21"/>
              </w:rPr>
              <w:t> </w:t>
            </w:r>
            <w:r>
              <w:rPr>
                <w:sz w:val="21"/>
              </w:rPr>
              <w:t>日起施</w:t>
            </w:r>
            <w:r>
              <w:rPr>
                <w:spacing w:val="-3"/>
                <w:sz w:val="21"/>
              </w:rPr>
              <w:t>行，第六条、</w:t>
            </w:r>
            <w:r>
              <w:rPr>
                <w:spacing w:val="-4"/>
                <w:sz w:val="21"/>
              </w:rPr>
              <w:t>第七条、第八</w:t>
            </w:r>
            <w:r>
              <w:rPr>
                <w:spacing w:val="13"/>
                <w:sz w:val="21"/>
              </w:rPr>
              <w:t>条自</w:t>
            </w:r>
            <w:r>
              <w:rPr>
                <w:rFonts w:ascii="Times New Roman" w:eastAsia="Times New Roman"/>
                <w:sz w:val="21"/>
              </w:rPr>
              <w:t>2022</w:t>
            </w:r>
            <w:r>
              <w:rPr>
                <w:rFonts w:ascii="Times New Roman" w:eastAsia="Times New Roman"/>
                <w:spacing w:val="-28"/>
                <w:sz w:val="21"/>
              </w:rPr>
              <w:t> </w:t>
            </w:r>
            <w:r>
              <w:rPr>
                <w:spacing w:val="31"/>
                <w:sz w:val="21"/>
              </w:rPr>
              <w:t>年</w:t>
            </w:r>
            <w:r>
              <w:rPr>
                <w:rFonts w:ascii="Times New Roman" w:eastAsia="Times New Roman"/>
                <w:sz w:val="21"/>
              </w:rPr>
              <w:t>6</w:t>
            </w:r>
          </w:p>
          <w:p>
            <w:pPr>
              <w:pStyle w:val="TableParagraph"/>
              <w:spacing w:line="278" w:lineRule="auto"/>
              <w:ind w:left="108" w:right="98" w:firstLine="43"/>
              <w:jc w:val="both"/>
              <w:rPr>
                <w:sz w:val="21"/>
              </w:rPr>
            </w:pPr>
            <w:r>
              <w:rPr>
                <w:spacing w:val="-26"/>
                <w:sz w:val="21"/>
              </w:rPr>
              <w:t>月 </w:t>
            </w:r>
            <w:r>
              <w:rPr>
                <w:rFonts w:ascii="Times New Roman" w:eastAsia="Times New Roman"/>
                <w:sz w:val="21"/>
              </w:rPr>
              <w:t>21</w:t>
            </w:r>
            <w:r>
              <w:rPr>
                <w:rFonts w:ascii="Times New Roman" w:eastAsia="Times New Roman"/>
                <w:spacing w:val="-2"/>
                <w:sz w:val="21"/>
              </w:rPr>
              <w:t> </w:t>
            </w:r>
            <w:r>
              <w:rPr>
                <w:sz w:val="21"/>
              </w:rPr>
              <w:t>日起施</w:t>
            </w:r>
            <w:r>
              <w:rPr>
                <w:spacing w:val="-6"/>
                <w:w w:val="95"/>
                <w:sz w:val="21"/>
              </w:rPr>
              <w:t>行。《废止的</w:t>
            </w:r>
          </w:p>
          <w:p>
            <w:pPr>
              <w:pStyle w:val="TableParagraph"/>
              <w:spacing w:line="269" w:lineRule="exact"/>
              <w:ind w:left="204"/>
              <w:jc w:val="both"/>
              <w:rPr>
                <w:sz w:val="21"/>
              </w:rPr>
            </w:pPr>
            <w:r>
              <w:rPr>
                <w:w w:val="95"/>
                <w:sz w:val="21"/>
              </w:rPr>
              <w:t>文件条款目</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379"/>
              <w:rPr>
                <w:sz w:val="21"/>
              </w:rPr>
            </w:pPr>
            <w:r>
              <w:rPr>
                <w:sz w:val="21"/>
              </w:rPr>
              <w:t>出口企业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6"/>
              <w:ind w:left="523" w:right="201" w:hanging="315"/>
              <w:rPr>
                <w:sz w:val="21"/>
              </w:rPr>
            </w:pPr>
            <w:r>
              <w:rPr>
                <w:sz w:val="21"/>
              </w:rPr>
              <w:t>出口退免税</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309" w:right="306"/>
              <w:jc w:val="center"/>
              <w:rPr>
                <w:sz w:val="21"/>
              </w:rPr>
            </w:pPr>
            <w:r>
              <w:rPr>
                <w:sz w:val="21"/>
              </w:rPr>
              <w:t>退税</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307" w:hRule="atLeast"/>
        </w:trPr>
        <w:tc>
          <w:tcPr>
            <w:tcW w:w="792" w:type="dxa"/>
            <w:vMerge w:val="restart"/>
          </w:tcPr>
          <w:p>
            <w:pPr>
              <w:pStyle w:val="TableParagraph"/>
              <w:rPr>
                <w:rFonts w:ascii="Times New Roman"/>
                <w:sz w:val="20"/>
              </w:rPr>
            </w:pPr>
          </w:p>
        </w:tc>
        <w:tc>
          <w:tcPr>
            <w:tcW w:w="4903" w:type="dxa"/>
            <w:tcBorders>
              <w:bottom w:val="nil"/>
            </w:tcBorders>
          </w:tcPr>
          <w:p>
            <w:pPr>
              <w:pStyle w:val="TableParagraph"/>
              <w:spacing w:line="266" w:lineRule="exact" w:before="21"/>
              <w:ind w:left="107"/>
              <w:rPr>
                <w:sz w:val="21"/>
              </w:rPr>
            </w:pPr>
            <w:r>
              <w:rPr>
                <w:sz w:val="21"/>
              </w:rPr>
              <w:t>的时间顺序，制作出口退（免）税备案单证目录，</w:t>
            </w:r>
          </w:p>
        </w:tc>
        <w:tc>
          <w:tcPr>
            <w:tcW w:w="2428" w:type="dxa"/>
            <w:vMerge w:val="restart"/>
          </w:tcPr>
          <w:p>
            <w:pPr>
              <w:pStyle w:val="TableParagraph"/>
              <w:rPr>
                <w:rFonts w:ascii="Times New Roman"/>
                <w:sz w:val="20"/>
              </w:rPr>
            </w:pPr>
          </w:p>
        </w:tc>
        <w:tc>
          <w:tcPr>
            <w:tcW w:w="1462" w:type="dxa"/>
            <w:vMerge w:val="restart"/>
          </w:tcPr>
          <w:p>
            <w:pPr>
              <w:pStyle w:val="TableParagraph"/>
              <w:spacing w:line="278" w:lineRule="auto" w:before="21"/>
              <w:ind w:left="108" w:right="-15"/>
              <w:jc w:val="center"/>
              <w:rPr>
                <w:sz w:val="21"/>
              </w:rPr>
            </w:pPr>
            <w:r>
              <w:rPr>
                <w:spacing w:val="-33"/>
                <w:sz w:val="21"/>
              </w:rPr>
              <w:t>录》</w:t>
            </w:r>
            <w:r>
              <w:rPr>
                <w:sz w:val="21"/>
              </w:rPr>
              <w:t>（</w:t>
            </w:r>
            <w:r>
              <w:rPr>
                <w:spacing w:val="-20"/>
                <w:sz w:val="21"/>
              </w:rPr>
              <w:t>附件 </w:t>
            </w:r>
            <w:r>
              <w:rPr>
                <w:rFonts w:ascii="Times New Roman" w:eastAsia="Times New Roman"/>
                <w:sz w:val="21"/>
              </w:rPr>
              <w:t>3</w:t>
            </w:r>
            <w:r>
              <w:rPr>
                <w:sz w:val="21"/>
              </w:rPr>
              <w:t>） 中列明的条 款相应停止 施行。</w:t>
            </w:r>
          </w:p>
        </w:tc>
        <w:tc>
          <w:tcPr>
            <w:tcW w:w="1598" w:type="dxa"/>
            <w:vMerge w:val="restart"/>
          </w:tcPr>
          <w:p>
            <w:pPr>
              <w:pStyle w:val="TableParagraph"/>
              <w:rPr>
                <w:rFonts w:ascii="Times New Roman"/>
                <w:sz w:val="20"/>
              </w:rPr>
            </w:pPr>
          </w:p>
        </w:tc>
        <w:tc>
          <w:tcPr>
            <w:tcW w:w="1261" w:type="dxa"/>
            <w:vMerge w:val="restart"/>
          </w:tcPr>
          <w:p>
            <w:pPr>
              <w:pStyle w:val="TableParagraph"/>
              <w:rPr>
                <w:rFonts w:ascii="Times New Roman"/>
                <w:sz w:val="20"/>
              </w:rPr>
            </w:pPr>
          </w:p>
        </w:tc>
        <w:tc>
          <w:tcPr>
            <w:tcW w:w="1719" w:type="dxa"/>
            <w:vMerge w:val="restart"/>
          </w:tcPr>
          <w:p>
            <w:pPr>
              <w:pStyle w:val="TableParagraph"/>
              <w:rPr>
                <w:rFonts w:ascii="Times New Roman"/>
                <w:sz w:val="20"/>
              </w:rPr>
            </w:pPr>
          </w:p>
        </w:tc>
      </w:tr>
      <w:tr>
        <w:trPr>
          <w:trHeight w:val="301"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注明单证存放方式，以备税务机关核查。</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2"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（二）纳税人可以自行选择纸质化、影像化或者数</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1"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字化方式，留存保管上述备案单证。选择纸质化方</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2"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式的，还需在出口退（免）税备案单证目录中注明</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2"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备案单证的存放地点。</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1"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（三）税务机关按规定查验备案单证时，纳税人按</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2"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要求将影像化或者数字化备案单证转换为纸质化备</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1"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案单证以供查验的，应在纸质化单证上加盖企业印</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2"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章并签字声明与原数据一致。</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2"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三、完善加工贸易出口退税政策</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1" w:hRule="atLeast"/>
        </w:trPr>
        <w:tc>
          <w:tcPr>
            <w:tcW w:w="792" w:type="dxa"/>
            <w:vMerge/>
            <w:tcBorders>
              <w:top w:val="nil"/>
            </w:tcBorders>
          </w:tcPr>
          <w:p>
            <w:pPr>
              <w:rPr>
                <w:sz w:val="2"/>
                <w:szCs w:val="2"/>
              </w:rPr>
            </w:pPr>
          </w:p>
        </w:tc>
        <w:tc>
          <w:tcPr>
            <w:tcW w:w="4903" w:type="dxa"/>
            <w:tcBorders>
              <w:top w:val="nil"/>
              <w:bottom w:val="nil"/>
            </w:tcBorders>
          </w:tcPr>
          <w:p>
            <w:pPr>
              <w:pStyle w:val="TableParagraph"/>
              <w:spacing w:line="266" w:lineRule="exact" w:before="16"/>
              <w:ind w:left="107"/>
              <w:rPr>
                <w:sz w:val="21"/>
              </w:rPr>
            </w:pPr>
            <w:r>
              <w:rPr>
                <w:sz w:val="21"/>
              </w:rPr>
              <w:t>实行免抵退税办法的进料加工出口企业，在国家实</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1242" w:hRule="atLeast"/>
        </w:trPr>
        <w:tc>
          <w:tcPr>
            <w:tcW w:w="792" w:type="dxa"/>
            <w:vMerge/>
            <w:tcBorders>
              <w:top w:val="nil"/>
            </w:tcBorders>
          </w:tcPr>
          <w:p>
            <w:pPr>
              <w:rPr>
                <w:sz w:val="2"/>
                <w:szCs w:val="2"/>
              </w:rPr>
            </w:pPr>
          </w:p>
        </w:tc>
        <w:tc>
          <w:tcPr>
            <w:tcW w:w="4903" w:type="dxa"/>
            <w:tcBorders>
              <w:top w:val="nil"/>
            </w:tcBorders>
          </w:tcPr>
          <w:p>
            <w:pPr>
              <w:pStyle w:val="TableParagraph"/>
              <w:spacing w:line="278" w:lineRule="auto" w:before="16"/>
              <w:ind w:left="107" w:right="98"/>
              <w:jc w:val="both"/>
              <w:rPr>
                <w:sz w:val="21"/>
              </w:rPr>
            </w:pPr>
            <w:r>
              <w:rPr>
                <w:w w:val="95"/>
                <w:sz w:val="21"/>
              </w:rPr>
              <w:t>行出口产品征退税率一致政策后，因前期征退税率 </w:t>
            </w:r>
            <w:r>
              <w:rPr>
                <w:spacing w:val="-4"/>
                <w:w w:val="95"/>
                <w:sz w:val="21"/>
              </w:rPr>
              <w:t>不一致等原因，结转未能抵减的免抵退税</w:t>
            </w:r>
            <w:r>
              <w:rPr>
                <w:rFonts w:ascii="Times New Roman" w:hAnsi="Times New Roman" w:eastAsia="Times New Roman"/>
                <w:w w:val="95"/>
                <w:sz w:val="21"/>
              </w:rPr>
              <w:t>“</w:t>
            </w:r>
            <w:r>
              <w:rPr>
                <w:w w:val="95"/>
                <w:sz w:val="21"/>
              </w:rPr>
              <w:t>不得免征 和抵扣税额抵减额</w:t>
            </w:r>
            <w:r>
              <w:rPr>
                <w:rFonts w:ascii="Times New Roman" w:hAnsi="Times New Roman" w:eastAsia="Times New Roman"/>
                <w:spacing w:val="-7"/>
                <w:w w:val="95"/>
                <w:sz w:val="21"/>
              </w:rPr>
              <w:t>”</w:t>
            </w:r>
            <w:r>
              <w:rPr>
                <w:spacing w:val="-4"/>
                <w:w w:val="95"/>
                <w:sz w:val="21"/>
              </w:rPr>
              <w:t>，企业进行核对确认后，可调转</w:t>
            </w:r>
          </w:p>
          <w:p>
            <w:pPr>
              <w:pStyle w:val="TableParagraph"/>
              <w:spacing w:line="269" w:lineRule="exact"/>
              <w:ind w:left="107"/>
              <w:jc w:val="both"/>
              <w:rPr>
                <w:sz w:val="21"/>
              </w:rPr>
            </w:pPr>
            <w:r>
              <w:rPr>
                <w:sz w:val="21"/>
              </w:rPr>
              <w:t>为相应数额的增值税进项税额。</w:t>
            </w:r>
          </w:p>
        </w:tc>
        <w:tc>
          <w:tcPr>
            <w:tcW w:w="2428" w:type="dxa"/>
            <w:vMerge/>
            <w:tcBorders>
              <w:top w:val="nil"/>
            </w:tcBorders>
          </w:tcPr>
          <w:p>
            <w:pPr>
              <w:rPr>
                <w:sz w:val="2"/>
                <w:szCs w:val="2"/>
              </w:rPr>
            </w:pPr>
          </w:p>
        </w:tc>
        <w:tc>
          <w:tcPr>
            <w:tcW w:w="1462" w:type="dxa"/>
            <w:vMerge/>
            <w:tcBorders>
              <w:top w:val="nil"/>
            </w:tcBorders>
          </w:tcPr>
          <w:p>
            <w:pPr>
              <w:rPr>
                <w:sz w:val="2"/>
                <w:szCs w:val="2"/>
              </w:rPr>
            </w:pPr>
          </w:p>
        </w:tc>
        <w:tc>
          <w:tcPr>
            <w:tcW w:w="1598" w:type="dxa"/>
            <w:vMerge/>
            <w:tcBorders>
              <w:top w:val="nil"/>
            </w:tcBorders>
          </w:tcPr>
          <w:p>
            <w:pPr>
              <w:rPr>
                <w:sz w:val="2"/>
                <w:szCs w:val="2"/>
              </w:rPr>
            </w:pPr>
          </w:p>
        </w:tc>
        <w:tc>
          <w:tcPr>
            <w:tcW w:w="1261" w:type="dxa"/>
            <w:vMerge/>
            <w:tcBorders>
              <w:top w:val="nil"/>
            </w:tcBorders>
          </w:tcPr>
          <w:p>
            <w:pPr>
              <w:rPr>
                <w:sz w:val="2"/>
                <w:szCs w:val="2"/>
              </w:rPr>
            </w:pPr>
          </w:p>
        </w:tc>
        <w:tc>
          <w:tcPr>
            <w:tcW w:w="1719" w:type="dxa"/>
            <w:vMerge/>
            <w:tcBorders>
              <w:top w:val="nil"/>
            </w:tcBorders>
          </w:tcPr>
          <w:p>
            <w:pPr>
              <w:rPr>
                <w:sz w:val="2"/>
                <w:szCs w:val="2"/>
              </w:rPr>
            </w:pPr>
          </w:p>
        </w:tc>
      </w:tr>
      <w:tr>
        <w:trPr>
          <w:trHeight w:val="306"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rPr>
                <w:rFonts w:ascii="Times New Roman"/>
                <w:sz w:val="20"/>
              </w:rPr>
            </w:pPr>
          </w:p>
        </w:tc>
        <w:tc>
          <w:tcPr>
            <w:tcW w:w="2428" w:type="dxa"/>
            <w:tcBorders>
              <w:bottom w:val="nil"/>
            </w:tcBorders>
          </w:tcPr>
          <w:p>
            <w:pPr>
              <w:pStyle w:val="TableParagraph"/>
              <w:spacing w:line="266" w:lineRule="exact" w:before="21"/>
              <w:ind w:left="107"/>
              <w:rPr>
                <w:sz w:val="21"/>
              </w:rPr>
            </w:pPr>
            <w:r>
              <w:rPr>
                <w:sz w:val="21"/>
              </w:rPr>
              <w:t>税务总局、公安部、财政</w:t>
            </w:r>
          </w:p>
        </w:tc>
        <w:tc>
          <w:tcPr>
            <w:tcW w:w="1462"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8"/>
              <w:ind w:left="178"/>
              <w:rPr>
                <w:sz w:val="21"/>
              </w:rPr>
            </w:pPr>
            <w:r>
              <w:rPr>
                <w:rFonts w:ascii="Times New Roman" w:eastAsia="Times New Roman"/>
                <w:sz w:val="21"/>
              </w:rPr>
              <w:t>2022 </w:t>
            </w:r>
            <w:r>
              <w:rPr>
                <w:sz w:val="21"/>
              </w:rPr>
              <w:t>年 </w:t>
            </w:r>
            <w:r>
              <w:rPr>
                <w:rFonts w:ascii="Times New Roman" w:eastAsia="Times New Roman"/>
                <w:sz w:val="21"/>
              </w:rPr>
              <w:t>4 </w:t>
            </w:r>
            <w:r>
              <w:rPr>
                <w:sz w:val="21"/>
              </w:rPr>
              <w:t>月</w:t>
            </w:r>
          </w:p>
          <w:p>
            <w:pPr>
              <w:pStyle w:val="TableParagraph"/>
              <w:spacing w:line="278" w:lineRule="auto" w:before="43"/>
              <w:ind w:left="310" w:right="98" w:hanging="202"/>
              <w:rPr>
                <w:sz w:val="21"/>
              </w:rPr>
            </w:pPr>
            <w:r>
              <w:rPr>
                <w:rFonts w:ascii="Times New Roman" w:eastAsia="Times New Roman"/>
                <w:sz w:val="21"/>
              </w:rPr>
              <w:t>20 </w:t>
            </w:r>
            <w:r>
              <w:rPr>
                <w:spacing w:val="-65"/>
                <w:sz w:val="21"/>
              </w:rPr>
              <w:t>日</w:t>
            </w:r>
            <w:r>
              <w:rPr>
                <w:sz w:val="21"/>
              </w:rPr>
              <w:t>（</w:t>
            </w:r>
            <w:r>
              <w:rPr>
                <w:spacing w:val="-6"/>
                <w:sz w:val="21"/>
              </w:rPr>
              <w:t>文件签</w:t>
            </w:r>
            <w:r>
              <w:rPr>
                <w:sz w:val="21"/>
              </w:rPr>
              <w:t>发时间）</w:t>
            </w: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30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rPr>
                <w:rFonts w:ascii="Times New Roman"/>
                <w:sz w:val="20"/>
              </w:rPr>
            </w:pPr>
          </w:p>
        </w:tc>
        <w:tc>
          <w:tcPr>
            <w:tcW w:w="2428" w:type="dxa"/>
            <w:tcBorders>
              <w:top w:val="nil"/>
              <w:bottom w:val="nil"/>
            </w:tcBorders>
          </w:tcPr>
          <w:p>
            <w:pPr>
              <w:pStyle w:val="TableParagraph"/>
              <w:spacing w:line="266" w:lineRule="exact" w:before="16"/>
              <w:ind w:left="107" w:right="-15"/>
              <w:rPr>
                <w:sz w:val="21"/>
              </w:rPr>
            </w:pPr>
            <w:r>
              <w:rPr>
                <w:spacing w:val="-19"/>
                <w:sz w:val="21"/>
              </w:rPr>
              <w:t>部、交通运输部、商务部、</w:t>
            </w:r>
          </w:p>
        </w:tc>
        <w:tc>
          <w:tcPr>
            <w:tcW w:w="1462" w:type="dxa"/>
            <w:vMerge/>
            <w:tcBorders>
              <w:top w:val="nil"/>
            </w:tcBorders>
          </w:tcPr>
          <w:p>
            <w:pPr>
              <w:rPr>
                <w:sz w:val="2"/>
                <w:szCs w:val="2"/>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0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rPr>
                <w:rFonts w:ascii="Times New Roman"/>
                <w:sz w:val="20"/>
              </w:rPr>
            </w:pPr>
          </w:p>
        </w:tc>
        <w:tc>
          <w:tcPr>
            <w:tcW w:w="2428" w:type="dxa"/>
            <w:tcBorders>
              <w:top w:val="nil"/>
              <w:bottom w:val="nil"/>
            </w:tcBorders>
          </w:tcPr>
          <w:p>
            <w:pPr>
              <w:pStyle w:val="TableParagraph"/>
              <w:spacing w:line="266" w:lineRule="exact" w:before="16"/>
              <w:ind w:left="107"/>
              <w:rPr>
                <w:sz w:val="21"/>
              </w:rPr>
            </w:pPr>
            <w:r>
              <w:rPr>
                <w:sz w:val="21"/>
              </w:rPr>
              <w:t>文化和旅游部、人民银</w:t>
            </w:r>
          </w:p>
        </w:tc>
        <w:tc>
          <w:tcPr>
            <w:tcW w:w="1462" w:type="dxa"/>
            <w:vMerge/>
            <w:tcBorders>
              <w:top w:val="nil"/>
            </w:tcBorders>
          </w:tcPr>
          <w:p>
            <w:pPr>
              <w:rPr>
                <w:sz w:val="2"/>
                <w:szCs w:val="2"/>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298"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63" w:lineRule="exact" w:before="16"/>
              <w:ind w:left="107"/>
              <w:rPr>
                <w:sz w:val="21"/>
              </w:rPr>
            </w:pPr>
            <w:r>
              <w:rPr>
                <w:sz w:val="21"/>
              </w:rPr>
              <w:t>助力外贸企业缓解困难、促进进出口平稳发展，更</w:t>
            </w:r>
          </w:p>
        </w:tc>
        <w:tc>
          <w:tcPr>
            <w:tcW w:w="2428" w:type="dxa"/>
            <w:tcBorders>
              <w:top w:val="nil"/>
              <w:bottom w:val="nil"/>
            </w:tcBorders>
          </w:tcPr>
          <w:p>
            <w:pPr>
              <w:pStyle w:val="TableParagraph"/>
              <w:spacing w:line="263" w:lineRule="exact" w:before="16"/>
              <w:ind w:left="107" w:right="-15"/>
              <w:rPr>
                <w:sz w:val="21"/>
              </w:rPr>
            </w:pPr>
            <w:r>
              <w:rPr>
                <w:spacing w:val="-11"/>
                <w:sz w:val="21"/>
              </w:rPr>
              <w:t>行、 海关总署、外汇局、</w:t>
            </w:r>
          </w:p>
        </w:tc>
        <w:tc>
          <w:tcPr>
            <w:tcW w:w="1462" w:type="dxa"/>
            <w:vMerge/>
            <w:tcBorders>
              <w:top w:val="nil"/>
            </w:tcBorders>
          </w:tcPr>
          <w:p>
            <w:pPr>
              <w:rPr>
                <w:sz w:val="2"/>
                <w:szCs w:val="2"/>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13" w:hRule="atLeast"/>
        </w:trPr>
        <w:tc>
          <w:tcPr>
            <w:tcW w:w="792" w:type="dxa"/>
            <w:tcBorders>
              <w:top w:val="nil"/>
              <w:bottom w:val="nil"/>
            </w:tcBorders>
          </w:tcPr>
          <w:p>
            <w:pPr>
              <w:pStyle w:val="TableParagraph"/>
              <w:spacing w:before="19"/>
              <w:ind w:left="318"/>
              <w:rPr>
                <w:sz w:val="21"/>
              </w:rPr>
            </w:pPr>
            <w:r>
              <w:rPr>
                <w:rFonts w:ascii="Times New Roman" w:eastAsia="Times New Roman"/>
                <w:sz w:val="21"/>
              </w:rPr>
              <w:t>16</w:t>
            </w:r>
            <w:r>
              <w:rPr>
                <w:sz w:val="21"/>
              </w:rPr>
              <w:t>．</w:t>
            </w:r>
          </w:p>
        </w:tc>
        <w:tc>
          <w:tcPr>
            <w:tcW w:w="4903" w:type="dxa"/>
            <w:tcBorders>
              <w:top w:val="nil"/>
              <w:bottom w:val="nil"/>
            </w:tcBorders>
          </w:tcPr>
          <w:p>
            <w:pPr>
              <w:pStyle w:val="TableParagraph"/>
              <w:spacing w:before="19"/>
              <w:ind w:left="107"/>
              <w:rPr>
                <w:sz w:val="21"/>
              </w:rPr>
            </w:pPr>
            <w:r>
              <w:rPr>
                <w:sz w:val="21"/>
              </w:rPr>
              <w:t>好发挥出口退税这一普惠公平、符合国际规则政策</w:t>
            </w:r>
          </w:p>
        </w:tc>
        <w:tc>
          <w:tcPr>
            <w:tcW w:w="2428" w:type="dxa"/>
            <w:tcBorders>
              <w:top w:val="nil"/>
              <w:bottom w:val="nil"/>
            </w:tcBorders>
          </w:tcPr>
          <w:p>
            <w:pPr>
              <w:pStyle w:val="TableParagraph"/>
              <w:spacing w:before="19"/>
              <w:ind w:left="107"/>
              <w:rPr>
                <w:sz w:val="21"/>
              </w:rPr>
            </w:pPr>
            <w:r>
              <w:rPr>
                <w:sz w:val="21"/>
              </w:rPr>
              <w:t>银保监会《关于进一步加</w:t>
            </w:r>
          </w:p>
        </w:tc>
        <w:tc>
          <w:tcPr>
            <w:tcW w:w="1462" w:type="dxa"/>
            <w:vMerge/>
            <w:tcBorders>
              <w:top w:val="nil"/>
            </w:tcBorders>
          </w:tcPr>
          <w:p>
            <w:pPr>
              <w:rPr>
                <w:sz w:val="2"/>
                <w:szCs w:val="2"/>
              </w:rPr>
            </w:pPr>
          </w:p>
        </w:tc>
        <w:tc>
          <w:tcPr>
            <w:tcW w:w="1598" w:type="dxa"/>
            <w:tcBorders>
              <w:top w:val="nil"/>
              <w:bottom w:val="nil"/>
            </w:tcBorders>
          </w:tcPr>
          <w:p>
            <w:pPr>
              <w:pStyle w:val="TableParagraph"/>
              <w:spacing w:before="19"/>
              <w:ind w:left="379"/>
              <w:rPr>
                <w:sz w:val="21"/>
              </w:rPr>
            </w:pPr>
            <w:r>
              <w:rPr>
                <w:sz w:val="21"/>
              </w:rPr>
              <w:t>外贸企业</w:t>
            </w:r>
          </w:p>
        </w:tc>
        <w:tc>
          <w:tcPr>
            <w:tcW w:w="1261" w:type="dxa"/>
            <w:tcBorders>
              <w:top w:val="nil"/>
              <w:bottom w:val="nil"/>
            </w:tcBorders>
          </w:tcPr>
          <w:p>
            <w:pPr>
              <w:pStyle w:val="TableParagraph"/>
              <w:spacing w:before="19"/>
              <w:ind w:left="209"/>
              <w:rPr>
                <w:sz w:val="21"/>
              </w:rPr>
            </w:pPr>
            <w:r>
              <w:rPr>
                <w:sz w:val="21"/>
              </w:rPr>
              <w:t>出口退税</w:t>
            </w:r>
          </w:p>
        </w:tc>
        <w:tc>
          <w:tcPr>
            <w:tcW w:w="1719" w:type="dxa"/>
            <w:tcBorders>
              <w:top w:val="nil"/>
              <w:bottom w:val="nil"/>
            </w:tcBorders>
          </w:tcPr>
          <w:p>
            <w:pPr>
              <w:pStyle w:val="TableParagraph"/>
              <w:spacing w:before="19"/>
              <w:ind w:left="309" w:right="306"/>
              <w:jc w:val="center"/>
              <w:rPr>
                <w:sz w:val="21"/>
              </w:rPr>
            </w:pPr>
            <w:r>
              <w:rPr>
                <w:sz w:val="21"/>
              </w:rPr>
              <w:t>退税</w:t>
            </w:r>
          </w:p>
        </w:tc>
      </w:tr>
      <w:tr>
        <w:trPr>
          <w:trHeight w:val="294"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66" w:lineRule="exact" w:before="8"/>
              <w:ind w:left="107"/>
              <w:rPr>
                <w:sz w:val="21"/>
              </w:rPr>
            </w:pPr>
            <w:r>
              <w:rPr>
                <w:sz w:val="21"/>
              </w:rPr>
              <w:t>的效用，并从多方面优化外贸营商环境。</w:t>
            </w:r>
          </w:p>
        </w:tc>
        <w:tc>
          <w:tcPr>
            <w:tcW w:w="2428" w:type="dxa"/>
            <w:tcBorders>
              <w:top w:val="nil"/>
              <w:bottom w:val="nil"/>
            </w:tcBorders>
          </w:tcPr>
          <w:p>
            <w:pPr>
              <w:pStyle w:val="TableParagraph"/>
              <w:spacing w:line="266" w:lineRule="exact" w:before="8"/>
              <w:ind w:left="107"/>
              <w:rPr>
                <w:sz w:val="21"/>
              </w:rPr>
            </w:pPr>
            <w:r>
              <w:rPr>
                <w:sz w:val="21"/>
              </w:rPr>
              <w:t>大出口退税支持力度、促</w:t>
            </w:r>
          </w:p>
        </w:tc>
        <w:tc>
          <w:tcPr>
            <w:tcW w:w="1462" w:type="dxa"/>
            <w:vMerge/>
            <w:tcBorders>
              <w:top w:val="nil"/>
            </w:tcBorders>
          </w:tcPr>
          <w:p>
            <w:pPr>
              <w:rPr>
                <w:sz w:val="2"/>
                <w:szCs w:val="2"/>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929"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rPr>
                <w:rFonts w:ascii="Times New Roman"/>
                <w:sz w:val="20"/>
              </w:rPr>
            </w:pPr>
          </w:p>
        </w:tc>
        <w:tc>
          <w:tcPr>
            <w:tcW w:w="2428" w:type="dxa"/>
            <w:tcBorders>
              <w:top w:val="nil"/>
            </w:tcBorders>
          </w:tcPr>
          <w:p>
            <w:pPr>
              <w:pStyle w:val="TableParagraph"/>
              <w:spacing w:before="16"/>
              <w:ind w:left="107"/>
              <w:rPr>
                <w:sz w:val="21"/>
              </w:rPr>
            </w:pPr>
            <w:r>
              <w:rPr>
                <w:sz w:val="21"/>
              </w:rPr>
              <w:t>进外贸平稳发展的通知》</w:t>
            </w:r>
          </w:p>
          <w:p>
            <w:pPr>
              <w:pStyle w:val="TableParagraph"/>
              <w:spacing w:line="310" w:lineRule="atLeast" w:before="4"/>
              <w:ind w:left="107" w:right="96"/>
              <w:rPr>
                <w:sz w:val="21"/>
              </w:rPr>
            </w:pPr>
            <w:r>
              <w:rPr>
                <w:sz w:val="21"/>
              </w:rPr>
              <w:t>税总货劳发〔</w:t>
            </w:r>
            <w:r>
              <w:rPr>
                <w:rFonts w:ascii="Times New Roman" w:eastAsia="Times New Roman"/>
                <w:sz w:val="21"/>
              </w:rPr>
              <w:t>2022</w:t>
            </w:r>
            <w:r>
              <w:rPr>
                <w:sz w:val="21"/>
              </w:rPr>
              <w:t>〕</w:t>
            </w:r>
            <w:r>
              <w:rPr>
                <w:rFonts w:ascii="Times New Roman" w:eastAsia="Times New Roman"/>
                <w:sz w:val="21"/>
              </w:rPr>
              <w:t>36 </w:t>
            </w:r>
            <w:r>
              <w:rPr>
                <w:sz w:val="21"/>
              </w:rPr>
              <w:t>号</w:t>
            </w:r>
          </w:p>
        </w:tc>
        <w:tc>
          <w:tcPr>
            <w:tcW w:w="1462" w:type="dxa"/>
            <w:vMerge/>
            <w:tcBorders>
              <w:top w:val="nil"/>
            </w:tcBorders>
          </w:tcPr>
          <w:p>
            <w:pPr>
              <w:rPr>
                <w:sz w:val="2"/>
                <w:szCs w:val="2"/>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187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43"/>
              <w:jc w:val="right"/>
              <w:rPr>
                <w:sz w:val="21"/>
              </w:rPr>
            </w:pPr>
            <w:r>
              <w:rPr>
                <w:rFonts w:ascii="Times New Roman" w:eastAsia="Times New Roman"/>
                <w:sz w:val="21"/>
              </w:rPr>
              <w:t>17</w:t>
            </w:r>
            <w:r>
              <w:rPr>
                <w:sz w:val="21"/>
              </w:rPr>
              <w:t>．</w:t>
            </w:r>
          </w:p>
        </w:tc>
        <w:tc>
          <w:tcPr>
            <w:tcW w:w="4903" w:type="dxa"/>
          </w:tcPr>
          <w:p>
            <w:pPr>
              <w:pStyle w:val="TableParagraph"/>
              <w:spacing w:before="21"/>
              <w:ind w:left="107"/>
              <w:rPr>
                <w:sz w:val="21"/>
              </w:rPr>
            </w:pPr>
            <w:r>
              <w:rPr>
                <w:sz w:val="21"/>
              </w:rPr>
              <w:t>根据《财政部 税务总局关于进一步实施小微企业</w:t>
            </w:r>
          </w:p>
          <w:p>
            <w:pPr>
              <w:pStyle w:val="TableParagraph"/>
              <w:spacing w:line="310" w:lineRule="atLeast" w:before="2"/>
              <w:ind w:left="107" w:right="31"/>
              <w:rPr>
                <w:sz w:val="21"/>
              </w:rPr>
            </w:pPr>
            <w:r>
              <w:rPr>
                <w:rFonts w:ascii="Times New Roman" w:hAnsi="Times New Roman" w:eastAsia="Times New Roman"/>
                <w:sz w:val="21"/>
              </w:rPr>
              <w:t>“</w:t>
            </w:r>
            <w:r>
              <w:rPr>
                <w:sz w:val="21"/>
              </w:rPr>
              <w:t>六税两费</w:t>
            </w:r>
            <w:r>
              <w:rPr>
                <w:rFonts w:ascii="Times New Roman" w:hAnsi="Times New Roman" w:eastAsia="Times New Roman"/>
                <w:sz w:val="21"/>
              </w:rPr>
              <w:t>”</w:t>
            </w:r>
            <w:r>
              <w:rPr>
                <w:sz w:val="21"/>
              </w:rPr>
              <w:t>减免政策的公告》（</w:t>
            </w:r>
            <w:r>
              <w:rPr>
                <w:rFonts w:ascii="Times New Roman" w:hAnsi="Times New Roman" w:eastAsia="Times New Roman"/>
                <w:sz w:val="21"/>
              </w:rPr>
              <w:t>2022 </w:t>
            </w:r>
            <w:r>
              <w:rPr>
                <w:spacing w:val="-18"/>
                <w:sz w:val="21"/>
              </w:rPr>
              <w:t>年第 </w:t>
            </w:r>
            <w:r>
              <w:rPr>
                <w:rFonts w:ascii="Times New Roman" w:hAnsi="Times New Roman" w:eastAsia="Times New Roman"/>
                <w:sz w:val="21"/>
              </w:rPr>
              <w:t>10 </w:t>
            </w:r>
            <w:r>
              <w:rPr>
                <w:sz w:val="21"/>
              </w:rPr>
              <w:t>号）， 现就资源税、城市维护建设税、房产税、城镇土地</w:t>
            </w:r>
            <w:r>
              <w:rPr>
                <w:spacing w:val="2"/>
                <w:sz w:val="21"/>
              </w:rPr>
              <w:t>使用税、印花税</w:t>
            </w:r>
            <w:r>
              <w:rPr>
                <w:spacing w:val="4"/>
                <w:sz w:val="21"/>
              </w:rPr>
              <w:t>（</w:t>
            </w:r>
            <w:r>
              <w:rPr>
                <w:spacing w:val="1"/>
                <w:sz w:val="21"/>
              </w:rPr>
              <w:t>不含证券交易印花税</w:t>
            </w:r>
            <w:r>
              <w:rPr>
                <w:spacing w:val="4"/>
                <w:sz w:val="21"/>
              </w:rPr>
              <w:t>）</w:t>
            </w:r>
            <w:r>
              <w:rPr>
                <w:spacing w:val="1"/>
                <w:sz w:val="21"/>
              </w:rPr>
              <w:t>、耕地占</w:t>
            </w:r>
            <w:r>
              <w:rPr>
                <w:spacing w:val="-2"/>
                <w:sz w:val="21"/>
              </w:rPr>
              <w:t>用税和教育费附加、地方教育附加</w:t>
            </w:r>
            <w:r>
              <w:rPr>
                <w:sz w:val="21"/>
              </w:rPr>
              <w:t>（以下简称</w:t>
            </w:r>
            <w:r>
              <w:rPr>
                <w:rFonts w:ascii="Times New Roman" w:hAnsi="Times New Roman" w:eastAsia="Times New Roman"/>
                <w:sz w:val="21"/>
              </w:rPr>
              <w:t>“</w:t>
            </w:r>
            <w:r>
              <w:rPr>
                <w:sz w:val="21"/>
              </w:rPr>
              <w:t>六税两费</w:t>
            </w:r>
            <w:r>
              <w:rPr>
                <w:rFonts w:ascii="Times New Roman" w:hAnsi="Times New Roman" w:eastAsia="Times New Roman"/>
                <w:sz w:val="21"/>
              </w:rPr>
              <w:t>”</w:t>
            </w:r>
            <w:r>
              <w:rPr>
                <w:sz w:val="21"/>
              </w:rPr>
              <w:t>）减免政策进一步实施。</w:t>
            </w:r>
          </w:p>
        </w:tc>
        <w:tc>
          <w:tcPr>
            <w:tcW w:w="2428" w:type="dxa"/>
          </w:tcPr>
          <w:p>
            <w:pPr>
              <w:pStyle w:val="TableParagraph"/>
              <w:spacing w:line="278" w:lineRule="auto" w:before="177"/>
              <w:ind w:left="107" w:right="97"/>
              <w:jc w:val="both"/>
              <w:rPr>
                <w:sz w:val="21"/>
              </w:rPr>
            </w:pPr>
            <w:r>
              <w:rPr>
                <w:spacing w:val="-12"/>
                <w:sz w:val="21"/>
              </w:rPr>
              <w:t>国家税务总局《国家税务</w:t>
            </w:r>
            <w:r>
              <w:rPr>
                <w:spacing w:val="8"/>
                <w:sz w:val="21"/>
              </w:rPr>
              <w:t>总局关于进一步实施小</w:t>
            </w:r>
            <w:r>
              <w:rPr>
                <w:spacing w:val="14"/>
                <w:sz w:val="21"/>
              </w:rPr>
              <w:t>微企业</w:t>
            </w:r>
            <w:r>
              <w:rPr>
                <w:rFonts w:ascii="Times New Roman" w:hAnsi="Times New Roman" w:eastAsia="Times New Roman"/>
                <w:spacing w:val="15"/>
                <w:sz w:val="21"/>
              </w:rPr>
              <w:t>“</w:t>
            </w:r>
            <w:r>
              <w:rPr>
                <w:spacing w:val="14"/>
                <w:sz w:val="21"/>
              </w:rPr>
              <w:t>六税两费</w:t>
            </w:r>
            <w:r>
              <w:rPr>
                <w:rFonts w:ascii="Times New Roman" w:hAnsi="Times New Roman" w:eastAsia="Times New Roman"/>
                <w:spacing w:val="12"/>
                <w:sz w:val="21"/>
              </w:rPr>
              <w:t>”</w:t>
            </w:r>
            <w:r>
              <w:rPr>
                <w:sz w:val="21"/>
              </w:rPr>
              <w:t>减免</w:t>
            </w:r>
            <w:r>
              <w:rPr>
                <w:spacing w:val="8"/>
                <w:sz w:val="21"/>
              </w:rPr>
              <w:t>政策有关征管问题的公</w:t>
            </w:r>
            <w:r>
              <w:rPr>
                <w:sz w:val="21"/>
              </w:rPr>
              <w:t>告》</w:t>
            </w:r>
            <w:r>
              <w:rPr>
                <w:rFonts w:ascii="Times New Roman" w:hAnsi="Times New Roman" w:eastAsia="Times New Roman"/>
                <w:sz w:val="21"/>
              </w:rPr>
              <w:t>2022 </w:t>
            </w:r>
            <w:r>
              <w:rPr>
                <w:spacing w:val="-17"/>
                <w:sz w:val="21"/>
              </w:rPr>
              <w:t>年第 </w:t>
            </w:r>
            <w:r>
              <w:rPr>
                <w:rFonts w:ascii="Times New Roman" w:hAnsi="Times New Roman" w:eastAsia="Times New Roman"/>
                <w:sz w:val="21"/>
              </w:rPr>
              <w:t>3 </w:t>
            </w:r>
            <w:r>
              <w:rPr>
                <w:sz w:val="21"/>
              </w:rPr>
              <w:t>号公告</w:t>
            </w:r>
          </w:p>
        </w:tc>
        <w:tc>
          <w:tcPr>
            <w:tcW w:w="1462" w:type="dxa"/>
          </w:tcPr>
          <w:p>
            <w:pPr>
              <w:pStyle w:val="TableParagraph"/>
              <w:rPr>
                <w:rFonts w:ascii="Times New Roman"/>
                <w:sz w:val="22"/>
              </w:rPr>
            </w:pPr>
          </w:p>
          <w:p>
            <w:pPr>
              <w:pStyle w:val="TableParagraph"/>
              <w:spacing w:before="6"/>
              <w:rPr>
                <w:rFonts w:ascii="Times New Roman"/>
                <w:sz w:val="20"/>
              </w:rPr>
            </w:pPr>
          </w:p>
          <w:p>
            <w:pPr>
              <w:pStyle w:val="TableParagraph"/>
              <w:ind w:left="9"/>
              <w:jc w:val="center"/>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151"/>
              <w:rPr>
                <w:sz w:val="21"/>
              </w:rPr>
            </w:pPr>
            <w:r>
              <w:rPr>
                <w:sz w:val="21"/>
              </w:rPr>
              <w:t>日至 </w:t>
            </w:r>
            <w:r>
              <w:rPr>
                <w:rFonts w:ascii="Times New Roman" w:eastAsia="Times New Roman"/>
                <w:sz w:val="21"/>
              </w:rPr>
              <w:t>2024 </w:t>
            </w:r>
            <w:r>
              <w:rPr>
                <w:sz w:val="21"/>
              </w:rPr>
              <w:t>年</w:t>
            </w:r>
          </w:p>
          <w:p>
            <w:pPr>
              <w:pStyle w:val="TableParagraph"/>
              <w:spacing w:before="43"/>
              <w:ind w:left="6"/>
              <w:jc w:val="center"/>
              <w:rPr>
                <w:sz w:val="21"/>
              </w:rPr>
            </w:pPr>
            <w:r>
              <w:rPr>
                <w:rFonts w:ascii="Times New Roman" w:eastAsia="Times New Roman"/>
                <w:sz w:val="21"/>
              </w:rPr>
              <w:t>12 </w:t>
            </w: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379"/>
              <w:rPr>
                <w:sz w:val="21"/>
              </w:rPr>
            </w:pPr>
            <w:r>
              <w:rPr>
                <w:sz w:val="21"/>
              </w:rPr>
              <w:t>小微企业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83" w:right="78"/>
              <w:jc w:val="center"/>
              <w:rPr>
                <w:sz w:val="21"/>
              </w:rPr>
            </w:pPr>
            <w:r>
              <w:rPr>
                <w:sz w:val="21"/>
              </w:rPr>
              <w:t>税收减免</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309" w:right="306"/>
              <w:jc w:val="center"/>
              <w:rPr>
                <w:sz w:val="21"/>
              </w:rPr>
            </w:pPr>
            <w:r>
              <w:rPr>
                <w:sz w:val="21"/>
              </w:rPr>
              <w:t>减征</w:t>
            </w:r>
          </w:p>
        </w:tc>
      </w:tr>
      <w:tr>
        <w:trPr>
          <w:trHeight w:val="940"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spacing w:before="28"/>
              <w:ind w:left="107" w:right="-15"/>
              <w:rPr>
                <w:sz w:val="21"/>
              </w:rPr>
            </w:pPr>
            <w:r>
              <w:rPr>
                <w:sz w:val="21"/>
              </w:rPr>
              <w:t>（四）</w:t>
            </w:r>
            <w:r>
              <w:rPr>
                <w:rFonts w:ascii="Times New Roman" w:eastAsia="Times New Roman"/>
                <w:sz w:val="21"/>
              </w:rPr>
              <w:t>2022</w:t>
            </w:r>
            <w:r>
              <w:rPr>
                <w:rFonts w:ascii="Times New Roman" w:eastAsia="Times New Roman"/>
                <w:spacing w:val="6"/>
                <w:sz w:val="21"/>
              </w:rPr>
              <w:t> </w:t>
            </w:r>
            <w:r>
              <w:rPr>
                <w:sz w:val="21"/>
              </w:rPr>
              <w:t>年，各地对符合条件的养老托育服务机</w:t>
            </w:r>
          </w:p>
          <w:p>
            <w:pPr>
              <w:pStyle w:val="TableParagraph"/>
              <w:spacing w:line="310" w:lineRule="atLeast" w:before="2"/>
              <w:ind w:left="107" w:right="-15"/>
              <w:rPr>
                <w:sz w:val="21"/>
              </w:rPr>
            </w:pPr>
            <w:r>
              <w:rPr>
                <w:spacing w:val="-16"/>
                <w:sz w:val="21"/>
              </w:rPr>
              <w:t>构按照 </w:t>
            </w:r>
            <w:r>
              <w:rPr>
                <w:rFonts w:ascii="Times New Roman" w:eastAsia="Times New Roman"/>
                <w:sz w:val="21"/>
              </w:rPr>
              <w:t>50%</w:t>
            </w:r>
            <w:r>
              <w:rPr>
                <w:spacing w:val="-6"/>
                <w:sz w:val="21"/>
              </w:rPr>
              <w:t>税额顶格减征资源税、城市维护建设税、</w:t>
            </w:r>
            <w:r>
              <w:rPr>
                <w:sz w:val="21"/>
              </w:rPr>
              <w:t>房产税、城镇土地使用税、印花税</w:t>
            </w:r>
            <w:r>
              <w:rPr>
                <w:spacing w:val="4"/>
                <w:sz w:val="21"/>
              </w:rPr>
              <w:t>（</w:t>
            </w:r>
            <w:r>
              <w:rPr>
                <w:spacing w:val="2"/>
                <w:sz w:val="21"/>
              </w:rPr>
              <w:t>不含证券交易</w:t>
            </w:r>
          </w:p>
        </w:tc>
        <w:tc>
          <w:tcPr>
            <w:tcW w:w="2428" w:type="dxa"/>
            <w:tcBorders>
              <w:bottom w:val="nil"/>
            </w:tcBorders>
          </w:tcPr>
          <w:p>
            <w:pPr>
              <w:pStyle w:val="TableParagraph"/>
              <w:rPr>
                <w:rFonts w:ascii="Times New Roman"/>
                <w:sz w:val="20"/>
              </w:rPr>
            </w:pP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936"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80" w:lineRule="auto" w:before="21"/>
              <w:ind w:left="107" w:right="98"/>
              <w:rPr>
                <w:sz w:val="21"/>
              </w:rPr>
            </w:pPr>
            <w:r>
              <w:rPr>
                <w:spacing w:val="2"/>
                <w:w w:val="95"/>
                <w:sz w:val="21"/>
              </w:rPr>
              <w:t>印花税</w:t>
            </w:r>
            <w:r>
              <w:rPr>
                <w:spacing w:val="4"/>
                <w:w w:val="95"/>
                <w:sz w:val="21"/>
              </w:rPr>
              <w:t>）</w:t>
            </w:r>
            <w:r>
              <w:rPr>
                <w:w w:val="95"/>
                <w:sz w:val="21"/>
              </w:rPr>
              <w:t>、耕地占用税和教育费附加、地方教育附 </w:t>
            </w:r>
            <w:r>
              <w:rPr>
                <w:sz w:val="21"/>
              </w:rPr>
              <w:t>加等</w:t>
            </w:r>
            <w:r>
              <w:rPr>
                <w:rFonts w:ascii="Times New Roman" w:hAnsi="Times New Roman" w:eastAsia="Times New Roman"/>
                <w:sz w:val="21"/>
              </w:rPr>
              <w:t>“</w:t>
            </w:r>
            <w:r>
              <w:rPr>
                <w:sz w:val="21"/>
              </w:rPr>
              <w:t>六税两费</w:t>
            </w:r>
            <w:r>
              <w:rPr>
                <w:rFonts w:ascii="Times New Roman" w:hAnsi="Times New Roman" w:eastAsia="Times New Roman"/>
                <w:sz w:val="21"/>
              </w:rPr>
              <w:t>”</w:t>
            </w:r>
            <w:r>
              <w:rPr>
                <w:sz w:val="21"/>
              </w:rPr>
              <w:t>。</w:t>
            </w:r>
          </w:p>
          <w:p>
            <w:pPr>
              <w:pStyle w:val="TableParagraph"/>
              <w:spacing w:line="263" w:lineRule="exact"/>
              <w:ind w:left="107" w:right="-15"/>
              <w:rPr>
                <w:sz w:val="21"/>
              </w:rPr>
            </w:pPr>
            <w:r>
              <w:rPr>
                <w:w w:val="95"/>
                <w:sz w:val="21"/>
              </w:rPr>
              <w:t>（五</w:t>
            </w:r>
            <w:r>
              <w:rPr>
                <w:spacing w:val="-17"/>
                <w:w w:val="95"/>
                <w:sz w:val="21"/>
              </w:rPr>
              <w:t>）</w:t>
            </w:r>
            <w:r>
              <w:rPr>
                <w:spacing w:val="-2"/>
                <w:w w:val="95"/>
                <w:sz w:val="21"/>
              </w:rPr>
              <w:t>养老托育服务机构可按规定享受《关于养老、</w:t>
            </w:r>
          </w:p>
        </w:tc>
        <w:tc>
          <w:tcPr>
            <w:tcW w:w="242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110" w:right="102"/>
              <w:jc w:val="center"/>
              <w:rPr>
                <w:sz w:val="21"/>
              </w:rPr>
            </w:pPr>
            <w:r>
              <w:rPr>
                <w:sz w:val="21"/>
              </w:rPr>
              <w:t>国家发展改革委、教育</w:t>
            </w: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1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ight="-15"/>
              <w:rPr>
                <w:sz w:val="21"/>
              </w:rPr>
            </w:pPr>
            <w:r>
              <w:rPr>
                <w:spacing w:val="-6"/>
                <w:sz w:val="21"/>
              </w:rPr>
              <w:t>托育、家政等社区家庭服务业税费优惠政策的公告》</w:t>
            </w:r>
          </w:p>
        </w:tc>
        <w:tc>
          <w:tcPr>
            <w:tcW w:w="2428" w:type="dxa"/>
            <w:tcBorders>
              <w:top w:val="nil"/>
              <w:bottom w:val="nil"/>
            </w:tcBorders>
          </w:tcPr>
          <w:p>
            <w:pPr>
              <w:pStyle w:val="TableParagraph"/>
              <w:spacing w:before="21"/>
              <w:ind w:left="38" w:right="28"/>
              <w:jc w:val="center"/>
              <w:rPr>
                <w:sz w:val="21"/>
              </w:rPr>
            </w:pPr>
            <w:r>
              <w:rPr>
                <w:sz w:val="21"/>
              </w:rPr>
              <w:t>部、 科技部、民政部、</w:t>
            </w: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1559" w:hRule="atLeast"/>
        </w:trPr>
        <w:tc>
          <w:tcPr>
            <w:tcW w:w="79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7"/>
              </w:rPr>
            </w:pPr>
          </w:p>
          <w:p>
            <w:pPr>
              <w:pStyle w:val="TableParagraph"/>
              <w:ind w:right="43"/>
              <w:jc w:val="right"/>
              <w:rPr>
                <w:sz w:val="21"/>
              </w:rPr>
            </w:pPr>
            <w:r>
              <w:rPr>
                <w:rFonts w:ascii="Times New Roman" w:eastAsia="Times New Roman"/>
                <w:sz w:val="21"/>
              </w:rPr>
              <w:t>18</w:t>
            </w:r>
            <w:r>
              <w:rPr>
                <w:sz w:val="21"/>
              </w:rPr>
              <w:t>．</w:t>
            </w:r>
          </w:p>
        </w:tc>
        <w:tc>
          <w:tcPr>
            <w:tcW w:w="4903" w:type="dxa"/>
            <w:tcBorders>
              <w:top w:val="nil"/>
              <w:bottom w:val="nil"/>
            </w:tcBorders>
          </w:tcPr>
          <w:p>
            <w:pPr>
              <w:pStyle w:val="TableParagraph"/>
              <w:spacing w:line="278" w:lineRule="auto" w:before="21"/>
              <w:ind w:left="107" w:right="98"/>
              <w:jc w:val="both"/>
              <w:rPr>
                <w:sz w:val="21"/>
              </w:rPr>
            </w:pPr>
            <w:r>
              <w:rPr>
                <w:spacing w:val="14"/>
                <w:sz w:val="21"/>
              </w:rPr>
              <w:t>（</w:t>
            </w:r>
            <w:r>
              <w:rPr>
                <w:spacing w:val="7"/>
                <w:sz w:val="21"/>
              </w:rPr>
              <w:t>财政部 税务总局 发展改革委 民政部 商务部</w:t>
            </w:r>
            <w:r>
              <w:rPr>
                <w:spacing w:val="-4"/>
                <w:sz w:val="21"/>
              </w:rPr>
              <w:t>卫生健康委公告 </w:t>
            </w:r>
            <w:r>
              <w:rPr>
                <w:rFonts w:ascii="Times New Roman" w:eastAsia="Times New Roman"/>
                <w:sz w:val="21"/>
              </w:rPr>
              <w:t>2019 </w:t>
            </w:r>
            <w:r>
              <w:rPr>
                <w:spacing w:val="-17"/>
                <w:sz w:val="21"/>
              </w:rPr>
              <w:t>年第 </w:t>
            </w:r>
            <w:r>
              <w:rPr>
                <w:rFonts w:ascii="Times New Roman" w:eastAsia="Times New Roman"/>
                <w:sz w:val="21"/>
              </w:rPr>
              <w:t>76 </w:t>
            </w:r>
            <w:r>
              <w:rPr>
                <w:spacing w:val="4"/>
                <w:sz w:val="21"/>
              </w:rPr>
              <w:t>号）</w:t>
            </w:r>
            <w:r>
              <w:rPr>
                <w:spacing w:val="3"/>
                <w:sz w:val="21"/>
              </w:rPr>
              <w:t>规定的税费优惠政策。</w:t>
            </w:r>
          </w:p>
          <w:p>
            <w:pPr>
              <w:pStyle w:val="TableParagraph"/>
              <w:spacing w:line="269" w:lineRule="exact"/>
              <w:ind w:left="107"/>
              <w:jc w:val="both"/>
              <w:rPr>
                <w:sz w:val="21"/>
              </w:rPr>
            </w:pPr>
            <w:r>
              <w:rPr>
                <w:spacing w:val="4"/>
                <w:w w:val="95"/>
                <w:sz w:val="21"/>
              </w:rPr>
              <w:t>（六</w:t>
            </w:r>
            <w:r>
              <w:rPr>
                <w:w w:val="95"/>
                <w:sz w:val="21"/>
              </w:rPr>
              <w:t>）养老托育行业纳税人可按规定享受按月全额</w:t>
            </w:r>
          </w:p>
          <w:p>
            <w:pPr>
              <w:pStyle w:val="TableParagraph"/>
              <w:spacing w:before="43"/>
              <w:ind w:left="107"/>
              <w:jc w:val="both"/>
              <w:rPr>
                <w:sz w:val="21"/>
              </w:rPr>
            </w:pPr>
            <w:r>
              <w:rPr>
                <w:w w:val="95"/>
                <w:sz w:val="21"/>
              </w:rPr>
              <w:t>退还增量留抵税额、一次性全额退还存量留抵税额</w:t>
            </w:r>
          </w:p>
        </w:tc>
        <w:tc>
          <w:tcPr>
            <w:tcW w:w="2428" w:type="dxa"/>
            <w:tcBorders>
              <w:top w:val="nil"/>
              <w:bottom w:val="nil"/>
            </w:tcBorders>
          </w:tcPr>
          <w:p>
            <w:pPr>
              <w:pStyle w:val="TableParagraph"/>
              <w:spacing w:line="278" w:lineRule="auto" w:before="21"/>
              <w:ind w:left="107" w:right="97"/>
              <w:jc w:val="both"/>
              <w:rPr>
                <w:sz w:val="21"/>
              </w:rPr>
            </w:pPr>
            <w:r>
              <w:rPr>
                <w:spacing w:val="-2"/>
                <w:sz w:val="21"/>
              </w:rPr>
              <w:t>财政部、 人力资源社会</w:t>
            </w:r>
            <w:r>
              <w:rPr>
                <w:spacing w:val="8"/>
                <w:sz w:val="21"/>
              </w:rPr>
              <w:t>保障部、住房城乡建设</w:t>
            </w:r>
            <w:r>
              <w:rPr>
                <w:spacing w:val="-12"/>
                <w:sz w:val="21"/>
              </w:rPr>
              <w:t>部、卫生健康委、人民银</w:t>
            </w:r>
            <w:r>
              <w:rPr>
                <w:spacing w:val="-11"/>
                <w:w w:val="95"/>
                <w:sz w:val="21"/>
              </w:rPr>
              <w:t>行、国务院国资委、税务</w:t>
            </w:r>
          </w:p>
          <w:p>
            <w:pPr>
              <w:pStyle w:val="TableParagraph"/>
              <w:spacing w:line="269" w:lineRule="exact"/>
              <w:ind w:left="107"/>
              <w:jc w:val="both"/>
              <w:rPr>
                <w:sz w:val="21"/>
              </w:rPr>
            </w:pPr>
            <w:r>
              <w:rPr>
                <w:spacing w:val="-12"/>
                <w:w w:val="95"/>
                <w:sz w:val="21"/>
              </w:rPr>
              <w:t>总局、市场监管总局、银</w:t>
            </w:r>
          </w:p>
        </w:tc>
        <w:tc>
          <w:tcPr>
            <w:tcW w:w="1462"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39"/>
              <w:ind w:left="108"/>
              <w:rPr>
                <w:sz w:val="21"/>
              </w:rPr>
            </w:pPr>
            <w:r>
              <w:rPr>
                <w:rFonts w:ascii="Times New Roman" w:eastAsia="Times New Roman"/>
                <w:sz w:val="21"/>
              </w:rPr>
              <w:t>2022 </w:t>
            </w:r>
            <w:r>
              <w:rPr>
                <w:sz w:val="21"/>
              </w:rPr>
              <w:t>年 </w:t>
            </w:r>
            <w:r>
              <w:rPr>
                <w:rFonts w:ascii="Times New Roman" w:eastAsia="Times New Roman"/>
                <w:sz w:val="21"/>
              </w:rPr>
              <w:t>8 </w:t>
            </w:r>
            <w:r>
              <w:rPr>
                <w:sz w:val="21"/>
              </w:rPr>
              <w:t>月</w:t>
            </w:r>
          </w:p>
          <w:p>
            <w:pPr>
              <w:pStyle w:val="TableParagraph"/>
              <w:spacing w:line="310" w:lineRule="atLeast" w:before="2"/>
              <w:ind w:left="108" w:right="98"/>
              <w:rPr>
                <w:sz w:val="21"/>
              </w:rPr>
            </w:pPr>
            <w:r>
              <w:rPr>
                <w:rFonts w:ascii="Times New Roman" w:eastAsia="Times New Roman"/>
                <w:sz w:val="21"/>
              </w:rPr>
              <w:t>29 </w:t>
            </w:r>
            <w:r>
              <w:rPr>
                <w:spacing w:val="-65"/>
                <w:sz w:val="21"/>
              </w:rPr>
              <w:t>日</w:t>
            </w:r>
            <w:r>
              <w:rPr>
                <w:sz w:val="21"/>
              </w:rPr>
              <w:t>（</w:t>
            </w:r>
            <w:r>
              <w:rPr>
                <w:spacing w:val="-6"/>
                <w:sz w:val="21"/>
              </w:rPr>
              <w:t>文件签</w:t>
            </w:r>
            <w:r>
              <w:rPr>
                <w:sz w:val="21"/>
              </w:rPr>
              <w:t>发时间）</w:t>
            </w:r>
          </w:p>
        </w:tc>
        <w:tc>
          <w:tcPr>
            <w:tcW w:w="159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7"/>
              <w:rPr>
                <w:sz w:val="21"/>
              </w:rPr>
            </w:pPr>
            <w:r>
              <w:rPr>
                <w:sz w:val="21"/>
              </w:rPr>
              <w:t>养老托育服务机构</w:t>
            </w:r>
          </w:p>
        </w:tc>
        <w:tc>
          <w:tcPr>
            <w:tcW w:w="1261"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ind w:left="83" w:right="76"/>
              <w:jc w:val="center"/>
              <w:rPr>
                <w:sz w:val="21"/>
              </w:rPr>
            </w:pPr>
            <w:r>
              <w:rPr>
                <w:sz w:val="21"/>
              </w:rPr>
              <w:t>减税</w:t>
            </w:r>
          </w:p>
        </w:tc>
        <w:tc>
          <w:tcPr>
            <w:tcW w:w="171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ind w:left="309" w:right="306"/>
              <w:jc w:val="center"/>
              <w:rPr>
                <w:sz w:val="21"/>
              </w:rPr>
            </w:pPr>
            <w:r>
              <w:rPr>
                <w:sz w:val="21"/>
              </w:rPr>
              <w:t>减征</w:t>
            </w:r>
          </w:p>
        </w:tc>
      </w:tr>
      <w:tr>
        <w:trPr>
          <w:trHeight w:val="311"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z w:val="21"/>
              </w:rPr>
              <w:t>的留抵退税政策。</w:t>
            </w:r>
          </w:p>
        </w:tc>
        <w:tc>
          <w:tcPr>
            <w:tcW w:w="2428" w:type="dxa"/>
            <w:tcBorders>
              <w:top w:val="nil"/>
              <w:bottom w:val="nil"/>
            </w:tcBorders>
          </w:tcPr>
          <w:p>
            <w:pPr>
              <w:pStyle w:val="TableParagraph"/>
              <w:spacing w:before="21"/>
              <w:ind w:left="38" w:right="30"/>
              <w:jc w:val="center"/>
              <w:rPr>
                <w:sz w:val="21"/>
              </w:rPr>
            </w:pPr>
            <w:r>
              <w:rPr>
                <w:sz w:val="21"/>
              </w:rPr>
              <w:t>保监会《养老托育服务业</w:t>
            </w: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1872"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line="278" w:lineRule="auto" w:before="21"/>
              <w:ind w:left="107" w:right="98"/>
              <w:rPr>
                <w:sz w:val="21"/>
              </w:rPr>
            </w:pPr>
            <w:r>
              <w:rPr>
                <w:spacing w:val="4"/>
                <w:w w:val="95"/>
                <w:sz w:val="21"/>
              </w:rPr>
              <w:t>（七</w:t>
            </w:r>
            <w:r>
              <w:rPr>
                <w:w w:val="95"/>
                <w:sz w:val="21"/>
              </w:rPr>
              <w:t>）严格落实养老托育服务机构用电、用水、用 气、用热按居民生活类价格执行的政策，鼓励地方</w:t>
            </w:r>
          </w:p>
          <w:p>
            <w:pPr>
              <w:pStyle w:val="TableParagraph"/>
              <w:spacing w:line="276" w:lineRule="auto" w:before="2"/>
              <w:ind w:left="107" w:right="98"/>
              <w:rPr>
                <w:sz w:val="21"/>
              </w:rPr>
            </w:pPr>
            <w:r>
              <w:rPr>
                <w:rFonts w:ascii="Times New Roman" w:eastAsia="Times New Roman"/>
                <w:sz w:val="21"/>
              </w:rPr>
              <w:t>2022</w:t>
            </w:r>
            <w:r>
              <w:rPr>
                <w:rFonts w:ascii="Times New Roman" w:eastAsia="Times New Roman"/>
                <w:spacing w:val="4"/>
                <w:sz w:val="21"/>
              </w:rPr>
              <w:t> </w:t>
            </w:r>
            <w:r>
              <w:rPr>
                <w:spacing w:val="-1"/>
                <w:sz w:val="21"/>
              </w:rPr>
              <w:t>年视情给予进一步减免优惠。落实对受疫情影</w:t>
            </w:r>
            <w:r>
              <w:rPr>
                <w:w w:val="95"/>
                <w:sz w:val="21"/>
              </w:rPr>
              <w:t>响封闭管理的养老托育服务机构用电、用水、用气</w:t>
            </w:r>
          </w:p>
          <w:p>
            <w:pPr>
              <w:pStyle w:val="TableParagraph"/>
              <w:spacing w:before="5"/>
              <w:ind w:left="107"/>
              <w:rPr>
                <w:sz w:val="21"/>
              </w:rPr>
            </w:pPr>
            <w:r>
              <w:rPr>
                <w:rFonts w:ascii="Times New Roman" w:hAnsi="Times New Roman" w:eastAsia="Times New Roman"/>
                <w:spacing w:val="3"/>
                <w:sz w:val="21"/>
              </w:rPr>
              <w:t>“</w:t>
            </w:r>
            <w:r>
              <w:rPr>
                <w:spacing w:val="4"/>
                <w:sz w:val="21"/>
              </w:rPr>
              <w:t>欠费不停供</w:t>
            </w:r>
            <w:r>
              <w:rPr>
                <w:rFonts w:ascii="Times New Roman" w:hAnsi="Times New Roman" w:eastAsia="Times New Roman"/>
                <w:spacing w:val="3"/>
                <w:sz w:val="21"/>
              </w:rPr>
              <w:t>”</w:t>
            </w:r>
            <w:r>
              <w:rPr>
                <w:spacing w:val="-8"/>
                <w:sz w:val="21"/>
              </w:rPr>
              <w:t>政策，设立 </w:t>
            </w:r>
            <w:r>
              <w:rPr>
                <w:rFonts w:ascii="Times New Roman" w:hAnsi="Times New Roman" w:eastAsia="Times New Roman"/>
                <w:sz w:val="21"/>
              </w:rPr>
              <w:t>6</w:t>
            </w:r>
            <w:r>
              <w:rPr>
                <w:rFonts w:ascii="Times New Roman" w:hAnsi="Times New Roman" w:eastAsia="Times New Roman"/>
                <w:spacing w:val="-5"/>
                <w:sz w:val="21"/>
              </w:rPr>
              <w:t> </w:t>
            </w:r>
            <w:r>
              <w:rPr>
                <w:spacing w:val="3"/>
                <w:sz w:val="21"/>
              </w:rPr>
              <w:t>个月费用缓缴期，并可</w:t>
            </w:r>
          </w:p>
          <w:p>
            <w:pPr>
              <w:pStyle w:val="TableParagraph"/>
              <w:spacing w:before="41"/>
              <w:ind w:left="107"/>
              <w:rPr>
                <w:sz w:val="21"/>
              </w:rPr>
            </w:pPr>
            <w:r>
              <w:rPr>
                <w:w w:val="95"/>
                <w:sz w:val="21"/>
              </w:rPr>
              <w:t>根据本地实际进一步延长，缓缴期间免收欠费滞纳</w:t>
            </w:r>
          </w:p>
        </w:tc>
        <w:tc>
          <w:tcPr>
            <w:tcW w:w="2428" w:type="dxa"/>
            <w:tcBorders>
              <w:top w:val="nil"/>
              <w:bottom w:val="nil"/>
            </w:tcBorders>
          </w:tcPr>
          <w:p>
            <w:pPr>
              <w:pStyle w:val="TableParagraph"/>
              <w:spacing w:line="280" w:lineRule="auto" w:before="21"/>
              <w:ind w:left="107" w:right="-15"/>
              <w:rPr>
                <w:sz w:val="21"/>
              </w:rPr>
            </w:pPr>
            <w:r>
              <w:rPr>
                <w:spacing w:val="9"/>
                <w:sz w:val="21"/>
              </w:rPr>
              <w:t>纾困扶持若干政策措施</w:t>
            </w:r>
            <w:r>
              <w:rPr>
                <w:spacing w:val="-21"/>
                <w:sz w:val="21"/>
              </w:rPr>
              <w:t>的通知》发改财金〔</w:t>
            </w:r>
            <w:r>
              <w:rPr>
                <w:rFonts w:ascii="Times New Roman" w:eastAsia="Times New Roman"/>
                <w:sz w:val="21"/>
              </w:rPr>
              <w:t>2022</w:t>
            </w:r>
            <w:r>
              <w:rPr>
                <w:sz w:val="21"/>
              </w:rPr>
              <w:t>〕</w:t>
            </w:r>
          </w:p>
          <w:p>
            <w:pPr>
              <w:pStyle w:val="TableParagraph"/>
              <w:spacing w:line="266" w:lineRule="exact"/>
              <w:ind w:left="107"/>
              <w:rPr>
                <w:sz w:val="21"/>
              </w:rPr>
            </w:pPr>
            <w:r>
              <w:rPr>
                <w:rFonts w:ascii="Times New Roman" w:eastAsia="Times New Roman"/>
                <w:sz w:val="21"/>
              </w:rPr>
              <w:t>1356 </w:t>
            </w:r>
            <w:r>
              <w:rPr>
                <w:sz w:val="21"/>
              </w:rPr>
              <w:t>号</w:t>
            </w: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12" w:hRule="atLeast"/>
        </w:trPr>
        <w:tc>
          <w:tcPr>
            <w:tcW w:w="792" w:type="dxa"/>
            <w:tcBorders>
              <w:top w:val="nil"/>
              <w:bottom w:val="nil"/>
            </w:tcBorders>
          </w:tcPr>
          <w:p>
            <w:pPr>
              <w:pStyle w:val="TableParagraph"/>
              <w:rPr>
                <w:rFonts w:ascii="Times New Roman"/>
                <w:sz w:val="20"/>
              </w:rPr>
            </w:pPr>
          </w:p>
        </w:tc>
        <w:tc>
          <w:tcPr>
            <w:tcW w:w="4903" w:type="dxa"/>
            <w:tcBorders>
              <w:top w:val="nil"/>
              <w:bottom w:val="nil"/>
            </w:tcBorders>
          </w:tcPr>
          <w:p>
            <w:pPr>
              <w:pStyle w:val="TableParagraph"/>
              <w:spacing w:before="21"/>
              <w:ind w:left="107"/>
              <w:rPr>
                <w:sz w:val="21"/>
              </w:rPr>
            </w:pPr>
            <w:r>
              <w:rPr>
                <w:sz w:val="21"/>
              </w:rPr>
              <w:t>金。养老托育服务机构申请办理电、水、气、热等</w:t>
            </w:r>
          </w:p>
        </w:tc>
        <w:tc>
          <w:tcPr>
            <w:tcW w:w="2428" w:type="dxa"/>
            <w:tcBorders>
              <w:top w:val="nil"/>
              <w:bottom w:val="nil"/>
            </w:tcBorders>
          </w:tcPr>
          <w:p>
            <w:pPr>
              <w:pStyle w:val="TableParagraph"/>
              <w:rPr>
                <w:rFonts w:ascii="Times New Roman"/>
                <w:sz w:val="20"/>
              </w:rPr>
            </w:pPr>
          </w:p>
        </w:tc>
        <w:tc>
          <w:tcPr>
            <w:tcW w:w="1462" w:type="dxa"/>
            <w:tcBorders>
              <w:top w:val="nil"/>
              <w:bottom w:val="nil"/>
            </w:tcBorders>
          </w:tcPr>
          <w:p>
            <w:pPr>
              <w:pStyle w:val="TableParagraph"/>
              <w:rPr>
                <w:rFonts w:ascii="Times New Roman"/>
                <w:sz w:val="20"/>
              </w:rPr>
            </w:pPr>
          </w:p>
        </w:tc>
        <w:tc>
          <w:tcPr>
            <w:tcW w:w="1598" w:type="dxa"/>
            <w:tcBorders>
              <w:top w:val="nil"/>
              <w:bottom w:val="nil"/>
            </w:tcBorders>
          </w:tcPr>
          <w:p>
            <w:pPr>
              <w:pStyle w:val="TableParagraph"/>
              <w:rPr>
                <w:rFonts w:ascii="Times New Roman"/>
                <w:sz w:val="20"/>
              </w:rPr>
            </w:pPr>
          </w:p>
        </w:tc>
        <w:tc>
          <w:tcPr>
            <w:tcW w:w="1261" w:type="dxa"/>
            <w:tcBorders>
              <w:top w:val="nil"/>
              <w:bottom w:val="nil"/>
            </w:tcBorders>
          </w:tcPr>
          <w:p>
            <w:pPr>
              <w:pStyle w:val="TableParagraph"/>
              <w:rPr>
                <w:rFonts w:ascii="Times New Roman"/>
                <w:sz w:val="20"/>
              </w:rPr>
            </w:pPr>
          </w:p>
        </w:tc>
        <w:tc>
          <w:tcPr>
            <w:tcW w:w="1719" w:type="dxa"/>
            <w:tcBorders>
              <w:top w:val="nil"/>
              <w:bottom w:val="nil"/>
            </w:tcBorders>
          </w:tcPr>
          <w:p>
            <w:pPr>
              <w:pStyle w:val="TableParagraph"/>
              <w:rPr>
                <w:rFonts w:ascii="Times New Roman"/>
                <w:sz w:val="20"/>
              </w:rPr>
            </w:pPr>
          </w:p>
        </w:tc>
      </w:tr>
      <w:tr>
        <w:trPr>
          <w:trHeight w:val="316" w:hRule="atLeast"/>
        </w:trPr>
        <w:tc>
          <w:tcPr>
            <w:tcW w:w="792" w:type="dxa"/>
            <w:tcBorders>
              <w:top w:val="nil"/>
            </w:tcBorders>
          </w:tcPr>
          <w:p>
            <w:pPr>
              <w:pStyle w:val="TableParagraph"/>
              <w:rPr>
                <w:rFonts w:ascii="Times New Roman"/>
                <w:sz w:val="20"/>
              </w:rPr>
            </w:pPr>
          </w:p>
        </w:tc>
        <w:tc>
          <w:tcPr>
            <w:tcW w:w="4903" w:type="dxa"/>
            <w:tcBorders>
              <w:top w:val="nil"/>
            </w:tcBorders>
          </w:tcPr>
          <w:p>
            <w:pPr>
              <w:pStyle w:val="TableParagraph"/>
              <w:spacing w:before="21"/>
              <w:ind w:left="107"/>
              <w:rPr>
                <w:sz w:val="21"/>
              </w:rPr>
            </w:pPr>
            <w:r>
              <w:rPr>
                <w:sz w:val="21"/>
              </w:rPr>
              <w:t>业务，实行限时办结制度。</w:t>
            </w:r>
          </w:p>
        </w:tc>
        <w:tc>
          <w:tcPr>
            <w:tcW w:w="2428" w:type="dxa"/>
            <w:tcBorders>
              <w:top w:val="nil"/>
            </w:tcBorders>
          </w:tcPr>
          <w:p>
            <w:pPr>
              <w:pStyle w:val="TableParagraph"/>
              <w:rPr>
                <w:rFonts w:ascii="Times New Roman"/>
                <w:sz w:val="20"/>
              </w:rPr>
            </w:pPr>
          </w:p>
        </w:tc>
        <w:tc>
          <w:tcPr>
            <w:tcW w:w="1462" w:type="dxa"/>
            <w:tcBorders>
              <w:top w:val="nil"/>
            </w:tcBorders>
          </w:tcPr>
          <w:p>
            <w:pPr>
              <w:pStyle w:val="TableParagraph"/>
              <w:rPr>
                <w:rFonts w:ascii="Times New Roman"/>
                <w:sz w:val="20"/>
              </w:rPr>
            </w:pPr>
          </w:p>
        </w:tc>
        <w:tc>
          <w:tcPr>
            <w:tcW w:w="1598" w:type="dxa"/>
            <w:tcBorders>
              <w:top w:val="nil"/>
            </w:tcBorders>
          </w:tcPr>
          <w:p>
            <w:pPr>
              <w:pStyle w:val="TableParagraph"/>
              <w:rPr>
                <w:rFonts w:ascii="Times New Roman"/>
                <w:sz w:val="20"/>
              </w:rPr>
            </w:pPr>
          </w:p>
        </w:tc>
        <w:tc>
          <w:tcPr>
            <w:tcW w:w="1261" w:type="dxa"/>
            <w:tcBorders>
              <w:top w:val="nil"/>
            </w:tcBorders>
          </w:tcPr>
          <w:p>
            <w:pPr>
              <w:pStyle w:val="TableParagraph"/>
              <w:rPr>
                <w:rFonts w:ascii="Times New Roman"/>
                <w:sz w:val="20"/>
              </w:rPr>
            </w:pPr>
          </w:p>
        </w:tc>
        <w:tc>
          <w:tcPr>
            <w:tcW w:w="171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338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5"/>
              </w:rPr>
            </w:pPr>
          </w:p>
          <w:p>
            <w:pPr>
              <w:pStyle w:val="TableParagraph"/>
              <w:spacing w:before="1"/>
              <w:ind w:right="43"/>
              <w:jc w:val="right"/>
              <w:rPr>
                <w:sz w:val="21"/>
              </w:rPr>
            </w:pPr>
            <w:r>
              <w:rPr>
                <w:rFonts w:ascii="Times New Roman" w:eastAsia="Times New Roman"/>
                <w:sz w:val="21"/>
              </w:rPr>
              <w:t>19</w:t>
            </w:r>
            <w:r>
              <w:rPr>
                <w:sz w:val="21"/>
              </w:rPr>
              <w:t>．</w:t>
            </w:r>
          </w:p>
        </w:tc>
        <w:tc>
          <w:tcPr>
            <w:tcW w:w="4903" w:type="dxa"/>
          </w:tcPr>
          <w:p>
            <w:pPr>
              <w:pStyle w:val="TableParagraph"/>
              <w:spacing w:line="278" w:lineRule="auto" w:before="153"/>
              <w:ind w:left="107" w:right="98"/>
              <w:jc w:val="both"/>
              <w:rPr>
                <w:sz w:val="21"/>
              </w:rPr>
            </w:pPr>
            <w:r>
              <w:rPr>
                <w:w w:val="95"/>
                <w:sz w:val="21"/>
              </w:rPr>
              <w:t>《财政部税务总局关于延续支持农村金融发展有关 </w:t>
            </w:r>
            <w:r>
              <w:rPr>
                <w:sz w:val="21"/>
              </w:rPr>
              <w:t>税收政策的通知》（财税〔</w:t>
            </w:r>
            <w:r>
              <w:rPr>
                <w:rFonts w:ascii="Times New Roman" w:eastAsia="Times New Roman"/>
                <w:sz w:val="21"/>
              </w:rPr>
              <w:t>2017</w:t>
            </w:r>
            <w:r>
              <w:rPr>
                <w:sz w:val="21"/>
              </w:rPr>
              <w:t>〕</w:t>
            </w:r>
            <w:r>
              <w:rPr>
                <w:rFonts w:ascii="Times New Roman" w:eastAsia="Times New Roman"/>
                <w:sz w:val="21"/>
              </w:rPr>
              <w:t>44</w:t>
            </w:r>
            <w:r>
              <w:rPr>
                <w:rFonts w:ascii="Times New Roman" w:eastAsia="Times New Roman"/>
                <w:spacing w:val="4"/>
                <w:sz w:val="21"/>
              </w:rPr>
              <w:t> </w:t>
            </w:r>
            <w:r>
              <w:rPr>
                <w:sz w:val="21"/>
              </w:rPr>
              <w:t>号）、《财政</w:t>
            </w:r>
            <w:r>
              <w:rPr>
                <w:spacing w:val="3"/>
                <w:sz w:val="21"/>
              </w:rPr>
              <w:t>部 税务总局关于小额贷款公司有关税收政策的通</w:t>
            </w:r>
            <w:r>
              <w:rPr>
                <w:spacing w:val="-13"/>
                <w:sz w:val="21"/>
              </w:rPr>
              <w:t>知》</w:t>
            </w:r>
            <w:r>
              <w:rPr>
                <w:sz w:val="21"/>
              </w:rPr>
              <w:t>（</w:t>
            </w:r>
            <w:r>
              <w:rPr>
                <w:spacing w:val="-4"/>
                <w:sz w:val="21"/>
              </w:rPr>
              <w:t>财税〔</w:t>
            </w:r>
            <w:r>
              <w:rPr>
                <w:rFonts w:ascii="Times New Roman" w:eastAsia="Times New Roman"/>
                <w:sz w:val="21"/>
              </w:rPr>
              <w:t>2017</w:t>
            </w:r>
            <w:r>
              <w:rPr>
                <w:spacing w:val="-13"/>
                <w:sz w:val="21"/>
              </w:rPr>
              <w:t>〕</w:t>
            </w:r>
            <w:r>
              <w:rPr>
                <w:rFonts w:ascii="Times New Roman" w:eastAsia="Times New Roman"/>
                <w:sz w:val="21"/>
              </w:rPr>
              <w:t>48</w:t>
            </w:r>
            <w:r>
              <w:rPr>
                <w:rFonts w:ascii="Times New Roman" w:eastAsia="Times New Roman"/>
                <w:spacing w:val="-7"/>
                <w:sz w:val="21"/>
              </w:rPr>
              <w:t> </w:t>
            </w:r>
            <w:r>
              <w:rPr>
                <w:sz w:val="21"/>
              </w:rPr>
              <w:t>号</w:t>
            </w:r>
            <w:r>
              <w:rPr>
                <w:spacing w:val="-13"/>
                <w:sz w:val="21"/>
              </w:rPr>
              <w:t>）</w:t>
            </w:r>
            <w:r>
              <w:rPr>
                <w:spacing w:val="-6"/>
                <w:sz w:val="21"/>
              </w:rPr>
              <w:t>、《财政部 税务总局关</w:t>
            </w:r>
            <w:r>
              <w:rPr>
                <w:w w:val="95"/>
                <w:sz w:val="21"/>
              </w:rPr>
              <w:t>于支持小微企业融资有关税收政策的通知》</w:t>
            </w:r>
            <w:r>
              <w:rPr>
                <w:spacing w:val="4"/>
                <w:w w:val="95"/>
                <w:sz w:val="21"/>
              </w:rPr>
              <w:t>（</w:t>
            </w:r>
            <w:r>
              <w:rPr>
                <w:w w:val="95"/>
                <w:sz w:val="21"/>
              </w:rPr>
              <w:t>财税</w:t>
            </w:r>
          </w:p>
          <w:p>
            <w:pPr>
              <w:pStyle w:val="TableParagraph"/>
              <w:spacing w:line="278" w:lineRule="auto"/>
              <w:ind w:left="107" w:right="98"/>
              <w:jc w:val="both"/>
              <w:rPr>
                <w:sz w:val="21"/>
              </w:rPr>
            </w:pPr>
            <w:r>
              <w:rPr>
                <w:sz w:val="21"/>
              </w:rPr>
              <w:t>〔</w:t>
            </w:r>
            <w:r>
              <w:rPr>
                <w:rFonts w:ascii="Times New Roman" w:eastAsia="Times New Roman"/>
                <w:sz w:val="21"/>
              </w:rPr>
              <w:t>2017</w:t>
            </w:r>
            <w:r>
              <w:rPr>
                <w:spacing w:val="-25"/>
                <w:sz w:val="21"/>
              </w:rPr>
              <w:t>〕</w:t>
            </w:r>
            <w:r>
              <w:rPr>
                <w:rFonts w:ascii="Times New Roman" w:eastAsia="Times New Roman"/>
                <w:sz w:val="21"/>
              </w:rPr>
              <w:t>77</w:t>
            </w:r>
            <w:r>
              <w:rPr>
                <w:rFonts w:ascii="Times New Roman" w:eastAsia="Times New Roman"/>
                <w:spacing w:val="-4"/>
                <w:sz w:val="21"/>
              </w:rPr>
              <w:t> </w:t>
            </w:r>
            <w:r>
              <w:rPr>
                <w:sz w:val="21"/>
              </w:rPr>
              <w:t>号</w:t>
            </w:r>
            <w:r>
              <w:rPr>
                <w:spacing w:val="-22"/>
                <w:sz w:val="21"/>
              </w:rPr>
              <w:t>）</w:t>
            </w:r>
            <w:r>
              <w:rPr>
                <w:spacing w:val="-8"/>
                <w:sz w:val="21"/>
              </w:rPr>
              <w:t>、《财政部 税务总局关于租入固定</w:t>
            </w:r>
            <w:r>
              <w:rPr>
                <w:spacing w:val="14"/>
                <w:w w:val="95"/>
                <w:sz w:val="21"/>
              </w:rPr>
              <w:t>资产进项税额抵扣等增值税政策的通知》（</w:t>
            </w:r>
            <w:r>
              <w:rPr>
                <w:spacing w:val="1"/>
                <w:w w:val="95"/>
                <w:sz w:val="21"/>
              </w:rPr>
              <w:t>财税</w:t>
            </w:r>
          </w:p>
          <w:p>
            <w:pPr>
              <w:pStyle w:val="TableParagraph"/>
              <w:spacing w:line="269" w:lineRule="exact"/>
              <w:ind w:left="107"/>
              <w:jc w:val="both"/>
              <w:rPr>
                <w:sz w:val="21"/>
              </w:rPr>
            </w:pPr>
            <w:r>
              <w:rPr>
                <w:sz w:val="21"/>
              </w:rPr>
              <w:t>〔</w:t>
            </w:r>
            <w:r>
              <w:rPr>
                <w:rFonts w:ascii="Times New Roman" w:eastAsia="Times New Roman"/>
                <w:sz w:val="21"/>
              </w:rPr>
              <w:t>2017</w:t>
            </w:r>
            <w:r>
              <w:rPr>
                <w:spacing w:val="-46"/>
                <w:sz w:val="21"/>
              </w:rPr>
              <w:t>〕</w:t>
            </w:r>
            <w:r>
              <w:rPr>
                <w:rFonts w:ascii="Times New Roman" w:eastAsia="Times New Roman"/>
                <w:sz w:val="21"/>
              </w:rPr>
              <w:t>90</w:t>
            </w:r>
            <w:r>
              <w:rPr>
                <w:rFonts w:ascii="Times New Roman" w:eastAsia="Times New Roman"/>
                <w:spacing w:val="-3"/>
                <w:sz w:val="21"/>
              </w:rPr>
              <w:t> </w:t>
            </w:r>
            <w:r>
              <w:rPr>
                <w:sz w:val="21"/>
              </w:rPr>
              <w:t>号</w:t>
            </w:r>
            <w:r>
              <w:rPr>
                <w:spacing w:val="-44"/>
                <w:sz w:val="21"/>
              </w:rPr>
              <w:t>）</w:t>
            </w:r>
            <w:r>
              <w:rPr>
                <w:spacing w:val="-11"/>
                <w:sz w:val="21"/>
              </w:rPr>
              <w:t>中规定于 </w:t>
            </w:r>
            <w:r>
              <w:rPr>
                <w:rFonts w:ascii="Times New Roman" w:eastAsia="Times New Roman"/>
                <w:sz w:val="21"/>
              </w:rPr>
              <w:t>2019</w:t>
            </w:r>
            <w:r>
              <w:rPr>
                <w:rFonts w:ascii="Times New Roman" w:eastAsia="Times New Roman"/>
                <w:spacing w:val="-3"/>
                <w:sz w:val="21"/>
              </w:rPr>
              <w:t> </w:t>
            </w:r>
            <w:r>
              <w:rPr>
                <w:spacing w:val="-26"/>
                <w:sz w:val="21"/>
              </w:rPr>
              <w:t>年 </w:t>
            </w:r>
            <w:r>
              <w:rPr>
                <w:rFonts w:ascii="Times New Roman" w:eastAsia="Times New Roman"/>
                <w:sz w:val="21"/>
              </w:rPr>
              <w:t>12</w:t>
            </w:r>
            <w:r>
              <w:rPr>
                <w:rFonts w:ascii="Times New Roman" w:eastAsia="Times New Roman"/>
                <w:spacing w:val="-3"/>
                <w:sz w:val="21"/>
              </w:rPr>
              <w:t> </w:t>
            </w:r>
            <w:r>
              <w:rPr>
                <w:spacing w:val="-27"/>
                <w:sz w:val="21"/>
              </w:rPr>
              <w:t>月 </w:t>
            </w:r>
            <w:r>
              <w:rPr>
                <w:rFonts w:ascii="Times New Roman" w:eastAsia="Times New Roman"/>
                <w:sz w:val="21"/>
              </w:rPr>
              <w:t>31 </w:t>
            </w:r>
            <w:r>
              <w:rPr>
                <w:sz w:val="21"/>
              </w:rPr>
              <w:t>日执行到</w:t>
            </w:r>
          </w:p>
          <w:p>
            <w:pPr>
              <w:pStyle w:val="TableParagraph"/>
              <w:spacing w:before="42"/>
              <w:ind w:left="107"/>
              <w:jc w:val="both"/>
              <w:rPr>
                <w:sz w:val="21"/>
              </w:rPr>
            </w:pPr>
            <w:r>
              <w:rPr>
                <w:spacing w:val="-1"/>
                <w:sz w:val="21"/>
              </w:rPr>
              <w:t>期的税收优惠政策，实施期限延长至 </w:t>
            </w:r>
            <w:r>
              <w:rPr>
                <w:rFonts w:ascii="Times New Roman" w:eastAsia="Times New Roman"/>
                <w:sz w:val="21"/>
              </w:rPr>
              <w:t>2023</w:t>
            </w:r>
            <w:r>
              <w:rPr>
                <w:rFonts w:ascii="Times New Roman" w:eastAsia="Times New Roman"/>
                <w:spacing w:val="-3"/>
                <w:sz w:val="21"/>
              </w:rPr>
              <w:t> </w:t>
            </w:r>
            <w:r>
              <w:rPr>
                <w:spacing w:val="-26"/>
                <w:sz w:val="21"/>
              </w:rPr>
              <w:t>年 </w:t>
            </w:r>
            <w:r>
              <w:rPr>
                <w:rFonts w:ascii="Times New Roman" w:eastAsia="Times New Roman"/>
                <w:sz w:val="21"/>
              </w:rPr>
              <w:t>12</w:t>
            </w:r>
            <w:r>
              <w:rPr>
                <w:rFonts w:ascii="Times New Roman" w:eastAsia="Times New Roman"/>
                <w:spacing w:val="-1"/>
                <w:sz w:val="21"/>
              </w:rPr>
              <w:t> </w:t>
            </w:r>
            <w:r>
              <w:rPr>
                <w:sz w:val="21"/>
              </w:rPr>
              <w:t>月</w:t>
            </w:r>
          </w:p>
          <w:p>
            <w:pPr>
              <w:pStyle w:val="TableParagraph"/>
              <w:spacing w:before="43"/>
              <w:ind w:left="107"/>
              <w:jc w:val="both"/>
              <w:rPr>
                <w:sz w:val="21"/>
              </w:rPr>
            </w:pPr>
            <w:r>
              <w:rPr>
                <w:rFonts w:ascii="Times New Roman" w:eastAsia="Times New Roman"/>
                <w:sz w:val="21"/>
              </w:rPr>
              <w:t>31 </w:t>
            </w:r>
            <w:r>
              <w:rPr>
                <w:sz w:val="21"/>
              </w:rPr>
              <w:t>日。</w:t>
            </w:r>
          </w:p>
        </w:tc>
        <w:tc>
          <w:tcPr>
            <w:tcW w:w="242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69"/>
              <w:ind w:left="107" w:right="97"/>
              <w:jc w:val="both"/>
              <w:rPr>
                <w:sz w:val="21"/>
              </w:rPr>
            </w:pPr>
            <w:r>
              <w:rPr>
                <w:spacing w:val="-12"/>
                <w:sz w:val="21"/>
              </w:rPr>
              <w:t>财政部、税务总局《关于</w:t>
            </w:r>
            <w:r>
              <w:rPr>
                <w:spacing w:val="8"/>
                <w:sz w:val="21"/>
              </w:rPr>
              <w:t>延续实施普惠金融有关税收优惠政策的公告》</w:t>
            </w:r>
          </w:p>
          <w:p>
            <w:pPr>
              <w:pStyle w:val="TableParagraph"/>
              <w:spacing w:line="269" w:lineRule="exact"/>
              <w:ind w:left="107"/>
              <w:jc w:val="both"/>
              <w:rPr>
                <w:sz w:val="21"/>
              </w:rPr>
            </w:pPr>
            <w:r>
              <w:rPr>
                <w:rFonts w:ascii="Times New Roman" w:eastAsia="Times New Roman"/>
                <w:sz w:val="21"/>
              </w:rPr>
              <w:t>2020 </w:t>
            </w:r>
            <w:r>
              <w:rPr>
                <w:sz w:val="21"/>
              </w:rPr>
              <w:t>年第 </w:t>
            </w:r>
            <w:r>
              <w:rPr>
                <w:rFonts w:ascii="Times New Roman" w:eastAsia="Times New Roman"/>
                <w:sz w:val="21"/>
              </w:rPr>
              <w:t>22 </w:t>
            </w:r>
            <w:r>
              <w:rPr>
                <w:sz w:val="21"/>
              </w:rPr>
              <w:t>号公告</w:t>
            </w:r>
          </w:p>
        </w:tc>
        <w:tc>
          <w:tcPr>
            <w:tcW w:w="146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6"/>
              <w:ind w:left="178"/>
              <w:rPr>
                <w:rFonts w:ascii="Times New Roman" w:eastAsia="Times New Roman"/>
                <w:sz w:val="21"/>
              </w:rPr>
            </w:pPr>
            <w:r>
              <w:rPr>
                <w:sz w:val="21"/>
              </w:rPr>
              <w:t>延长至 </w:t>
            </w:r>
            <w:r>
              <w:rPr>
                <w:rFonts w:ascii="Times New Roman" w:eastAsia="Times New Roman"/>
                <w:sz w:val="21"/>
              </w:rPr>
              <w:t>2023</w:t>
            </w:r>
          </w:p>
          <w:p>
            <w:pPr>
              <w:pStyle w:val="TableParagraph"/>
              <w:spacing w:before="43"/>
              <w:ind w:left="108"/>
              <w:rPr>
                <w:sz w:val="21"/>
              </w:rPr>
            </w:pPr>
            <w:r>
              <w:rPr>
                <w:spacing w:val="-28"/>
                <w:sz w:val="21"/>
              </w:rPr>
              <w:t>年 </w:t>
            </w:r>
            <w:r>
              <w:rPr>
                <w:rFonts w:ascii="Times New Roman" w:eastAsia="Times New Roman"/>
                <w:sz w:val="21"/>
              </w:rPr>
              <w:t>12 </w:t>
            </w:r>
            <w:r>
              <w:rPr>
                <w:spacing w:val="-28"/>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168"/>
              <w:rPr>
                <w:sz w:val="21"/>
              </w:rPr>
            </w:pPr>
            <w:r>
              <w:rPr>
                <w:sz w:val="21"/>
              </w:rPr>
              <w:t>相关金融机构</w:t>
            </w:r>
          </w:p>
        </w:tc>
        <w:tc>
          <w:tcPr>
            <w:tcW w:w="12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420"/>
              <w:rPr>
                <w:sz w:val="21"/>
              </w:rPr>
            </w:pPr>
            <w:r>
              <w:rPr>
                <w:sz w:val="21"/>
              </w:rPr>
              <w:t>延期</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309" w:right="306"/>
              <w:jc w:val="center"/>
              <w:rPr>
                <w:sz w:val="21"/>
              </w:rPr>
            </w:pPr>
            <w:r>
              <w:rPr>
                <w:sz w:val="21"/>
              </w:rPr>
              <w:t>其它</w:t>
            </w:r>
          </w:p>
        </w:tc>
      </w:tr>
      <w:tr>
        <w:trPr>
          <w:trHeight w:val="1961"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9"/>
              </w:rPr>
            </w:pPr>
          </w:p>
          <w:p>
            <w:pPr>
              <w:pStyle w:val="TableParagraph"/>
              <w:ind w:right="43"/>
              <w:jc w:val="right"/>
              <w:rPr>
                <w:sz w:val="21"/>
              </w:rPr>
            </w:pPr>
            <w:r>
              <w:rPr>
                <w:rFonts w:ascii="Times New Roman" w:eastAsia="Times New Roman"/>
                <w:sz w:val="21"/>
              </w:rPr>
              <w:t>20</w:t>
            </w:r>
            <w:r>
              <w:rPr>
                <w:sz w:val="21"/>
              </w:rPr>
              <w:t>．</w:t>
            </w:r>
          </w:p>
        </w:tc>
        <w:tc>
          <w:tcPr>
            <w:tcW w:w="4903" w:type="dxa"/>
          </w:tcPr>
          <w:p>
            <w:pPr>
              <w:pStyle w:val="TableParagraph"/>
              <w:rPr>
                <w:rFonts w:ascii="Times New Roman"/>
                <w:sz w:val="20"/>
              </w:rPr>
            </w:pPr>
          </w:p>
          <w:p>
            <w:pPr>
              <w:pStyle w:val="TableParagraph"/>
              <w:spacing w:before="147"/>
              <w:ind w:left="107"/>
              <w:rPr>
                <w:sz w:val="21"/>
              </w:rPr>
            </w:pPr>
            <w:r>
              <w:rPr>
                <w:sz w:val="21"/>
              </w:rPr>
              <w:t>进口减免税货物的监管年限为：</w:t>
            </w:r>
          </w:p>
          <w:p>
            <w:pPr>
              <w:pStyle w:val="TableParagraph"/>
              <w:spacing w:before="43"/>
              <w:ind w:left="107"/>
              <w:rPr>
                <w:sz w:val="21"/>
              </w:rPr>
            </w:pPr>
            <w:r>
              <w:rPr>
                <w:sz w:val="21"/>
              </w:rPr>
              <w:t>（一）船舶、飞机：</w:t>
            </w:r>
            <w:r>
              <w:rPr>
                <w:rFonts w:ascii="Times New Roman" w:eastAsia="Times New Roman"/>
                <w:sz w:val="21"/>
              </w:rPr>
              <w:t>8 </w:t>
            </w:r>
            <w:r>
              <w:rPr>
                <w:sz w:val="21"/>
              </w:rPr>
              <w:t>年；</w:t>
            </w:r>
          </w:p>
          <w:p>
            <w:pPr>
              <w:pStyle w:val="TableParagraph"/>
              <w:spacing w:before="43"/>
              <w:ind w:left="107"/>
              <w:rPr>
                <w:sz w:val="21"/>
              </w:rPr>
            </w:pPr>
            <w:r>
              <w:rPr>
                <w:sz w:val="21"/>
              </w:rPr>
              <w:t>（二）机动车辆：</w:t>
            </w:r>
            <w:r>
              <w:rPr>
                <w:rFonts w:ascii="Times New Roman" w:eastAsia="Times New Roman"/>
                <w:sz w:val="21"/>
              </w:rPr>
              <w:t>6</w:t>
            </w:r>
            <w:r>
              <w:rPr>
                <w:rFonts w:ascii="Times New Roman" w:eastAsia="Times New Roman"/>
                <w:spacing w:val="-9"/>
                <w:sz w:val="21"/>
              </w:rPr>
              <w:t> </w:t>
            </w:r>
            <w:r>
              <w:rPr>
                <w:sz w:val="21"/>
              </w:rPr>
              <w:t>年；</w:t>
            </w:r>
          </w:p>
          <w:p>
            <w:pPr>
              <w:pStyle w:val="TableParagraph"/>
              <w:spacing w:before="43"/>
              <w:ind w:left="107"/>
              <w:rPr>
                <w:sz w:val="21"/>
              </w:rPr>
            </w:pPr>
            <w:r>
              <w:rPr>
                <w:sz w:val="21"/>
              </w:rPr>
              <w:t>（三）其他货物：</w:t>
            </w:r>
            <w:r>
              <w:rPr>
                <w:rFonts w:ascii="Times New Roman" w:eastAsia="Times New Roman"/>
                <w:sz w:val="21"/>
              </w:rPr>
              <w:t>3</w:t>
            </w:r>
            <w:r>
              <w:rPr>
                <w:rFonts w:ascii="Times New Roman" w:eastAsia="Times New Roman"/>
                <w:spacing w:val="-9"/>
                <w:sz w:val="21"/>
              </w:rPr>
              <w:t> </w:t>
            </w:r>
            <w:r>
              <w:rPr>
                <w:sz w:val="21"/>
              </w:rPr>
              <w:t>年。</w:t>
            </w:r>
          </w:p>
        </w:tc>
        <w:tc>
          <w:tcPr>
            <w:tcW w:w="2428" w:type="dxa"/>
          </w:tcPr>
          <w:p>
            <w:pPr>
              <w:pStyle w:val="TableParagraph"/>
              <w:rPr>
                <w:rFonts w:ascii="Times New Roman"/>
                <w:sz w:val="20"/>
              </w:rPr>
            </w:pPr>
          </w:p>
          <w:p>
            <w:pPr>
              <w:pStyle w:val="TableParagraph"/>
              <w:spacing w:line="278" w:lineRule="auto" w:before="147"/>
              <w:ind w:left="107" w:right="97"/>
              <w:jc w:val="both"/>
              <w:rPr>
                <w:sz w:val="21"/>
              </w:rPr>
            </w:pPr>
            <w:r>
              <w:rPr>
                <w:spacing w:val="-12"/>
                <w:sz w:val="21"/>
              </w:rPr>
              <w:t>海关总署《关于调整进口</w:t>
            </w:r>
            <w:r>
              <w:rPr>
                <w:spacing w:val="8"/>
                <w:sz w:val="21"/>
              </w:rPr>
              <w:t>减免税货物监管年限的</w:t>
            </w:r>
            <w:r>
              <w:rPr>
                <w:spacing w:val="-16"/>
                <w:sz w:val="21"/>
              </w:rPr>
              <w:t>公告》</w:t>
            </w:r>
            <w:r>
              <w:rPr>
                <w:rFonts w:ascii="Times New Roman" w:eastAsia="Times New Roman"/>
                <w:sz w:val="21"/>
              </w:rPr>
              <w:t>2017 </w:t>
            </w:r>
            <w:r>
              <w:rPr>
                <w:spacing w:val="-18"/>
                <w:sz w:val="21"/>
              </w:rPr>
              <w:t>年第 </w:t>
            </w:r>
            <w:r>
              <w:rPr>
                <w:rFonts w:ascii="Times New Roman" w:eastAsia="Times New Roman"/>
                <w:sz w:val="21"/>
              </w:rPr>
              <w:t>51 </w:t>
            </w:r>
            <w:r>
              <w:rPr>
                <w:spacing w:val="-7"/>
                <w:sz w:val="21"/>
              </w:rPr>
              <w:t>号公</w:t>
            </w:r>
            <w:r>
              <w:rPr>
                <w:sz w:val="21"/>
              </w:rPr>
              <w:t>告</w:t>
            </w:r>
          </w:p>
        </w:tc>
        <w:tc>
          <w:tcPr>
            <w:tcW w:w="1462" w:type="dxa"/>
          </w:tcPr>
          <w:p>
            <w:pPr>
              <w:pStyle w:val="TableParagraph"/>
              <w:rPr>
                <w:rFonts w:ascii="Times New Roman"/>
                <w:sz w:val="20"/>
              </w:rPr>
            </w:pPr>
          </w:p>
          <w:p>
            <w:pPr>
              <w:pStyle w:val="TableParagraph"/>
              <w:spacing w:before="4"/>
              <w:rPr>
                <w:rFonts w:ascii="Times New Roman"/>
                <w:sz w:val="26"/>
              </w:rPr>
            </w:pPr>
          </w:p>
          <w:p>
            <w:pPr>
              <w:pStyle w:val="TableParagraph"/>
              <w:spacing w:line="278" w:lineRule="auto"/>
              <w:ind w:left="204" w:right="196"/>
              <w:jc w:val="center"/>
              <w:rPr>
                <w:sz w:val="21"/>
              </w:rPr>
            </w:pPr>
            <w:r>
              <w:rPr>
                <w:sz w:val="21"/>
              </w:rPr>
              <w:t>自货物进口放行之日起计算</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78" w:lineRule="auto"/>
              <w:ind w:left="693" w:right="160" w:hanging="526"/>
              <w:rPr>
                <w:sz w:val="21"/>
              </w:rPr>
            </w:pPr>
            <w:r>
              <w:rPr>
                <w:sz w:val="21"/>
              </w:rPr>
              <w:t>进口货物的企业</w:t>
            </w:r>
          </w:p>
        </w:tc>
        <w:tc>
          <w:tcPr>
            <w:tcW w:w="1261" w:type="dxa"/>
          </w:tcPr>
          <w:p>
            <w:pPr>
              <w:pStyle w:val="TableParagraph"/>
              <w:rPr>
                <w:rFonts w:ascii="Times New Roman"/>
                <w:sz w:val="20"/>
              </w:rPr>
            </w:pPr>
          </w:p>
          <w:p>
            <w:pPr>
              <w:pStyle w:val="TableParagraph"/>
              <w:spacing w:before="4"/>
              <w:rPr>
                <w:rFonts w:ascii="Times New Roman"/>
                <w:sz w:val="26"/>
              </w:rPr>
            </w:pPr>
          </w:p>
          <w:p>
            <w:pPr>
              <w:pStyle w:val="TableParagraph"/>
              <w:spacing w:line="278" w:lineRule="auto"/>
              <w:ind w:left="209" w:right="201"/>
              <w:jc w:val="both"/>
              <w:rPr>
                <w:sz w:val="21"/>
              </w:rPr>
            </w:pPr>
            <w:r>
              <w:rPr>
                <w:sz w:val="21"/>
              </w:rPr>
              <w:t>进口减免税货物的监管年限</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5"/>
              <w:ind w:left="309" w:right="306"/>
              <w:jc w:val="center"/>
              <w:rPr>
                <w:sz w:val="21"/>
              </w:rPr>
            </w:pPr>
            <w:r>
              <w:rPr>
                <w:sz w:val="21"/>
              </w:rPr>
              <w:t>其它</w:t>
            </w:r>
          </w:p>
        </w:tc>
      </w:tr>
      <w:tr>
        <w:trPr>
          <w:trHeight w:val="2242"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ind w:right="43"/>
              <w:jc w:val="right"/>
              <w:rPr>
                <w:sz w:val="21"/>
              </w:rPr>
            </w:pPr>
            <w:r>
              <w:rPr>
                <w:rFonts w:ascii="Times New Roman" w:eastAsia="Times New Roman"/>
                <w:sz w:val="21"/>
              </w:rPr>
              <w:t>21</w:t>
            </w:r>
            <w:r>
              <w:rPr>
                <w:sz w:val="21"/>
              </w:rPr>
              <w:t>．</w:t>
            </w:r>
          </w:p>
        </w:tc>
        <w:tc>
          <w:tcPr>
            <w:tcW w:w="4903" w:type="dxa"/>
          </w:tcPr>
          <w:p>
            <w:pPr>
              <w:pStyle w:val="TableParagraph"/>
              <w:rPr>
                <w:rFonts w:ascii="Times New Roman"/>
                <w:sz w:val="20"/>
              </w:rPr>
            </w:pPr>
          </w:p>
          <w:p>
            <w:pPr>
              <w:pStyle w:val="TableParagraph"/>
              <w:rPr>
                <w:rFonts w:ascii="Times New Roman"/>
                <w:sz w:val="25"/>
              </w:rPr>
            </w:pPr>
          </w:p>
          <w:p>
            <w:pPr>
              <w:pStyle w:val="TableParagraph"/>
              <w:spacing w:line="278" w:lineRule="auto"/>
              <w:ind w:left="107" w:right="-15"/>
              <w:rPr>
                <w:sz w:val="21"/>
              </w:rPr>
            </w:pPr>
            <w:r>
              <w:rPr>
                <w:sz w:val="21"/>
              </w:rPr>
              <w:t>享受增值税期末留抵退税政策的集成电路企业，其</w:t>
            </w:r>
            <w:r>
              <w:rPr>
                <w:spacing w:val="-3"/>
                <w:sz w:val="21"/>
              </w:rPr>
              <w:t>退还的增值税期末留抵税额，应在城市维护建设税、</w:t>
            </w:r>
            <w:r>
              <w:rPr>
                <w:sz w:val="21"/>
              </w:rPr>
              <w:t>教育费附加和地方教育附加的计税</w:t>
            </w:r>
            <w:r>
              <w:rPr>
                <w:spacing w:val="4"/>
                <w:sz w:val="21"/>
              </w:rPr>
              <w:t>（征）</w:t>
            </w:r>
            <w:r>
              <w:rPr>
                <w:spacing w:val="1"/>
                <w:sz w:val="21"/>
              </w:rPr>
              <w:t>依据中予以扣除。</w:t>
            </w:r>
          </w:p>
        </w:tc>
        <w:tc>
          <w:tcPr>
            <w:tcW w:w="2428" w:type="dxa"/>
          </w:tcPr>
          <w:p>
            <w:pPr>
              <w:pStyle w:val="TableParagraph"/>
              <w:spacing w:before="10"/>
              <w:rPr>
                <w:rFonts w:ascii="Times New Roman"/>
                <w:sz w:val="17"/>
              </w:rPr>
            </w:pPr>
          </w:p>
          <w:p>
            <w:pPr>
              <w:pStyle w:val="TableParagraph"/>
              <w:spacing w:line="278" w:lineRule="auto"/>
              <w:ind w:left="107" w:right="97"/>
              <w:jc w:val="both"/>
              <w:rPr>
                <w:sz w:val="21"/>
              </w:rPr>
            </w:pPr>
            <w:r>
              <w:rPr>
                <w:spacing w:val="-12"/>
                <w:sz w:val="21"/>
              </w:rPr>
              <w:t>财政部、税务总局《关于</w:t>
            </w:r>
            <w:r>
              <w:rPr>
                <w:spacing w:val="8"/>
                <w:sz w:val="21"/>
              </w:rPr>
              <w:t>集成电路企业增值税期末留抵退税有关城市维护建设税教育费附加和地方教育附加政策的通</w:t>
            </w:r>
            <w:r>
              <w:rPr>
                <w:sz w:val="21"/>
              </w:rPr>
              <w:t>知》财税〔</w:t>
            </w:r>
            <w:r>
              <w:rPr>
                <w:rFonts w:ascii="Times New Roman" w:eastAsia="Times New Roman"/>
                <w:sz w:val="21"/>
              </w:rPr>
              <w:t>2017</w:t>
            </w:r>
            <w:r>
              <w:rPr>
                <w:sz w:val="21"/>
              </w:rPr>
              <w:t>〕</w:t>
            </w:r>
            <w:r>
              <w:rPr>
                <w:rFonts w:ascii="Times New Roman" w:eastAsia="Times New Roman"/>
                <w:sz w:val="21"/>
              </w:rPr>
              <w:t>17 </w:t>
            </w:r>
            <w:r>
              <w:rPr>
                <w:sz w:val="21"/>
              </w:rPr>
              <w:t>号</w:t>
            </w:r>
          </w:p>
        </w:tc>
        <w:tc>
          <w:tcPr>
            <w:tcW w:w="1462"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8"/>
              </w:rPr>
            </w:pPr>
          </w:p>
          <w:p>
            <w:pPr>
              <w:pStyle w:val="TableParagraph"/>
              <w:ind w:left="6"/>
              <w:jc w:val="center"/>
              <w:rPr>
                <w:sz w:val="21"/>
              </w:rPr>
            </w:pPr>
            <w:r>
              <w:rPr>
                <w:rFonts w:ascii="Times New Roman" w:eastAsia="Times New Roman"/>
                <w:sz w:val="21"/>
              </w:rPr>
              <w:t>2017 </w:t>
            </w:r>
            <w:r>
              <w:rPr>
                <w:sz w:val="21"/>
              </w:rPr>
              <w:t>年 </w:t>
            </w:r>
            <w:r>
              <w:rPr>
                <w:rFonts w:ascii="Times New Roman" w:eastAsia="Times New Roman"/>
                <w:sz w:val="21"/>
              </w:rPr>
              <w:t>2 </w:t>
            </w:r>
            <w:r>
              <w:rPr>
                <w:sz w:val="21"/>
              </w:rPr>
              <w:t>月</w:t>
            </w:r>
          </w:p>
          <w:p>
            <w:pPr>
              <w:pStyle w:val="TableParagraph"/>
              <w:spacing w:before="43"/>
              <w:ind w:left="6"/>
              <w:jc w:val="center"/>
              <w:rPr>
                <w:sz w:val="21"/>
              </w:rPr>
            </w:pPr>
            <w:r>
              <w:rPr>
                <w:rFonts w:ascii="Times New Roman" w:eastAsia="Times New Roman"/>
                <w:sz w:val="21"/>
              </w:rPr>
              <w:t>24 </w:t>
            </w:r>
            <w:r>
              <w:rPr>
                <w:sz w:val="21"/>
              </w:rPr>
              <w:t>日起</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ind w:left="168"/>
              <w:rPr>
                <w:sz w:val="21"/>
              </w:rPr>
            </w:pPr>
            <w:r>
              <w:rPr>
                <w:sz w:val="21"/>
              </w:rPr>
              <w:t>集成电路企业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spacing w:line="278" w:lineRule="auto"/>
              <w:ind w:left="108" w:right="91"/>
              <w:jc w:val="center"/>
              <w:rPr>
                <w:sz w:val="21"/>
              </w:rPr>
            </w:pPr>
            <w:r>
              <w:rPr>
                <w:spacing w:val="-3"/>
                <w:sz w:val="21"/>
              </w:rPr>
              <w:t>有关税收、</w:t>
            </w:r>
            <w:r>
              <w:rPr>
                <w:sz w:val="21"/>
              </w:rPr>
              <w:t>政府性基 金</w:t>
            </w:r>
          </w:p>
        </w:tc>
        <w:tc>
          <w:tcPr>
            <w:tcW w:w="171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ind w:left="312" w:right="306"/>
              <w:jc w:val="center"/>
              <w:rPr>
                <w:sz w:val="21"/>
              </w:rPr>
            </w:pPr>
            <w:r>
              <w:rPr>
                <w:sz w:val="21"/>
              </w:rPr>
              <w:t>留抵退税</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r>
        <w:rPr/>
        <w:pict>
          <v:shape style="position:absolute;margin-left:345.600006pt;margin-top:185.828522pt;width:10.45pt;height:10.45pt;mso-position-horizontal-relative:page;mso-position-vertical-relative:page;z-index:-1094128" type="#_x0000_t202" filled="false" stroked="false">
            <v:textbox inset="0,0,0,0">
              <w:txbxContent>
                <w:p>
                  <w:pPr>
                    <w:pStyle w:val="BodyText"/>
                    <w:spacing w:line="209" w:lineRule="exact"/>
                  </w:pPr>
                  <w:r>
                    <w:rPr>
                      <w:w w:val="99"/>
                    </w:rPr>
                    <w:t>，</w:t>
                  </w:r>
                </w:p>
              </w:txbxContent>
            </v:textbox>
            <w10:wrap type="none"/>
          </v:shape>
        </w:pict>
      </w:r>
      <w:r>
        <w:rPr/>
        <w:pict>
          <v:rect style="position:absolute;margin-left:351.75pt;margin-top:90.399986pt;width:121.15pt;height:170.3pt;mso-position-horizontal-relative:page;mso-position-vertical-relative:page;z-index:-1094104" filled="true" fillcolor="#ffffff" stroked="false">
            <v:fill type="solid"/>
            <w10:wrap type="none"/>
          </v:rect>
        </w:pict>
      </w: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4903"/>
        <w:gridCol w:w="2428"/>
        <w:gridCol w:w="1462"/>
        <w:gridCol w:w="1598"/>
        <w:gridCol w:w="1261"/>
        <w:gridCol w:w="1719"/>
      </w:tblGrid>
      <w:tr>
        <w:trPr>
          <w:trHeight w:val="763" w:hRule="atLeast"/>
        </w:trPr>
        <w:tc>
          <w:tcPr>
            <w:tcW w:w="792" w:type="dxa"/>
            <w:tcBorders>
              <w:bottom w:val="nil"/>
            </w:tcBorders>
          </w:tcPr>
          <w:p>
            <w:pPr>
              <w:pStyle w:val="TableParagraph"/>
              <w:rPr>
                <w:rFonts w:ascii="Times New Roman"/>
                <w:sz w:val="20"/>
              </w:rPr>
            </w:pPr>
          </w:p>
        </w:tc>
        <w:tc>
          <w:tcPr>
            <w:tcW w:w="4903" w:type="dxa"/>
            <w:tcBorders>
              <w:bottom w:val="nil"/>
            </w:tcBorders>
          </w:tcPr>
          <w:p>
            <w:pPr>
              <w:pStyle w:val="TableParagraph"/>
              <w:rPr>
                <w:rFonts w:ascii="Times New Roman"/>
                <w:sz w:val="20"/>
              </w:rPr>
            </w:pPr>
          </w:p>
        </w:tc>
        <w:tc>
          <w:tcPr>
            <w:tcW w:w="2428" w:type="dxa"/>
            <w:tcBorders>
              <w:bottom w:val="nil"/>
            </w:tcBorders>
          </w:tcPr>
          <w:p>
            <w:pPr>
              <w:pStyle w:val="TableParagraph"/>
              <w:spacing w:line="310" w:lineRule="atLeast" w:before="119"/>
              <w:ind w:left="14" w:right="-15"/>
              <w:rPr>
                <w:sz w:val="21"/>
              </w:rPr>
            </w:pPr>
            <w:r>
              <w:rPr>
                <w:sz w:val="21"/>
              </w:rPr>
              <w:t>（</w:t>
            </w:r>
            <w:r>
              <w:rPr>
                <w:rFonts w:ascii="Times New Roman" w:eastAsia="Times New Roman"/>
                <w:sz w:val="21"/>
              </w:rPr>
              <w:t>1</w:t>
            </w:r>
            <w:r>
              <w:rPr>
                <w:sz w:val="21"/>
              </w:rPr>
              <w:t>）</w:t>
            </w:r>
            <w:r>
              <w:rPr>
                <w:spacing w:val="-2"/>
                <w:sz w:val="21"/>
              </w:rPr>
              <w:t>财政部、税务总局、</w:t>
            </w:r>
            <w:r>
              <w:rPr>
                <w:spacing w:val="8"/>
                <w:sz w:val="21"/>
              </w:rPr>
              <w:t>工业和信息化部《关于新</w:t>
            </w:r>
          </w:p>
        </w:tc>
        <w:tc>
          <w:tcPr>
            <w:tcW w:w="1462" w:type="dxa"/>
            <w:tcBorders>
              <w:bottom w:val="nil"/>
            </w:tcBorders>
          </w:tcPr>
          <w:p>
            <w:pPr>
              <w:pStyle w:val="TableParagraph"/>
              <w:rPr>
                <w:rFonts w:ascii="Times New Roman"/>
                <w:sz w:val="20"/>
              </w:rPr>
            </w:pPr>
          </w:p>
        </w:tc>
        <w:tc>
          <w:tcPr>
            <w:tcW w:w="1598" w:type="dxa"/>
            <w:tcBorders>
              <w:bottom w:val="nil"/>
            </w:tcBorders>
          </w:tcPr>
          <w:p>
            <w:pPr>
              <w:pStyle w:val="TableParagraph"/>
              <w:rPr>
                <w:rFonts w:ascii="Times New Roman"/>
                <w:sz w:val="20"/>
              </w:rPr>
            </w:pPr>
          </w:p>
        </w:tc>
        <w:tc>
          <w:tcPr>
            <w:tcW w:w="1261" w:type="dxa"/>
            <w:tcBorders>
              <w:bottom w:val="nil"/>
            </w:tcBorders>
          </w:tcPr>
          <w:p>
            <w:pPr>
              <w:pStyle w:val="TableParagraph"/>
              <w:rPr>
                <w:rFonts w:ascii="Times New Roman"/>
                <w:sz w:val="20"/>
              </w:rPr>
            </w:pPr>
          </w:p>
        </w:tc>
        <w:tc>
          <w:tcPr>
            <w:tcW w:w="1719" w:type="dxa"/>
            <w:tcBorders>
              <w:bottom w:val="nil"/>
            </w:tcBorders>
          </w:tcPr>
          <w:p>
            <w:pPr>
              <w:pStyle w:val="TableParagraph"/>
              <w:rPr>
                <w:rFonts w:ascii="Times New Roman"/>
                <w:sz w:val="20"/>
              </w:rPr>
            </w:pPr>
          </w:p>
        </w:tc>
      </w:tr>
      <w:tr>
        <w:trPr>
          <w:trHeight w:val="2637" w:hRule="atLeast"/>
        </w:trPr>
        <w:tc>
          <w:tcPr>
            <w:tcW w:w="792" w:type="dxa"/>
            <w:tcBorders>
              <w:top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69"/>
              <w:jc w:val="right"/>
              <w:rPr>
                <w:sz w:val="21"/>
              </w:rPr>
            </w:pPr>
            <w:r>
              <w:rPr>
                <w:rFonts w:ascii="Times New Roman" w:eastAsia="Times New Roman"/>
                <w:sz w:val="21"/>
              </w:rPr>
              <w:t>22</w:t>
            </w:r>
            <w:r>
              <w:rPr>
                <w:sz w:val="21"/>
              </w:rPr>
              <w:t>．</w:t>
            </w:r>
          </w:p>
        </w:tc>
        <w:tc>
          <w:tcPr>
            <w:tcW w:w="4903" w:type="dxa"/>
            <w:tcBorders>
              <w:top w:val="nil"/>
            </w:tcBorders>
          </w:tcPr>
          <w:p>
            <w:pPr>
              <w:pStyle w:val="TableParagraph"/>
              <w:spacing w:line="278" w:lineRule="auto" w:before="179"/>
              <w:ind w:left="13" w:right="4"/>
              <w:jc w:val="both"/>
              <w:rPr>
                <w:sz w:val="21"/>
              </w:rPr>
            </w:pPr>
            <w:r>
              <w:rPr>
                <w:rFonts w:ascii="Times New Roman" w:eastAsia="Times New Roman"/>
                <w:sz w:val="21"/>
              </w:rPr>
              <w:t>2018</w:t>
            </w:r>
            <w:r>
              <w:rPr>
                <w:rFonts w:ascii="Times New Roman" w:eastAsia="Times New Roman"/>
                <w:spacing w:val="1"/>
                <w:sz w:val="21"/>
              </w:rPr>
              <w:t> </w:t>
            </w:r>
            <w:r>
              <w:rPr>
                <w:spacing w:val="-24"/>
                <w:sz w:val="21"/>
              </w:rPr>
              <w:t>年 </w:t>
            </w:r>
            <w:r>
              <w:rPr>
                <w:rFonts w:ascii="Times New Roman" w:eastAsia="Times New Roman"/>
                <w:sz w:val="21"/>
              </w:rPr>
              <w:t>1</w:t>
            </w:r>
            <w:r>
              <w:rPr>
                <w:rFonts w:ascii="Times New Roman" w:eastAsia="Times New Roman"/>
                <w:spacing w:val="5"/>
                <w:sz w:val="21"/>
              </w:rPr>
              <w:t> </w:t>
            </w:r>
            <w:r>
              <w:rPr>
                <w:spacing w:val="-25"/>
                <w:sz w:val="21"/>
              </w:rPr>
              <w:t>月 </w:t>
            </w:r>
            <w:r>
              <w:rPr>
                <w:rFonts w:ascii="Times New Roman" w:eastAsia="Times New Roman"/>
                <w:sz w:val="21"/>
              </w:rPr>
              <w:t>1</w:t>
            </w:r>
            <w:r>
              <w:rPr>
                <w:rFonts w:ascii="Times New Roman" w:eastAsia="Times New Roman"/>
                <w:spacing w:val="5"/>
                <w:sz w:val="21"/>
              </w:rPr>
              <w:t> </w:t>
            </w:r>
            <w:r>
              <w:rPr>
                <w:spacing w:val="-15"/>
                <w:sz w:val="21"/>
              </w:rPr>
              <w:t>日至 </w:t>
            </w:r>
            <w:r>
              <w:rPr>
                <w:rFonts w:ascii="Times New Roman" w:eastAsia="Times New Roman"/>
                <w:sz w:val="21"/>
              </w:rPr>
              <w:t>2022</w:t>
            </w:r>
            <w:r>
              <w:rPr>
                <w:rFonts w:ascii="Times New Roman" w:eastAsia="Times New Roman"/>
                <w:spacing w:val="2"/>
                <w:sz w:val="21"/>
              </w:rPr>
              <w:t> </w:t>
            </w:r>
            <w:r>
              <w:rPr>
                <w:spacing w:val="-24"/>
                <w:sz w:val="21"/>
              </w:rPr>
              <w:t>年 </w:t>
            </w:r>
            <w:r>
              <w:rPr>
                <w:rFonts w:ascii="Times New Roman" w:eastAsia="Times New Roman"/>
                <w:sz w:val="21"/>
              </w:rPr>
              <w:t>12</w:t>
            </w:r>
            <w:r>
              <w:rPr>
                <w:rFonts w:ascii="Times New Roman" w:eastAsia="Times New Roman"/>
                <w:spacing w:val="5"/>
                <w:sz w:val="21"/>
              </w:rPr>
              <w:t> </w:t>
            </w:r>
            <w:r>
              <w:rPr>
                <w:spacing w:val="-25"/>
                <w:sz w:val="21"/>
              </w:rPr>
              <w:t>月 </w:t>
            </w:r>
            <w:r>
              <w:rPr>
                <w:rFonts w:ascii="Times New Roman" w:eastAsia="Times New Roman"/>
                <w:sz w:val="21"/>
              </w:rPr>
              <w:t>31</w:t>
            </w:r>
            <w:r>
              <w:rPr>
                <w:rFonts w:ascii="Times New Roman" w:eastAsia="Times New Roman"/>
                <w:spacing w:val="2"/>
                <w:sz w:val="21"/>
              </w:rPr>
              <w:t> </w:t>
            </w:r>
            <w:r>
              <w:rPr>
                <w:spacing w:val="3"/>
                <w:sz w:val="21"/>
              </w:rPr>
              <w:t>日，对列入《免</w:t>
            </w:r>
            <w:r>
              <w:rPr>
                <w:spacing w:val="3"/>
                <w:w w:val="95"/>
                <w:sz w:val="21"/>
              </w:rPr>
              <w:t>征车辆购置税的新能源汽车车型目录</w:t>
            </w:r>
            <w:r>
              <w:rPr>
                <w:spacing w:val="-109"/>
                <w:w w:val="95"/>
                <w:sz w:val="21"/>
              </w:rPr>
              <w:t>》</w:t>
            </w:r>
            <w:r>
              <w:rPr>
                <w:w w:val="95"/>
                <w:sz w:val="21"/>
              </w:rPr>
              <w:t>（</w:t>
            </w:r>
            <w:r>
              <w:rPr>
                <w:spacing w:val="-10"/>
                <w:w w:val="95"/>
                <w:sz w:val="21"/>
              </w:rPr>
              <w:t>以下简称《目 </w:t>
            </w:r>
            <w:r>
              <w:rPr>
                <w:spacing w:val="-10"/>
                <w:sz w:val="21"/>
              </w:rPr>
              <w:t>录》）的新能源汽车，免征车辆购置税。</w:t>
            </w:r>
          </w:p>
          <w:p>
            <w:pPr>
              <w:pStyle w:val="TableParagraph"/>
              <w:spacing w:line="276" w:lineRule="auto"/>
              <w:ind w:left="13" w:right="110"/>
              <w:rPr>
                <w:sz w:val="21"/>
              </w:rPr>
            </w:pPr>
            <w:r>
              <w:rPr>
                <w:rFonts w:ascii="Times New Roman" w:eastAsia="Times New Roman"/>
                <w:sz w:val="21"/>
              </w:rPr>
              <w:t>2017 </w:t>
            </w:r>
            <w:r>
              <w:rPr>
                <w:spacing w:val="-27"/>
                <w:sz w:val="21"/>
              </w:rPr>
              <w:t>年 </w:t>
            </w:r>
            <w:r>
              <w:rPr>
                <w:rFonts w:ascii="Times New Roman" w:eastAsia="Times New Roman"/>
                <w:sz w:val="21"/>
              </w:rPr>
              <w:t>12 </w:t>
            </w:r>
            <w:r>
              <w:rPr>
                <w:spacing w:val="-28"/>
                <w:sz w:val="21"/>
              </w:rPr>
              <w:t>月 </w:t>
            </w:r>
            <w:r>
              <w:rPr>
                <w:rFonts w:ascii="Times New Roman" w:eastAsia="Times New Roman"/>
                <w:sz w:val="21"/>
              </w:rPr>
              <w:t>31 </w:t>
            </w:r>
            <w:r>
              <w:rPr>
                <w:spacing w:val="-11"/>
                <w:sz w:val="21"/>
              </w:rPr>
              <w:t>日之前已列入《目录》的新能源汽车对其免征车辆购置税政策继续有效。</w:t>
            </w:r>
          </w:p>
        </w:tc>
        <w:tc>
          <w:tcPr>
            <w:tcW w:w="2428" w:type="dxa"/>
            <w:tcBorders>
              <w:top w:val="nil"/>
            </w:tcBorders>
          </w:tcPr>
          <w:p>
            <w:pPr>
              <w:pStyle w:val="TableParagraph"/>
              <w:spacing w:line="278" w:lineRule="auto" w:before="21"/>
              <w:ind w:left="14" w:right="4"/>
              <w:jc w:val="both"/>
              <w:rPr>
                <w:sz w:val="21"/>
              </w:rPr>
            </w:pPr>
            <w:r>
              <w:rPr>
                <w:sz w:val="21"/>
              </w:rPr>
              <w:t>能源汽车免征车辆购置税有关政策的公告》</w:t>
            </w:r>
            <w:r>
              <w:rPr>
                <w:rFonts w:ascii="Times New Roman" w:eastAsia="Times New Roman"/>
                <w:sz w:val="21"/>
              </w:rPr>
              <w:t>2020 </w:t>
            </w:r>
            <w:r>
              <w:rPr>
                <w:sz w:val="21"/>
              </w:rPr>
              <w:t>年第 </w:t>
            </w:r>
            <w:r>
              <w:rPr>
                <w:rFonts w:ascii="Times New Roman" w:eastAsia="Times New Roman"/>
                <w:sz w:val="21"/>
              </w:rPr>
              <w:t>21 </w:t>
            </w:r>
            <w:r>
              <w:rPr>
                <w:sz w:val="21"/>
              </w:rPr>
              <w:t>号公告</w:t>
            </w:r>
          </w:p>
          <w:p>
            <w:pPr>
              <w:pStyle w:val="TableParagraph"/>
              <w:spacing w:line="278" w:lineRule="auto"/>
              <w:ind w:left="14" w:right="-15"/>
              <w:jc w:val="both"/>
              <w:rPr>
                <w:sz w:val="21"/>
              </w:rPr>
            </w:pPr>
            <w:r>
              <w:rPr>
                <w:sz w:val="21"/>
              </w:rPr>
              <w:t>（</w:t>
            </w:r>
            <w:r>
              <w:rPr>
                <w:rFonts w:ascii="Times New Roman" w:eastAsia="Times New Roman"/>
                <w:sz w:val="21"/>
              </w:rPr>
              <w:t>2</w:t>
            </w:r>
            <w:r>
              <w:rPr>
                <w:sz w:val="21"/>
              </w:rPr>
              <w:t>）财政部、税务总局、工业和信息化部、科技部</w:t>
            </w:r>
          </w:p>
          <w:p>
            <w:pPr>
              <w:pStyle w:val="TableParagraph"/>
              <w:spacing w:line="278" w:lineRule="auto"/>
              <w:ind w:left="14" w:right="4"/>
              <w:jc w:val="both"/>
              <w:rPr>
                <w:sz w:val="21"/>
              </w:rPr>
            </w:pPr>
            <w:r>
              <w:rPr>
                <w:sz w:val="21"/>
              </w:rPr>
              <w:t>《关于免征新能源汽车车辆购置税的公告》</w:t>
            </w:r>
            <w:r>
              <w:rPr>
                <w:rFonts w:ascii="Times New Roman" w:eastAsia="Times New Roman"/>
                <w:sz w:val="21"/>
              </w:rPr>
              <w:t>2017 </w:t>
            </w:r>
            <w:r>
              <w:rPr>
                <w:sz w:val="21"/>
              </w:rPr>
              <w:t>年第 </w:t>
            </w:r>
            <w:r>
              <w:rPr>
                <w:rFonts w:ascii="Times New Roman" w:eastAsia="Times New Roman"/>
                <w:sz w:val="21"/>
              </w:rPr>
              <w:t>172 </w:t>
            </w:r>
            <w:r>
              <w:rPr>
                <w:sz w:val="21"/>
              </w:rPr>
              <w:t>号公告</w:t>
            </w:r>
          </w:p>
        </w:tc>
        <w:tc>
          <w:tcPr>
            <w:tcW w:w="1462" w:type="dxa"/>
            <w:tcBorders>
              <w:top w:val="nil"/>
            </w:tcBorders>
          </w:tcPr>
          <w:p>
            <w:pPr>
              <w:pStyle w:val="TableParagraph"/>
              <w:rPr>
                <w:rFonts w:ascii="Times New Roman"/>
                <w:sz w:val="22"/>
              </w:rPr>
            </w:pPr>
          </w:p>
          <w:p>
            <w:pPr>
              <w:pStyle w:val="TableParagraph"/>
              <w:spacing w:before="6"/>
              <w:rPr>
                <w:rFonts w:ascii="Times New Roman"/>
                <w:sz w:val="20"/>
              </w:rPr>
            </w:pPr>
          </w:p>
          <w:p>
            <w:pPr>
              <w:pStyle w:val="TableParagraph"/>
              <w:ind w:left="9"/>
              <w:jc w:val="center"/>
              <w:rPr>
                <w:rFonts w:ascii="Times New Roman" w:eastAsia="Times New Roman"/>
                <w:sz w:val="21"/>
              </w:rPr>
            </w:pPr>
            <w:r>
              <w:rPr>
                <w:spacing w:val="35"/>
                <w:sz w:val="21"/>
              </w:rPr>
              <w:t>自</w:t>
            </w:r>
            <w:r>
              <w:rPr>
                <w:rFonts w:ascii="Times New Roman" w:eastAsia="Times New Roman"/>
                <w:sz w:val="21"/>
              </w:rPr>
              <w:t>2018</w:t>
            </w:r>
            <w:r>
              <w:rPr>
                <w:rFonts w:ascii="Times New Roman" w:eastAsia="Times New Roman"/>
                <w:spacing w:val="-21"/>
                <w:sz w:val="21"/>
              </w:rPr>
              <w:t> </w:t>
            </w:r>
            <w:r>
              <w:rPr>
                <w:spacing w:val="35"/>
                <w:sz w:val="21"/>
              </w:rPr>
              <w:t>年</w:t>
            </w:r>
            <w:r>
              <w:rPr>
                <w:rFonts w:ascii="Times New Roman" w:eastAsia="Times New Roman"/>
                <w:sz w:val="21"/>
              </w:rPr>
              <w:t>1</w:t>
            </w:r>
            <w:r>
              <w:rPr>
                <w:rFonts w:ascii="Times New Roman" w:eastAsia="Times New Roman"/>
                <w:spacing w:val="-21"/>
                <w:sz w:val="21"/>
              </w:rPr>
              <w:t> </w:t>
            </w:r>
            <w:r>
              <w:rPr>
                <w:spacing w:val="35"/>
                <w:sz w:val="21"/>
              </w:rPr>
              <w:t>月</w:t>
            </w:r>
            <w:r>
              <w:rPr>
                <w:rFonts w:ascii="Times New Roman" w:eastAsia="Times New Roman"/>
                <w:sz w:val="21"/>
              </w:rPr>
              <w:t>1</w:t>
            </w:r>
          </w:p>
          <w:p>
            <w:pPr>
              <w:pStyle w:val="TableParagraph"/>
              <w:spacing w:before="43"/>
              <w:ind w:right="2"/>
              <w:jc w:val="center"/>
              <w:rPr>
                <w:rFonts w:ascii="Times New Roman" w:eastAsia="Times New Roman"/>
                <w:sz w:val="21"/>
              </w:rPr>
            </w:pPr>
            <w:r>
              <w:rPr>
                <w:spacing w:val="-18"/>
                <w:sz w:val="21"/>
              </w:rPr>
              <w:t>日至 </w:t>
            </w:r>
            <w:r>
              <w:rPr>
                <w:rFonts w:ascii="Times New Roman" w:eastAsia="Times New Roman"/>
                <w:sz w:val="21"/>
              </w:rPr>
              <w:t>2022</w:t>
            </w:r>
            <w:r>
              <w:rPr>
                <w:rFonts w:ascii="Times New Roman" w:eastAsia="Times New Roman"/>
                <w:spacing w:val="-1"/>
                <w:sz w:val="21"/>
              </w:rPr>
              <w:t> </w:t>
            </w:r>
            <w:r>
              <w:rPr>
                <w:spacing w:val="-27"/>
                <w:sz w:val="21"/>
              </w:rPr>
              <w:t>年 </w:t>
            </w:r>
            <w:r>
              <w:rPr>
                <w:rFonts w:ascii="Times New Roman" w:eastAsia="Times New Roman"/>
                <w:sz w:val="21"/>
              </w:rPr>
              <w:t>12</w:t>
            </w:r>
          </w:p>
          <w:p>
            <w:pPr>
              <w:pStyle w:val="TableParagraph"/>
              <w:spacing w:before="43"/>
              <w:ind w:left="8"/>
              <w:jc w:val="center"/>
              <w:rPr>
                <w:sz w:val="21"/>
              </w:rPr>
            </w:pPr>
            <w:r>
              <w:rPr>
                <w:sz w:val="21"/>
              </w:rPr>
              <w:t>月 </w:t>
            </w:r>
            <w:r>
              <w:rPr>
                <w:rFonts w:ascii="Times New Roman" w:eastAsia="Times New Roman"/>
                <w:sz w:val="21"/>
              </w:rPr>
              <w:t>31 </w:t>
            </w:r>
            <w:r>
              <w:rPr>
                <w:sz w:val="21"/>
              </w:rPr>
              <w:t>日</w:t>
            </w:r>
          </w:p>
        </w:tc>
        <w:tc>
          <w:tcPr>
            <w:tcW w:w="1598"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588" w:right="54" w:hanging="526"/>
              <w:rPr>
                <w:sz w:val="21"/>
              </w:rPr>
            </w:pPr>
            <w:r>
              <w:rPr>
                <w:sz w:val="21"/>
              </w:rPr>
              <w:t>购置新能源汽车企业</w:t>
            </w:r>
          </w:p>
        </w:tc>
        <w:tc>
          <w:tcPr>
            <w:tcW w:w="1261"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83" w:right="78"/>
              <w:jc w:val="center"/>
              <w:rPr>
                <w:sz w:val="21"/>
              </w:rPr>
            </w:pPr>
            <w:r>
              <w:rPr>
                <w:sz w:val="21"/>
              </w:rPr>
              <w:t>车辆购置税</w:t>
            </w:r>
          </w:p>
        </w:tc>
        <w:tc>
          <w:tcPr>
            <w:tcW w:w="1719"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309" w:right="306"/>
              <w:jc w:val="center"/>
              <w:rPr>
                <w:sz w:val="21"/>
              </w:rPr>
            </w:pPr>
            <w:r>
              <w:rPr>
                <w:sz w:val="21"/>
              </w:rPr>
              <w:t>免征</w:t>
            </w:r>
          </w:p>
        </w:tc>
      </w:tr>
      <w:tr>
        <w:trPr>
          <w:trHeight w:val="1585" w:hRule="atLeast"/>
        </w:trPr>
        <w:tc>
          <w:tcPr>
            <w:tcW w:w="792" w:type="dxa"/>
          </w:tcPr>
          <w:p>
            <w:pPr>
              <w:pStyle w:val="TableParagraph"/>
              <w:rPr>
                <w:rFonts w:ascii="Times New Roman"/>
                <w:sz w:val="22"/>
              </w:rPr>
            </w:pPr>
          </w:p>
          <w:p>
            <w:pPr>
              <w:pStyle w:val="TableParagraph"/>
              <w:rPr>
                <w:rFonts w:ascii="Times New Roman"/>
                <w:sz w:val="22"/>
              </w:rPr>
            </w:pPr>
          </w:p>
          <w:p>
            <w:pPr>
              <w:pStyle w:val="TableParagraph"/>
              <w:spacing w:before="150"/>
              <w:ind w:right="69"/>
              <w:jc w:val="right"/>
              <w:rPr>
                <w:sz w:val="21"/>
              </w:rPr>
            </w:pPr>
            <w:r>
              <w:rPr>
                <w:rFonts w:ascii="Times New Roman" w:eastAsia="Times New Roman"/>
                <w:sz w:val="21"/>
              </w:rPr>
              <w:t>23</w:t>
            </w:r>
            <w:r>
              <w:rPr>
                <w:sz w:val="21"/>
              </w:rPr>
              <w:t>．</w:t>
            </w:r>
          </w:p>
        </w:tc>
        <w:tc>
          <w:tcPr>
            <w:tcW w:w="4903"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3"/>
              <w:rPr>
                <w:sz w:val="21"/>
              </w:rPr>
            </w:pPr>
            <w:r>
              <w:rPr>
                <w:sz w:val="21"/>
              </w:rPr>
              <w:t>对购置挂车减半征收车辆购置税。</w:t>
            </w:r>
          </w:p>
        </w:tc>
        <w:tc>
          <w:tcPr>
            <w:tcW w:w="2428" w:type="dxa"/>
          </w:tcPr>
          <w:p>
            <w:pPr>
              <w:pStyle w:val="TableParagraph"/>
              <w:spacing w:before="4"/>
              <w:rPr>
                <w:rFonts w:ascii="Times New Roman"/>
                <w:sz w:val="16"/>
              </w:rPr>
            </w:pPr>
          </w:p>
          <w:p>
            <w:pPr>
              <w:pStyle w:val="TableParagraph"/>
              <w:spacing w:line="278" w:lineRule="auto"/>
              <w:ind w:left="14" w:right="4"/>
              <w:jc w:val="both"/>
              <w:rPr>
                <w:sz w:val="21"/>
              </w:rPr>
            </w:pPr>
            <w:r>
              <w:rPr>
                <w:sz w:val="21"/>
              </w:rPr>
              <w:t>财政部、税务总局、工业和信息化部《关于对挂车减征车辆购置税的公告》</w:t>
            </w:r>
          </w:p>
          <w:p>
            <w:pPr>
              <w:pStyle w:val="TableParagraph"/>
              <w:spacing w:before="2"/>
              <w:ind w:left="14"/>
              <w:jc w:val="both"/>
              <w:rPr>
                <w:sz w:val="21"/>
              </w:rPr>
            </w:pPr>
            <w:r>
              <w:rPr>
                <w:rFonts w:ascii="Times New Roman" w:eastAsia="Times New Roman"/>
                <w:sz w:val="21"/>
              </w:rPr>
              <w:t>2018 </w:t>
            </w:r>
            <w:r>
              <w:rPr>
                <w:sz w:val="21"/>
              </w:rPr>
              <w:t>年第 </w:t>
            </w:r>
            <w:r>
              <w:rPr>
                <w:rFonts w:ascii="Times New Roman" w:eastAsia="Times New Roman"/>
                <w:sz w:val="21"/>
              </w:rPr>
              <w:t>69 </w:t>
            </w:r>
            <w:r>
              <w:rPr>
                <w:sz w:val="21"/>
              </w:rPr>
              <w:t>号公告</w:t>
            </w:r>
          </w:p>
        </w:tc>
        <w:tc>
          <w:tcPr>
            <w:tcW w:w="1462" w:type="dxa"/>
          </w:tcPr>
          <w:p>
            <w:pPr>
              <w:pStyle w:val="TableParagraph"/>
              <w:spacing w:before="11"/>
              <w:rPr>
                <w:rFonts w:ascii="Times New Roman"/>
                <w:sz w:val="29"/>
              </w:rPr>
            </w:pPr>
          </w:p>
          <w:p>
            <w:pPr>
              <w:pStyle w:val="TableParagraph"/>
              <w:ind w:left="9"/>
              <w:jc w:val="center"/>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7 </w:t>
            </w:r>
            <w:r>
              <w:rPr>
                <w:sz w:val="21"/>
              </w:rPr>
              <w:t>月 </w:t>
            </w:r>
            <w:r>
              <w:rPr>
                <w:rFonts w:ascii="Times New Roman" w:eastAsia="Times New Roman"/>
                <w:sz w:val="21"/>
              </w:rPr>
              <w:t>1</w:t>
            </w:r>
          </w:p>
          <w:p>
            <w:pPr>
              <w:pStyle w:val="TableParagraph"/>
              <w:spacing w:before="43"/>
              <w:ind w:right="2"/>
              <w:jc w:val="center"/>
              <w:rPr>
                <w:rFonts w:ascii="Times New Roman" w:eastAsia="Times New Roman"/>
                <w:sz w:val="21"/>
              </w:rPr>
            </w:pPr>
            <w:r>
              <w:rPr>
                <w:spacing w:val="-18"/>
                <w:sz w:val="21"/>
              </w:rPr>
              <w:t>日至 </w:t>
            </w:r>
            <w:r>
              <w:rPr>
                <w:rFonts w:ascii="Times New Roman" w:eastAsia="Times New Roman"/>
                <w:sz w:val="21"/>
              </w:rPr>
              <w:t>2023 </w:t>
            </w:r>
            <w:r>
              <w:rPr>
                <w:spacing w:val="-28"/>
                <w:sz w:val="21"/>
              </w:rPr>
              <w:t>年 </w:t>
            </w:r>
            <w:r>
              <w:rPr>
                <w:rFonts w:ascii="Times New Roman" w:eastAsia="Times New Roman"/>
                <w:sz w:val="21"/>
              </w:rPr>
              <w:t>12</w:t>
            </w:r>
          </w:p>
          <w:p>
            <w:pPr>
              <w:pStyle w:val="TableParagraph"/>
              <w:spacing w:before="43"/>
              <w:ind w:left="8"/>
              <w:jc w:val="center"/>
              <w:rPr>
                <w:sz w:val="21"/>
              </w:rPr>
            </w:pPr>
            <w:r>
              <w:rPr>
                <w:sz w:val="21"/>
              </w:rPr>
              <w:t>月 </w:t>
            </w:r>
            <w:r>
              <w:rPr>
                <w:rFonts w:ascii="Times New Roman" w:eastAsia="Times New Roman"/>
                <w:sz w:val="21"/>
              </w:rPr>
              <w:t>31 </w:t>
            </w:r>
            <w:r>
              <w:rPr>
                <w:sz w:val="21"/>
              </w:rPr>
              <w:t>日</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62"/>
              <w:rPr>
                <w:sz w:val="21"/>
              </w:rPr>
            </w:pPr>
            <w:r>
              <w:rPr>
                <w:sz w:val="21"/>
              </w:rPr>
              <w:t>购置挂车的企业</w:t>
            </w:r>
          </w:p>
        </w:tc>
        <w:tc>
          <w:tcPr>
            <w:tcW w:w="1261"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83" w:right="78"/>
              <w:jc w:val="center"/>
              <w:rPr>
                <w:sz w:val="21"/>
              </w:rPr>
            </w:pPr>
            <w:r>
              <w:rPr>
                <w:sz w:val="21"/>
              </w:rPr>
              <w:t>车辆购置税</w:t>
            </w:r>
          </w:p>
        </w:tc>
        <w:tc>
          <w:tcPr>
            <w:tcW w:w="171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309" w:right="306"/>
              <w:jc w:val="center"/>
              <w:rPr>
                <w:sz w:val="21"/>
              </w:rPr>
            </w:pPr>
            <w:r>
              <w:rPr>
                <w:sz w:val="21"/>
              </w:rPr>
              <w:t>减征</w:t>
            </w:r>
          </w:p>
        </w:tc>
      </w:tr>
    </w:tbl>
    <w:p>
      <w:pPr>
        <w:spacing w:after="0"/>
        <w:jc w:val="center"/>
        <w:rPr>
          <w:sz w:val="21"/>
        </w:rPr>
        <w:sectPr>
          <w:pgSz w:w="16840" w:h="11910" w:orient="landscape"/>
          <w:pgMar w:header="0" w:footer="913" w:top="1100" w:bottom="1100" w:left="1220" w:right="1220"/>
        </w:sectPr>
      </w:pPr>
    </w:p>
    <w:p>
      <w:pPr>
        <w:pStyle w:val="Heading1"/>
        <w:spacing w:before="11"/>
        <w:ind w:left="960"/>
      </w:pPr>
      <w:bookmarkStart w:name="_bookmark2" w:id="2"/>
      <w:bookmarkEnd w:id="2"/>
      <w:r>
        <w:rPr>
          <w:b w:val="0"/>
        </w:rPr>
      </w:r>
      <w:r>
        <w:rPr/>
        <w:t>三、降低企业制度性交易成本政策</w:t>
      </w:r>
    </w:p>
    <w:p>
      <w:pPr>
        <w:pStyle w:val="BodyText"/>
        <w:spacing w:line="244" w:lineRule="auto" w:before="343"/>
        <w:ind w:left="120" w:right="124" w:firstLine="412"/>
      </w:pPr>
      <w:r>
        <w:rPr>
          <w:w w:val="95"/>
        </w:rPr>
        <w:t>近年来，按照党中央、国务院部署，我国</w:t>
      </w:r>
      <w:r>
        <w:rPr>
          <w:rFonts w:ascii="Times New Roman" w:hAnsi="Times New Roman" w:eastAsia="Times New Roman"/>
          <w:w w:val="95"/>
        </w:rPr>
        <w:t>“</w:t>
      </w:r>
      <w:r>
        <w:rPr>
          <w:w w:val="95"/>
        </w:rPr>
        <w:t>放管服</w:t>
      </w:r>
      <w:r>
        <w:rPr>
          <w:rFonts w:ascii="Times New Roman" w:hAnsi="Times New Roman" w:eastAsia="Times New Roman"/>
          <w:w w:val="95"/>
        </w:rPr>
        <w:t>”</w:t>
      </w:r>
      <w:r>
        <w:rPr>
          <w:w w:val="95"/>
        </w:rPr>
        <w:t>改革不断向纵深推进，推出一系列改  </w:t>
      </w:r>
      <w:r>
        <w:rPr/>
        <w:t>革创新举措，取得了突破性进展。一是减少行政审批事项，分 </w:t>
      </w:r>
      <w:r>
        <w:rPr>
          <w:rFonts w:ascii="Times New Roman" w:hAnsi="Times New Roman" w:eastAsia="Times New Roman"/>
        </w:rPr>
        <w:t>9 </w:t>
      </w:r>
      <w:r>
        <w:rPr/>
        <w:t>批取消下放国务院部门审批</w:t>
      </w:r>
    </w:p>
    <w:p>
      <w:pPr>
        <w:pStyle w:val="BodyText"/>
        <w:spacing w:line="242" w:lineRule="auto"/>
        <w:ind w:left="120" w:right="106"/>
      </w:pPr>
      <w:r>
        <w:rPr>
          <w:spacing w:val="-18"/>
        </w:rPr>
        <w:t>事项 </w:t>
      </w:r>
      <w:r>
        <w:rPr>
          <w:rFonts w:ascii="Times New Roman" w:hAnsi="Times New Roman" w:eastAsia="Times New Roman"/>
        </w:rPr>
        <w:t>618 </w:t>
      </w:r>
      <w:r>
        <w:rPr>
          <w:spacing w:val="-9"/>
        </w:rPr>
        <w:t>项，占原有 </w:t>
      </w:r>
      <w:r>
        <w:rPr>
          <w:rFonts w:ascii="Times New Roman" w:hAnsi="Times New Roman" w:eastAsia="Times New Roman"/>
        </w:rPr>
        <w:t>1700 </w:t>
      </w:r>
      <w:r>
        <w:rPr>
          <w:spacing w:val="-13"/>
        </w:rPr>
        <w:t>多项的 </w:t>
      </w:r>
      <w:r>
        <w:rPr>
          <w:rFonts w:ascii="Times New Roman" w:hAnsi="Times New Roman" w:eastAsia="Times New Roman"/>
        </w:rPr>
        <w:t>40%</w:t>
      </w:r>
      <w:r>
        <w:rPr/>
        <w:t>，取消了</w:t>
      </w:r>
      <w:r>
        <w:rPr>
          <w:rFonts w:ascii="Times New Roman" w:hAnsi="Times New Roman" w:eastAsia="Times New Roman"/>
        </w:rPr>
        <w:t>“</w:t>
      </w:r>
      <w:r>
        <w:rPr/>
        <w:t>非行政许可审批</w:t>
      </w:r>
      <w:r>
        <w:rPr>
          <w:rFonts w:ascii="Times New Roman" w:hAnsi="Times New Roman" w:eastAsia="Times New Roman"/>
        </w:rPr>
        <w:t>”</w:t>
      </w:r>
      <w:r>
        <w:rPr/>
        <w:t>这一审批类别，取消中央</w:t>
      </w:r>
      <w:r>
        <w:rPr>
          <w:spacing w:val="-5"/>
        </w:rPr>
        <w:t>指定地方实施的行政审批 </w:t>
      </w:r>
      <w:r>
        <w:rPr>
          <w:rFonts w:ascii="Times New Roman" w:hAnsi="Times New Roman" w:eastAsia="Times New Roman"/>
        </w:rPr>
        <w:t>269 </w:t>
      </w:r>
      <w:r>
        <w:rPr>
          <w:spacing w:val="-4"/>
        </w:rPr>
        <w:t>项，多数省份减少审批事项 </w:t>
      </w:r>
      <w:r>
        <w:rPr>
          <w:rFonts w:ascii="Times New Roman" w:hAnsi="Times New Roman" w:eastAsia="Times New Roman"/>
        </w:rPr>
        <w:t>50%</w:t>
      </w:r>
      <w:r>
        <w:rPr>
          <w:spacing w:val="-7"/>
        </w:rPr>
        <w:t>左右，有的超过 </w:t>
      </w:r>
      <w:r>
        <w:rPr>
          <w:rFonts w:ascii="Times New Roman" w:hAnsi="Times New Roman" w:eastAsia="Times New Roman"/>
        </w:rPr>
        <w:t>70%</w:t>
      </w:r>
      <w:r>
        <w:rPr>
          <w:spacing w:val="1"/>
        </w:rPr>
        <w:t>。二是</w:t>
      </w:r>
      <w:r>
        <w:rPr>
          <w:spacing w:val="-3"/>
        </w:rPr>
        <w:t>商事制度改革，工商登记由</w:t>
      </w:r>
      <w:r>
        <w:rPr>
          <w:rFonts w:ascii="Times New Roman" w:hAnsi="Times New Roman" w:eastAsia="Times New Roman"/>
        </w:rPr>
        <w:t>“</w:t>
      </w:r>
      <w:r>
        <w:rPr/>
        <w:t>先证后照</w:t>
      </w:r>
      <w:r>
        <w:rPr>
          <w:rFonts w:ascii="Times New Roman" w:hAnsi="Times New Roman" w:eastAsia="Times New Roman"/>
        </w:rPr>
        <w:t>”</w:t>
      </w:r>
      <w:r>
        <w:rPr/>
        <w:t>改为</w:t>
      </w:r>
      <w:r>
        <w:rPr>
          <w:rFonts w:ascii="Times New Roman" w:hAnsi="Times New Roman" w:eastAsia="Times New Roman"/>
        </w:rPr>
        <w:t>“</w:t>
      </w:r>
      <w:r>
        <w:rPr/>
        <w:t>先照后证</w:t>
      </w:r>
      <w:r>
        <w:rPr>
          <w:rFonts w:ascii="Times New Roman" w:hAnsi="Times New Roman" w:eastAsia="Times New Roman"/>
          <w:spacing w:val="-10"/>
        </w:rPr>
        <w:t>”</w:t>
      </w:r>
      <w:r>
        <w:rPr>
          <w:spacing w:val="-9"/>
        </w:rPr>
        <w:t>，前置审批事项压减 </w:t>
      </w:r>
      <w:r>
        <w:rPr>
          <w:rFonts w:ascii="Times New Roman" w:hAnsi="Times New Roman" w:eastAsia="Times New Roman"/>
        </w:rPr>
        <w:t>87%</w:t>
      </w:r>
      <w:r>
        <w:rPr>
          <w:spacing w:val="-5"/>
        </w:rPr>
        <w:t>以上，注册资本由</w:t>
      </w:r>
      <w:r>
        <w:rPr>
          <w:rFonts w:ascii="Times New Roman" w:hAnsi="Times New Roman" w:eastAsia="Times New Roman"/>
          <w:spacing w:val="-5"/>
        </w:rPr>
        <w:t>“</w:t>
      </w:r>
      <w:r>
        <w:rPr>
          <w:spacing w:val="-5"/>
        </w:rPr>
        <w:t>实缴制</w:t>
      </w:r>
      <w:r>
        <w:rPr>
          <w:rFonts w:ascii="Times New Roman" w:hAnsi="Times New Roman" w:eastAsia="Times New Roman"/>
          <w:spacing w:val="-5"/>
        </w:rPr>
        <w:t>”</w:t>
      </w:r>
      <w:r>
        <w:rPr>
          <w:spacing w:val="-5"/>
        </w:rPr>
        <w:t>改为</w:t>
      </w:r>
      <w:r>
        <w:rPr>
          <w:rFonts w:ascii="Times New Roman" w:hAnsi="Times New Roman" w:eastAsia="Times New Roman"/>
          <w:spacing w:val="-5"/>
        </w:rPr>
        <w:t>“</w:t>
      </w:r>
      <w:r>
        <w:rPr>
          <w:spacing w:val="-5"/>
        </w:rPr>
        <w:t>认缴制</w:t>
      </w:r>
      <w:r>
        <w:rPr>
          <w:rFonts w:ascii="Times New Roman" w:hAnsi="Times New Roman" w:eastAsia="Times New Roman"/>
          <w:spacing w:val="-4"/>
        </w:rPr>
        <w:t>”</w:t>
      </w:r>
      <w:r>
        <w:rPr>
          <w:spacing w:val="-2"/>
        </w:rPr>
        <w:t>，推行</w:t>
      </w:r>
      <w:r>
        <w:rPr>
          <w:rFonts w:ascii="Times New Roman" w:hAnsi="Times New Roman" w:eastAsia="Times New Roman"/>
        </w:rPr>
        <w:t>“</w:t>
      </w:r>
      <w:r>
        <w:rPr>
          <w:spacing w:val="-2"/>
        </w:rPr>
        <w:t>多证合一、一照一码</w:t>
      </w:r>
      <w:r>
        <w:rPr>
          <w:rFonts w:ascii="Times New Roman" w:hAnsi="Times New Roman" w:eastAsia="Times New Roman"/>
        </w:rPr>
        <w:t>”</w:t>
      </w:r>
      <w:r>
        <w:rPr>
          <w:spacing w:val="-3"/>
        </w:rPr>
        <w:t>改革，启动企业简易注销登记改</w:t>
      </w:r>
      <w:r>
        <w:rPr>
          <w:spacing w:val="-9"/>
        </w:rPr>
        <w:t>革，企业设立便利度明显提高，时间大幅缩短。三是推行清单管理，省市县三级政府部门权</w:t>
      </w:r>
      <w:r>
        <w:rPr>
          <w:spacing w:val="-9"/>
          <w:w w:val="95"/>
        </w:rPr>
        <w:t>责清单已全部公布，中央和省级政府公布了涉企行政事业性收费、政府性基金目录等清单。   </w:t>
      </w:r>
      <w:r>
        <w:rPr>
          <w:spacing w:val="-11"/>
        </w:rPr>
        <w:t>四是加强事中事后监管，推行</w:t>
      </w:r>
      <w:r>
        <w:rPr>
          <w:rFonts w:ascii="Times New Roman" w:hAnsi="Times New Roman" w:eastAsia="Times New Roman"/>
        </w:rPr>
        <w:t>“</w:t>
      </w:r>
      <w:r>
        <w:rPr/>
        <w:t>双随机一公开</w:t>
      </w:r>
      <w:r>
        <w:rPr>
          <w:rFonts w:ascii="Times New Roman" w:hAnsi="Times New Roman" w:eastAsia="Times New Roman"/>
        </w:rPr>
        <w:t>”</w:t>
      </w:r>
      <w:r>
        <w:rPr>
          <w:spacing w:val="-4"/>
        </w:rPr>
        <w:t>抽查监管并实现全覆盖，实行信用监管，建立</w:t>
      </w:r>
      <w:r>
        <w:rPr>
          <w:spacing w:val="-10"/>
        </w:rPr>
        <w:t>守信联合激励、失信联合惩戒机制，出台公平竞争审查制度。五是优化政府服务，大力简化</w:t>
      </w:r>
      <w:r>
        <w:rPr>
          <w:spacing w:val="-8"/>
        </w:rPr>
        <w:t>审批程序，创新服务方式，</w:t>
      </w:r>
      <w:r>
        <w:rPr>
          <w:rFonts w:ascii="Times New Roman" w:hAnsi="Times New Roman" w:eastAsia="Times New Roman"/>
          <w:spacing w:val="-7"/>
        </w:rPr>
        <w:t>“</w:t>
      </w:r>
      <w:r>
        <w:rPr>
          <w:spacing w:val="-3"/>
        </w:rPr>
        <w:t>一窗受理、一站服务</w:t>
      </w:r>
      <w:r>
        <w:rPr>
          <w:rFonts w:ascii="Times New Roman" w:hAnsi="Times New Roman" w:eastAsia="Times New Roman"/>
        </w:rPr>
        <w:t>”</w:t>
      </w:r>
      <w:r>
        <w:rPr>
          <w:spacing w:val="-3"/>
        </w:rPr>
        <w:t>得到普遍实行，审批时间大大缩短，推行</w:t>
      </w:r>
      <w:r>
        <w:rPr>
          <w:spacing w:val="-12"/>
          <w:w w:val="99"/>
        </w:rPr>
        <w:t>行政审批规范化，</w:t>
      </w:r>
      <w:r>
        <w:rPr>
          <w:rFonts w:ascii="Times New Roman" w:hAnsi="Times New Roman" w:eastAsia="Times New Roman"/>
          <w:w w:val="99"/>
        </w:rPr>
        <w:t>“</w:t>
      </w:r>
      <w:r>
        <w:rPr>
          <w:spacing w:val="-1"/>
          <w:w w:val="99"/>
        </w:rPr>
        <w:t>互联网</w:t>
      </w:r>
      <w:r>
        <w:rPr>
          <w:rFonts w:ascii="Times New Roman" w:hAnsi="Times New Roman" w:eastAsia="Times New Roman"/>
          <w:spacing w:val="2"/>
          <w:w w:val="99"/>
        </w:rPr>
        <w:t>+</w:t>
      </w:r>
      <w:r>
        <w:rPr>
          <w:spacing w:val="-1"/>
          <w:w w:val="99"/>
        </w:rPr>
        <w:t>政务服务</w:t>
      </w:r>
      <w:r>
        <w:rPr>
          <w:rFonts w:ascii="Times New Roman" w:hAnsi="Times New Roman" w:eastAsia="Times New Roman"/>
          <w:spacing w:val="-2"/>
          <w:w w:val="99"/>
        </w:rPr>
        <w:t>”</w:t>
      </w:r>
      <w:r>
        <w:rPr>
          <w:spacing w:val="-18"/>
          <w:w w:val="99"/>
        </w:rPr>
        <w:t>全面推开，</w:t>
      </w:r>
      <w:r>
        <w:rPr>
          <w:rFonts w:ascii="Times New Roman" w:hAnsi="Times New Roman" w:eastAsia="Times New Roman"/>
          <w:w w:val="99"/>
        </w:rPr>
        <w:t>“</w:t>
      </w:r>
      <w:r>
        <w:rPr>
          <w:spacing w:val="-1"/>
          <w:w w:val="99"/>
        </w:rPr>
        <w:t>一网通办</w:t>
      </w:r>
      <w:r>
        <w:rPr>
          <w:rFonts w:ascii="Times New Roman" w:hAnsi="Times New Roman" w:eastAsia="Times New Roman"/>
          <w:spacing w:val="-2"/>
          <w:w w:val="99"/>
        </w:rPr>
        <w:t>”</w:t>
      </w:r>
      <w:r>
        <w:rPr>
          <w:spacing w:val="-10"/>
          <w:w w:val="99"/>
        </w:rPr>
        <w:t>逐步形成，审批办证事项做到</w:t>
      </w:r>
      <w:r>
        <w:rPr>
          <w:rFonts w:ascii="Times New Roman" w:hAnsi="Times New Roman" w:eastAsia="Times New Roman"/>
          <w:w w:val="99"/>
        </w:rPr>
        <w:t>“</w:t>
      </w:r>
      <w:r>
        <w:rPr>
          <w:w w:val="99"/>
        </w:rPr>
        <w:t>最</w:t>
      </w:r>
      <w:r>
        <w:rPr/>
        <w:t>多跑一次</w:t>
      </w:r>
      <w:r>
        <w:rPr>
          <w:rFonts w:ascii="Times New Roman" w:hAnsi="Times New Roman" w:eastAsia="Times New Roman"/>
        </w:rPr>
        <w:t>”</w:t>
      </w:r>
      <w:r>
        <w:rPr/>
        <w:t>或</w:t>
      </w:r>
      <w:r>
        <w:rPr>
          <w:rFonts w:ascii="Times New Roman" w:hAnsi="Times New Roman" w:eastAsia="Times New Roman"/>
        </w:rPr>
        <w:t>“</w:t>
      </w:r>
      <w:r>
        <w:rPr/>
        <w:t>一趟不用跑</w:t>
      </w:r>
      <w:r>
        <w:rPr>
          <w:rFonts w:ascii="Times New Roman" w:hAnsi="Times New Roman" w:eastAsia="Times New Roman"/>
        </w:rPr>
        <w:t>”</w:t>
      </w:r>
      <w:r>
        <w:rPr/>
        <w:t>。</w:t>
      </w:r>
    </w:p>
    <w:p>
      <w:pPr>
        <w:pStyle w:val="BodyText"/>
        <w:spacing w:line="244" w:lineRule="auto" w:before="2"/>
        <w:ind w:left="120" w:right="198" w:firstLine="412"/>
      </w:pPr>
      <w:r>
        <w:rPr>
          <w:rFonts w:ascii="Times New Roman" w:hAnsi="Times New Roman" w:eastAsia="Times New Roman"/>
        </w:rPr>
        <w:t>2022 </w:t>
      </w:r>
      <w:r>
        <w:rPr/>
        <w:t>年，党中央、国务院围绕打造市场化法治化国际化营商环境，持续推进</w:t>
      </w:r>
      <w:r>
        <w:rPr>
          <w:rFonts w:ascii="Times New Roman" w:hAnsi="Times New Roman" w:eastAsia="Times New Roman"/>
        </w:rPr>
        <w:t>“</w:t>
      </w:r>
      <w:r>
        <w:rPr/>
        <w:t>放管服</w:t>
      </w:r>
      <w:r>
        <w:rPr>
          <w:rFonts w:ascii="Times New Roman" w:hAnsi="Times New Roman" w:eastAsia="Times New Roman"/>
        </w:rPr>
        <w:t>” </w:t>
      </w:r>
      <w:r>
        <w:rPr/>
        <w:t>改革，进一步压减各类证明事项，推进政务服务事项集成化办理。</w:t>
      </w:r>
    </w:p>
    <w:p>
      <w:pPr>
        <w:pStyle w:val="BodyText"/>
        <w:spacing w:line="267" w:lineRule="exact"/>
        <w:ind w:left="532"/>
      </w:pPr>
      <w:r>
        <w:rPr/>
        <w:t>本章节采取目录清单形式，梳理了近年来国家层面出台涉及保护企业和企业家权益领域</w:t>
      </w:r>
    </w:p>
    <w:p>
      <w:pPr>
        <w:pStyle w:val="ListParagraph"/>
        <w:numPr>
          <w:ilvl w:val="0"/>
          <w:numId w:val="1"/>
        </w:numPr>
        <w:tabs>
          <w:tab w:pos="279" w:val="left" w:leader="none"/>
        </w:tabs>
        <w:spacing w:line="240" w:lineRule="auto" w:before="2" w:after="0"/>
        <w:ind w:left="278" w:right="0" w:hanging="158"/>
        <w:jc w:val="left"/>
        <w:rPr>
          <w:sz w:val="21"/>
        </w:rPr>
      </w:pPr>
      <w:r>
        <w:rPr>
          <w:spacing w:val="-6"/>
          <w:sz w:val="21"/>
        </w:rPr>
        <w:t>条、行政审批领域 </w:t>
      </w:r>
      <w:r>
        <w:rPr>
          <w:rFonts w:ascii="Times New Roman" w:eastAsia="Times New Roman"/>
          <w:sz w:val="21"/>
        </w:rPr>
        <w:t>21</w:t>
      </w:r>
      <w:r>
        <w:rPr>
          <w:rFonts w:ascii="Times New Roman" w:eastAsia="Times New Roman"/>
          <w:spacing w:val="4"/>
          <w:sz w:val="21"/>
        </w:rPr>
        <w:t> </w:t>
      </w:r>
      <w:r>
        <w:rPr>
          <w:spacing w:val="-4"/>
          <w:sz w:val="21"/>
        </w:rPr>
        <w:t>条、行政审批中介服务领域 </w:t>
      </w:r>
      <w:r>
        <w:rPr>
          <w:rFonts w:ascii="Times New Roman" w:eastAsia="Times New Roman"/>
          <w:sz w:val="21"/>
        </w:rPr>
        <w:t>4</w:t>
      </w:r>
      <w:r>
        <w:rPr>
          <w:rFonts w:ascii="Times New Roman" w:eastAsia="Times New Roman"/>
          <w:spacing w:val="2"/>
          <w:sz w:val="21"/>
        </w:rPr>
        <w:t> </w:t>
      </w:r>
      <w:r>
        <w:rPr>
          <w:spacing w:val="-5"/>
          <w:sz w:val="21"/>
        </w:rPr>
        <w:t>条、商事制度改革领域 </w:t>
      </w:r>
      <w:r>
        <w:rPr>
          <w:rFonts w:ascii="Times New Roman" w:eastAsia="Times New Roman"/>
          <w:sz w:val="21"/>
        </w:rPr>
        <w:t>9</w:t>
      </w:r>
      <w:r>
        <w:rPr>
          <w:rFonts w:ascii="Times New Roman" w:eastAsia="Times New Roman"/>
          <w:spacing w:val="2"/>
          <w:sz w:val="21"/>
        </w:rPr>
        <w:t> </w:t>
      </w:r>
      <w:r>
        <w:rPr>
          <w:sz w:val="21"/>
        </w:rPr>
        <w:t>条、行政执</w:t>
      </w:r>
    </w:p>
    <w:p>
      <w:pPr>
        <w:pStyle w:val="BodyText"/>
        <w:spacing w:before="2"/>
        <w:ind w:left="120"/>
      </w:pPr>
      <w:r>
        <w:rPr/>
        <w:t>法领域 </w:t>
      </w:r>
      <w:r>
        <w:rPr>
          <w:rFonts w:ascii="Times New Roman" w:hAnsi="Times New Roman" w:eastAsia="Times New Roman"/>
        </w:rPr>
        <w:t>3 </w:t>
      </w:r>
      <w:r>
        <w:rPr/>
        <w:t>条、行业协会商会与行政机关脱钩领域 </w:t>
      </w:r>
      <w:r>
        <w:rPr>
          <w:rFonts w:ascii="Times New Roman" w:hAnsi="Times New Roman" w:eastAsia="Times New Roman"/>
        </w:rPr>
        <w:t>2 </w:t>
      </w:r>
      <w:r>
        <w:rPr/>
        <w:t>条、</w:t>
      </w:r>
      <w:r>
        <w:rPr>
          <w:rFonts w:ascii="Times New Roman" w:hAnsi="Times New Roman" w:eastAsia="Times New Roman"/>
        </w:rPr>
        <w:t>“</w:t>
      </w:r>
      <w:r>
        <w:rPr/>
        <w:t>互联网</w:t>
      </w:r>
      <w:r>
        <w:rPr>
          <w:rFonts w:ascii="Times New Roman" w:hAnsi="Times New Roman" w:eastAsia="Times New Roman"/>
        </w:rPr>
        <w:t>+</w:t>
      </w:r>
      <w:r>
        <w:rPr/>
        <w:t>政务服务</w:t>
      </w:r>
      <w:r>
        <w:rPr>
          <w:rFonts w:ascii="Times New Roman" w:hAnsi="Times New Roman" w:eastAsia="Times New Roman"/>
        </w:rPr>
        <w:t>”</w:t>
      </w:r>
      <w:r>
        <w:rPr/>
        <w:t>领域 </w:t>
      </w:r>
      <w:r>
        <w:rPr>
          <w:rFonts w:ascii="Times New Roman" w:hAnsi="Times New Roman" w:eastAsia="Times New Roman"/>
        </w:rPr>
        <w:t>1 </w:t>
      </w:r>
      <w:r>
        <w:rPr/>
        <w:t>条等 </w:t>
      </w:r>
      <w:r>
        <w:rPr>
          <w:rFonts w:ascii="Times New Roman" w:hAnsi="Times New Roman" w:eastAsia="Times New Roman"/>
        </w:rPr>
        <w:t>7 </w:t>
      </w:r>
      <w:r>
        <w:rPr/>
        <w:t>个</w:t>
      </w:r>
    </w:p>
    <w:p>
      <w:pPr>
        <w:pStyle w:val="BodyText"/>
        <w:spacing w:line="242" w:lineRule="auto" w:before="4"/>
        <w:ind w:left="120" w:right="141"/>
      </w:pPr>
      <w:r>
        <w:rPr/>
        <w:t>方面共计 </w:t>
      </w:r>
      <w:r>
        <w:rPr>
          <w:rFonts w:ascii="Times New Roman" w:eastAsia="Times New Roman"/>
        </w:rPr>
        <w:t>44 </w:t>
      </w:r>
      <w:r>
        <w:rPr/>
        <w:t>条降低企业制度性交易成本政策，清单内容包括政策措施、政策依据、执行时间等，帮助广大企业知晓并享受政策。</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spacing w:before="93"/>
        <w:ind w:left="4167" w:right="4243" w:firstLine="0"/>
        <w:jc w:val="center"/>
        <w:rPr>
          <w:rFonts w:ascii="Times New Roman"/>
          <w:sz w:val="18"/>
        </w:rPr>
      </w:pPr>
      <w:r>
        <w:rPr>
          <w:rFonts w:ascii="Times New Roman"/>
          <w:sz w:val="18"/>
        </w:rPr>
        <w:t>66</w:t>
      </w:r>
    </w:p>
    <w:p>
      <w:pPr>
        <w:spacing w:after="0"/>
        <w:jc w:val="center"/>
        <w:rPr>
          <w:rFonts w:ascii="Times New Roman"/>
          <w:sz w:val="18"/>
        </w:rPr>
        <w:sectPr>
          <w:footerReference w:type="default" r:id="rId16"/>
          <w:pgSz w:w="11910" w:h="16840"/>
          <w:pgMar w:footer="0" w:header="0" w:top="1440" w:bottom="280" w:left="1680" w:right="160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312" w:hRule="atLeast"/>
        </w:trPr>
        <w:tc>
          <w:tcPr>
            <w:tcW w:w="14174" w:type="dxa"/>
            <w:gridSpan w:val="6"/>
            <w:shd w:val="clear" w:color="auto" w:fill="BEBEBE"/>
          </w:tcPr>
          <w:p>
            <w:pPr>
              <w:pStyle w:val="TableParagraph"/>
              <w:spacing w:before="21"/>
              <w:ind w:left="5484" w:right="5477"/>
              <w:jc w:val="center"/>
              <w:rPr>
                <w:b/>
                <w:sz w:val="21"/>
              </w:rPr>
            </w:pPr>
            <w:r>
              <w:rPr>
                <w:b/>
                <w:sz w:val="21"/>
              </w:rPr>
              <w:t>降低企业制度性交易成本政策</w:t>
            </w:r>
          </w:p>
        </w:tc>
      </w:tr>
      <w:tr>
        <w:trPr>
          <w:trHeight w:val="311" w:hRule="atLeast"/>
        </w:trPr>
        <w:tc>
          <w:tcPr>
            <w:tcW w:w="848" w:type="dxa"/>
            <w:shd w:val="clear" w:color="auto" w:fill="BEBEBE"/>
          </w:tcPr>
          <w:p>
            <w:pPr>
              <w:pStyle w:val="TableParagraph"/>
              <w:spacing w:before="20"/>
              <w:ind w:right="202"/>
              <w:jc w:val="right"/>
              <w:rPr>
                <w:b/>
                <w:sz w:val="21"/>
              </w:rPr>
            </w:pPr>
            <w:r>
              <w:rPr>
                <w:b/>
                <w:w w:val="95"/>
                <w:sz w:val="21"/>
              </w:rPr>
              <w:t>序号</w:t>
            </w:r>
          </w:p>
        </w:tc>
        <w:tc>
          <w:tcPr>
            <w:tcW w:w="5440" w:type="dxa"/>
            <w:shd w:val="clear" w:color="auto" w:fill="BEBEBE"/>
          </w:tcPr>
          <w:p>
            <w:pPr>
              <w:pStyle w:val="TableParagraph"/>
              <w:spacing w:before="20"/>
              <w:ind w:left="2277" w:right="2269"/>
              <w:jc w:val="center"/>
              <w:rPr>
                <w:b/>
                <w:sz w:val="21"/>
              </w:rPr>
            </w:pPr>
            <w:r>
              <w:rPr>
                <w:b/>
                <w:sz w:val="21"/>
              </w:rPr>
              <w:t>主要内容</w:t>
            </w:r>
          </w:p>
        </w:tc>
        <w:tc>
          <w:tcPr>
            <w:tcW w:w="2833" w:type="dxa"/>
            <w:shd w:val="clear" w:color="auto" w:fill="BEBEBE"/>
          </w:tcPr>
          <w:p>
            <w:pPr>
              <w:pStyle w:val="TableParagraph"/>
              <w:spacing w:before="20"/>
              <w:ind w:left="975" w:right="964"/>
              <w:jc w:val="center"/>
              <w:rPr>
                <w:b/>
                <w:sz w:val="21"/>
              </w:rPr>
            </w:pPr>
            <w:r>
              <w:rPr>
                <w:b/>
                <w:sz w:val="21"/>
              </w:rPr>
              <w:t>政策依据</w:t>
            </w:r>
          </w:p>
        </w:tc>
        <w:tc>
          <w:tcPr>
            <w:tcW w:w="1738" w:type="dxa"/>
            <w:shd w:val="clear" w:color="auto" w:fill="BEBEBE"/>
          </w:tcPr>
          <w:p>
            <w:pPr>
              <w:pStyle w:val="TableParagraph"/>
              <w:spacing w:before="20"/>
              <w:ind w:left="447"/>
              <w:rPr>
                <w:b/>
                <w:sz w:val="21"/>
              </w:rPr>
            </w:pPr>
            <w:r>
              <w:rPr>
                <w:b/>
                <w:sz w:val="21"/>
              </w:rPr>
              <w:t>执行时间</w:t>
            </w:r>
          </w:p>
        </w:tc>
        <w:tc>
          <w:tcPr>
            <w:tcW w:w="1866" w:type="dxa"/>
            <w:shd w:val="clear" w:color="auto" w:fill="BEBEBE"/>
          </w:tcPr>
          <w:p>
            <w:pPr>
              <w:pStyle w:val="TableParagraph"/>
              <w:spacing w:before="20"/>
              <w:ind w:left="279" w:right="274"/>
              <w:jc w:val="center"/>
              <w:rPr>
                <w:b/>
                <w:sz w:val="21"/>
              </w:rPr>
            </w:pPr>
            <w:r>
              <w:rPr>
                <w:b/>
                <w:sz w:val="21"/>
              </w:rPr>
              <w:t>政策类别</w:t>
            </w:r>
          </w:p>
        </w:tc>
        <w:tc>
          <w:tcPr>
            <w:tcW w:w="1449" w:type="dxa"/>
            <w:shd w:val="clear" w:color="auto" w:fill="BEBEBE"/>
          </w:tcPr>
          <w:p>
            <w:pPr>
              <w:pStyle w:val="TableParagraph"/>
              <w:spacing w:before="20"/>
              <w:ind w:left="301"/>
              <w:rPr>
                <w:b/>
                <w:sz w:val="21"/>
              </w:rPr>
            </w:pPr>
            <w:r>
              <w:rPr>
                <w:b/>
                <w:sz w:val="21"/>
              </w:rPr>
              <w:t>政策形式</w:t>
            </w:r>
          </w:p>
        </w:tc>
      </w:tr>
      <w:tr>
        <w:trPr>
          <w:trHeight w:val="311" w:hRule="atLeast"/>
        </w:trPr>
        <w:tc>
          <w:tcPr>
            <w:tcW w:w="14174" w:type="dxa"/>
            <w:gridSpan w:val="6"/>
            <w:shd w:val="clear" w:color="auto" w:fill="BEBEBE"/>
          </w:tcPr>
          <w:p>
            <w:pPr>
              <w:pStyle w:val="TableParagraph"/>
              <w:spacing w:before="20"/>
              <w:ind w:left="5484" w:right="5477"/>
              <w:jc w:val="center"/>
              <w:rPr>
                <w:b/>
                <w:sz w:val="21"/>
              </w:rPr>
            </w:pPr>
            <w:r>
              <w:rPr>
                <w:b/>
                <w:sz w:val="21"/>
              </w:rPr>
              <w:t>一、保护企业和企业家权益</w:t>
            </w:r>
          </w:p>
        </w:tc>
      </w:tr>
      <w:tr>
        <w:trPr>
          <w:trHeight w:val="7174"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3"/>
              <w:ind w:right="204"/>
              <w:jc w:val="right"/>
              <w:rPr>
                <w:sz w:val="21"/>
              </w:rPr>
            </w:pPr>
            <w:r>
              <w:rPr>
                <w:rFonts w:ascii="Times New Roman" w:eastAsia="Times New Roman"/>
                <w:w w:val="95"/>
                <w:sz w:val="21"/>
              </w:rPr>
              <w:t>1</w:t>
            </w:r>
            <w:r>
              <w:rPr>
                <w:w w:val="95"/>
                <w:sz w:val="21"/>
              </w:rPr>
              <w:t>．</w:t>
            </w:r>
          </w:p>
        </w:tc>
        <w:tc>
          <w:tcPr>
            <w:tcW w:w="5440" w:type="dxa"/>
          </w:tcPr>
          <w:p>
            <w:pPr>
              <w:pStyle w:val="TableParagraph"/>
              <w:spacing w:before="20"/>
              <w:ind w:left="106"/>
              <w:rPr>
                <w:sz w:val="21"/>
              </w:rPr>
            </w:pPr>
            <w:r>
              <w:rPr>
                <w:sz w:val="21"/>
              </w:rPr>
              <w:t>一、基本原则。</w:t>
            </w:r>
          </w:p>
          <w:p>
            <w:pPr>
              <w:pStyle w:val="TableParagraph"/>
              <w:spacing w:line="278" w:lineRule="auto" w:before="43"/>
              <w:ind w:left="106" w:right="98" w:firstLine="420"/>
              <w:jc w:val="both"/>
              <w:rPr>
                <w:sz w:val="21"/>
              </w:rPr>
            </w:pPr>
            <w:r>
              <w:rPr>
                <w:spacing w:val="-4"/>
                <w:w w:val="95"/>
                <w:sz w:val="21"/>
              </w:rPr>
              <w:t>坚持法制统一。行政裁量权基准的设定要于法于规有 </w:t>
            </w:r>
            <w:r>
              <w:rPr>
                <w:spacing w:val="-5"/>
                <w:w w:val="95"/>
                <w:sz w:val="21"/>
              </w:rPr>
              <w:t>据，符合法律、法规、规章有关行政执法事项、条件、程 </w:t>
            </w:r>
            <w:r>
              <w:rPr>
                <w:spacing w:val="-6"/>
                <w:w w:val="95"/>
                <w:sz w:val="21"/>
              </w:rPr>
              <w:t>序、种类、幅度的规定，充分考虑调整共同行政行为的一 </w:t>
            </w:r>
            <w:r>
              <w:rPr>
                <w:spacing w:val="6"/>
                <w:w w:val="95"/>
                <w:sz w:val="21"/>
              </w:rPr>
              <w:t>般法与调整某种具体社会关系或者某一方面内容的单行 </w:t>
            </w:r>
            <w:r>
              <w:rPr>
                <w:spacing w:val="-2"/>
                <w:w w:val="95"/>
                <w:sz w:val="21"/>
              </w:rPr>
              <w:t>法之间的关系，做到相互衔接，确保法制的统一性、系统 </w:t>
            </w:r>
            <w:r>
              <w:rPr>
                <w:spacing w:val="-2"/>
                <w:sz w:val="21"/>
              </w:rPr>
              <w:t>性和完整性。</w:t>
            </w:r>
          </w:p>
          <w:p>
            <w:pPr>
              <w:pStyle w:val="TableParagraph"/>
              <w:spacing w:line="278" w:lineRule="auto"/>
              <w:ind w:left="106" w:right="98" w:firstLine="420"/>
              <w:jc w:val="both"/>
              <w:rPr>
                <w:sz w:val="21"/>
              </w:rPr>
            </w:pPr>
            <w:r>
              <w:rPr>
                <w:spacing w:val="-4"/>
                <w:w w:val="95"/>
                <w:sz w:val="21"/>
              </w:rPr>
              <w:t>坚持程序公正。严格依照法定程序科学合理制定行政 </w:t>
            </w:r>
            <w:r>
              <w:rPr>
                <w:spacing w:val="-7"/>
                <w:w w:val="95"/>
                <w:sz w:val="21"/>
              </w:rPr>
              <w:t>裁量权基准，广泛听取公民、法人和其他组织的意见，依 </w:t>
            </w:r>
            <w:r>
              <w:rPr>
                <w:spacing w:val="-9"/>
                <w:w w:val="95"/>
                <w:sz w:val="21"/>
              </w:rPr>
              <w:t>法保障行政相对人、利害关系人的知情权和参与权。行政 </w:t>
            </w:r>
            <w:r>
              <w:rPr>
                <w:spacing w:val="-11"/>
                <w:w w:val="95"/>
                <w:sz w:val="21"/>
              </w:rPr>
              <w:t>裁量权基准一律向社会公开，接受市场主体和人民群众监 </w:t>
            </w:r>
            <w:r>
              <w:rPr>
                <w:spacing w:val="-11"/>
                <w:sz w:val="21"/>
              </w:rPr>
              <w:t>督。</w:t>
            </w:r>
          </w:p>
          <w:p>
            <w:pPr>
              <w:pStyle w:val="TableParagraph"/>
              <w:spacing w:line="278" w:lineRule="auto"/>
              <w:ind w:left="106" w:right="72" w:firstLine="420"/>
              <w:jc w:val="both"/>
              <w:rPr>
                <w:sz w:val="21"/>
              </w:rPr>
            </w:pPr>
            <w:r>
              <w:rPr>
                <w:spacing w:val="-4"/>
                <w:sz w:val="21"/>
              </w:rPr>
              <w:t>坚持公平合理。制定行政裁量权基准要综合考虑行政</w:t>
            </w:r>
            <w:r>
              <w:rPr>
                <w:spacing w:val="-6"/>
                <w:sz w:val="21"/>
              </w:rPr>
              <w:t>职权的种类，以及行政执法行为的事实、性质、情节、法</w:t>
            </w:r>
            <w:r>
              <w:rPr>
                <w:spacing w:val="-6"/>
                <w:w w:val="95"/>
                <w:sz w:val="21"/>
              </w:rPr>
              <w:t>律要求和本地区经济社会发展状况等因素，应确属必要、 </w:t>
            </w:r>
            <w:r>
              <w:rPr>
                <w:spacing w:val="-6"/>
                <w:sz w:val="21"/>
              </w:rPr>
              <w:t>适当，并符合社会公序良俗和公众合理期待。要平等对待公民、法人和其他组织，对类别、性质、情节相同或者相近事项处理结果要基本一致。</w:t>
            </w:r>
          </w:p>
          <w:p>
            <w:pPr>
              <w:pStyle w:val="TableParagraph"/>
              <w:spacing w:line="278" w:lineRule="auto"/>
              <w:ind w:left="106" w:right="96" w:firstLine="420"/>
              <w:jc w:val="both"/>
              <w:rPr>
                <w:sz w:val="21"/>
              </w:rPr>
            </w:pPr>
            <w:r>
              <w:rPr>
                <w:spacing w:val="-3"/>
                <w:w w:val="95"/>
                <w:sz w:val="21"/>
              </w:rPr>
              <w:t>坚持高效便民。牢固树立执法为民理念，积极履行法 </w:t>
            </w:r>
            <w:r>
              <w:rPr>
                <w:spacing w:val="-5"/>
                <w:w w:val="95"/>
                <w:sz w:val="21"/>
              </w:rPr>
              <w:t>定职责，简化流程、明确条件、优化服务，切实提高行政 </w:t>
            </w:r>
            <w:r>
              <w:rPr>
                <w:spacing w:val="-6"/>
                <w:w w:val="95"/>
                <w:sz w:val="21"/>
              </w:rPr>
              <w:t>效能，避免滥用行政裁量权，防止执法扰民和执法简单粗 暴</w:t>
            </w:r>
            <w:r>
              <w:rPr>
                <w:rFonts w:ascii="Times New Roman" w:hAnsi="Times New Roman" w:eastAsia="Times New Roman"/>
                <w:spacing w:val="-6"/>
                <w:w w:val="95"/>
                <w:sz w:val="21"/>
              </w:rPr>
              <w:t>“</w:t>
            </w:r>
            <w:r>
              <w:rPr>
                <w:spacing w:val="-6"/>
                <w:w w:val="95"/>
                <w:sz w:val="21"/>
              </w:rPr>
              <w:t>一刀切</w:t>
            </w:r>
            <w:r>
              <w:rPr>
                <w:rFonts w:ascii="Times New Roman" w:hAnsi="Times New Roman" w:eastAsia="Times New Roman"/>
                <w:spacing w:val="-6"/>
                <w:w w:val="95"/>
                <w:sz w:val="21"/>
              </w:rPr>
              <w:t>”</w:t>
            </w:r>
            <w:r>
              <w:rPr>
                <w:spacing w:val="-6"/>
                <w:w w:val="95"/>
                <w:sz w:val="21"/>
              </w:rPr>
              <w:t>，最大程度为市场主体和人民群众提供便利。</w:t>
            </w:r>
          </w:p>
          <w:p>
            <w:pPr>
              <w:pStyle w:val="TableParagraph"/>
              <w:spacing w:line="269" w:lineRule="exact"/>
              <w:ind w:left="106"/>
              <w:rPr>
                <w:sz w:val="21"/>
              </w:rPr>
            </w:pPr>
            <w:r>
              <w:rPr>
                <w:sz w:val="21"/>
              </w:rPr>
              <w:t>二、准确规定行政裁量权基准内容</w:t>
            </w:r>
          </w:p>
        </w:tc>
        <w:tc>
          <w:tcPr>
            <w:tcW w:w="28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line="278" w:lineRule="auto"/>
              <w:ind w:left="107" w:right="97"/>
              <w:jc w:val="both"/>
              <w:rPr>
                <w:sz w:val="21"/>
              </w:rPr>
            </w:pPr>
            <w:r>
              <w:rPr>
                <w:sz w:val="21"/>
              </w:rPr>
              <w:t>国务院办公厅《关于进一步规范行政裁量权基准制定和管理工作的意见》国办发</w:t>
            </w:r>
          </w:p>
          <w:p>
            <w:pPr>
              <w:pStyle w:val="TableParagraph"/>
              <w:spacing w:line="269" w:lineRule="exact"/>
              <w:ind w:left="107"/>
              <w:jc w:val="both"/>
              <w:rPr>
                <w:sz w:val="21"/>
              </w:rPr>
            </w:pPr>
            <w:r>
              <w:rPr>
                <w:sz w:val="21"/>
              </w:rPr>
              <w:t>〔</w:t>
            </w:r>
            <w:r>
              <w:rPr>
                <w:rFonts w:ascii="Times New Roman" w:eastAsia="Times New Roman"/>
                <w:sz w:val="21"/>
              </w:rPr>
              <w:t>2022</w:t>
            </w:r>
            <w:r>
              <w:rPr>
                <w:sz w:val="21"/>
              </w:rPr>
              <w:t>〕</w:t>
            </w:r>
            <w:r>
              <w:rPr>
                <w:rFonts w:ascii="Times New Roman" w:eastAsia="Times New Roman"/>
                <w:sz w:val="21"/>
              </w:rPr>
              <w:t>27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2"/>
              </w:rPr>
            </w:pPr>
          </w:p>
          <w:p>
            <w:pPr>
              <w:pStyle w:val="TableParagraph"/>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7 </w:t>
            </w:r>
            <w:r>
              <w:rPr>
                <w:sz w:val="21"/>
              </w:rPr>
              <w:t>月 </w:t>
            </w:r>
            <w:r>
              <w:rPr>
                <w:rFonts w:ascii="Times New Roman" w:eastAsia="Times New Roman"/>
                <w:sz w:val="21"/>
              </w:rPr>
              <w:t>29</w:t>
            </w:r>
          </w:p>
          <w:p>
            <w:pPr>
              <w:pStyle w:val="TableParagraph"/>
              <w:spacing w:before="43"/>
              <w:ind w:left="106"/>
              <w:rPr>
                <w:sz w:val="21"/>
              </w:rPr>
            </w:pPr>
            <w:r>
              <w:rPr>
                <w:sz w:val="21"/>
              </w:rPr>
              <w:t>日起</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ind w:left="279" w:right="274"/>
              <w:jc w:val="center"/>
              <w:rPr>
                <w:sz w:val="21"/>
              </w:rPr>
            </w:pPr>
            <w:r>
              <w:rPr>
                <w:sz w:val="21"/>
              </w:rPr>
              <w:t>指导意见</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ind w:left="304"/>
              <w:rPr>
                <w:sz w:val="21"/>
              </w:rPr>
            </w:pPr>
            <w:r>
              <w:rPr>
                <w:sz w:val="21"/>
              </w:rPr>
              <w:t>指导文件</w:t>
            </w:r>
          </w:p>
        </w:tc>
      </w:tr>
    </w:tbl>
    <w:p>
      <w:pPr>
        <w:spacing w:after="0"/>
        <w:rPr>
          <w:sz w:val="21"/>
        </w:rPr>
        <w:sectPr>
          <w:footerReference w:type="default" r:id="rId17"/>
          <w:pgSz w:w="16840" w:h="11910" w:orient="landscape"/>
          <w:pgMar w:footer="913" w:header="0" w:top="1100" w:bottom="1100" w:left="1220" w:right="1220"/>
          <w:pgNumType w:start="67"/>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1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15" w:firstLine="420"/>
              <w:rPr>
                <w:sz w:val="21"/>
              </w:rPr>
            </w:pPr>
            <w:r>
              <w:rPr>
                <w:sz w:val="21"/>
              </w:rPr>
              <w:t>推动行政处罚裁量适当。对同一种违法行为，法律、</w:t>
            </w:r>
            <w:r>
              <w:rPr>
                <w:spacing w:val="-5"/>
                <w:sz w:val="21"/>
              </w:rPr>
              <w:t>法规、规章规定可以选择处罚种类、幅度，或者法律、法规、规章对不予处罚、免予处罚、从轻处罚、减轻处罚、</w:t>
            </w:r>
            <w:r>
              <w:rPr>
                <w:spacing w:val="-7"/>
                <w:sz w:val="21"/>
              </w:rPr>
              <w:t>从重处罚的条件只有原则性规定的，要根据违法行为的事</w:t>
            </w:r>
            <w:r>
              <w:rPr>
                <w:spacing w:val="-6"/>
                <w:sz w:val="21"/>
              </w:rPr>
              <w:t>实、性质、情节以及社会危害程度细化量化行政处罚裁量</w:t>
            </w:r>
            <w:r>
              <w:rPr>
                <w:spacing w:val="-5"/>
                <w:sz w:val="21"/>
              </w:rPr>
              <w:t>权基准，防止过罚不相适应、重责轻罚、轻责重罚。行政</w:t>
            </w:r>
            <w:r>
              <w:rPr>
                <w:spacing w:val="-12"/>
                <w:sz w:val="21"/>
              </w:rPr>
              <w:t>处罚裁量权基准应当包括违法行为、法定依据、裁量阶次、</w:t>
            </w:r>
            <w:r>
              <w:rPr>
                <w:spacing w:val="-13"/>
                <w:sz w:val="21"/>
              </w:rPr>
              <w:t>适用条件和具体标准等内容。要严格依照《中华人民共和</w:t>
            </w:r>
            <w:r>
              <w:rPr>
                <w:spacing w:val="-9"/>
                <w:sz w:val="21"/>
              </w:rPr>
              <w:t>国行政处罚法》有关规定，明确不予处罚、免予处罚、从</w:t>
            </w:r>
            <w:r>
              <w:rPr>
                <w:spacing w:val="-8"/>
                <w:sz w:val="21"/>
              </w:rPr>
              <w:t>轻处罚、减轻处罚、从重处罚的裁量阶次，有处罚幅度的</w:t>
            </w:r>
            <w:r>
              <w:rPr>
                <w:spacing w:val="-9"/>
                <w:sz w:val="21"/>
              </w:rPr>
              <w:t>要明确情节轻微、情节较轻、情节较重、情节严重的具体情形。</w:t>
            </w:r>
          </w:p>
          <w:p>
            <w:pPr>
              <w:pStyle w:val="TableParagraph"/>
              <w:spacing w:line="278" w:lineRule="auto"/>
              <w:ind w:left="106" w:right="-15" w:firstLine="420"/>
              <w:rPr>
                <w:sz w:val="21"/>
              </w:rPr>
            </w:pPr>
            <w:r>
              <w:rPr>
                <w:spacing w:val="-3"/>
                <w:sz w:val="21"/>
              </w:rPr>
              <w:t>要坚持过罚相当、宽严相济，避免畸轻畸重、显失公</w:t>
            </w:r>
            <w:r>
              <w:rPr>
                <w:spacing w:val="-13"/>
                <w:sz w:val="21"/>
              </w:rPr>
              <w:t>平。坚持处罚与教育相结合，发挥行政处罚教育引导公民、</w:t>
            </w:r>
            <w:r>
              <w:rPr>
                <w:spacing w:val="-14"/>
                <w:sz w:val="21"/>
              </w:rPr>
              <w:t>法人和其他组织自觉守法的作用。对违法行为依法不予行</w:t>
            </w:r>
            <w:r>
              <w:rPr>
                <w:spacing w:val="-10"/>
                <w:sz w:val="21"/>
              </w:rPr>
              <w:t>政处罚的，行政机关要加强对当事人的批评教育，防止违法行为再次发生。</w:t>
            </w:r>
          </w:p>
          <w:p>
            <w:pPr>
              <w:pStyle w:val="TableParagraph"/>
              <w:spacing w:line="278" w:lineRule="auto"/>
              <w:ind w:left="106" w:right="72" w:firstLine="420"/>
              <w:jc w:val="both"/>
              <w:rPr>
                <w:sz w:val="21"/>
              </w:rPr>
            </w:pPr>
            <w:r>
              <w:rPr>
                <w:spacing w:val="-3"/>
                <w:sz w:val="21"/>
              </w:rPr>
              <w:t>要依法合理细化具体情节、量化罚款幅度，坚决避免</w:t>
            </w:r>
            <w:r>
              <w:rPr>
                <w:spacing w:val="-6"/>
                <w:sz w:val="21"/>
              </w:rPr>
              <w:t>乱罚款，严格禁止以罚款进行创收，严格禁止以罚款数额</w:t>
            </w:r>
            <w:r>
              <w:rPr>
                <w:spacing w:val="-8"/>
                <w:sz w:val="21"/>
              </w:rPr>
              <w:t>进行排名或者作为绩效考核的指标。罚款数额的从轻、一</w:t>
            </w:r>
            <w:r>
              <w:rPr>
                <w:spacing w:val="-8"/>
                <w:w w:val="95"/>
                <w:sz w:val="21"/>
              </w:rPr>
              <w:t>般、从重档次情形要明确具体，严格限定在法定幅度内， </w:t>
            </w:r>
            <w:r>
              <w:rPr>
                <w:spacing w:val="-10"/>
                <w:sz w:val="21"/>
              </w:rPr>
              <w:t>防止简单地一律就高或者就低处罚；罚款数额为一定金额</w:t>
            </w:r>
            <w:r>
              <w:rPr>
                <w:spacing w:val="-9"/>
                <w:sz w:val="21"/>
              </w:rPr>
              <w:t>的倍数的，要在最高倍数与最低倍数之间划分阶次；罚款</w:t>
            </w:r>
            <w:r>
              <w:rPr>
                <w:spacing w:val="-9"/>
                <w:w w:val="95"/>
                <w:sz w:val="21"/>
              </w:rPr>
              <w:t>数额有一定幅度的，要在最高额与最低额之间划分阶次， </w:t>
            </w:r>
            <w:r>
              <w:rPr>
                <w:spacing w:val="-10"/>
                <w:w w:val="95"/>
                <w:sz w:val="21"/>
              </w:rPr>
              <w:t>尽量压缩裁量空间。需要在法定处罚种类或幅度以下减轻</w:t>
            </w:r>
          </w:p>
          <w:p>
            <w:pPr>
              <w:pStyle w:val="TableParagraph"/>
              <w:spacing w:line="268" w:lineRule="exact"/>
              <w:ind w:left="106"/>
              <w:rPr>
                <w:sz w:val="21"/>
              </w:rPr>
            </w:pPr>
            <w:r>
              <w:rPr>
                <w:spacing w:val="-4"/>
                <w:w w:val="95"/>
                <w:sz w:val="21"/>
              </w:rPr>
              <w:t>处罚的，要严格进行评估，明确具体情节、适用条件和处</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10" w:hRule="atLeast"/>
        </w:trPr>
        <w:tc>
          <w:tcPr>
            <w:tcW w:w="848" w:type="dxa"/>
          </w:tcPr>
          <w:p>
            <w:pPr>
              <w:pStyle w:val="TableParagraph"/>
              <w:rPr>
                <w:rFonts w:ascii="Times New Roman"/>
                <w:sz w:val="20"/>
              </w:rPr>
            </w:pPr>
          </w:p>
        </w:tc>
        <w:tc>
          <w:tcPr>
            <w:tcW w:w="5440" w:type="dxa"/>
          </w:tcPr>
          <w:p>
            <w:pPr>
              <w:pStyle w:val="TableParagraph"/>
              <w:spacing w:before="21"/>
              <w:ind w:left="106"/>
              <w:rPr>
                <w:sz w:val="21"/>
              </w:rPr>
            </w:pPr>
            <w:r>
              <w:rPr>
                <w:sz w:val="21"/>
              </w:rPr>
              <w:t>罚标准。</w:t>
            </w:r>
          </w:p>
          <w:p>
            <w:pPr>
              <w:pStyle w:val="TableParagraph"/>
              <w:spacing w:line="278" w:lineRule="auto" w:before="43"/>
              <w:ind w:left="106" w:right="98" w:firstLine="420"/>
              <w:jc w:val="both"/>
              <w:rPr>
                <w:sz w:val="21"/>
              </w:rPr>
            </w:pPr>
            <w:r>
              <w:rPr>
                <w:spacing w:val="-3"/>
                <w:w w:val="95"/>
                <w:sz w:val="21"/>
              </w:rPr>
              <w:t>推动行政许可便捷高效。法律、法规、规章对行政许 </w:t>
            </w:r>
            <w:r>
              <w:rPr>
                <w:spacing w:val="-6"/>
                <w:w w:val="95"/>
                <w:sz w:val="21"/>
              </w:rPr>
              <w:t>可的条件、程序、办理时限、不予受理以及行政许可的变 </w:t>
            </w:r>
            <w:r>
              <w:rPr>
                <w:spacing w:val="-5"/>
                <w:w w:val="95"/>
                <w:sz w:val="21"/>
              </w:rPr>
              <w:t>更、撤回、撤销、注销只有原则性规定，或者对行政许可 </w:t>
            </w:r>
            <w:r>
              <w:rPr>
                <w:spacing w:val="-7"/>
                <w:w w:val="95"/>
                <w:sz w:val="21"/>
              </w:rPr>
              <w:t>的申请材料没有明确规定的，有关行政机关可以对相关内 </w:t>
            </w:r>
            <w:r>
              <w:rPr>
                <w:spacing w:val="-8"/>
                <w:w w:val="95"/>
                <w:sz w:val="21"/>
              </w:rPr>
              <w:t>容进行细化量化，但不得增加许可条件、环节，不得增加 证明材料，不得设置或者变相设置歧视性、地域限制等不 </w:t>
            </w:r>
            <w:r>
              <w:rPr>
                <w:spacing w:val="-7"/>
                <w:w w:val="95"/>
                <w:sz w:val="21"/>
              </w:rPr>
              <w:t>公平条款，防止行业垄断、地方保护、市场分割。拟在法 </w:t>
            </w:r>
            <w:r>
              <w:rPr>
                <w:spacing w:val="-6"/>
                <w:w w:val="95"/>
                <w:sz w:val="21"/>
              </w:rPr>
              <w:t>律、法规、国务院决定中设定行政许可的，应当同时规定 </w:t>
            </w:r>
            <w:r>
              <w:rPr>
                <w:spacing w:val="-8"/>
                <w:w w:val="95"/>
                <w:sz w:val="21"/>
              </w:rPr>
              <w:t>行政许可的具体条件；暂时没有规定的，原则上有关行政 </w:t>
            </w:r>
            <w:r>
              <w:rPr>
                <w:spacing w:val="-9"/>
                <w:w w:val="95"/>
                <w:sz w:val="21"/>
              </w:rPr>
              <w:t>机关应以规章形式制定行政许可实施规范，进一步明确行 </w:t>
            </w:r>
            <w:r>
              <w:rPr>
                <w:spacing w:val="-10"/>
                <w:w w:val="95"/>
                <w:sz w:val="21"/>
              </w:rPr>
              <w:t>政许可的具体条件。对法定的行政许可程序，有关行政机 </w:t>
            </w:r>
            <w:r>
              <w:rPr>
                <w:spacing w:val="6"/>
                <w:w w:val="95"/>
                <w:sz w:val="21"/>
              </w:rPr>
              <w:t>关要优化简化内部工作流程，合理压缩行政许可办理时 </w:t>
            </w:r>
            <w:r>
              <w:rPr>
                <w:spacing w:val="6"/>
                <w:sz w:val="21"/>
              </w:rPr>
              <w:t>限。</w:t>
            </w:r>
          </w:p>
          <w:p>
            <w:pPr>
              <w:pStyle w:val="TableParagraph"/>
              <w:spacing w:line="278" w:lineRule="auto"/>
              <w:ind w:left="106" w:right="72" w:firstLine="420"/>
              <w:jc w:val="both"/>
              <w:rPr>
                <w:sz w:val="21"/>
              </w:rPr>
            </w:pPr>
            <w:r>
              <w:rPr>
                <w:spacing w:val="-2"/>
                <w:sz w:val="21"/>
              </w:rPr>
              <w:t>行政许可需要由不同层级行政机关分别实施的，要明</w:t>
            </w:r>
            <w:r>
              <w:rPr>
                <w:spacing w:val="-4"/>
                <w:sz w:val="21"/>
              </w:rPr>
              <w:t>确不同层级行政机关的具体权限、流程和办理时限，不得</w:t>
            </w:r>
            <w:r>
              <w:rPr>
                <w:spacing w:val="-7"/>
                <w:sz w:val="21"/>
              </w:rPr>
              <w:t>无故拖延办理、逾期办理；不同层级行政机关均有权实施</w:t>
            </w:r>
            <w:r>
              <w:rPr>
                <w:spacing w:val="-9"/>
                <w:sz w:val="21"/>
              </w:rPr>
              <w:t>同一行政许可的，有关行政机关不得推诿或者限制申请人</w:t>
            </w:r>
            <w:r>
              <w:rPr>
                <w:spacing w:val="-8"/>
                <w:sz w:val="21"/>
              </w:rPr>
              <w:t>的自主选择权。法律、法规、规章没有对行政许可规定数量限制的，不得以数量控制为由不予审批。实施行政许可</w:t>
            </w:r>
            <w:r>
              <w:rPr>
                <w:spacing w:val="-8"/>
                <w:w w:val="95"/>
                <w:sz w:val="21"/>
              </w:rPr>
              <w:t>需要申请人委托中介服务机构提供资信证明、检验检测、 </w:t>
            </w:r>
            <w:r>
              <w:rPr>
                <w:spacing w:val="-8"/>
                <w:sz w:val="21"/>
              </w:rPr>
              <w:t>评估等中介服务的，行政机关不得指定中介服务机构。</w:t>
            </w:r>
          </w:p>
          <w:p>
            <w:pPr>
              <w:pStyle w:val="TableParagraph"/>
              <w:spacing w:line="278" w:lineRule="auto"/>
              <w:ind w:left="106" w:right="98" w:firstLine="420"/>
              <w:jc w:val="both"/>
              <w:rPr>
                <w:sz w:val="21"/>
              </w:rPr>
            </w:pPr>
            <w:r>
              <w:rPr>
                <w:spacing w:val="-2"/>
                <w:w w:val="95"/>
                <w:sz w:val="21"/>
              </w:rPr>
              <w:t>推动行政征收征用公平合理。制定行政征收征用裁量 </w:t>
            </w:r>
            <w:r>
              <w:rPr>
                <w:spacing w:val="-4"/>
                <w:w w:val="95"/>
                <w:sz w:val="21"/>
              </w:rPr>
              <w:t>权基准要遵循征收征用法定、公平公开、尊重行政相对人 </w:t>
            </w:r>
            <w:r>
              <w:rPr>
                <w:spacing w:val="-7"/>
                <w:w w:val="95"/>
                <w:sz w:val="21"/>
              </w:rPr>
              <w:t>财产权等原则，重点对行政征收征用的标准、程序和权限</w:t>
            </w:r>
          </w:p>
          <w:p>
            <w:pPr>
              <w:pStyle w:val="TableParagraph"/>
              <w:spacing w:line="268" w:lineRule="exact"/>
              <w:ind w:left="106"/>
              <w:rPr>
                <w:sz w:val="21"/>
              </w:rPr>
            </w:pPr>
            <w:r>
              <w:rPr>
                <w:spacing w:val="-3"/>
                <w:w w:val="95"/>
                <w:sz w:val="21"/>
              </w:rPr>
              <w:t>进行细化量化，合理确定征收征用财产和物品的范围、数</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5394"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72"/>
              <w:jc w:val="both"/>
              <w:rPr>
                <w:sz w:val="21"/>
              </w:rPr>
            </w:pPr>
            <w:r>
              <w:rPr>
                <w:w w:val="95"/>
                <w:sz w:val="21"/>
              </w:rPr>
              <w:t>量、数额、期限、补偿标准等。对行政征收项目的征收、 </w:t>
            </w:r>
            <w:r>
              <w:rPr>
                <w:spacing w:val="-5"/>
                <w:sz w:val="21"/>
              </w:rPr>
              <w:t>停收、减收、缓收、免收情形，要明确具体情形、审批权</w:t>
            </w:r>
            <w:r>
              <w:rPr>
                <w:spacing w:val="-7"/>
                <w:sz w:val="21"/>
              </w:rPr>
              <w:t>限和程序。除法律、法规规定的征收征用项目外，一律不</w:t>
            </w:r>
            <w:r>
              <w:rPr>
                <w:spacing w:val="-9"/>
                <w:sz w:val="21"/>
              </w:rPr>
              <w:t>得增设新的征收征用项目。法律、法规规定可以委托实施</w:t>
            </w:r>
            <w:r>
              <w:rPr>
                <w:spacing w:val="-9"/>
                <w:w w:val="95"/>
                <w:sz w:val="21"/>
              </w:rPr>
              <w:t>征收征用事务的，要明确委托的具体事项、条件、权限、 </w:t>
            </w:r>
            <w:r>
              <w:rPr>
                <w:spacing w:val="-9"/>
                <w:sz w:val="21"/>
              </w:rPr>
              <w:t>程序和责任。不得将法定职责范围内的征收征用事务通过购买服务的方式交由其他单位或者个人实施。</w:t>
            </w:r>
          </w:p>
          <w:p>
            <w:pPr>
              <w:pStyle w:val="TableParagraph"/>
              <w:spacing w:line="278" w:lineRule="auto"/>
              <w:ind w:left="106" w:right="-15" w:firstLine="420"/>
              <w:rPr>
                <w:sz w:val="21"/>
              </w:rPr>
            </w:pPr>
            <w:r>
              <w:rPr>
                <w:spacing w:val="-12"/>
                <w:w w:val="95"/>
                <w:sz w:val="21"/>
              </w:rPr>
              <w:t>规范行政确认、行政给付、行政强制和行政检查行为。 </w:t>
            </w:r>
            <w:r>
              <w:rPr>
                <w:spacing w:val="-6"/>
                <w:sz w:val="21"/>
              </w:rPr>
              <w:t>法律、法规、规章对行政确认、行政给付、行政强制的条件、程序和办理时限只有原则性规定，对行政检查的职责</w:t>
            </w:r>
            <w:r>
              <w:rPr>
                <w:spacing w:val="-8"/>
                <w:sz w:val="21"/>
              </w:rPr>
              <w:t>和范围只有原则性规定，对行政确认的申请材料没有明确</w:t>
            </w:r>
            <w:r>
              <w:rPr>
                <w:spacing w:val="-7"/>
                <w:sz w:val="21"/>
              </w:rPr>
              <w:t>规定，对行政给付数额规定一定幅度的，有关行政机关可以依照法定权限和程序对相关内容进行细化量化。</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footerReference w:type="default" r:id="rId18"/>
          <w:pgSz w:w="16840" w:h="11910" w:orient="landscape"/>
          <w:pgMar w:footer="913" w:header="0" w:top="1100" w:bottom="1100" w:left="1220" w:right="1220"/>
          <w:pgNumType w:start="7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936"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spacing w:line="278" w:lineRule="auto" w:before="21"/>
              <w:ind w:left="106" w:right="72"/>
              <w:rPr>
                <w:sz w:val="21"/>
              </w:rPr>
            </w:pPr>
            <w:r>
              <w:rPr>
                <w:w w:val="95"/>
                <w:sz w:val="21"/>
              </w:rPr>
              <w:t>（十七）创新实施精准有效监管。进一步完善监管方式， </w:t>
            </w:r>
            <w:r>
              <w:rPr>
                <w:sz w:val="21"/>
              </w:rPr>
              <w:t>全面实施跨部门联合</w:t>
            </w:r>
            <w:r>
              <w:rPr>
                <w:rFonts w:ascii="Times New Roman" w:hAnsi="Times New Roman" w:eastAsia="Times New Roman"/>
                <w:sz w:val="21"/>
              </w:rPr>
              <w:t>“</w:t>
            </w:r>
            <w:r>
              <w:rPr>
                <w:sz w:val="21"/>
              </w:rPr>
              <w:t>双随机、一公开</w:t>
            </w:r>
            <w:r>
              <w:rPr>
                <w:rFonts w:ascii="Times New Roman" w:hAnsi="Times New Roman" w:eastAsia="Times New Roman"/>
                <w:sz w:val="21"/>
              </w:rPr>
              <w:t>”</w:t>
            </w:r>
            <w:r>
              <w:rPr>
                <w:sz w:val="21"/>
              </w:rPr>
              <w:t>监管，推动监管信</w:t>
            </w:r>
          </w:p>
          <w:p>
            <w:pPr>
              <w:pStyle w:val="TableParagraph"/>
              <w:spacing w:line="269" w:lineRule="exact"/>
              <w:ind w:left="106" w:right="-15"/>
              <w:rPr>
                <w:sz w:val="21"/>
              </w:rPr>
            </w:pPr>
            <w:r>
              <w:rPr>
                <w:spacing w:val="-12"/>
                <w:sz w:val="21"/>
              </w:rPr>
              <w:t>息共享互认，避免多头执法、重复检查。加快在市场监管、</w:t>
            </w:r>
          </w:p>
        </w:tc>
        <w:tc>
          <w:tcPr>
            <w:tcW w:w="2833" w:type="dxa"/>
            <w:tcBorders>
              <w:bottom w:val="nil"/>
            </w:tcBorders>
          </w:tcPr>
          <w:p>
            <w:pPr>
              <w:pStyle w:val="TableParagraph"/>
              <w:rPr>
                <w:rFonts w:ascii="Times New Roman"/>
                <w:sz w:val="20"/>
              </w:rPr>
            </w:pPr>
          </w:p>
        </w:tc>
        <w:tc>
          <w:tcPr>
            <w:tcW w:w="1738" w:type="dxa"/>
            <w:tcBorders>
              <w:bottom w:val="nil"/>
            </w:tcBorders>
          </w:tcPr>
          <w:p>
            <w:pPr>
              <w:pStyle w:val="TableParagraph"/>
              <w:rPr>
                <w:rFonts w:ascii="Times New Roman"/>
                <w:sz w:val="20"/>
              </w:rPr>
            </w:pP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税收管理、进出口等领域建立健全信用分级分类监管制</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ight="-15"/>
              <w:rPr>
                <w:sz w:val="21"/>
              </w:rPr>
            </w:pPr>
            <w:r>
              <w:rPr>
                <w:spacing w:val="-13"/>
                <w:w w:val="95"/>
                <w:sz w:val="21"/>
              </w:rPr>
              <w:t>度，依据风险高低实施差异化监管。积极探索在安全生产、</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食品安全、交通运输、生态环境等领域运用现代信息技术</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实施非现场监管，避免对市场主体正常生产经营活动的不</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必要干扰。（国务院办公厅牵头，国务院相关部门及各地</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区按职责分工负责）</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93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w w:val="95"/>
                <w:sz w:val="21"/>
              </w:rPr>
              <w:t>（十八）严格规范监管执法行为。全面提升监管透明度，</w:t>
            </w:r>
          </w:p>
          <w:p>
            <w:pPr>
              <w:pStyle w:val="TableParagraph"/>
              <w:spacing w:line="310" w:lineRule="atLeast" w:before="2"/>
              <w:ind w:left="106" w:right="98"/>
              <w:rPr>
                <w:sz w:val="21"/>
              </w:rPr>
            </w:pPr>
            <w:r>
              <w:rPr>
                <w:rFonts w:ascii="Times New Roman" w:eastAsia="Times New Roman"/>
                <w:sz w:val="21"/>
              </w:rPr>
              <w:t>2022</w:t>
            </w:r>
            <w:r>
              <w:rPr>
                <w:rFonts w:ascii="Times New Roman" w:eastAsia="Times New Roman"/>
                <w:spacing w:val="-10"/>
                <w:sz w:val="21"/>
              </w:rPr>
              <w:t> </w:t>
            </w:r>
            <w:r>
              <w:rPr>
                <w:spacing w:val="-9"/>
                <w:sz w:val="21"/>
              </w:rPr>
              <w:t>年底前，编制省、市两级监管事项目录清单。严格落</w:t>
            </w:r>
            <w:r>
              <w:rPr>
                <w:spacing w:val="-10"/>
                <w:w w:val="95"/>
                <w:sz w:val="21"/>
              </w:rPr>
              <w:t>实行政执法三项制度，建立违反公平执法行为典型案例通</w:t>
            </w:r>
          </w:p>
        </w:tc>
        <w:tc>
          <w:tcPr>
            <w:tcW w:w="2833"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68" w:lineRule="exact"/>
              <w:ind w:left="107"/>
              <w:rPr>
                <w:sz w:val="21"/>
              </w:rPr>
            </w:pPr>
            <w:r>
              <w:rPr>
                <w:sz w:val="21"/>
              </w:rPr>
              <w:t>国务院办公厅《关于进一步</w:t>
            </w: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1251" w:hRule="atLeast"/>
        </w:trPr>
        <w:tc>
          <w:tcPr>
            <w:tcW w:w="848" w:type="dxa"/>
            <w:tcBorders>
              <w:top w:val="nil"/>
              <w:bottom w:val="nil"/>
            </w:tcBorders>
          </w:tcPr>
          <w:p>
            <w:pPr>
              <w:pStyle w:val="TableParagraph"/>
              <w:spacing w:before="180"/>
              <w:ind w:left="316"/>
              <w:rPr>
                <w:sz w:val="21"/>
              </w:rPr>
            </w:pPr>
            <w:r>
              <w:rPr>
                <w:rFonts w:ascii="Times New Roman" w:eastAsia="Times New Roman"/>
                <w:sz w:val="21"/>
              </w:rPr>
              <w:t>2</w:t>
            </w:r>
            <w:r>
              <w:rPr>
                <w:sz w:val="21"/>
              </w:rPr>
              <w:t>．</w:t>
            </w:r>
          </w:p>
        </w:tc>
        <w:tc>
          <w:tcPr>
            <w:tcW w:w="5440" w:type="dxa"/>
            <w:tcBorders>
              <w:top w:val="nil"/>
              <w:bottom w:val="nil"/>
            </w:tcBorders>
          </w:tcPr>
          <w:p>
            <w:pPr>
              <w:pStyle w:val="TableParagraph"/>
              <w:spacing w:line="278" w:lineRule="auto" w:before="24"/>
              <w:ind w:left="106" w:right="-15"/>
              <w:jc w:val="both"/>
              <w:rPr>
                <w:sz w:val="21"/>
              </w:rPr>
            </w:pPr>
            <w:r>
              <w:rPr>
                <w:sz w:val="21"/>
              </w:rPr>
              <w:t>报机制。建立健全行政裁量权基准制度，防止任性执法、</w:t>
            </w:r>
            <w:r>
              <w:rPr>
                <w:spacing w:val="-8"/>
                <w:sz w:val="21"/>
              </w:rPr>
              <w:t>类案不同罚、过度处罚等问题。坚决杜绝</w:t>
            </w:r>
            <w:r>
              <w:rPr>
                <w:rFonts w:ascii="Times New Roman" w:hAnsi="Times New Roman" w:eastAsia="Times New Roman"/>
                <w:sz w:val="21"/>
              </w:rPr>
              <w:t>“</w:t>
            </w:r>
            <w:r>
              <w:rPr>
                <w:sz w:val="21"/>
              </w:rPr>
              <w:t>一刀切</w:t>
            </w:r>
            <w:r>
              <w:rPr>
                <w:rFonts w:ascii="Times New Roman" w:hAnsi="Times New Roman" w:eastAsia="Times New Roman"/>
                <w:sz w:val="21"/>
              </w:rPr>
              <w:t>”</w:t>
            </w:r>
            <w:r>
              <w:rPr>
                <w:spacing w:val="-32"/>
                <w:sz w:val="21"/>
              </w:rPr>
              <w:t>、</w:t>
            </w:r>
            <w:r>
              <w:rPr>
                <w:rFonts w:ascii="Times New Roman" w:hAnsi="Times New Roman" w:eastAsia="Times New Roman"/>
                <w:sz w:val="21"/>
              </w:rPr>
              <w:t>“</w:t>
            </w:r>
            <w:r>
              <w:rPr>
                <w:sz w:val="21"/>
              </w:rPr>
              <w:t>运动</w:t>
            </w:r>
            <w:r>
              <w:rPr>
                <w:w w:val="95"/>
                <w:sz w:val="21"/>
              </w:rPr>
              <w:t>式</w:t>
            </w:r>
            <w:r>
              <w:rPr>
                <w:rFonts w:ascii="Times New Roman" w:hAnsi="Times New Roman" w:eastAsia="Times New Roman"/>
                <w:w w:val="95"/>
                <w:sz w:val="21"/>
              </w:rPr>
              <w:t>”</w:t>
            </w:r>
            <w:r>
              <w:rPr>
                <w:spacing w:val="-4"/>
                <w:w w:val="95"/>
                <w:sz w:val="21"/>
              </w:rPr>
              <w:t>执法，严禁未经法定程序要求市场主体普遍停产停业。</w:t>
            </w:r>
          </w:p>
          <w:p>
            <w:pPr>
              <w:pStyle w:val="TableParagraph"/>
              <w:spacing w:line="269" w:lineRule="exact"/>
              <w:ind w:left="106"/>
              <w:jc w:val="both"/>
              <w:rPr>
                <w:sz w:val="21"/>
              </w:rPr>
            </w:pPr>
            <w:r>
              <w:rPr>
                <w:spacing w:val="-13"/>
                <w:w w:val="95"/>
                <w:sz w:val="21"/>
              </w:rPr>
              <w:t>在市场监管、城市管理、应急管理、消防安全、交通运输、</w:t>
            </w:r>
          </w:p>
        </w:tc>
        <w:tc>
          <w:tcPr>
            <w:tcW w:w="2833" w:type="dxa"/>
            <w:tcBorders>
              <w:top w:val="nil"/>
              <w:bottom w:val="nil"/>
            </w:tcBorders>
          </w:tcPr>
          <w:p>
            <w:pPr>
              <w:pStyle w:val="TableParagraph"/>
              <w:spacing w:line="278" w:lineRule="auto" w:before="24"/>
              <w:ind w:left="107" w:right="97"/>
              <w:jc w:val="both"/>
              <w:rPr>
                <w:sz w:val="21"/>
              </w:rPr>
            </w:pPr>
            <w:r>
              <w:rPr>
                <w:sz w:val="21"/>
              </w:rPr>
              <w:t>优化营商环境降低市场主体制度性交易成本的意见》国办发〔</w:t>
            </w:r>
            <w:r>
              <w:rPr>
                <w:rFonts w:ascii="Times New Roman" w:eastAsia="Times New Roman"/>
                <w:sz w:val="21"/>
              </w:rPr>
              <w:t>2022</w:t>
            </w:r>
            <w:r>
              <w:rPr>
                <w:sz w:val="21"/>
              </w:rPr>
              <w:t>〕</w:t>
            </w:r>
            <w:r>
              <w:rPr>
                <w:rFonts w:ascii="Times New Roman" w:eastAsia="Times New Roman"/>
                <w:sz w:val="21"/>
              </w:rPr>
              <w:t>30 </w:t>
            </w:r>
            <w:r>
              <w:rPr>
                <w:sz w:val="21"/>
              </w:rPr>
              <w:t>号</w:t>
            </w:r>
          </w:p>
        </w:tc>
        <w:tc>
          <w:tcPr>
            <w:tcW w:w="1738" w:type="dxa"/>
            <w:tcBorders>
              <w:top w:val="nil"/>
              <w:bottom w:val="nil"/>
            </w:tcBorders>
          </w:tcPr>
          <w:p>
            <w:pPr>
              <w:pStyle w:val="TableParagraph"/>
              <w:spacing w:line="278" w:lineRule="auto" w:before="24"/>
              <w:ind w:left="106" w:right="97"/>
              <w:rPr>
                <w:sz w:val="21"/>
              </w:rPr>
            </w:pPr>
            <w:r>
              <w:rPr>
                <w:rFonts w:ascii="Times New Roman" w:eastAsia="Times New Roman"/>
                <w:sz w:val="21"/>
              </w:rPr>
              <w:t>2022 </w:t>
            </w:r>
            <w:r>
              <w:rPr>
                <w:spacing w:val="-27"/>
                <w:sz w:val="21"/>
              </w:rPr>
              <w:t>年 </w:t>
            </w:r>
            <w:r>
              <w:rPr>
                <w:rFonts w:ascii="Times New Roman" w:eastAsia="Times New Roman"/>
                <w:sz w:val="21"/>
              </w:rPr>
              <w:t>9 </w:t>
            </w:r>
            <w:r>
              <w:rPr>
                <w:spacing w:val="-27"/>
                <w:sz w:val="21"/>
              </w:rPr>
              <w:t>月 </w:t>
            </w:r>
            <w:r>
              <w:rPr>
                <w:rFonts w:ascii="Times New Roman" w:eastAsia="Times New Roman"/>
                <w:sz w:val="21"/>
              </w:rPr>
              <w:t>7 </w:t>
            </w:r>
            <w:r>
              <w:rPr>
                <w:spacing w:val="-15"/>
                <w:sz w:val="21"/>
              </w:rPr>
              <w:t>日</w:t>
            </w:r>
            <w:r>
              <w:rPr>
                <w:sz w:val="21"/>
              </w:rPr>
              <w:t>起</w:t>
            </w:r>
          </w:p>
        </w:tc>
        <w:tc>
          <w:tcPr>
            <w:tcW w:w="1866" w:type="dxa"/>
            <w:tcBorders>
              <w:top w:val="nil"/>
              <w:bottom w:val="nil"/>
            </w:tcBorders>
          </w:tcPr>
          <w:p>
            <w:pPr>
              <w:pStyle w:val="TableParagraph"/>
              <w:spacing w:before="7"/>
              <w:rPr>
                <w:rFonts w:ascii="Times New Roman"/>
                <w:sz w:val="15"/>
              </w:rPr>
            </w:pPr>
          </w:p>
          <w:p>
            <w:pPr>
              <w:pStyle w:val="TableParagraph"/>
              <w:spacing w:before="1"/>
              <w:ind w:left="511"/>
              <w:rPr>
                <w:sz w:val="21"/>
              </w:rPr>
            </w:pPr>
            <w:r>
              <w:rPr>
                <w:sz w:val="21"/>
              </w:rPr>
              <w:t>指导意见</w:t>
            </w:r>
          </w:p>
        </w:tc>
        <w:tc>
          <w:tcPr>
            <w:tcW w:w="1449" w:type="dxa"/>
            <w:tcBorders>
              <w:top w:val="nil"/>
              <w:bottom w:val="nil"/>
            </w:tcBorders>
          </w:tcPr>
          <w:p>
            <w:pPr>
              <w:pStyle w:val="TableParagraph"/>
              <w:spacing w:before="7"/>
              <w:rPr>
                <w:rFonts w:ascii="Times New Roman"/>
                <w:sz w:val="15"/>
              </w:rPr>
            </w:pPr>
          </w:p>
          <w:p>
            <w:pPr>
              <w:pStyle w:val="TableParagraph"/>
              <w:spacing w:before="1"/>
              <w:ind w:left="304"/>
              <w:rPr>
                <w:sz w:val="21"/>
              </w:rPr>
            </w:pPr>
            <w:r>
              <w:rPr>
                <w:sz w:val="21"/>
              </w:rPr>
              <w:t>指导文件</w:t>
            </w: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生态环境等领域，制定完善执法工作指引和标准化检查表</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单，规范日常监管行为。（国务院办公厅牵头，国务院相</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关部门及各地区按职责分工负责）</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935"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78" w:lineRule="auto" w:before="21"/>
              <w:ind w:left="106" w:right="98"/>
              <w:rPr>
                <w:sz w:val="21"/>
              </w:rPr>
            </w:pPr>
            <w:r>
              <w:rPr>
                <w:w w:val="95"/>
                <w:sz w:val="21"/>
              </w:rPr>
              <w:t>（十九</w:t>
            </w:r>
            <w:r>
              <w:rPr>
                <w:spacing w:val="-13"/>
                <w:w w:val="95"/>
                <w:sz w:val="21"/>
              </w:rPr>
              <w:t>）</w:t>
            </w:r>
            <w:r>
              <w:rPr>
                <w:spacing w:val="-1"/>
                <w:w w:val="95"/>
                <w:sz w:val="21"/>
              </w:rPr>
              <w:t>切实保障市场主体公平竞争。全面落实公平竞争 </w:t>
            </w:r>
            <w:r>
              <w:rPr>
                <w:spacing w:val="-1"/>
                <w:sz w:val="21"/>
              </w:rPr>
              <w:t>审查制度，</w:t>
            </w:r>
            <w:r>
              <w:rPr>
                <w:rFonts w:ascii="Times New Roman" w:eastAsia="Times New Roman"/>
                <w:spacing w:val="-1"/>
                <w:sz w:val="21"/>
              </w:rPr>
              <w:t>2022</w:t>
            </w:r>
            <w:r>
              <w:rPr>
                <w:rFonts w:ascii="Times New Roman" w:eastAsia="Times New Roman"/>
                <w:spacing w:val="4"/>
                <w:sz w:val="21"/>
              </w:rPr>
              <w:t> </w:t>
            </w:r>
            <w:r>
              <w:rPr>
                <w:spacing w:val="-22"/>
                <w:sz w:val="21"/>
              </w:rPr>
              <w:t>年 </w:t>
            </w:r>
            <w:r>
              <w:rPr>
                <w:rFonts w:ascii="Times New Roman" w:eastAsia="Times New Roman"/>
                <w:sz w:val="21"/>
              </w:rPr>
              <w:t>10</w:t>
            </w:r>
            <w:r>
              <w:rPr>
                <w:rFonts w:ascii="Times New Roman" w:eastAsia="Times New Roman"/>
                <w:spacing w:val="8"/>
                <w:sz w:val="21"/>
              </w:rPr>
              <w:t> </w:t>
            </w:r>
            <w:r>
              <w:rPr>
                <w:spacing w:val="-1"/>
                <w:sz w:val="21"/>
              </w:rPr>
              <w:t>月底前，组织开展制止滥用行政权</w:t>
            </w:r>
          </w:p>
          <w:p>
            <w:pPr>
              <w:pStyle w:val="TableParagraph"/>
              <w:spacing w:line="269" w:lineRule="exact"/>
              <w:ind w:left="106"/>
              <w:rPr>
                <w:sz w:val="21"/>
              </w:rPr>
            </w:pPr>
            <w:r>
              <w:rPr>
                <w:spacing w:val="-5"/>
                <w:w w:val="95"/>
                <w:sz w:val="21"/>
              </w:rPr>
              <w:t>力排除、限制竞争执法专项行动。细化垄断行为和不正当</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竞争行为认定标准，加强和改进反垄断与反不正当竞争执</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933" w:hRule="atLeast"/>
        </w:trPr>
        <w:tc>
          <w:tcPr>
            <w:tcW w:w="848" w:type="dxa"/>
            <w:tcBorders>
              <w:top w:val="nil"/>
            </w:tcBorders>
          </w:tcPr>
          <w:p>
            <w:pPr>
              <w:pStyle w:val="TableParagraph"/>
              <w:rPr>
                <w:rFonts w:ascii="Times New Roman"/>
                <w:sz w:val="20"/>
              </w:rPr>
            </w:pPr>
          </w:p>
        </w:tc>
        <w:tc>
          <w:tcPr>
            <w:tcW w:w="5440" w:type="dxa"/>
            <w:tcBorders>
              <w:top w:val="nil"/>
            </w:tcBorders>
          </w:tcPr>
          <w:p>
            <w:pPr>
              <w:pStyle w:val="TableParagraph"/>
              <w:spacing w:line="278" w:lineRule="auto" w:before="21"/>
              <w:ind w:left="106" w:right="98"/>
              <w:rPr>
                <w:sz w:val="21"/>
              </w:rPr>
            </w:pPr>
            <w:r>
              <w:rPr>
                <w:spacing w:val="-5"/>
                <w:w w:val="95"/>
                <w:sz w:val="21"/>
              </w:rPr>
              <w:t>法，依法查处恶意补贴、低价倾销、设置不合理交易条件 </w:t>
            </w:r>
            <w:r>
              <w:rPr>
                <w:spacing w:val="-5"/>
                <w:sz w:val="21"/>
              </w:rPr>
              <w:t>等行为，严厉打击</w:t>
            </w:r>
            <w:r>
              <w:rPr>
                <w:rFonts w:ascii="Times New Roman" w:hAnsi="Times New Roman" w:eastAsia="Times New Roman"/>
                <w:spacing w:val="-5"/>
                <w:sz w:val="21"/>
              </w:rPr>
              <w:t>“</w:t>
            </w:r>
            <w:r>
              <w:rPr>
                <w:spacing w:val="-5"/>
                <w:sz w:val="21"/>
              </w:rPr>
              <w:t>搭便车</w:t>
            </w:r>
            <w:r>
              <w:rPr>
                <w:rFonts w:ascii="Times New Roman" w:hAnsi="Times New Roman" w:eastAsia="Times New Roman"/>
                <w:spacing w:val="-5"/>
                <w:sz w:val="21"/>
              </w:rPr>
              <w:t>”</w:t>
            </w:r>
            <w:r>
              <w:rPr>
                <w:spacing w:val="-5"/>
                <w:sz w:val="21"/>
              </w:rPr>
              <w:t>、</w:t>
            </w:r>
            <w:r>
              <w:rPr>
                <w:rFonts w:ascii="Times New Roman" w:hAnsi="Times New Roman" w:eastAsia="Times New Roman"/>
                <w:spacing w:val="3"/>
                <w:sz w:val="21"/>
              </w:rPr>
              <w:t>“</w:t>
            </w:r>
            <w:r>
              <w:rPr>
                <w:sz w:val="21"/>
              </w:rPr>
              <w:t>蹭流量</w:t>
            </w:r>
            <w:r>
              <w:rPr>
                <w:rFonts w:ascii="Times New Roman" w:hAnsi="Times New Roman" w:eastAsia="Times New Roman"/>
                <w:sz w:val="21"/>
              </w:rPr>
              <w:t>”</w:t>
            </w:r>
            <w:r>
              <w:rPr>
                <w:sz w:val="21"/>
              </w:rPr>
              <w:t>等仿冒混淆行为，</w:t>
            </w:r>
          </w:p>
          <w:p>
            <w:pPr>
              <w:pStyle w:val="TableParagraph"/>
              <w:spacing w:line="269" w:lineRule="exact"/>
              <w:ind w:left="106"/>
              <w:rPr>
                <w:sz w:val="21"/>
              </w:rPr>
            </w:pPr>
            <w:r>
              <w:rPr>
                <w:spacing w:val="-2"/>
                <w:w w:val="95"/>
                <w:sz w:val="21"/>
              </w:rPr>
              <w:t>严格规范滞压占用经营者保证金、交易款等行为。</w:t>
            </w:r>
            <w:r>
              <w:rPr>
                <w:w w:val="95"/>
                <w:sz w:val="21"/>
              </w:rPr>
              <w:t>（国家</w:t>
            </w:r>
          </w:p>
        </w:tc>
        <w:tc>
          <w:tcPr>
            <w:tcW w:w="2833" w:type="dxa"/>
            <w:tcBorders>
              <w:top w:val="nil"/>
            </w:tcBorders>
          </w:tcPr>
          <w:p>
            <w:pPr>
              <w:pStyle w:val="TableParagraph"/>
              <w:rPr>
                <w:rFonts w:ascii="Times New Roman"/>
                <w:sz w:val="20"/>
              </w:rPr>
            </w:pPr>
          </w:p>
        </w:tc>
        <w:tc>
          <w:tcPr>
            <w:tcW w:w="1738" w:type="dxa"/>
            <w:tcBorders>
              <w:top w:val="nil"/>
            </w:tcBorders>
          </w:tcPr>
          <w:p>
            <w:pPr>
              <w:pStyle w:val="TableParagraph"/>
              <w:rPr>
                <w:rFonts w:ascii="Times New Roman"/>
                <w:sz w:val="20"/>
              </w:rPr>
            </w:pPr>
          </w:p>
        </w:tc>
        <w:tc>
          <w:tcPr>
            <w:tcW w:w="1866" w:type="dxa"/>
            <w:tcBorders>
              <w:top w:val="nil"/>
            </w:tcBorders>
          </w:tcPr>
          <w:p>
            <w:pPr>
              <w:pStyle w:val="TableParagraph"/>
              <w:rPr>
                <w:rFonts w:ascii="Times New Roman"/>
                <w:sz w:val="20"/>
              </w:rPr>
            </w:pPr>
          </w:p>
        </w:tc>
        <w:tc>
          <w:tcPr>
            <w:tcW w:w="144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525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22"/>
              <w:rPr>
                <w:sz w:val="21"/>
              </w:rPr>
            </w:pPr>
            <w:r>
              <w:rPr>
                <w:w w:val="95"/>
                <w:sz w:val="21"/>
              </w:rPr>
              <w:t>发展改革委、司法部、人民银行、国务院国资委、市场监 </w:t>
            </w:r>
            <w:r>
              <w:rPr>
                <w:sz w:val="21"/>
              </w:rPr>
              <w:t>管总局等国务院相关部门及各地区按职责分工负责）</w:t>
            </w:r>
          </w:p>
          <w:p>
            <w:pPr>
              <w:pStyle w:val="TableParagraph"/>
              <w:spacing w:line="278" w:lineRule="auto"/>
              <w:ind w:left="106" w:right="-44"/>
              <w:jc w:val="both"/>
              <w:rPr>
                <w:sz w:val="21"/>
              </w:rPr>
            </w:pPr>
            <w:r>
              <w:rPr>
                <w:sz w:val="21"/>
              </w:rPr>
              <w:t>（二十</w:t>
            </w:r>
            <w:r>
              <w:rPr>
                <w:spacing w:val="-8"/>
                <w:sz w:val="21"/>
              </w:rPr>
              <w:t>）</w:t>
            </w:r>
            <w:r>
              <w:rPr>
                <w:spacing w:val="-2"/>
                <w:sz w:val="21"/>
              </w:rPr>
              <w:t>持续加强知识产权保护。严格知识产权管理，依</w:t>
            </w:r>
            <w:r>
              <w:rPr>
                <w:spacing w:val="-4"/>
                <w:sz w:val="21"/>
              </w:rPr>
              <w:t>法规范非正常专利申请行为，及时查处违法使用商标和恶</w:t>
            </w:r>
            <w:r>
              <w:rPr>
                <w:spacing w:val="-6"/>
                <w:sz w:val="21"/>
              </w:rPr>
              <w:t>意注册申请商标等行为。完善集体商标、证明商标管理制度，规范地理标志集体商标注册及使用，坚决遏制恶意诉讼或变相收取</w:t>
            </w:r>
            <w:r>
              <w:rPr>
                <w:rFonts w:ascii="Times New Roman" w:hAnsi="Times New Roman" w:eastAsia="Times New Roman"/>
                <w:spacing w:val="-6"/>
                <w:sz w:val="21"/>
              </w:rPr>
              <w:t>“</w:t>
            </w:r>
            <w:r>
              <w:rPr>
                <w:spacing w:val="-6"/>
                <w:sz w:val="21"/>
              </w:rPr>
              <w:t>会员费</w:t>
            </w:r>
            <w:r>
              <w:rPr>
                <w:rFonts w:ascii="Times New Roman" w:hAnsi="Times New Roman" w:eastAsia="Times New Roman"/>
                <w:spacing w:val="-6"/>
                <w:sz w:val="21"/>
              </w:rPr>
              <w:t>”</w:t>
            </w:r>
            <w:r>
              <w:rPr>
                <w:spacing w:val="-6"/>
                <w:sz w:val="21"/>
              </w:rPr>
              <w:t>、</w:t>
            </w:r>
            <w:r>
              <w:rPr>
                <w:rFonts w:ascii="Times New Roman" w:hAnsi="Times New Roman" w:eastAsia="Times New Roman"/>
                <w:spacing w:val="-6"/>
                <w:sz w:val="21"/>
              </w:rPr>
              <w:t>“</w:t>
            </w:r>
            <w:r>
              <w:rPr>
                <w:spacing w:val="-6"/>
                <w:sz w:val="21"/>
              </w:rPr>
              <w:t>加盟费</w:t>
            </w:r>
            <w:r>
              <w:rPr>
                <w:rFonts w:ascii="Times New Roman" w:hAnsi="Times New Roman" w:eastAsia="Times New Roman"/>
                <w:spacing w:val="3"/>
                <w:sz w:val="21"/>
              </w:rPr>
              <w:t>”</w:t>
            </w:r>
            <w:r>
              <w:rPr>
                <w:sz w:val="21"/>
              </w:rPr>
              <w:t>等行为，切实保护小微</w:t>
            </w:r>
            <w:r>
              <w:rPr>
                <w:spacing w:val="-4"/>
                <w:sz w:val="21"/>
              </w:rPr>
              <w:t>商户合法权益。健全大数据、人工智能、基因技术等新领</w:t>
            </w:r>
            <w:r>
              <w:rPr>
                <w:spacing w:val="-5"/>
                <w:sz w:val="21"/>
              </w:rPr>
              <w:t>域、新业态知识产权保护制度。加强对企业海外知识产权</w:t>
            </w:r>
            <w:r>
              <w:rPr>
                <w:spacing w:val="-6"/>
                <w:sz w:val="21"/>
              </w:rPr>
              <w:t>纠纷应对的指导，</w:t>
            </w:r>
            <w:r>
              <w:rPr>
                <w:rFonts w:ascii="Times New Roman" w:hAnsi="Times New Roman" w:eastAsia="Times New Roman"/>
                <w:spacing w:val="-8"/>
                <w:sz w:val="21"/>
              </w:rPr>
              <w:t>2022 </w:t>
            </w:r>
            <w:r>
              <w:rPr>
                <w:spacing w:val="-6"/>
                <w:sz w:val="21"/>
              </w:rPr>
              <w:t>年底前，发布海外重点国家商标维</w:t>
            </w:r>
            <w:r>
              <w:rPr>
                <w:spacing w:val="-7"/>
                <w:sz w:val="21"/>
              </w:rPr>
              <w:t>权指南。</w:t>
            </w:r>
            <w:r>
              <w:rPr>
                <w:sz w:val="21"/>
              </w:rPr>
              <w:t>（</w:t>
            </w:r>
            <w:r>
              <w:rPr>
                <w:spacing w:val="-3"/>
                <w:sz w:val="21"/>
              </w:rPr>
              <w:t>最高人民法院、民政部、市场监管总局、国家知识产权局等相关部门和单位及各地区按职责分工负责</w:t>
            </w:r>
            <w:r>
              <w:rPr>
                <w:spacing w:val="-104"/>
                <w:sz w:val="21"/>
              </w:rPr>
              <w:t>）</w:t>
            </w:r>
            <w:r>
              <w:rPr>
                <w:sz w:val="21"/>
              </w:rPr>
              <w:t>。</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2806"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2"/>
              </w:rPr>
            </w:pPr>
          </w:p>
          <w:p>
            <w:pPr>
              <w:pStyle w:val="TableParagraph"/>
              <w:ind w:left="316"/>
              <w:rPr>
                <w:sz w:val="21"/>
              </w:rPr>
            </w:pPr>
            <w:r>
              <w:rPr>
                <w:rFonts w:ascii="Times New Roman" w:eastAsia="Times New Roman"/>
                <w:sz w:val="21"/>
              </w:rPr>
              <w:t>3</w:t>
            </w:r>
            <w:r>
              <w:rPr>
                <w:sz w:val="21"/>
              </w:rPr>
              <w:t>．</w:t>
            </w:r>
          </w:p>
        </w:tc>
        <w:tc>
          <w:tcPr>
            <w:tcW w:w="5440" w:type="dxa"/>
          </w:tcPr>
          <w:p>
            <w:pPr>
              <w:pStyle w:val="TableParagraph"/>
              <w:spacing w:line="278" w:lineRule="auto" w:before="22"/>
              <w:ind w:left="106" w:right="-15"/>
              <w:rPr>
                <w:sz w:val="21"/>
              </w:rPr>
            </w:pPr>
            <w:r>
              <w:rPr>
                <w:spacing w:val="-4"/>
                <w:sz w:val="21"/>
              </w:rPr>
              <w:t>《条例》主要从两个方面作了规定。一是规定机关、事业</w:t>
            </w:r>
            <w:r>
              <w:rPr>
                <w:spacing w:val="6"/>
                <w:sz w:val="21"/>
              </w:rPr>
              <w:t>单位和大型企业不得要求中小企业接受不合理的付款期</w:t>
            </w:r>
            <w:r>
              <w:rPr>
                <w:spacing w:val="-5"/>
                <w:sz w:val="21"/>
              </w:rPr>
              <w:t>限、方式、条件和违约责任等交易条件，不得违约拖欠中</w:t>
            </w:r>
            <w:r>
              <w:rPr>
                <w:spacing w:val="-8"/>
                <w:sz w:val="21"/>
              </w:rPr>
              <w:t>小企业的货物、工程、服务款项。二是强化财政资金保障</w:t>
            </w:r>
            <w:r>
              <w:rPr>
                <w:spacing w:val="-7"/>
                <w:sz w:val="21"/>
              </w:rPr>
              <w:t>要求，与政府采购、政府投资有关法律法规相衔接，规定</w:t>
            </w:r>
            <w:r>
              <w:rPr>
                <w:spacing w:val="-13"/>
                <w:sz w:val="21"/>
              </w:rPr>
              <w:t>机关、事业单位使用财政资金从中小企业采购货物、工程、</w:t>
            </w:r>
            <w:r>
              <w:rPr>
                <w:spacing w:val="-8"/>
                <w:sz w:val="21"/>
              </w:rPr>
              <w:t>服务，应当严格按照批准的预算执行，不得无预算、超预</w:t>
            </w:r>
            <w:r>
              <w:rPr>
                <w:spacing w:val="-9"/>
                <w:sz w:val="21"/>
              </w:rPr>
              <w:t>算开展采购；政府投资项目所需资金应当按照国家有关规</w:t>
            </w:r>
          </w:p>
          <w:p>
            <w:pPr>
              <w:pStyle w:val="TableParagraph"/>
              <w:spacing w:line="267" w:lineRule="exact"/>
              <w:ind w:left="106"/>
              <w:rPr>
                <w:sz w:val="21"/>
              </w:rPr>
            </w:pPr>
            <w:r>
              <w:rPr>
                <w:sz w:val="21"/>
              </w:rPr>
              <w:t>定确保落实到位，不得由施工单位垫资建设。</w:t>
            </w:r>
          </w:p>
        </w:tc>
        <w:tc>
          <w:tcPr>
            <w:tcW w:w="283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17"/>
              </w:rPr>
            </w:pPr>
          </w:p>
          <w:p>
            <w:pPr>
              <w:pStyle w:val="TableParagraph"/>
              <w:spacing w:line="278" w:lineRule="auto"/>
              <w:ind w:left="107" w:right="97"/>
              <w:jc w:val="both"/>
              <w:rPr>
                <w:sz w:val="21"/>
              </w:rPr>
            </w:pPr>
            <w:r>
              <w:rPr>
                <w:sz w:val="21"/>
              </w:rPr>
              <w:t>《保障中小企业款项支付条例》中华人民共和国国务院令第 </w:t>
            </w:r>
            <w:r>
              <w:rPr>
                <w:rFonts w:ascii="Times New Roman" w:eastAsia="Times New Roman"/>
                <w:sz w:val="21"/>
              </w:rPr>
              <w:t>728 </w:t>
            </w:r>
            <w:r>
              <w:rPr>
                <w:sz w:val="21"/>
              </w:rPr>
              <w:t>号</w:t>
            </w:r>
          </w:p>
        </w:tc>
        <w:tc>
          <w:tcPr>
            <w:tcW w:w="173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78" w:lineRule="auto"/>
              <w:ind w:left="106" w:right="97"/>
              <w:rPr>
                <w:sz w:val="21"/>
              </w:rPr>
            </w:pPr>
            <w:r>
              <w:rPr>
                <w:rFonts w:ascii="Times New Roman" w:eastAsia="Times New Roman"/>
                <w:sz w:val="21"/>
              </w:rPr>
              <w:t>2020 </w:t>
            </w:r>
            <w:r>
              <w:rPr>
                <w:spacing w:val="-27"/>
                <w:sz w:val="21"/>
              </w:rPr>
              <w:t>年 </w:t>
            </w:r>
            <w:r>
              <w:rPr>
                <w:rFonts w:ascii="Times New Roman" w:eastAsia="Times New Roman"/>
                <w:sz w:val="21"/>
              </w:rPr>
              <w:t>9 </w:t>
            </w:r>
            <w:r>
              <w:rPr>
                <w:spacing w:val="-27"/>
                <w:sz w:val="21"/>
              </w:rPr>
              <w:t>月 </w:t>
            </w:r>
            <w:r>
              <w:rPr>
                <w:rFonts w:ascii="Times New Roman" w:eastAsia="Times New Roman"/>
                <w:sz w:val="21"/>
              </w:rPr>
              <w:t>1 </w:t>
            </w:r>
            <w:r>
              <w:rPr>
                <w:spacing w:val="-15"/>
                <w:sz w:val="21"/>
              </w:rPr>
              <w:t>日</w:t>
            </w:r>
            <w:r>
              <w:rPr>
                <w:sz w:val="21"/>
              </w:rPr>
              <w:t>起</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511"/>
              <w:rPr>
                <w:sz w:val="21"/>
              </w:rPr>
            </w:pPr>
            <w:r>
              <w:rPr>
                <w:sz w:val="21"/>
              </w:rPr>
              <w:t>支付条例</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304"/>
              <w:rPr>
                <w:sz w:val="21"/>
              </w:rPr>
            </w:pPr>
            <w:r>
              <w:rPr>
                <w:sz w:val="21"/>
              </w:rPr>
              <w:t>国务院令</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312"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spacing w:before="21"/>
              <w:ind w:left="106"/>
              <w:rPr>
                <w:sz w:val="21"/>
              </w:rPr>
            </w:pPr>
            <w:r>
              <w:rPr>
                <w:sz w:val="21"/>
              </w:rPr>
              <w:t>一、依法保护企业家财产权。全面落实党中央、国务院关</w:t>
            </w:r>
          </w:p>
        </w:tc>
        <w:tc>
          <w:tcPr>
            <w:tcW w:w="2833" w:type="dxa"/>
            <w:tcBorders>
              <w:bottom w:val="nil"/>
            </w:tcBorders>
          </w:tcPr>
          <w:p>
            <w:pPr>
              <w:pStyle w:val="TableParagraph"/>
              <w:rPr>
                <w:rFonts w:ascii="Times New Roman"/>
                <w:sz w:val="20"/>
              </w:rPr>
            </w:pPr>
          </w:p>
        </w:tc>
        <w:tc>
          <w:tcPr>
            <w:tcW w:w="1738" w:type="dxa"/>
            <w:tcBorders>
              <w:bottom w:val="nil"/>
            </w:tcBorders>
          </w:tcPr>
          <w:p>
            <w:pPr>
              <w:pStyle w:val="TableParagraph"/>
              <w:rPr>
                <w:rFonts w:ascii="Times New Roman"/>
                <w:sz w:val="20"/>
              </w:rPr>
            </w:pP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于完善产权保护制度依法保护产权的意见，认真解决产权</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保护方面的突出问题，及时甄别纠正社会反映强烈的产权</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纠纷申诉案件，剖析侵害产权案例，总结宣传依法有效保</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ight="-15"/>
              <w:rPr>
                <w:sz w:val="21"/>
              </w:rPr>
            </w:pPr>
            <w:r>
              <w:rPr>
                <w:spacing w:val="-10"/>
                <w:sz w:val="21"/>
              </w:rPr>
              <w:t>护产权的好做法、好经验、好案例。在立法、执法、司法、</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8"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8" w:lineRule="exact" w:before="21"/>
              <w:ind w:left="106"/>
              <w:rPr>
                <w:sz w:val="21"/>
              </w:rPr>
            </w:pPr>
            <w:r>
              <w:rPr>
                <w:sz w:val="21"/>
              </w:rPr>
              <w:t>守法等各方面各环节，加快建立依法平等保护各种所有制</w:t>
            </w:r>
          </w:p>
        </w:tc>
        <w:tc>
          <w:tcPr>
            <w:tcW w:w="2833" w:type="dxa"/>
            <w:tcBorders>
              <w:top w:val="nil"/>
              <w:bottom w:val="nil"/>
            </w:tcBorders>
          </w:tcPr>
          <w:p>
            <w:pPr>
              <w:pStyle w:val="TableParagraph"/>
              <w:spacing w:line="268" w:lineRule="exact" w:before="21"/>
              <w:ind w:left="107"/>
              <w:rPr>
                <w:sz w:val="21"/>
              </w:rPr>
            </w:pPr>
            <w:r>
              <w:rPr>
                <w:sz w:val="21"/>
              </w:rPr>
              <w:t>中共中央、国务院《关于营</w:t>
            </w: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1259" w:hRule="atLeast"/>
        </w:trPr>
        <w:tc>
          <w:tcPr>
            <w:tcW w:w="848" w:type="dxa"/>
            <w:tcBorders>
              <w:top w:val="nil"/>
              <w:bottom w:val="nil"/>
            </w:tcBorders>
          </w:tcPr>
          <w:p>
            <w:pPr>
              <w:pStyle w:val="TableParagraph"/>
              <w:spacing w:before="2"/>
              <w:rPr>
                <w:rFonts w:ascii="Times New Roman"/>
                <w:sz w:val="29"/>
              </w:rPr>
            </w:pPr>
          </w:p>
          <w:p>
            <w:pPr>
              <w:pStyle w:val="TableParagraph"/>
              <w:spacing w:before="1"/>
              <w:ind w:right="204"/>
              <w:jc w:val="right"/>
              <w:rPr>
                <w:sz w:val="21"/>
              </w:rPr>
            </w:pPr>
            <w:r>
              <w:rPr>
                <w:rFonts w:ascii="Times New Roman" w:eastAsia="Times New Roman"/>
                <w:w w:val="95"/>
                <w:sz w:val="21"/>
              </w:rPr>
              <w:t>4</w:t>
            </w:r>
            <w:r>
              <w:rPr>
                <w:w w:val="95"/>
                <w:sz w:val="21"/>
              </w:rPr>
              <w:t>．</w:t>
            </w:r>
          </w:p>
        </w:tc>
        <w:tc>
          <w:tcPr>
            <w:tcW w:w="5440" w:type="dxa"/>
            <w:tcBorders>
              <w:top w:val="nil"/>
              <w:bottom w:val="nil"/>
            </w:tcBorders>
          </w:tcPr>
          <w:p>
            <w:pPr>
              <w:pStyle w:val="TableParagraph"/>
              <w:spacing w:before="24"/>
              <w:ind w:left="106"/>
              <w:rPr>
                <w:sz w:val="21"/>
              </w:rPr>
            </w:pPr>
            <w:r>
              <w:rPr>
                <w:sz w:val="21"/>
              </w:rPr>
              <w:t>经济产权的长效机制。</w:t>
            </w:r>
          </w:p>
          <w:p>
            <w:pPr>
              <w:pStyle w:val="TableParagraph"/>
              <w:spacing w:line="310" w:lineRule="atLeast" w:before="2"/>
              <w:ind w:left="106" w:right="98"/>
              <w:jc w:val="both"/>
              <w:rPr>
                <w:sz w:val="21"/>
              </w:rPr>
            </w:pPr>
            <w:r>
              <w:rPr>
                <w:spacing w:val="-5"/>
                <w:w w:val="95"/>
                <w:sz w:val="21"/>
              </w:rPr>
              <w:t>二、依法保护企业家创新权益。探索在现有法律法规框架 </w:t>
            </w:r>
            <w:r>
              <w:rPr>
                <w:spacing w:val="-6"/>
                <w:w w:val="95"/>
                <w:sz w:val="21"/>
              </w:rPr>
              <w:t>下以知识产权的市场价值为参照确定损害赔偿额度，完善 </w:t>
            </w:r>
            <w:r>
              <w:rPr>
                <w:spacing w:val="-6"/>
                <w:sz w:val="21"/>
              </w:rPr>
              <w:t>诉讼证据规则、证据披露以及证据妨碍排除规则。</w:t>
            </w:r>
          </w:p>
        </w:tc>
        <w:tc>
          <w:tcPr>
            <w:tcW w:w="2833" w:type="dxa"/>
            <w:tcBorders>
              <w:top w:val="nil"/>
              <w:bottom w:val="nil"/>
            </w:tcBorders>
          </w:tcPr>
          <w:p>
            <w:pPr>
              <w:pStyle w:val="TableParagraph"/>
              <w:spacing w:line="278" w:lineRule="auto" w:before="24"/>
              <w:ind w:left="107" w:right="95"/>
              <w:jc w:val="both"/>
              <w:rPr>
                <w:rFonts w:ascii="Times New Roman" w:eastAsia="Times New Roman"/>
                <w:sz w:val="21"/>
              </w:rPr>
            </w:pPr>
            <w:r>
              <w:rPr>
                <w:sz w:val="21"/>
              </w:rPr>
              <w:t>造企业家健康成长环境弘扬优秀企业家精神更好发挥企业家作用的意见》</w:t>
            </w:r>
            <w:r>
              <w:rPr>
                <w:rFonts w:ascii="Times New Roman" w:eastAsia="Times New Roman"/>
                <w:sz w:val="21"/>
              </w:rPr>
              <w:t>2017 </w:t>
            </w:r>
            <w:r>
              <w:rPr>
                <w:sz w:val="21"/>
              </w:rPr>
              <w:t>年 </w:t>
            </w:r>
            <w:r>
              <w:rPr>
                <w:rFonts w:ascii="Times New Roman" w:eastAsia="Times New Roman"/>
                <w:sz w:val="21"/>
              </w:rPr>
              <w:t>9</w:t>
            </w:r>
          </w:p>
          <w:p>
            <w:pPr>
              <w:pStyle w:val="TableParagraph"/>
              <w:spacing w:line="269" w:lineRule="exact"/>
              <w:ind w:left="107"/>
              <w:jc w:val="both"/>
              <w:rPr>
                <w:sz w:val="21"/>
              </w:rPr>
            </w:pPr>
            <w:r>
              <w:rPr>
                <w:sz w:val="21"/>
              </w:rPr>
              <w:t>月 </w:t>
            </w:r>
            <w:r>
              <w:rPr>
                <w:rFonts w:ascii="Times New Roman" w:eastAsia="Times New Roman"/>
                <w:sz w:val="21"/>
              </w:rPr>
              <w:t>8 </w:t>
            </w:r>
            <w:r>
              <w:rPr>
                <w:sz w:val="21"/>
              </w:rPr>
              <w:t>日</w:t>
            </w:r>
          </w:p>
        </w:tc>
        <w:tc>
          <w:tcPr>
            <w:tcW w:w="1738" w:type="dxa"/>
            <w:tcBorders>
              <w:top w:val="nil"/>
              <w:bottom w:val="nil"/>
            </w:tcBorders>
          </w:tcPr>
          <w:p>
            <w:pPr>
              <w:pStyle w:val="TableParagraph"/>
              <w:spacing w:before="24"/>
              <w:ind w:left="106"/>
              <w:rPr>
                <w:sz w:val="21"/>
              </w:rPr>
            </w:pPr>
            <w:r>
              <w:rPr>
                <w:rFonts w:ascii="Times New Roman" w:eastAsia="Times New Roman"/>
                <w:sz w:val="21"/>
              </w:rPr>
              <w:t>2017 </w:t>
            </w:r>
            <w:r>
              <w:rPr>
                <w:spacing w:val="-27"/>
                <w:sz w:val="21"/>
              </w:rPr>
              <w:t>年 </w:t>
            </w:r>
            <w:r>
              <w:rPr>
                <w:rFonts w:ascii="Times New Roman" w:eastAsia="Times New Roman"/>
                <w:sz w:val="21"/>
              </w:rPr>
              <w:t>9 </w:t>
            </w:r>
            <w:r>
              <w:rPr>
                <w:spacing w:val="-27"/>
                <w:sz w:val="21"/>
              </w:rPr>
              <w:t>月 </w:t>
            </w:r>
            <w:r>
              <w:rPr>
                <w:rFonts w:ascii="Times New Roman" w:eastAsia="Times New Roman"/>
                <w:sz w:val="21"/>
              </w:rPr>
              <w:t>8 </w:t>
            </w:r>
            <w:r>
              <w:rPr>
                <w:sz w:val="21"/>
              </w:rPr>
              <w:t>日</w:t>
            </w:r>
          </w:p>
          <w:p>
            <w:pPr>
              <w:pStyle w:val="TableParagraph"/>
              <w:spacing w:line="278" w:lineRule="auto" w:before="43"/>
              <w:ind w:left="106" w:right="97"/>
              <w:rPr>
                <w:sz w:val="21"/>
              </w:rPr>
            </w:pPr>
            <w:r>
              <w:rPr>
                <w:sz w:val="21"/>
              </w:rPr>
              <w:t>（</w:t>
            </w:r>
            <w:r>
              <w:rPr>
                <w:spacing w:val="-30"/>
                <w:sz w:val="21"/>
              </w:rPr>
              <w:t> 文 件 签 发 日</w:t>
            </w:r>
            <w:r>
              <w:rPr>
                <w:sz w:val="21"/>
              </w:rPr>
              <w:t>期）</w:t>
            </w:r>
          </w:p>
        </w:tc>
        <w:tc>
          <w:tcPr>
            <w:tcW w:w="1866" w:type="dxa"/>
            <w:tcBorders>
              <w:top w:val="nil"/>
              <w:bottom w:val="nil"/>
            </w:tcBorders>
          </w:tcPr>
          <w:p>
            <w:pPr>
              <w:pStyle w:val="TableParagraph"/>
              <w:spacing w:before="2"/>
              <w:rPr>
                <w:rFonts w:ascii="Times New Roman"/>
                <w:sz w:val="29"/>
              </w:rPr>
            </w:pPr>
          </w:p>
          <w:p>
            <w:pPr>
              <w:pStyle w:val="TableParagraph"/>
              <w:spacing w:before="1"/>
              <w:ind w:left="279" w:right="274"/>
              <w:jc w:val="center"/>
              <w:rPr>
                <w:sz w:val="21"/>
              </w:rPr>
            </w:pPr>
            <w:r>
              <w:rPr>
                <w:sz w:val="21"/>
              </w:rPr>
              <w:t>指导意见</w:t>
            </w:r>
          </w:p>
        </w:tc>
        <w:tc>
          <w:tcPr>
            <w:tcW w:w="1449" w:type="dxa"/>
            <w:tcBorders>
              <w:top w:val="nil"/>
              <w:bottom w:val="nil"/>
            </w:tcBorders>
          </w:tcPr>
          <w:p>
            <w:pPr>
              <w:pStyle w:val="TableParagraph"/>
              <w:spacing w:before="2"/>
              <w:rPr>
                <w:rFonts w:ascii="Times New Roman"/>
                <w:sz w:val="29"/>
              </w:rPr>
            </w:pPr>
          </w:p>
          <w:p>
            <w:pPr>
              <w:pStyle w:val="TableParagraph"/>
              <w:spacing w:before="1"/>
              <w:ind w:left="283" w:right="276"/>
              <w:jc w:val="center"/>
              <w:rPr>
                <w:sz w:val="21"/>
              </w:rPr>
            </w:pPr>
            <w:r>
              <w:rPr>
                <w:sz w:val="21"/>
              </w:rPr>
              <w:t>指导文件</w:t>
            </w:r>
          </w:p>
        </w:tc>
      </w:tr>
      <w:tr>
        <w:trPr>
          <w:trHeight w:val="304"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13"/>
              <w:ind w:left="106"/>
              <w:rPr>
                <w:sz w:val="21"/>
              </w:rPr>
            </w:pPr>
            <w:r>
              <w:rPr>
                <w:sz w:val="21"/>
              </w:rPr>
              <w:t>三、依法保护企业家自主经营权。企业家依法进行自主经</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营活动，各级政府、部门及其工作人员不得干预。建立完</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善涉企收费、监督检查等清单制度，清理涉企收费、摊派</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事项和各类达标评比活动，细化、规范行政执法条件，最</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tcBorders>
          </w:tcPr>
          <w:p>
            <w:pPr>
              <w:pStyle w:val="TableParagraph"/>
              <w:rPr>
                <w:rFonts w:ascii="Times New Roman"/>
                <w:sz w:val="20"/>
              </w:rPr>
            </w:pPr>
          </w:p>
        </w:tc>
        <w:tc>
          <w:tcPr>
            <w:tcW w:w="5440" w:type="dxa"/>
            <w:tcBorders>
              <w:top w:val="nil"/>
            </w:tcBorders>
          </w:tcPr>
          <w:p>
            <w:pPr>
              <w:pStyle w:val="TableParagraph"/>
              <w:spacing w:before="21"/>
              <w:ind w:left="106"/>
              <w:rPr>
                <w:sz w:val="21"/>
              </w:rPr>
            </w:pPr>
            <w:r>
              <w:rPr>
                <w:sz w:val="21"/>
              </w:rPr>
              <w:t>大程度减轻企业负担、减少自由裁量权。</w:t>
            </w:r>
          </w:p>
        </w:tc>
        <w:tc>
          <w:tcPr>
            <w:tcW w:w="2833" w:type="dxa"/>
            <w:tcBorders>
              <w:top w:val="nil"/>
            </w:tcBorders>
          </w:tcPr>
          <w:p>
            <w:pPr>
              <w:pStyle w:val="TableParagraph"/>
              <w:rPr>
                <w:rFonts w:ascii="Times New Roman"/>
                <w:sz w:val="20"/>
              </w:rPr>
            </w:pPr>
          </w:p>
        </w:tc>
        <w:tc>
          <w:tcPr>
            <w:tcW w:w="1738" w:type="dxa"/>
            <w:tcBorders>
              <w:top w:val="nil"/>
            </w:tcBorders>
          </w:tcPr>
          <w:p>
            <w:pPr>
              <w:pStyle w:val="TableParagraph"/>
              <w:rPr>
                <w:rFonts w:ascii="Times New Roman"/>
                <w:sz w:val="20"/>
              </w:rPr>
            </w:pPr>
          </w:p>
        </w:tc>
        <w:tc>
          <w:tcPr>
            <w:tcW w:w="1866" w:type="dxa"/>
            <w:tcBorders>
              <w:top w:val="nil"/>
            </w:tcBorders>
          </w:tcPr>
          <w:p>
            <w:pPr>
              <w:pStyle w:val="TableParagraph"/>
              <w:rPr>
                <w:rFonts w:ascii="Times New Roman"/>
                <w:sz w:val="20"/>
              </w:rPr>
            </w:pPr>
          </w:p>
        </w:tc>
        <w:tc>
          <w:tcPr>
            <w:tcW w:w="1449" w:type="dxa"/>
            <w:tcBorders>
              <w:top w:val="nil"/>
            </w:tcBorders>
          </w:tcPr>
          <w:p>
            <w:pPr>
              <w:pStyle w:val="TableParagraph"/>
              <w:rPr>
                <w:rFonts w:ascii="Times New Roman"/>
                <w:sz w:val="20"/>
              </w:rPr>
            </w:pPr>
          </w:p>
        </w:tc>
      </w:tr>
      <w:tr>
        <w:trPr>
          <w:trHeight w:val="311" w:hRule="atLeast"/>
        </w:trPr>
        <w:tc>
          <w:tcPr>
            <w:tcW w:w="14174" w:type="dxa"/>
            <w:gridSpan w:val="6"/>
            <w:shd w:val="clear" w:color="auto" w:fill="BEBEBE"/>
          </w:tcPr>
          <w:p>
            <w:pPr>
              <w:pStyle w:val="TableParagraph"/>
              <w:spacing w:before="21"/>
              <w:ind w:left="5482" w:right="5477"/>
              <w:jc w:val="center"/>
              <w:rPr>
                <w:b/>
                <w:sz w:val="21"/>
              </w:rPr>
            </w:pPr>
            <w:r>
              <w:rPr>
                <w:b/>
                <w:sz w:val="21"/>
              </w:rPr>
              <w:t>二、行政审批</w:t>
            </w:r>
          </w:p>
        </w:tc>
      </w:tr>
      <w:tr>
        <w:trPr>
          <w:trHeight w:val="3118"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59"/>
              <w:ind w:right="152"/>
              <w:jc w:val="right"/>
              <w:rPr>
                <w:sz w:val="21"/>
              </w:rPr>
            </w:pPr>
            <w:r>
              <w:rPr>
                <w:rFonts w:ascii="Times New Roman" w:eastAsia="Times New Roman"/>
                <w:w w:val="95"/>
                <w:sz w:val="21"/>
              </w:rPr>
              <w:t>1</w:t>
            </w:r>
            <w:r>
              <w:rPr>
                <w:w w:val="95"/>
                <w:sz w:val="21"/>
              </w:rPr>
              <w:t>．</w:t>
            </w:r>
          </w:p>
        </w:tc>
        <w:tc>
          <w:tcPr>
            <w:tcW w:w="5440" w:type="dxa"/>
          </w:tcPr>
          <w:p>
            <w:pPr>
              <w:pStyle w:val="TableParagraph"/>
              <w:spacing w:line="278" w:lineRule="auto" w:before="20"/>
              <w:ind w:left="106" w:right="98"/>
              <w:jc w:val="both"/>
              <w:rPr>
                <w:sz w:val="21"/>
              </w:rPr>
            </w:pPr>
            <w:r>
              <w:rPr>
                <w:w w:val="95"/>
                <w:sz w:val="21"/>
              </w:rPr>
              <w:t>扩大政务服务</w:t>
            </w:r>
            <w:r>
              <w:rPr>
                <w:rFonts w:ascii="Times New Roman" w:hAnsi="Times New Roman" w:eastAsia="Times New Roman"/>
                <w:w w:val="95"/>
                <w:sz w:val="21"/>
              </w:rPr>
              <w:t>“</w:t>
            </w:r>
            <w:r>
              <w:rPr>
                <w:w w:val="95"/>
                <w:sz w:val="21"/>
              </w:rPr>
              <w:t>跨省通办</w:t>
            </w:r>
            <w:r>
              <w:rPr>
                <w:rFonts w:ascii="Times New Roman" w:hAnsi="Times New Roman" w:eastAsia="Times New Roman"/>
                <w:w w:val="95"/>
                <w:sz w:val="21"/>
              </w:rPr>
              <w:t>”</w:t>
            </w:r>
            <w:r>
              <w:rPr>
                <w:w w:val="95"/>
                <w:sz w:val="21"/>
              </w:rPr>
              <w:t>范围，进一步提升服务效能，更 </w:t>
            </w:r>
            <w:r>
              <w:rPr>
                <w:sz w:val="21"/>
              </w:rPr>
              <w:t>好满足企业和群众异地办事需求。</w:t>
            </w:r>
          </w:p>
          <w:p>
            <w:pPr>
              <w:pStyle w:val="TableParagraph"/>
              <w:spacing w:line="269" w:lineRule="exact"/>
              <w:ind w:left="106"/>
              <w:rPr>
                <w:sz w:val="21"/>
              </w:rPr>
            </w:pPr>
            <w:r>
              <w:rPr>
                <w:sz w:val="21"/>
              </w:rPr>
              <w:t>一、扩大</w:t>
            </w:r>
            <w:r>
              <w:rPr>
                <w:rFonts w:ascii="Times New Roman" w:hAnsi="Times New Roman" w:eastAsia="Times New Roman"/>
                <w:sz w:val="21"/>
              </w:rPr>
              <w:t>“</w:t>
            </w:r>
            <w:r>
              <w:rPr>
                <w:sz w:val="21"/>
              </w:rPr>
              <w:t>跨省通办</w:t>
            </w:r>
            <w:r>
              <w:rPr>
                <w:rFonts w:ascii="Times New Roman" w:hAnsi="Times New Roman" w:eastAsia="Times New Roman"/>
                <w:sz w:val="21"/>
              </w:rPr>
              <w:t>”</w:t>
            </w:r>
            <w:r>
              <w:rPr>
                <w:sz w:val="21"/>
              </w:rPr>
              <w:t>事项范围</w:t>
            </w:r>
          </w:p>
          <w:p>
            <w:pPr>
              <w:pStyle w:val="TableParagraph"/>
              <w:spacing w:line="278" w:lineRule="auto" w:before="43"/>
              <w:ind w:left="106" w:right="96"/>
              <w:jc w:val="both"/>
              <w:rPr>
                <w:sz w:val="21"/>
              </w:rPr>
            </w:pPr>
            <w:r>
              <w:rPr>
                <w:w w:val="95"/>
                <w:sz w:val="21"/>
              </w:rPr>
              <w:t>（一）新增一批高频政务服务</w:t>
            </w:r>
            <w:r>
              <w:rPr>
                <w:rFonts w:ascii="Times New Roman" w:hAnsi="Times New Roman" w:eastAsia="Times New Roman"/>
                <w:w w:val="95"/>
                <w:sz w:val="21"/>
              </w:rPr>
              <w:t>“</w:t>
            </w:r>
            <w:r>
              <w:rPr>
                <w:w w:val="95"/>
                <w:sz w:val="21"/>
              </w:rPr>
              <w:t>跨省通办</w:t>
            </w:r>
            <w:r>
              <w:rPr>
                <w:rFonts w:ascii="Times New Roman" w:hAnsi="Times New Roman" w:eastAsia="Times New Roman"/>
                <w:w w:val="95"/>
                <w:sz w:val="21"/>
              </w:rPr>
              <w:t>”</w:t>
            </w:r>
            <w:r>
              <w:rPr>
                <w:w w:val="95"/>
                <w:sz w:val="21"/>
              </w:rPr>
              <w:t>事项。在深入落 </w:t>
            </w:r>
            <w:r>
              <w:rPr>
                <w:spacing w:val="-6"/>
                <w:sz w:val="21"/>
              </w:rPr>
              <w:t>实国办发〔</w:t>
            </w:r>
            <w:r>
              <w:rPr>
                <w:rFonts w:ascii="Times New Roman" w:hAnsi="Times New Roman" w:eastAsia="Times New Roman"/>
                <w:sz w:val="21"/>
              </w:rPr>
              <w:t>2020</w:t>
            </w:r>
            <w:r>
              <w:rPr>
                <w:spacing w:val="-27"/>
                <w:sz w:val="21"/>
              </w:rPr>
              <w:t>〕</w:t>
            </w:r>
            <w:r>
              <w:rPr>
                <w:rFonts w:ascii="Times New Roman" w:hAnsi="Times New Roman" w:eastAsia="Times New Roman"/>
                <w:sz w:val="21"/>
              </w:rPr>
              <w:t>35</w:t>
            </w:r>
            <w:r>
              <w:rPr>
                <w:rFonts w:ascii="Times New Roman" w:hAnsi="Times New Roman" w:eastAsia="Times New Roman"/>
                <w:spacing w:val="-12"/>
                <w:sz w:val="21"/>
              </w:rPr>
              <w:t> </w:t>
            </w:r>
            <w:r>
              <w:rPr>
                <w:spacing w:val="-3"/>
                <w:sz w:val="21"/>
              </w:rPr>
              <w:t>号文件部署的基础上，聚焦便利企业</w:t>
            </w:r>
            <w:r>
              <w:rPr>
                <w:spacing w:val="-4"/>
                <w:w w:val="95"/>
                <w:sz w:val="21"/>
              </w:rPr>
              <w:t>跨区域经营和加快解决群众关切事项的异地办理问题，健 </w:t>
            </w:r>
            <w:r>
              <w:rPr>
                <w:spacing w:val="-7"/>
                <w:w w:val="95"/>
                <w:sz w:val="21"/>
              </w:rPr>
              <w:t>全清单化管理和更新机制，按照需求量大、覆盖面广、办 理频次高的原则，推出新一批政务服务</w:t>
            </w:r>
            <w:r>
              <w:rPr>
                <w:rFonts w:ascii="Times New Roman" w:hAnsi="Times New Roman" w:eastAsia="Times New Roman"/>
                <w:spacing w:val="-7"/>
                <w:w w:val="95"/>
                <w:sz w:val="21"/>
              </w:rPr>
              <w:t>“</w:t>
            </w:r>
            <w:r>
              <w:rPr>
                <w:spacing w:val="-7"/>
                <w:w w:val="95"/>
                <w:sz w:val="21"/>
              </w:rPr>
              <w:t>跨省通办</w:t>
            </w:r>
            <w:r>
              <w:rPr>
                <w:rFonts w:ascii="Times New Roman" w:hAnsi="Times New Roman" w:eastAsia="Times New Roman"/>
                <w:spacing w:val="-7"/>
                <w:w w:val="95"/>
                <w:sz w:val="21"/>
              </w:rPr>
              <w:t>”</w:t>
            </w:r>
            <w:r>
              <w:rPr>
                <w:spacing w:val="-7"/>
                <w:w w:val="95"/>
                <w:sz w:val="21"/>
              </w:rPr>
              <w:t>事项， </w:t>
            </w:r>
            <w:r>
              <w:rPr>
                <w:spacing w:val="-7"/>
                <w:sz w:val="21"/>
              </w:rPr>
              <w:t>组织实施《全国政务服务</w:t>
            </w:r>
            <w:r>
              <w:rPr>
                <w:rFonts w:ascii="Times New Roman" w:hAnsi="Times New Roman" w:eastAsia="Times New Roman"/>
                <w:spacing w:val="-7"/>
                <w:sz w:val="21"/>
              </w:rPr>
              <w:t>“</w:t>
            </w:r>
            <w:r>
              <w:rPr>
                <w:spacing w:val="-7"/>
                <w:sz w:val="21"/>
              </w:rPr>
              <w:t>跨省通办</w:t>
            </w:r>
            <w:r>
              <w:rPr>
                <w:rFonts w:ascii="Times New Roman" w:hAnsi="Times New Roman" w:eastAsia="Times New Roman"/>
                <w:spacing w:val="-7"/>
                <w:sz w:val="21"/>
              </w:rPr>
              <w:t>”</w:t>
            </w:r>
            <w:r>
              <w:rPr>
                <w:spacing w:val="-7"/>
                <w:sz w:val="21"/>
              </w:rPr>
              <w:t>新增任务清单》。</w:t>
            </w:r>
          </w:p>
          <w:p>
            <w:pPr>
              <w:pStyle w:val="TableParagraph"/>
              <w:spacing w:line="268" w:lineRule="exact"/>
              <w:ind w:left="106"/>
              <w:jc w:val="both"/>
              <w:rPr>
                <w:sz w:val="21"/>
              </w:rPr>
            </w:pPr>
            <w:r>
              <w:rPr>
                <w:sz w:val="21"/>
              </w:rPr>
              <w:t>（二）扎实推进地区间</w:t>
            </w:r>
            <w:r>
              <w:rPr>
                <w:rFonts w:ascii="Times New Roman" w:hAnsi="Times New Roman" w:eastAsia="Times New Roman"/>
                <w:sz w:val="21"/>
              </w:rPr>
              <w:t>“</w:t>
            </w:r>
            <w:r>
              <w:rPr>
                <w:sz w:val="21"/>
              </w:rPr>
              <w:t>跨省通办</w:t>
            </w:r>
            <w:r>
              <w:rPr>
                <w:rFonts w:ascii="Times New Roman" w:hAnsi="Times New Roman" w:eastAsia="Times New Roman"/>
                <w:sz w:val="21"/>
              </w:rPr>
              <w:t>”</w:t>
            </w:r>
            <w:r>
              <w:rPr>
                <w:sz w:val="21"/>
              </w:rPr>
              <w:t>合作。围绕实施区域重</w:t>
            </w:r>
          </w:p>
        </w:tc>
        <w:tc>
          <w:tcPr>
            <w:tcW w:w="283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97"/>
              <w:ind w:left="107" w:right="97"/>
              <w:jc w:val="both"/>
              <w:rPr>
                <w:sz w:val="21"/>
              </w:rPr>
            </w:pPr>
            <w:r>
              <w:rPr>
                <w:sz w:val="21"/>
              </w:rPr>
              <w:t>国务院办公厅《关于扩大政</w:t>
            </w:r>
            <w:r>
              <w:rPr>
                <w:w w:val="95"/>
                <w:sz w:val="21"/>
              </w:rPr>
              <w:t>务服务</w:t>
            </w:r>
            <w:r>
              <w:rPr>
                <w:rFonts w:ascii="Times New Roman" w:hAnsi="Times New Roman" w:eastAsia="Times New Roman"/>
                <w:w w:val="95"/>
                <w:sz w:val="21"/>
              </w:rPr>
              <w:t>“</w:t>
            </w:r>
            <w:r>
              <w:rPr>
                <w:w w:val="95"/>
                <w:sz w:val="21"/>
              </w:rPr>
              <w:t>跨省通办</w:t>
            </w:r>
            <w:r>
              <w:rPr>
                <w:rFonts w:ascii="Times New Roman" w:hAnsi="Times New Roman" w:eastAsia="Times New Roman"/>
                <w:w w:val="95"/>
                <w:sz w:val="21"/>
              </w:rPr>
              <w:t>”</w:t>
            </w:r>
            <w:r>
              <w:rPr>
                <w:w w:val="95"/>
                <w:sz w:val="21"/>
              </w:rPr>
              <w:t>范围进一</w:t>
            </w:r>
            <w:r>
              <w:rPr>
                <w:sz w:val="21"/>
              </w:rPr>
              <w:t>步提升服务效能的意见》国办发〔</w:t>
            </w:r>
            <w:r>
              <w:rPr>
                <w:rFonts w:ascii="Times New Roman" w:hAnsi="Times New Roman" w:eastAsia="Times New Roman"/>
                <w:sz w:val="21"/>
              </w:rPr>
              <w:t>2022</w:t>
            </w:r>
            <w:r>
              <w:rPr>
                <w:sz w:val="21"/>
              </w:rPr>
              <w:t>〕</w:t>
            </w:r>
            <w:r>
              <w:rPr>
                <w:rFonts w:ascii="Times New Roman" w:hAnsi="Times New Roman" w:eastAsia="Times New Roman"/>
                <w:sz w:val="21"/>
              </w:rPr>
              <w:t>34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9 </w:t>
            </w:r>
            <w:r>
              <w:rPr>
                <w:sz w:val="21"/>
              </w:rPr>
              <w:t>月 </w:t>
            </w:r>
            <w:r>
              <w:rPr>
                <w:rFonts w:ascii="Times New Roman" w:eastAsia="Times New Roman"/>
                <w:sz w:val="21"/>
              </w:rPr>
              <w:t>28</w:t>
            </w:r>
          </w:p>
          <w:p>
            <w:pPr>
              <w:pStyle w:val="TableParagraph"/>
              <w:spacing w:before="43"/>
              <w:ind w:left="106"/>
              <w:rPr>
                <w:sz w:val="21"/>
              </w:rPr>
            </w:pPr>
            <w:r>
              <w:rPr>
                <w:sz w:val="21"/>
              </w:rPr>
              <w:t>日起</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279" w:right="274"/>
              <w:jc w:val="center"/>
              <w:rPr>
                <w:sz w:val="21"/>
              </w:rPr>
            </w:pPr>
            <w:r>
              <w:rPr>
                <w:sz w:val="21"/>
              </w:rPr>
              <w:t>指导意见</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283" w:right="276"/>
              <w:jc w:val="center"/>
              <w:rPr>
                <w:sz w:val="21"/>
              </w:rPr>
            </w:pPr>
            <w:r>
              <w:rPr>
                <w:sz w:val="21"/>
              </w:rPr>
              <w:t>指导文件</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1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15"/>
              <w:rPr>
                <w:sz w:val="21"/>
              </w:rPr>
            </w:pPr>
            <w:r>
              <w:rPr>
                <w:spacing w:val="-5"/>
                <w:sz w:val="21"/>
              </w:rPr>
              <w:t>大战略，聚焦城市群都市圈一体化发展、主要劳务输入输</w:t>
            </w:r>
            <w:r>
              <w:rPr>
                <w:spacing w:val="4"/>
                <w:sz w:val="21"/>
              </w:rPr>
              <w:t>出地协作、毗邻地区交流合作等需求，进一步拓展</w:t>
            </w:r>
            <w:r>
              <w:rPr>
                <w:rFonts w:ascii="Times New Roman" w:hAnsi="Times New Roman" w:eastAsia="Times New Roman"/>
                <w:spacing w:val="3"/>
                <w:sz w:val="21"/>
              </w:rPr>
              <w:t>“</w:t>
            </w:r>
            <w:r>
              <w:rPr>
                <w:spacing w:val="2"/>
                <w:sz w:val="21"/>
              </w:rPr>
              <w:t>跨省通办</w:t>
            </w:r>
            <w:r>
              <w:rPr>
                <w:rFonts w:ascii="Times New Roman" w:hAnsi="Times New Roman" w:eastAsia="Times New Roman"/>
                <w:spacing w:val="2"/>
                <w:sz w:val="21"/>
              </w:rPr>
              <w:t>”</w:t>
            </w:r>
            <w:r>
              <w:rPr>
                <w:spacing w:val="-10"/>
                <w:sz w:val="21"/>
              </w:rPr>
              <w:t>范围和深度。有关地区开展省际</w:t>
            </w:r>
            <w:r>
              <w:rPr>
                <w:rFonts w:ascii="Times New Roman" w:hAnsi="Times New Roman" w:eastAsia="Times New Roman"/>
                <w:sz w:val="21"/>
              </w:rPr>
              <w:t>“</w:t>
            </w:r>
            <w:r>
              <w:rPr>
                <w:sz w:val="21"/>
              </w:rPr>
              <w:t>跨省通办</w:t>
            </w:r>
            <w:r>
              <w:rPr>
                <w:rFonts w:ascii="Times New Roman" w:hAnsi="Times New Roman" w:eastAsia="Times New Roman"/>
                <w:sz w:val="21"/>
              </w:rPr>
              <w:t>”</w:t>
            </w:r>
            <w:r>
              <w:rPr>
                <w:sz w:val="21"/>
              </w:rPr>
              <w:t>合作要务</w:t>
            </w:r>
            <w:r>
              <w:rPr>
                <w:spacing w:val="-13"/>
                <w:sz w:val="21"/>
              </w:rPr>
              <w:t>实高效，科学合理新增区域通办事项，避免层层签订协议、</w:t>
            </w:r>
            <w:r>
              <w:rPr>
                <w:spacing w:val="-11"/>
                <w:sz w:val="21"/>
              </w:rPr>
              <w:t>合作流于形式、企业和群众获得感不强等问题。及时梳理地区间</w:t>
            </w:r>
            <w:r>
              <w:rPr>
                <w:rFonts w:ascii="Times New Roman" w:hAnsi="Times New Roman" w:eastAsia="Times New Roman"/>
                <w:spacing w:val="-11"/>
                <w:sz w:val="21"/>
              </w:rPr>
              <w:t>“</w:t>
            </w:r>
            <w:r>
              <w:rPr>
                <w:spacing w:val="-11"/>
                <w:sz w:val="21"/>
              </w:rPr>
              <w:t>跨省通办</w:t>
            </w:r>
            <w:r>
              <w:rPr>
                <w:rFonts w:ascii="Times New Roman" w:hAnsi="Times New Roman" w:eastAsia="Times New Roman"/>
                <w:spacing w:val="-11"/>
                <w:sz w:val="21"/>
              </w:rPr>
              <w:t>”</w:t>
            </w:r>
            <w:r>
              <w:rPr>
                <w:spacing w:val="-11"/>
                <w:sz w:val="21"/>
              </w:rPr>
              <w:t>合作中共性、高频的异地办事需求，加强业务统筹，并纳入全国</w:t>
            </w:r>
            <w:r>
              <w:rPr>
                <w:rFonts w:ascii="Times New Roman" w:hAnsi="Times New Roman" w:eastAsia="Times New Roman"/>
                <w:spacing w:val="-11"/>
                <w:sz w:val="21"/>
              </w:rPr>
              <w:t>“</w:t>
            </w:r>
            <w:r>
              <w:rPr>
                <w:spacing w:val="-11"/>
                <w:sz w:val="21"/>
              </w:rPr>
              <w:t>跨省通办</w:t>
            </w:r>
            <w:r>
              <w:rPr>
                <w:rFonts w:ascii="Times New Roman" w:hAnsi="Times New Roman" w:eastAsia="Times New Roman"/>
                <w:spacing w:val="-11"/>
                <w:sz w:val="21"/>
              </w:rPr>
              <w:t>”</w:t>
            </w:r>
            <w:r>
              <w:rPr>
                <w:spacing w:val="-11"/>
                <w:sz w:val="21"/>
              </w:rPr>
              <w:t>事项范围。</w:t>
            </w:r>
          </w:p>
          <w:p>
            <w:pPr>
              <w:pStyle w:val="TableParagraph"/>
              <w:spacing w:line="268" w:lineRule="exact"/>
              <w:ind w:left="106"/>
              <w:rPr>
                <w:sz w:val="21"/>
              </w:rPr>
            </w:pPr>
            <w:r>
              <w:rPr>
                <w:sz w:val="21"/>
              </w:rPr>
              <w:t>二、提升</w:t>
            </w:r>
            <w:r>
              <w:rPr>
                <w:rFonts w:ascii="Times New Roman" w:hAnsi="Times New Roman" w:eastAsia="Times New Roman"/>
                <w:sz w:val="21"/>
              </w:rPr>
              <w:t>“</w:t>
            </w:r>
            <w:r>
              <w:rPr>
                <w:sz w:val="21"/>
              </w:rPr>
              <w:t>跨省通办</w:t>
            </w:r>
            <w:r>
              <w:rPr>
                <w:rFonts w:ascii="Times New Roman" w:hAnsi="Times New Roman" w:eastAsia="Times New Roman"/>
                <w:sz w:val="21"/>
              </w:rPr>
              <w:t>”</w:t>
            </w:r>
            <w:r>
              <w:rPr>
                <w:sz w:val="21"/>
              </w:rPr>
              <w:t>服务效能</w:t>
            </w:r>
          </w:p>
          <w:p>
            <w:pPr>
              <w:pStyle w:val="TableParagraph"/>
              <w:spacing w:line="278" w:lineRule="auto" w:before="43"/>
              <w:ind w:left="106" w:right="72"/>
              <w:jc w:val="both"/>
              <w:rPr>
                <w:sz w:val="21"/>
              </w:rPr>
            </w:pPr>
            <w:r>
              <w:rPr>
                <w:w w:val="95"/>
                <w:sz w:val="21"/>
              </w:rPr>
              <w:t>（三）改进网上办事服务体验。加快整合网上办事入口， </w:t>
            </w:r>
            <w:r>
              <w:rPr>
                <w:spacing w:val="-2"/>
                <w:sz w:val="21"/>
              </w:rPr>
              <w:t>依托全国一体化政务服务平台健全统一身份认证体系，着力解决网上办事</w:t>
            </w:r>
            <w:r>
              <w:rPr>
                <w:rFonts w:ascii="Times New Roman" w:hAnsi="Times New Roman" w:eastAsia="Times New Roman"/>
                <w:spacing w:val="-2"/>
                <w:sz w:val="21"/>
              </w:rPr>
              <w:t>“</w:t>
            </w:r>
            <w:r>
              <w:rPr>
                <w:spacing w:val="-2"/>
                <w:sz w:val="21"/>
              </w:rPr>
              <w:t>门难找</w:t>
            </w:r>
            <w:r>
              <w:rPr>
                <w:rFonts w:ascii="Times New Roman" w:hAnsi="Times New Roman" w:eastAsia="Times New Roman"/>
                <w:spacing w:val="-2"/>
                <w:sz w:val="21"/>
              </w:rPr>
              <w:t>”</w:t>
            </w:r>
            <w:r>
              <w:rPr>
                <w:spacing w:val="-2"/>
                <w:sz w:val="21"/>
              </w:rPr>
              <w:t>、页面多次跳转等问题。进一步</w:t>
            </w:r>
            <w:r>
              <w:rPr>
                <w:spacing w:val="9"/>
                <w:sz w:val="21"/>
              </w:rPr>
              <w:t>简化</w:t>
            </w:r>
            <w:r>
              <w:rPr>
                <w:rFonts w:ascii="Times New Roman" w:hAnsi="Times New Roman" w:eastAsia="Times New Roman"/>
                <w:spacing w:val="10"/>
                <w:sz w:val="21"/>
              </w:rPr>
              <w:t>“</w:t>
            </w:r>
            <w:r>
              <w:rPr>
                <w:spacing w:val="9"/>
                <w:sz w:val="21"/>
              </w:rPr>
              <w:t>跨省通办</w:t>
            </w:r>
            <w:r>
              <w:rPr>
                <w:rFonts w:ascii="Times New Roman" w:hAnsi="Times New Roman" w:eastAsia="Times New Roman"/>
                <w:spacing w:val="10"/>
                <w:sz w:val="21"/>
              </w:rPr>
              <w:t>”</w:t>
            </w:r>
            <w:r>
              <w:rPr>
                <w:spacing w:val="8"/>
                <w:sz w:val="21"/>
              </w:rPr>
              <w:t>网上办理环节和流程，丰富网上办事引</w:t>
            </w:r>
            <w:r>
              <w:rPr>
                <w:spacing w:val="-3"/>
                <w:sz w:val="21"/>
              </w:rPr>
              <w:t>导、智能客服功能，提供更加简单便捷、好办易办的服务体验。完善国家政务服务平台</w:t>
            </w:r>
            <w:r>
              <w:rPr>
                <w:rFonts w:ascii="Times New Roman" w:hAnsi="Times New Roman" w:eastAsia="Times New Roman"/>
                <w:spacing w:val="-3"/>
                <w:sz w:val="21"/>
              </w:rPr>
              <w:t>“</w:t>
            </w:r>
            <w:r>
              <w:rPr>
                <w:spacing w:val="-3"/>
                <w:sz w:val="21"/>
              </w:rPr>
              <w:t>跨省通办</w:t>
            </w:r>
            <w:r>
              <w:rPr>
                <w:rFonts w:ascii="Times New Roman" w:hAnsi="Times New Roman" w:eastAsia="Times New Roman"/>
                <w:spacing w:val="-3"/>
                <w:sz w:val="21"/>
              </w:rPr>
              <w:t>”</w:t>
            </w:r>
            <w:r>
              <w:rPr>
                <w:spacing w:val="-3"/>
                <w:sz w:val="21"/>
              </w:rPr>
              <w:t>服务专区，推动更多</w:t>
            </w:r>
            <w:r>
              <w:rPr>
                <w:rFonts w:ascii="Times New Roman" w:hAnsi="Times New Roman" w:eastAsia="Times New Roman"/>
                <w:spacing w:val="-3"/>
                <w:sz w:val="21"/>
              </w:rPr>
              <w:t>“</w:t>
            </w:r>
            <w:r>
              <w:rPr>
                <w:spacing w:val="-3"/>
                <w:sz w:val="21"/>
              </w:rPr>
              <w:t>跨省通办</w:t>
            </w:r>
            <w:r>
              <w:rPr>
                <w:rFonts w:ascii="Times New Roman" w:hAnsi="Times New Roman" w:eastAsia="Times New Roman"/>
                <w:spacing w:val="-3"/>
                <w:sz w:val="21"/>
              </w:rPr>
              <w:t>”</w:t>
            </w:r>
            <w:r>
              <w:rPr>
                <w:spacing w:val="-3"/>
                <w:sz w:val="21"/>
              </w:rPr>
              <w:t>事项网上一站式办理。完善全国一体化政</w:t>
            </w:r>
            <w:r>
              <w:rPr>
                <w:spacing w:val="-5"/>
                <w:sz w:val="21"/>
              </w:rPr>
              <w:t>务服务平台移动端应用，推进证明证照查验、信息查询变更、资格认证、年审年报等更多简易高频事项</w:t>
            </w:r>
            <w:r>
              <w:rPr>
                <w:rFonts w:ascii="Times New Roman" w:hAnsi="Times New Roman" w:eastAsia="Times New Roman"/>
                <w:spacing w:val="-5"/>
                <w:sz w:val="21"/>
              </w:rPr>
              <w:t>“</w:t>
            </w:r>
            <w:r>
              <w:rPr>
                <w:spacing w:val="-5"/>
                <w:sz w:val="21"/>
              </w:rPr>
              <w:t>掌上办</w:t>
            </w:r>
            <w:r>
              <w:rPr>
                <w:rFonts w:ascii="Times New Roman" w:hAnsi="Times New Roman" w:eastAsia="Times New Roman"/>
                <w:spacing w:val="-5"/>
                <w:sz w:val="21"/>
              </w:rPr>
              <w:t>”</w:t>
            </w:r>
            <w:r>
              <w:rPr>
                <w:spacing w:val="-5"/>
                <w:sz w:val="21"/>
              </w:rPr>
              <w:t>。</w:t>
            </w:r>
          </w:p>
          <w:p>
            <w:pPr>
              <w:pStyle w:val="TableParagraph"/>
              <w:spacing w:line="278" w:lineRule="auto"/>
              <w:ind w:left="106" w:right="98"/>
              <w:jc w:val="both"/>
              <w:rPr>
                <w:sz w:val="21"/>
              </w:rPr>
            </w:pPr>
            <w:r>
              <w:rPr>
                <w:w w:val="95"/>
                <w:sz w:val="21"/>
              </w:rPr>
              <w:t>（四）优化</w:t>
            </w:r>
            <w:r>
              <w:rPr>
                <w:rFonts w:ascii="Times New Roman" w:hAnsi="Times New Roman" w:eastAsia="Times New Roman"/>
                <w:w w:val="95"/>
                <w:sz w:val="21"/>
              </w:rPr>
              <w:t>“</w:t>
            </w:r>
            <w:r>
              <w:rPr>
                <w:w w:val="95"/>
                <w:sz w:val="21"/>
              </w:rPr>
              <w:t>跨省通办</w:t>
            </w:r>
            <w:r>
              <w:rPr>
                <w:rFonts w:ascii="Times New Roman" w:hAnsi="Times New Roman" w:eastAsia="Times New Roman"/>
                <w:w w:val="95"/>
                <w:sz w:val="21"/>
              </w:rPr>
              <w:t>”</w:t>
            </w:r>
            <w:r>
              <w:rPr>
                <w:w w:val="95"/>
                <w:sz w:val="21"/>
              </w:rPr>
              <w:t>线下服务。推动县级以上政务服务 中心</w:t>
            </w:r>
            <w:r>
              <w:rPr>
                <w:rFonts w:ascii="Times New Roman" w:hAnsi="Times New Roman" w:eastAsia="Times New Roman"/>
                <w:w w:val="95"/>
                <w:sz w:val="21"/>
              </w:rPr>
              <w:t>“</w:t>
            </w:r>
            <w:r>
              <w:rPr>
                <w:w w:val="95"/>
                <w:sz w:val="21"/>
              </w:rPr>
              <w:t>跨省通办</w:t>
            </w:r>
            <w:r>
              <w:rPr>
                <w:rFonts w:ascii="Times New Roman" w:hAnsi="Times New Roman" w:eastAsia="Times New Roman"/>
                <w:w w:val="95"/>
                <w:sz w:val="21"/>
              </w:rPr>
              <w:t>”</w:t>
            </w:r>
            <w:r>
              <w:rPr>
                <w:w w:val="95"/>
                <w:sz w:val="21"/>
              </w:rPr>
              <w:t>窗口全覆盖，建立完善收件、办理两地窗 </w:t>
            </w:r>
            <w:r>
              <w:rPr>
                <w:spacing w:val="-2"/>
                <w:w w:val="95"/>
                <w:sz w:val="21"/>
              </w:rPr>
              <w:t>口工作人员和后台审批人员协同联动工作机制，为全程网 </w:t>
            </w:r>
            <w:r>
              <w:rPr>
                <w:spacing w:val="-5"/>
                <w:w w:val="95"/>
                <w:sz w:val="21"/>
              </w:rPr>
              <w:t>办提供业务咨询、申报辅导、沟通协调等服务。推行帮办 </w:t>
            </w:r>
            <w:r>
              <w:rPr>
                <w:spacing w:val="-6"/>
                <w:w w:val="95"/>
                <w:sz w:val="21"/>
              </w:rPr>
              <w:t>代办、引导教办等线下服务，为老年人等特殊群体和不熟 </w:t>
            </w:r>
            <w:r>
              <w:rPr>
                <w:spacing w:val="-8"/>
                <w:w w:val="95"/>
                <w:sz w:val="21"/>
              </w:rPr>
              <w:t>悉网络操作的办事人提供更多便利，更好满足多样化、个 </w:t>
            </w:r>
            <w:r>
              <w:rPr>
                <w:spacing w:val="-9"/>
                <w:w w:val="95"/>
                <w:sz w:val="21"/>
              </w:rPr>
              <w:t>性化办事需求，确保线上能办的线下也能办。探索通过自 </w:t>
            </w:r>
            <w:r>
              <w:rPr>
                <w:spacing w:val="-9"/>
                <w:sz w:val="21"/>
              </w:rPr>
              <w:t>助服务终端等渠道，推进</w:t>
            </w:r>
            <w:r>
              <w:rPr>
                <w:rFonts w:ascii="Times New Roman" w:hAnsi="Times New Roman" w:eastAsia="Times New Roman"/>
                <w:spacing w:val="-9"/>
                <w:sz w:val="21"/>
              </w:rPr>
              <w:t>“</w:t>
            </w:r>
            <w:r>
              <w:rPr>
                <w:spacing w:val="-9"/>
                <w:sz w:val="21"/>
              </w:rPr>
              <w:t>跨省通办</w:t>
            </w:r>
            <w:r>
              <w:rPr>
                <w:rFonts w:ascii="Times New Roman" w:hAnsi="Times New Roman" w:eastAsia="Times New Roman"/>
                <w:spacing w:val="-9"/>
                <w:sz w:val="21"/>
              </w:rPr>
              <w:t>”</w:t>
            </w:r>
            <w:r>
              <w:rPr>
                <w:spacing w:val="-9"/>
                <w:sz w:val="21"/>
              </w:rPr>
              <w:t>服务向基层延伸。</w:t>
            </w:r>
          </w:p>
          <w:p>
            <w:pPr>
              <w:pStyle w:val="TableParagraph"/>
              <w:spacing w:line="268" w:lineRule="exact"/>
              <w:ind w:left="106"/>
              <w:jc w:val="both"/>
              <w:rPr>
                <w:sz w:val="21"/>
              </w:rPr>
            </w:pPr>
            <w:r>
              <w:rPr>
                <w:sz w:val="21"/>
              </w:rPr>
              <w:t>（五）提升</w:t>
            </w:r>
            <w:r>
              <w:rPr>
                <w:rFonts w:ascii="Times New Roman" w:hAnsi="Times New Roman" w:eastAsia="Times New Roman"/>
                <w:sz w:val="21"/>
              </w:rPr>
              <w:t>“</w:t>
            </w:r>
            <w:r>
              <w:rPr>
                <w:sz w:val="21"/>
              </w:rPr>
              <w:t>跨省通办</w:t>
            </w:r>
            <w:r>
              <w:rPr>
                <w:rFonts w:ascii="Times New Roman" w:hAnsi="Times New Roman" w:eastAsia="Times New Roman"/>
                <w:sz w:val="21"/>
              </w:rPr>
              <w:t>”</w:t>
            </w:r>
            <w:r>
              <w:rPr>
                <w:sz w:val="21"/>
              </w:rPr>
              <w:t>协同效率。依托全国一体化政务服</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2184"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spacing w:val="-1"/>
                <w:w w:val="95"/>
                <w:sz w:val="21"/>
              </w:rPr>
              <w:t>务平台，完善</w:t>
            </w:r>
            <w:r>
              <w:rPr>
                <w:rFonts w:ascii="Times New Roman" w:hAnsi="Times New Roman" w:eastAsia="Times New Roman"/>
                <w:spacing w:val="3"/>
                <w:w w:val="95"/>
                <w:sz w:val="21"/>
              </w:rPr>
              <w:t>“</w:t>
            </w:r>
            <w:r>
              <w:rPr>
                <w:w w:val="95"/>
                <w:sz w:val="21"/>
              </w:rPr>
              <w:t>跨省通办</w:t>
            </w:r>
            <w:r>
              <w:rPr>
                <w:rFonts w:ascii="Times New Roman" w:hAnsi="Times New Roman" w:eastAsia="Times New Roman"/>
                <w:w w:val="95"/>
                <w:sz w:val="21"/>
              </w:rPr>
              <w:t>”</w:t>
            </w:r>
            <w:r>
              <w:rPr>
                <w:w w:val="95"/>
                <w:sz w:val="21"/>
              </w:rPr>
              <w:t>业务支撑系统办件流转功能，推 动优化</w:t>
            </w:r>
            <w:r>
              <w:rPr>
                <w:rFonts w:ascii="Times New Roman" w:hAnsi="Times New Roman" w:eastAsia="Times New Roman"/>
                <w:w w:val="95"/>
                <w:sz w:val="21"/>
              </w:rPr>
              <w:t>“</w:t>
            </w:r>
            <w:r>
              <w:rPr>
                <w:w w:val="95"/>
                <w:sz w:val="21"/>
              </w:rPr>
              <w:t>跨省通办</w:t>
            </w:r>
            <w:r>
              <w:rPr>
                <w:rFonts w:ascii="Times New Roman" w:hAnsi="Times New Roman" w:eastAsia="Times New Roman"/>
                <w:w w:val="95"/>
                <w:sz w:val="21"/>
              </w:rPr>
              <w:t>”</w:t>
            </w:r>
            <w:r>
              <w:rPr>
                <w:w w:val="95"/>
                <w:sz w:val="21"/>
              </w:rPr>
              <w:t>事项异地代收代办、多地联办服务。通 </w:t>
            </w:r>
            <w:r>
              <w:rPr>
                <w:spacing w:val="-3"/>
                <w:w w:val="95"/>
                <w:sz w:val="21"/>
              </w:rPr>
              <w:t>过收件标准查询、材料电子化流转、线上审核、视频会商 </w:t>
            </w:r>
            <w:r>
              <w:rPr>
                <w:spacing w:val="-6"/>
                <w:w w:val="95"/>
                <w:sz w:val="21"/>
              </w:rPr>
              <w:t>等辅助方式，同步提供具体事项办理的工作联络功能，提 高协同办理效率，加快解决</w:t>
            </w:r>
            <w:r>
              <w:rPr>
                <w:rFonts w:ascii="Times New Roman" w:hAnsi="Times New Roman" w:eastAsia="Times New Roman"/>
                <w:w w:val="95"/>
                <w:sz w:val="21"/>
              </w:rPr>
              <w:t>“</w:t>
            </w:r>
            <w:r>
              <w:rPr>
                <w:w w:val="95"/>
                <w:sz w:val="21"/>
              </w:rPr>
              <w:t>跨省通办</w:t>
            </w:r>
            <w:r>
              <w:rPr>
                <w:rFonts w:ascii="Times New Roman" w:hAnsi="Times New Roman" w:eastAsia="Times New Roman"/>
                <w:w w:val="95"/>
                <w:sz w:val="21"/>
              </w:rPr>
              <w:t>”</w:t>
            </w:r>
            <w:r>
              <w:rPr>
                <w:w w:val="95"/>
                <w:sz w:val="21"/>
              </w:rPr>
              <w:t>事项受理和收办件 </w:t>
            </w:r>
            <w:r>
              <w:rPr>
                <w:spacing w:val="-4"/>
                <w:w w:val="95"/>
                <w:sz w:val="21"/>
              </w:rPr>
              <w:t>审核补齐补正次数多，资料传递、审查、核验、送达耗时</w:t>
            </w:r>
          </w:p>
          <w:p>
            <w:pPr>
              <w:pStyle w:val="TableParagraph"/>
              <w:spacing w:line="268" w:lineRule="exact"/>
              <w:ind w:left="106"/>
              <w:jc w:val="both"/>
              <w:rPr>
                <w:sz w:val="21"/>
              </w:rPr>
            </w:pPr>
            <w:r>
              <w:rPr>
                <w:sz w:val="21"/>
              </w:rPr>
              <w:t>长，跨地区、跨层级经办机构沟通效率低等问题。</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5926"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ind w:left="371"/>
              <w:rPr>
                <w:sz w:val="21"/>
              </w:rPr>
            </w:pPr>
            <w:r>
              <w:rPr>
                <w:rFonts w:ascii="Times New Roman" w:eastAsia="Times New Roman"/>
                <w:sz w:val="21"/>
              </w:rPr>
              <w:t>2</w:t>
            </w:r>
            <w:r>
              <w:rPr>
                <w:sz w:val="21"/>
              </w:rPr>
              <w:t>．</w:t>
            </w:r>
          </w:p>
        </w:tc>
        <w:tc>
          <w:tcPr>
            <w:tcW w:w="5440" w:type="dxa"/>
          </w:tcPr>
          <w:p>
            <w:pPr>
              <w:pStyle w:val="TableParagraph"/>
              <w:spacing w:before="20"/>
              <w:ind w:left="106"/>
              <w:rPr>
                <w:sz w:val="21"/>
              </w:rPr>
            </w:pPr>
            <w:r>
              <w:rPr>
                <w:sz w:val="21"/>
              </w:rPr>
              <w:t>一、重点任务</w:t>
            </w:r>
          </w:p>
          <w:p>
            <w:pPr>
              <w:pStyle w:val="TableParagraph"/>
              <w:spacing w:line="278" w:lineRule="auto" w:before="43"/>
              <w:ind w:left="106" w:right="96"/>
              <w:jc w:val="both"/>
              <w:rPr>
                <w:sz w:val="21"/>
              </w:rPr>
            </w:pPr>
            <w:r>
              <w:rPr>
                <w:spacing w:val="4"/>
                <w:w w:val="95"/>
                <w:sz w:val="21"/>
              </w:rPr>
              <w:t>（一）推进企业全生命周期相关政务服务事项</w:t>
            </w:r>
            <w:r>
              <w:rPr>
                <w:rFonts w:ascii="Times New Roman" w:hAnsi="Times New Roman" w:eastAsia="Times New Roman"/>
                <w:spacing w:val="3"/>
                <w:w w:val="95"/>
                <w:sz w:val="21"/>
              </w:rPr>
              <w:t>“</w:t>
            </w:r>
            <w:r>
              <w:rPr>
                <w:spacing w:val="3"/>
                <w:w w:val="95"/>
                <w:sz w:val="21"/>
              </w:rPr>
              <w:t>一件事一 </w:t>
            </w:r>
            <w:r>
              <w:rPr>
                <w:spacing w:val="4"/>
                <w:w w:val="95"/>
                <w:sz w:val="21"/>
              </w:rPr>
              <w:t>次办</w:t>
            </w:r>
            <w:r>
              <w:rPr>
                <w:rFonts w:ascii="Times New Roman" w:hAnsi="Times New Roman" w:eastAsia="Times New Roman"/>
                <w:spacing w:val="5"/>
                <w:w w:val="95"/>
                <w:sz w:val="21"/>
              </w:rPr>
              <w:t>”</w:t>
            </w:r>
            <w:r>
              <w:rPr>
                <w:spacing w:val="3"/>
                <w:w w:val="95"/>
                <w:sz w:val="21"/>
              </w:rPr>
              <w:t>。围绕企业从开办到注销全生命周期的重要阶段， </w:t>
            </w:r>
            <w:r>
              <w:rPr>
                <w:w w:val="95"/>
                <w:sz w:val="21"/>
              </w:rPr>
              <w:t>梳理集成同一阶段内需要到政府部门、公用企事业单位和 </w:t>
            </w:r>
            <w:r>
              <w:rPr>
                <w:spacing w:val="6"/>
                <w:w w:val="95"/>
                <w:sz w:val="21"/>
              </w:rPr>
              <w:t>服务机构办理的多个单一政务服务事项，为企业提供开 </w:t>
            </w:r>
            <w:r>
              <w:rPr>
                <w:spacing w:val="-4"/>
                <w:w w:val="95"/>
                <w:sz w:val="21"/>
              </w:rPr>
              <w:t>办、工程建设、生产经营、惠企政策兑现、员工录用、不 </w:t>
            </w:r>
            <w:r>
              <w:rPr>
                <w:spacing w:val="-7"/>
                <w:w w:val="95"/>
                <w:sz w:val="21"/>
              </w:rPr>
              <w:t>动产登记、注销等集成化办理服务，提高办事效率，降低 </w:t>
            </w:r>
            <w:r>
              <w:rPr>
                <w:spacing w:val="-7"/>
                <w:sz w:val="21"/>
              </w:rPr>
              <w:t>办事成本。</w:t>
            </w:r>
          </w:p>
          <w:p>
            <w:pPr>
              <w:pStyle w:val="TableParagraph"/>
              <w:spacing w:line="278" w:lineRule="auto"/>
              <w:ind w:left="106" w:right="72"/>
              <w:jc w:val="both"/>
              <w:rPr>
                <w:sz w:val="21"/>
              </w:rPr>
            </w:pPr>
            <w:r>
              <w:rPr>
                <w:spacing w:val="4"/>
                <w:sz w:val="21"/>
              </w:rPr>
              <w:t>（二）推进个人全生命周期相关政务服务事项</w:t>
            </w:r>
            <w:r>
              <w:rPr>
                <w:rFonts w:ascii="Times New Roman" w:hAnsi="Times New Roman" w:eastAsia="Times New Roman"/>
                <w:spacing w:val="3"/>
                <w:sz w:val="21"/>
              </w:rPr>
              <w:t>“</w:t>
            </w:r>
            <w:r>
              <w:rPr>
                <w:spacing w:val="3"/>
                <w:sz w:val="21"/>
              </w:rPr>
              <w:t>一件事一</w:t>
            </w:r>
            <w:r>
              <w:rPr>
                <w:spacing w:val="4"/>
                <w:sz w:val="21"/>
              </w:rPr>
              <w:t>次办</w:t>
            </w:r>
            <w:r>
              <w:rPr>
                <w:rFonts w:ascii="Times New Roman" w:hAnsi="Times New Roman" w:eastAsia="Times New Roman"/>
                <w:spacing w:val="5"/>
                <w:sz w:val="21"/>
              </w:rPr>
              <w:t>”</w:t>
            </w:r>
            <w:r>
              <w:rPr>
                <w:spacing w:val="3"/>
                <w:sz w:val="21"/>
              </w:rPr>
              <w:t>。围绕个人从出生到身后全生命周期的重要阶段， </w:t>
            </w:r>
            <w:r>
              <w:rPr>
                <w:spacing w:val="3"/>
                <w:w w:val="95"/>
                <w:sz w:val="21"/>
              </w:rPr>
              <w:t>梳理集成同一阶段内需要办理的多个单一政务服务事项， </w:t>
            </w:r>
            <w:r>
              <w:rPr>
                <w:spacing w:val="-2"/>
                <w:sz w:val="21"/>
              </w:rPr>
              <w:t>为群众提供新生儿出生、入园入学、大中专学生毕业、就</w:t>
            </w:r>
            <w:r>
              <w:rPr>
                <w:spacing w:val="-5"/>
                <w:sz w:val="21"/>
              </w:rPr>
              <w:t>业、就医、婚育、扶残助困、军人退役、二手房交易及水</w:t>
            </w:r>
            <w:r>
              <w:rPr>
                <w:spacing w:val="-8"/>
                <w:sz w:val="21"/>
              </w:rPr>
              <w:t>电气联动过户、退休、身后等集成化办理服务，切实提升群众办事便捷度，减少跑动次数。</w:t>
            </w:r>
          </w:p>
          <w:p>
            <w:pPr>
              <w:pStyle w:val="TableParagraph"/>
              <w:spacing w:line="268" w:lineRule="exact"/>
              <w:ind w:left="106"/>
              <w:rPr>
                <w:sz w:val="21"/>
              </w:rPr>
            </w:pPr>
            <w:r>
              <w:rPr>
                <w:w w:val="95"/>
                <w:sz w:val="21"/>
              </w:rPr>
              <w:t>二、优化</w:t>
            </w:r>
            <w:r>
              <w:rPr>
                <w:rFonts w:ascii="Times New Roman" w:hAnsi="Times New Roman" w:eastAsia="Times New Roman"/>
                <w:w w:val="95"/>
                <w:sz w:val="21"/>
              </w:rPr>
              <w:t>“</w:t>
            </w:r>
            <w:r>
              <w:rPr>
                <w:w w:val="95"/>
                <w:sz w:val="21"/>
              </w:rPr>
              <w:t>一件事一次办</w:t>
            </w:r>
            <w:r>
              <w:rPr>
                <w:rFonts w:ascii="Times New Roman" w:hAnsi="Times New Roman" w:eastAsia="Times New Roman"/>
                <w:w w:val="95"/>
                <w:sz w:val="21"/>
              </w:rPr>
              <w:t>”</w:t>
            </w:r>
            <w:r>
              <w:rPr>
                <w:w w:val="95"/>
                <w:sz w:val="21"/>
              </w:rPr>
              <w:t>服务模式</w:t>
            </w:r>
          </w:p>
          <w:p>
            <w:pPr>
              <w:pStyle w:val="TableParagraph"/>
              <w:spacing w:line="310" w:lineRule="atLeast" w:before="2"/>
              <w:ind w:left="106" w:right="72"/>
              <w:jc w:val="both"/>
              <w:rPr>
                <w:sz w:val="21"/>
              </w:rPr>
            </w:pPr>
            <w:r>
              <w:rPr>
                <w:sz w:val="21"/>
              </w:rPr>
              <w:t>（一）科学设计流程。对</w:t>
            </w:r>
            <w:r>
              <w:rPr>
                <w:rFonts w:ascii="Times New Roman" w:hAnsi="Times New Roman" w:eastAsia="Times New Roman"/>
                <w:sz w:val="21"/>
              </w:rPr>
              <w:t>“</w:t>
            </w:r>
            <w:r>
              <w:rPr>
                <w:sz w:val="21"/>
              </w:rPr>
              <w:t>一件事一次办</w:t>
            </w:r>
            <w:r>
              <w:rPr>
                <w:rFonts w:ascii="Times New Roman" w:hAnsi="Times New Roman" w:eastAsia="Times New Roman"/>
                <w:sz w:val="21"/>
              </w:rPr>
              <w:t>”</w:t>
            </w:r>
            <w:r>
              <w:rPr>
                <w:sz w:val="21"/>
              </w:rPr>
              <w:t>涉及的多个政务</w:t>
            </w:r>
            <w:r>
              <w:rPr>
                <w:w w:val="95"/>
                <w:sz w:val="21"/>
              </w:rPr>
              <w:t>服务事项的设定依据、受理条件、申请材料、办结时限、 </w:t>
            </w:r>
            <w:r>
              <w:rPr>
                <w:spacing w:val="-4"/>
                <w:sz w:val="21"/>
              </w:rPr>
              <w:t>收费标准、办理结果等要素进行梳理，合理调整前后置顺</w:t>
            </w:r>
          </w:p>
        </w:tc>
        <w:tc>
          <w:tcPr>
            <w:tcW w:w="283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spacing w:line="278" w:lineRule="auto"/>
              <w:ind w:left="107" w:right="97"/>
              <w:jc w:val="both"/>
              <w:rPr>
                <w:sz w:val="21"/>
              </w:rPr>
            </w:pPr>
            <w:r>
              <w:rPr>
                <w:sz w:val="21"/>
              </w:rPr>
              <w:t>国务院办公厅《关于加快推</w:t>
            </w:r>
            <w:r>
              <w:rPr>
                <w:w w:val="95"/>
                <w:sz w:val="21"/>
              </w:rPr>
              <w:t>进</w:t>
            </w:r>
            <w:r>
              <w:rPr>
                <w:rFonts w:ascii="Times New Roman" w:hAnsi="Times New Roman" w:eastAsia="Times New Roman"/>
                <w:w w:val="95"/>
                <w:sz w:val="21"/>
              </w:rPr>
              <w:t>“</w:t>
            </w:r>
            <w:r>
              <w:rPr>
                <w:w w:val="95"/>
                <w:sz w:val="21"/>
              </w:rPr>
              <w:t>一件事一次办</w:t>
            </w:r>
            <w:r>
              <w:rPr>
                <w:rFonts w:ascii="Times New Roman" w:hAnsi="Times New Roman" w:eastAsia="Times New Roman"/>
                <w:w w:val="95"/>
                <w:sz w:val="21"/>
              </w:rPr>
              <w:t>”</w:t>
            </w:r>
            <w:r>
              <w:rPr>
                <w:w w:val="95"/>
                <w:sz w:val="21"/>
              </w:rPr>
              <w:t>打造政务</w:t>
            </w:r>
            <w:r>
              <w:rPr>
                <w:sz w:val="21"/>
              </w:rPr>
              <w:t>服务升级版的指导意见》国办发〔</w:t>
            </w:r>
            <w:r>
              <w:rPr>
                <w:rFonts w:ascii="Times New Roman" w:hAnsi="Times New Roman" w:eastAsia="Times New Roman"/>
                <w:sz w:val="21"/>
              </w:rPr>
              <w:t>2022</w:t>
            </w:r>
            <w:r>
              <w:rPr>
                <w:sz w:val="21"/>
              </w:rPr>
              <w:t>〕</w:t>
            </w:r>
            <w:r>
              <w:rPr>
                <w:rFonts w:ascii="Times New Roman" w:hAnsi="Times New Roman" w:eastAsia="Times New Roman"/>
                <w:sz w:val="21"/>
              </w:rPr>
              <w:t>32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3"/>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9 </w:t>
            </w:r>
            <w:r>
              <w:rPr>
                <w:sz w:val="21"/>
              </w:rPr>
              <w:t>月 </w:t>
            </w:r>
            <w:r>
              <w:rPr>
                <w:rFonts w:ascii="Times New Roman" w:eastAsia="Times New Roman"/>
                <w:sz w:val="21"/>
              </w:rPr>
              <w:t>26</w:t>
            </w:r>
          </w:p>
          <w:p>
            <w:pPr>
              <w:pStyle w:val="TableParagraph"/>
              <w:spacing w:before="43"/>
              <w:ind w:left="106"/>
              <w:rPr>
                <w:sz w:val="21"/>
              </w:rPr>
            </w:pPr>
            <w:r>
              <w:rPr>
                <w:w w:val="99"/>
                <w:sz w:val="21"/>
              </w:rPr>
              <w:t>日</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ind w:left="511"/>
              <w:rPr>
                <w:sz w:val="21"/>
              </w:rPr>
            </w:pPr>
            <w:r>
              <w:rPr>
                <w:sz w:val="21"/>
              </w:rPr>
              <w:t>指导意见</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ind w:left="304"/>
              <w:rPr>
                <w:sz w:val="21"/>
              </w:rPr>
            </w:pPr>
            <w:r>
              <w:rPr>
                <w:sz w:val="21"/>
              </w:rPr>
              <w:t>指导文件</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1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spacing w:val="-2"/>
                <w:w w:val="95"/>
                <w:sz w:val="21"/>
              </w:rPr>
              <w:t>序，优化办理要素和业务流程，形成</w:t>
            </w:r>
            <w:r>
              <w:rPr>
                <w:rFonts w:ascii="Times New Roman" w:hAnsi="Times New Roman" w:eastAsia="Times New Roman"/>
                <w:w w:val="95"/>
                <w:sz w:val="21"/>
              </w:rPr>
              <w:t>“</w:t>
            </w:r>
            <w:r>
              <w:rPr>
                <w:w w:val="95"/>
                <w:sz w:val="21"/>
              </w:rPr>
              <w:t>一件事一次办</w:t>
            </w:r>
            <w:r>
              <w:rPr>
                <w:rFonts w:ascii="Times New Roman" w:hAnsi="Times New Roman" w:eastAsia="Times New Roman"/>
                <w:w w:val="95"/>
                <w:sz w:val="21"/>
              </w:rPr>
              <w:t>”</w:t>
            </w:r>
            <w:r>
              <w:rPr>
                <w:w w:val="95"/>
                <w:sz w:val="21"/>
              </w:rPr>
              <w:t>事项 </w:t>
            </w:r>
            <w:r>
              <w:rPr>
                <w:spacing w:val="-2"/>
                <w:w w:val="95"/>
                <w:sz w:val="21"/>
              </w:rPr>
              <w:t>办理标准化工作规程和办事指南，在线上线下服务渠道同 </w:t>
            </w:r>
            <w:r>
              <w:rPr>
                <w:spacing w:val="-2"/>
                <w:sz w:val="21"/>
              </w:rPr>
              <w:t>源发布、同步更新。</w:t>
            </w:r>
          </w:p>
          <w:p>
            <w:pPr>
              <w:pStyle w:val="TableParagraph"/>
              <w:spacing w:line="278" w:lineRule="auto"/>
              <w:ind w:left="106" w:right="96"/>
              <w:jc w:val="both"/>
              <w:rPr>
                <w:sz w:val="21"/>
              </w:rPr>
            </w:pPr>
            <w:r>
              <w:rPr>
                <w:w w:val="95"/>
                <w:sz w:val="21"/>
              </w:rPr>
              <w:t>（二）简化申报方式。对</w:t>
            </w:r>
            <w:r>
              <w:rPr>
                <w:rFonts w:ascii="Times New Roman" w:hAnsi="Times New Roman" w:eastAsia="Times New Roman"/>
                <w:w w:val="95"/>
                <w:sz w:val="21"/>
              </w:rPr>
              <w:t>“</w:t>
            </w:r>
            <w:r>
              <w:rPr>
                <w:w w:val="95"/>
                <w:sz w:val="21"/>
              </w:rPr>
              <w:t>一件事一次办</w:t>
            </w:r>
            <w:r>
              <w:rPr>
                <w:rFonts w:ascii="Times New Roman" w:hAnsi="Times New Roman" w:eastAsia="Times New Roman"/>
                <w:w w:val="95"/>
                <w:sz w:val="21"/>
              </w:rPr>
              <w:t>”</w:t>
            </w:r>
            <w:r>
              <w:rPr>
                <w:w w:val="95"/>
                <w:sz w:val="21"/>
              </w:rPr>
              <w:t>涉及的多个政务 </w:t>
            </w:r>
            <w:r>
              <w:rPr>
                <w:spacing w:val="-2"/>
                <w:w w:val="95"/>
                <w:sz w:val="21"/>
              </w:rPr>
              <w:t>服务事项的申请材料和表单，通过归并、数据共享等方式 </w:t>
            </w:r>
            <w:r>
              <w:rPr>
                <w:spacing w:val="-6"/>
                <w:w w:val="95"/>
                <w:sz w:val="21"/>
              </w:rPr>
              <w:t>进行精简、优化，推行共享数据自动调用、个性信息自行 填报、申请表单自动生成，实现</w:t>
            </w:r>
            <w:r>
              <w:rPr>
                <w:rFonts w:ascii="Times New Roman" w:hAnsi="Times New Roman" w:eastAsia="Times New Roman"/>
                <w:spacing w:val="-6"/>
                <w:w w:val="95"/>
                <w:sz w:val="21"/>
              </w:rPr>
              <w:t>“</w:t>
            </w:r>
            <w:r>
              <w:rPr>
                <w:spacing w:val="-6"/>
                <w:w w:val="95"/>
                <w:sz w:val="21"/>
              </w:rPr>
              <w:t>多表合一、一表申请</w:t>
            </w:r>
            <w:r>
              <w:rPr>
                <w:rFonts w:ascii="Times New Roman" w:hAnsi="Times New Roman" w:eastAsia="Times New Roman"/>
                <w:spacing w:val="-6"/>
                <w:w w:val="95"/>
                <w:sz w:val="21"/>
              </w:rPr>
              <w:t>”</w:t>
            </w:r>
            <w:r>
              <w:rPr>
                <w:spacing w:val="-6"/>
                <w:w w:val="95"/>
                <w:sz w:val="21"/>
              </w:rPr>
              <w:t>、</w:t>
            </w:r>
          </w:p>
          <w:p>
            <w:pPr>
              <w:pStyle w:val="TableParagraph"/>
              <w:spacing w:line="278" w:lineRule="auto"/>
              <w:ind w:left="106" w:right="98"/>
              <w:jc w:val="both"/>
              <w:rPr>
                <w:sz w:val="21"/>
              </w:rPr>
            </w:pPr>
            <w:r>
              <w:rPr>
                <w:rFonts w:ascii="Times New Roman" w:hAnsi="Times New Roman" w:eastAsia="Times New Roman"/>
                <w:w w:val="95"/>
                <w:sz w:val="21"/>
              </w:rPr>
              <w:t>“</w:t>
            </w:r>
            <w:r>
              <w:rPr>
                <w:w w:val="95"/>
                <w:sz w:val="21"/>
              </w:rPr>
              <w:t>一套材料、一次提交</w:t>
            </w:r>
            <w:r>
              <w:rPr>
                <w:rFonts w:ascii="Times New Roman" w:hAnsi="Times New Roman" w:eastAsia="Times New Roman"/>
                <w:w w:val="95"/>
                <w:sz w:val="21"/>
              </w:rPr>
              <w:t>”</w:t>
            </w:r>
            <w:r>
              <w:rPr>
                <w:w w:val="95"/>
                <w:sz w:val="21"/>
              </w:rPr>
              <w:t>。除法律法规规定应当并行办理的 </w:t>
            </w:r>
            <w:r>
              <w:rPr>
                <w:spacing w:val="4"/>
                <w:w w:val="95"/>
                <w:sz w:val="21"/>
              </w:rPr>
              <w:t>事项外，企业和群众可根据实际需求自主选择</w:t>
            </w:r>
            <w:r>
              <w:rPr>
                <w:rFonts w:ascii="Times New Roman" w:hAnsi="Times New Roman" w:eastAsia="Times New Roman"/>
                <w:spacing w:val="3"/>
                <w:w w:val="95"/>
                <w:sz w:val="21"/>
              </w:rPr>
              <w:t>“</w:t>
            </w:r>
            <w:r>
              <w:rPr>
                <w:spacing w:val="3"/>
                <w:w w:val="95"/>
                <w:sz w:val="21"/>
              </w:rPr>
              <w:t>一件事一 </w:t>
            </w:r>
            <w:r>
              <w:rPr>
                <w:spacing w:val="3"/>
                <w:sz w:val="21"/>
              </w:rPr>
              <w:t>次办</w:t>
            </w:r>
            <w:r>
              <w:rPr>
                <w:rFonts w:ascii="Times New Roman" w:hAnsi="Times New Roman" w:eastAsia="Times New Roman"/>
                <w:spacing w:val="3"/>
                <w:sz w:val="21"/>
              </w:rPr>
              <w:t>”</w:t>
            </w:r>
            <w:r>
              <w:rPr>
                <w:spacing w:val="3"/>
                <w:sz w:val="21"/>
              </w:rPr>
              <w:t>涉及的全部或部分事项。</w:t>
            </w:r>
          </w:p>
          <w:p>
            <w:pPr>
              <w:pStyle w:val="TableParagraph"/>
              <w:spacing w:line="278" w:lineRule="auto"/>
              <w:ind w:left="106" w:right="-15"/>
              <w:rPr>
                <w:sz w:val="21"/>
              </w:rPr>
            </w:pPr>
            <w:r>
              <w:rPr>
                <w:w w:val="95"/>
                <w:sz w:val="21"/>
              </w:rPr>
              <w:t>（三</w:t>
            </w:r>
            <w:r>
              <w:rPr>
                <w:spacing w:val="-65"/>
                <w:w w:val="95"/>
                <w:sz w:val="21"/>
              </w:rPr>
              <w:t>）</w:t>
            </w:r>
            <w:r>
              <w:rPr>
                <w:spacing w:val="-8"/>
                <w:w w:val="95"/>
                <w:sz w:val="21"/>
              </w:rPr>
              <w:t>统一受理方式。根据企业和群众办事实际场景需求， </w:t>
            </w:r>
            <w:r>
              <w:rPr>
                <w:spacing w:val="-8"/>
                <w:sz w:val="21"/>
              </w:rPr>
              <w:t>科学合理设立线下</w:t>
            </w:r>
            <w:r>
              <w:rPr>
                <w:rFonts w:ascii="Times New Roman" w:hAnsi="Times New Roman" w:eastAsia="Times New Roman"/>
                <w:spacing w:val="-8"/>
                <w:sz w:val="21"/>
              </w:rPr>
              <w:t>“</w:t>
            </w:r>
            <w:r>
              <w:rPr>
                <w:spacing w:val="-8"/>
                <w:sz w:val="21"/>
              </w:rPr>
              <w:t>一件事一次办</w:t>
            </w:r>
            <w:r>
              <w:rPr>
                <w:rFonts w:ascii="Times New Roman" w:hAnsi="Times New Roman" w:eastAsia="Times New Roman"/>
                <w:spacing w:val="-8"/>
                <w:sz w:val="21"/>
              </w:rPr>
              <w:t>”</w:t>
            </w:r>
            <w:r>
              <w:rPr>
                <w:spacing w:val="-7"/>
                <w:sz w:val="21"/>
              </w:rPr>
              <w:t>综合受理窗口，在一个窗口综合收件，实现</w:t>
            </w:r>
            <w:r>
              <w:rPr>
                <w:rFonts w:ascii="Times New Roman" w:hAnsi="Times New Roman" w:eastAsia="Times New Roman"/>
                <w:spacing w:val="-7"/>
                <w:sz w:val="21"/>
              </w:rPr>
              <w:t>“</w:t>
            </w:r>
            <w:r>
              <w:rPr>
                <w:spacing w:val="-7"/>
                <w:sz w:val="21"/>
              </w:rPr>
              <w:t>一窗受理</w:t>
            </w:r>
            <w:r>
              <w:rPr>
                <w:rFonts w:ascii="Times New Roman" w:hAnsi="Times New Roman" w:eastAsia="Times New Roman"/>
                <w:spacing w:val="-7"/>
                <w:sz w:val="21"/>
              </w:rPr>
              <w:t>”</w:t>
            </w:r>
            <w:r>
              <w:rPr>
                <w:spacing w:val="-7"/>
                <w:sz w:val="21"/>
              </w:rPr>
              <w:t>。在全国一体化政务服务平台设立</w:t>
            </w:r>
            <w:r>
              <w:rPr>
                <w:rFonts w:ascii="Times New Roman" w:hAnsi="Times New Roman" w:eastAsia="Times New Roman"/>
                <w:spacing w:val="-7"/>
                <w:sz w:val="21"/>
              </w:rPr>
              <w:t>“</w:t>
            </w:r>
            <w:r>
              <w:rPr>
                <w:spacing w:val="-7"/>
                <w:sz w:val="21"/>
              </w:rPr>
              <w:t>一件事一次办</w:t>
            </w:r>
            <w:r>
              <w:rPr>
                <w:rFonts w:ascii="Times New Roman" w:hAnsi="Times New Roman" w:eastAsia="Times New Roman"/>
                <w:spacing w:val="-7"/>
                <w:sz w:val="21"/>
              </w:rPr>
              <w:t>”</w:t>
            </w:r>
            <w:r>
              <w:rPr>
                <w:spacing w:val="-13"/>
                <w:sz w:val="21"/>
              </w:rPr>
              <w:t>专栏，通过统一入口实现</w:t>
            </w:r>
            <w:r>
              <w:rPr>
                <w:rFonts w:ascii="Times New Roman" w:hAnsi="Times New Roman" w:eastAsia="Times New Roman"/>
                <w:sz w:val="21"/>
              </w:rPr>
              <w:t>“</w:t>
            </w:r>
            <w:r>
              <w:rPr>
                <w:sz w:val="21"/>
              </w:rPr>
              <w:t>一端受理</w:t>
            </w:r>
            <w:r>
              <w:rPr>
                <w:rFonts w:ascii="Times New Roman" w:hAnsi="Times New Roman" w:eastAsia="Times New Roman"/>
                <w:sz w:val="21"/>
              </w:rPr>
              <w:t>”</w:t>
            </w:r>
            <w:r>
              <w:rPr>
                <w:sz w:val="21"/>
              </w:rPr>
              <w:t>。</w:t>
            </w:r>
          </w:p>
          <w:p>
            <w:pPr>
              <w:pStyle w:val="TableParagraph"/>
              <w:spacing w:line="278" w:lineRule="auto"/>
              <w:ind w:left="106" w:right="-15"/>
              <w:rPr>
                <w:sz w:val="21"/>
              </w:rPr>
            </w:pPr>
            <w:r>
              <w:rPr>
                <w:sz w:val="21"/>
              </w:rPr>
              <w:t>（四</w:t>
            </w:r>
            <w:r>
              <w:rPr>
                <w:spacing w:val="-5"/>
                <w:sz w:val="21"/>
              </w:rPr>
              <w:t>）</w:t>
            </w:r>
            <w:r>
              <w:rPr>
                <w:spacing w:val="-3"/>
                <w:sz w:val="21"/>
              </w:rPr>
              <w:t>建立联办机制。厘清部门职责，加强部门协作。依</w:t>
            </w:r>
            <w:r>
              <w:rPr>
                <w:spacing w:val="-5"/>
                <w:sz w:val="21"/>
              </w:rPr>
              <w:t>托全国一体化政务服务平台，同步获取受理信息和有关部</w:t>
            </w:r>
            <w:r>
              <w:rPr>
                <w:spacing w:val="-14"/>
                <w:sz w:val="21"/>
              </w:rPr>
              <w:t>门的办理信息，开展联动审批，推行联合评审、联合勘验、联合验收等，强化线上线下审批协同。</w:t>
            </w:r>
          </w:p>
          <w:p>
            <w:pPr>
              <w:pStyle w:val="TableParagraph"/>
              <w:spacing w:line="278" w:lineRule="auto"/>
              <w:ind w:left="106" w:right="98"/>
              <w:jc w:val="both"/>
              <w:rPr>
                <w:sz w:val="21"/>
              </w:rPr>
            </w:pPr>
            <w:r>
              <w:rPr>
                <w:w w:val="95"/>
                <w:sz w:val="21"/>
              </w:rPr>
              <w:t>（五）提高出件效率。优化整合</w:t>
            </w:r>
            <w:r>
              <w:rPr>
                <w:rFonts w:ascii="Times New Roman" w:hAnsi="Times New Roman" w:eastAsia="Times New Roman"/>
                <w:w w:val="95"/>
                <w:sz w:val="21"/>
              </w:rPr>
              <w:t>“</w:t>
            </w:r>
            <w:r>
              <w:rPr>
                <w:w w:val="95"/>
                <w:sz w:val="21"/>
              </w:rPr>
              <w:t>一件事一次办</w:t>
            </w:r>
            <w:r>
              <w:rPr>
                <w:rFonts w:ascii="Times New Roman" w:hAnsi="Times New Roman" w:eastAsia="Times New Roman"/>
                <w:w w:val="95"/>
                <w:sz w:val="21"/>
              </w:rPr>
              <w:t>”</w:t>
            </w:r>
            <w:r>
              <w:rPr>
                <w:w w:val="95"/>
                <w:sz w:val="21"/>
              </w:rPr>
              <w:t>涉及的出 </w:t>
            </w:r>
            <w:r>
              <w:rPr>
                <w:spacing w:val="-5"/>
                <w:w w:val="95"/>
                <w:sz w:val="21"/>
              </w:rPr>
              <w:t>件环节，按照集约化、高效化的原则，采取窗口发放、物 </w:t>
            </w:r>
            <w:r>
              <w:rPr>
                <w:spacing w:val="-7"/>
                <w:w w:val="95"/>
                <w:sz w:val="21"/>
              </w:rPr>
              <w:t>流快递送达等灵活多样的方式，将办理结果和实体证照第 </w:t>
            </w:r>
            <w:r>
              <w:rPr>
                <w:spacing w:val="-9"/>
                <w:w w:val="95"/>
                <w:sz w:val="21"/>
              </w:rPr>
              <w:t>一时间送达申请人。支持以信息化方式推送办理结果和电 </w:t>
            </w:r>
            <w:r>
              <w:rPr>
                <w:spacing w:val="-9"/>
                <w:sz w:val="21"/>
              </w:rPr>
              <w:t>子证照，依托政务服务平台实现</w:t>
            </w:r>
            <w:r>
              <w:rPr>
                <w:rFonts w:ascii="Times New Roman" w:hAnsi="Times New Roman" w:eastAsia="Times New Roman"/>
                <w:spacing w:val="-9"/>
                <w:sz w:val="21"/>
              </w:rPr>
              <w:t>“</w:t>
            </w:r>
            <w:r>
              <w:rPr>
                <w:spacing w:val="-9"/>
                <w:sz w:val="21"/>
              </w:rPr>
              <w:t>一端出件</w:t>
            </w:r>
            <w:r>
              <w:rPr>
                <w:rFonts w:ascii="Times New Roman" w:hAnsi="Times New Roman" w:eastAsia="Times New Roman"/>
                <w:spacing w:val="-9"/>
                <w:sz w:val="21"/>
              </w:rPr>
              <w:t>”</w:t>
            </w:r>
            <w:r>
              <w:rPr>
                <w:spacing w:val="-9"/>
                <w:sz w:val="21"/>
              </w:rPr>
              <w:t>。</w:t>
            </w:r>
          </w:p>
          <w:p>
            <w:pPr>
              <w:pStyle w:val="TableParagraph"/>
              <w:spacing w:line="269" w:lineRule="exact"/>
              <w:ind w:left="106"/>
              <w:jc w:val="both"/>
              <w:rPr>
                <w:sz w:val="21"/>
              </w:rPr>
            </w:pPr>
            <w:r>
              <w:rPr>
                <w:w w:val="95"/>
                <w:sz w:val="21"/>
              </w:rPr>
              <w:t>（六）加强综合监管。针对</w:t>
            </w:r>
            <w:r>
              <w:rPr>
                <w:rFonts w:ascii="Times New Roman" w:hAnsi="Times New Roman" w:eastAsia="Times New Roman"/>
                <w:w w:val="95"/>
                <w:sz w:val="21"/>
              </w:rPr>
              <w:t>“</w:t>
            </w:r>
            <w:r>
              <w:rPr>
                <w:w w:val="95"/>
                <w:sz w:val="21"/>
              </w:rPr>
              <w:t>一件事一次办</w:t>
            </w:r>
            <w:r>
              <w:rPr>
                <w:rFonts w:ascii="Times New Roman" w:hAnsi="Times New Roman" w:eastAsia="Times New Roman"/>
                <w:w w:val="95"/>
                <w:sz w:val="21"/>
              </w:rPr>
              <w:t>”</w:t>
            </w:r>
            <w:r>
              <w:rPr>
                <w:w w:val="95"/>
                <w:sz w:val="21"/>
              </w:rPr>
              <w:t>跨部门、跨业</w:t>
            </w:r>
          </w:p>
          <w:p>
            <w:pPr>
              <w:pStyle w:val="TableParagraph"/>
              <w:spacing w:line="269" w:lineRule="exact" w:before="41"/>
              <w:ind w:left="106"/>
              <w:jc w:val="both"/>
              <w:rPr>
                <w:sz w:val="21"/>
              </w:rPr>
            </w:pPr>
            <w:r>
              <w:rPr>
                <w:w w:val="95"/>
                <w:sz w:val="21"/>
              </w:rPr>
              <w:t>务的特点，健全监管制度，明确各环节监管部门及职责，</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156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72"/>
              <w:jc w:val="both"/>
              <w:rPr>
                <w:sz w:val="21"/>
              </w:rPr>
            </w:pPr>
            <w:r>
              <w:rPr>
                <w:spacing w:val="-3"/>
                <w:sz w:val="21"/>
              </w:rPr>
              <w:t>完善监管规则和标准，落实监管措施，实施事前事中事后</w:t>
            </w:r>
            <w:r>
              <w:rPr>
                <w:spacing w:val="-6"/>
                <w:sz w:val="21"/>
              </w:rPr>
              <w:t>全链条监管。实行相对集中行政许可权改革的地区，要明</w:t>
            </w:r>
            <w:r>
              <w:rPr>
                <w:spacing w:val="-6"/>
                <w:w w:val="95"/>
                <w:sz w:val="21"/>
              </w:rPr>
              <w:t>确政务服务审批部门、行业主管部门的监管职责和边界， </w:t>
            </w:r>
            <w:r>
              <w:rPr>
                <w:spacing w:val="-6"/>
                <w:sz w:val="21"/>
              </w:rPr>
              <w:t>强化审管协同和信息共享，推进</w:t>
            </w:r>
            <w:r>
              <w:rPr>
                <w:rFonts w:ascii="Times New Roman" w:hAnsi="Times New Roman" w:eastAsia="Times New Roman"/>
                <w:sz w:val="21"/>
              </w:rPr>
              <w:t>“</w:t>
            </w:r>
            <w:r>
              <w:rPr>
                <w:sz w:val="21"/>
              </w:rPr>
              <w:t>一件事一次办</w:t>
            </w:r>
            <w:r>
              <w:rPr>
                <w:rFonts w:ascii="Times New Roman" w:hAnsi="Times New Roman" w:eastAsia="Times New Roman"/>
                <w:sz w:val="21"/>
              </w:rPr>
              <w:t>”</w:t>
            </w:r>
            <w:r>
              <w:rPr>
                <w:sz w:val="21"/>
              </w:rPr>
              <w:t>事项依法</w:t>
            </w:r>
          </w:p>
          <w:p>
            <w:pPr>
              <w:pStyle w:val="TableParagraph"/>
              <w:spacing w:line="269" w:lineRule="exact"/>
              <w:ind w:left="106"/>
              <w:jc w:val="both"/>
              <w:rPr>
                <w:sz w:val="21"/>
              </w:rPr>
            </w:pPr>
            <w:r>
              <w:rPr>
                <w:sz w:val="21"/>
              </w:rPr>
              <w:t>依规办理，促进集成化办理服务提升。</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6550"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ind w:left="371"/>
              <w:rPr>
                <w:sz w:val="21"/>
              </w:rPr>
            </w:pPr>
            <w:r>
              <w:rPr>
                <w:rFonts w:ascii="Times New Roman" w:eastAsia="Times New Roman"/>
                <w:sz w:val="21"/>
              </w:rPr>
              <w:t>3</w:t>
            </w:r>
            <w:r>
              <w:rPr>
                <w:sz w:val="21"/>
              </w:rPr>
              <w:t>．</w:t>
            </w:r>
          </w:p>
        </w:tc>
        <w:tc>
          <w:tcPr>
            <w:tcW w:w="5440" w:type="dxa"/>
          </w:tcPr>
          <w:p>
            <w:pPr>
              <w:pStyle w:val="TableParagraph"/>
              <w:spacing w:line="278" w:lineRule="auto" w:before="21"/>
              <w:ind w:left="106" w:right="-15"/>
              <w:rPr>
                <w:sz w:val="21"/>
              </w:rPr>
            </w:pPr>
            <w:r>
              <w:rPr>
                <w:sz w:val="21"/>
              </w:rPr>
              <w:t>（一</w:t>
            </w:r>
            <w:r>
              <w:rPr>
                <w:spacing w:val="-65"/>
                <w:sz w:val="21"/>
              </w:rPr>
              <w:t>）</w:t>
            </w:r>
            <w:r>
              <w:rPr>
                <w:spacing w:val="-6"/>
                <w:sz w:val="21"/>
              </w:rPr>
              <w:t>推进政务服务事项标准化。明确政务服务事项范围。</w:t>
            </w:r>
            <w:r>
              <w:rPr>
                <w:spacing w:val="6"/>
                <w:sz w:val="21"/>
              </w:rPr>
              <w:t>政务服务事项包括依申请办理的行政权力事项和公共服</w:t>
            </w:r>
            <w:r>
              <w:rPr>
                <w:spacing w:val="-10"/>
                <w:sz w:val="21"/>
              </w:rPr>
              <w:t>务事项。所涉及的行政权力事项包括行政许可、行政确认、</w:t>
            </w:r>
            <w:r>
              <w:rPr>
                <w:spacing w:val="-8"/>
                <w:sz w:val="21"/>
              </w:rPr>
              <w:t>行政裁决、行政给付、行政奖励、行政备案及其他行政权</w:t>
            </w:r>
            <w:r>
              <w:rPr>
                <w:spacing w:val="-6"/>
                <w:sz w:val="21"/>
              </w:rPr>
              <w:t>力事项。公共教育、劳动就业、社会保险、医疗卫生、养</w:t>
            </w:r>
            <w:r>
              <w:rPr>
                <w:spacing w:val="-5"/>
                <w:sz w:val="21"/>
              </w:rPr>
              <w:t>老服务、社会服务、住房保障、文化体育、残疾人服务等</w:t>
            </w:r>
            <w:r>
              <w:rPr>
                <w:spacing w:val="6"/>
                <w:sz w:val="21"/>
              </w:rPr>
              <w:t>领域依申请办理的公共服务事项全部纳入政务服务事项范围。</w:t>
            </w:r>
          </w:p>
          <w:p>
            <w:pPr>
              <w:pStyle w:val="TableParagraph"/>
              <w:spacing w:line="278" w:lineRule="auto"/>
              <w:ind w:left="106" w:right="72"/>
              <w:jc w:val="both"/>
              <w:rPr>
                <w:sz w:val="21"/>
              </w:rPr>
            </w:pPr>
            <w:r>
              <w:rPr>
                <w:spacing w:val="-2"/>
                <w:sz w:val="21"/>
              </w:rPr>
              <w:t>建立国家政务服务事项基本目录审核制度。国务院有关部</w:t>
            </w:r>
            <w:r>
              <w:rPr>
                <w:spacing w:val="6"/>
                <w:sz w:val="21"/>
              </w:rPr>
              <w:t>门负责编制和修订主管行业领域的政务服务事项基本目</w:t>
            </w:r>
            <w:r>
              <w:rPr>
                <w:spacing w:val="6"/>
                <w:w w:val="95"/>
                <w:sz w:val="21"/>
              </w:rPr>
              <w:t>录，包括中央层面实施的和中央指定地方（涵盖省、市、 </w:t>
            </w:r>
            <w:r>
              <w:rPr>
                <w:spacing w:val="-2"/>
                <w:sz w:val="21"/>
              </w:rPr>
              <w:t>县、乡</w:t>
            </w:r>
            <w:r>
              <w:rPr>
                <w:spacing w:val="-8"/>
                <w:sz w:val="21"/>
              </w:rPr>
              <w:t>）</w:t>
            </w:r>
            <w:r>
              <w:rPr>
                <w:spacing w:val="-1"/>
                <w:sz w:val="21"/>
              </w:rPr>
              <w:t>实施的政务服务事项。国务院办公厅负责组织对</w:t>
            </w:r>
            <w:r>
              <w:rPr>
                <w:spacing w:val="-1"/>
                <w:w w:val="95"/>
                <w:sz w:val="21"/>
              </w:rPr>
              <w:t>政务服务事项合法性，基本目录及其要素信息的完整度、 准确性，以及与权责清单和行政许可事项清单的一致性、 </w:t>
            </w:r>
            <w:r>
              <w:rPr>
                <w:spacing w:val="-3"/>
                <w:sz w:val="21"/>
              </w:rPr>
              <w:t>与地方政务服务业务开展的适用性等进行联合审核，修订</w:t>
            </w:r>
            <w:r>
              <w:rPr>
                <w:spacing w:val="-5"/>
                <w:sz w:val="21"/>
              </w:rPr>
              <w:t>印发统一的国家政务服务事项基本目录，并在国家政务服</w:t>
            </w:r>
            <w:r>
              <w:rPr>
                <w:spacing w:val="-7"/>
                <w:sz w:val="21"/>
              </w:rPr>
              <w:t>务平台和中国政府网发布。各地区要根据国家政务服务事</w:t>
            </w:r>
            <w:r>
              <w:rPr>
                <w:spacing w:val="-9"/>
                <w:sz w:val="21"/>
              </w:rPr>
              <w:t>项基本目录和本地实际，明确应承接的事项，并全面梳理</w:t>
            </w:r>
            <w:r>
              <w:rPr>
                <w:spacing w:val="-11"/>
                <w:sz w:val="21"/>
              </w:rPr>
              <w:t>依法依规自行设立的事项，修订完善本地区政务服务事项基本目录。</w:t>
            </w:r>
          </w:p>
          <w:p>
            <w:pPr>
              <w:pStyle w:val="TableParagraph"/>
              <w:spacing w:line="268" w:lineRule="exact"/>
              <w:ind w:left="106"/>
              <w:rPr>
                <w:sz w:val="21"/>
              </w:rPr>
            </w:pPr>
            <w:r>
              <w:rPr>
                <w:sz w:val="21"/>
              </w:rPr>
              <w:t>建立健全政务服务事项动态管理机制。建立健全国家和地</w:t>
            </w:r>
          </w:p>
        </w:tc>
        <w:tc>
          <w:tcPr>
            <w:tcW w:w="283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spacing w:line="278" w:lineRule="auto"/>
              <w:ind w:left="107" w:right="97"/>
              <w:jc w:val="both"/>
              <w:rPr>
                <w:sz w:val="21"/>
              </w:rPr>
            </w:pPr>
            <w:r>
              <w:rPr>
                <w:spacing w:val="7"/>
                <w:sz w:val="21"/>
              </w:rPr>
              <w:t>国务院《关于加快推进政务服务标准化规范化便利化的</w:t>
            </w:r>
            <w:r>
              <w:rPr>
                <w:spacing w:val="-7"/>
                <w:sz w:val="21"/>
              </w:rPr>
              <w:t>指导意见》国发〔</w:t>
            </w:r>
            <w:r>
              <w:rPr>
                <w:rFonts w:ascii="Times New Roman" w:eastAsia="Times New Roman"/>
                <w:sz w:val="21"/>
              </w:rPr>
              <w:t>2022</w:t>
            </w:r>
            <w:r>
              <w:rPr>
                <w:spacing w:val="-20"/>
                <w:sz w:val="21"/>
              </w:rPr>
              <w:t>〕</w:t>
            </w:r>
            <w:r>
              <w:rPr>
                <w:rFonts w:ascii="Times New Roman" w:eastAsia="Times New Roman"/>
                <w:sz w:val="21"/>
              </w:rPr>
              <w:t>5 </w:t>
            </w:r>
            <w:r>
              <w:rPr>
                <w:sz w:val="21"/>
              </w:rPr>
              <w:t>号</w:t>
            </w:r>
          </w:p>
        </w:tc>
        <w:tc>
          <w:tcPr>
            <w:tcW w:w="173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278" w:lineRule="auto"/>
              <w:ind w:left="106" w:right="97"/>
              <w:rPr>
                <w:sz w:val="21"/>
              </w:rPr>
            </w:pPr>
            <w:r>
              <w:rPr>
                <w:rFonts w:ascii="Times New Roman" w:eastAsia="Times New Roman"/>
                <w:sz w:val="21"/>
              </w:rPr>
              <w:t>2022 </w:t>
            </w:r>
            <w:r>
              <w:rPr>
                <w:spacing w:val="-27"/>
                <w:sz w:val="21"/>
              </w:rPr>
              <w:t>年 </w:t>
            </w:r>
            <w:r>
              <w:rPr>
                <w:rFonts w:ascii="Times New Roman" w:eastAsia="Times New Roman"/>
                <w:sz w:val="21"/>
              </w:rPr>
              <w:t>2 </w:t>
            </w:r>
            <w:r>
              <w:rPr>
                <w:spacing w:val="-27"/>
                <w:sz w:val="21"/>
              </w:rPr>
              <w:t>月 </w:t>
            </w:r>
            <w:r>
              <w:rPr>
                <w:rFonts w:ascii="Times New Roman" w:eastAsia="Times New Roman"/>
                <w:sz w:val="21"/>
              </w:rPr>
              <w:t>7 </w:t>
            </w:r>
            <w:r>
              <w:rPr>
                <w:spacing w:val="-15"/>
                <w:sz w:val="21"/>
              </w:rPr>
              <w:t>日</w:t>
            </w:r>
            <w:r>
              <w:rPr>
                <w:sz w:val="21"/>
              </w:rPr>
              <w:t>起</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1"/>
              <w:ind w:left="511"/>
              <w:rPr>
                <w:sz w:val="21"/>
              </w:rPr>
            </w:pPr>
            <w:r>
              <w:rPr>
                <w:sz w:val="21"/>
              </w:rPr>
              <w:t>指导意见</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1"/>
              <w:ind w:left="304"/>
              <w:rPr>
                <w:sz w:val="21"/>
              </w:rPr>
            </w:pPr>
            <w:r>
              <w:rPr>
                <w:sz w:val="21"/>
              </w:rPr>
              <w:t>指导文件</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1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spacing w:val="-2"/>
                <w:w w:val="95"/>
                <w:sz w:val="21"/>
              </w:rPr>
              <w:t>方政务服务事项管理和动态调整机制。行业主管部门或政 </w:t>
            </w:r>
            <w:r>
              <w:rPr>
                <w:spacing w:val="6"/>
                <w:w w:val="95"/>
                <w:sz w:val="21"/>
              </w:rPr>
              <w:t>务服务审批部门要根据业务变化和实施情况及时向本级 政务服务管理机构提出调整政务服务事项基本目录或实 </w:t>
            </w:r>
            <w:r>
              <w:rPr>
                <w:w w:val="95"/>
                <w:sz w:val="21"/>
              </w:rPr>
              <w:t>施清单的申请，政务服务管理机构负责政务服务事项基本 </w:t>
            </w:r>
            <w:r>
              <w:rPr>
                <w:spacing w:val="-5"/>
                <w:w w:val="95"/>
                <w:sz w:val="21"/>
              </w:rPr>
              <w:t>目录、实施清单的审核发布。基于国家政务服务平台事项 </w:t>
            </w:r>
            <w:r>
              <w:rPr>
                <w:spacing w:val="-6"/>
                <w:w w:val="95"/>
                <w:sz w:val="21"/>
              </w:rPr>
              <w:t>库，汇聚政务服务事项基本目录和实施清单，实现政务服 </w:t>
            </w:r>
            <w:r>
              <w:rPr>
                <w:spacing w:val="-8"/>
                <w:w w:val="95"/>
                <w:sz w:val="21"/>
              </w:rPr>
              <w:t>务事项数据同源、动态更新、联动管理。推动实现市场准 入负面清单、投资审批管理事项清单、工程建设项目审批 </w:t>
            </w:r>
            <w:r>
              <w:rPr>
                <w:spacing w:val="-9"/>
                <w:w w:val="95"/>
                <w:sz w:val="21"/>
              </w:rPr>
              <w:t>事项清单等与政务服务事项基本目录的同类事项名称、类 </w:t>
            </w:r>
            <w:r>
              <w:rPr>
                <w:spacing w:val="-9"/>
                <w:sz w:val="21"/>
              </w:rPr>
              <w:t>型等要素一致。</w:t>
            </w:r>
          </w:p>
          <w:p>
            <w:pPr>
              <w:pStyle w:val="TableParagraph"/>
              <w:spacing w:line="278" w:lineRule="auto"/>
              <w:ind w:left="106" w:right="97"/>
              <w:jc w:val="both"/>
              <w:rPr>
                <w:sz w:val="21"/>
              </w:rPr>
            </w:pPr>
            <w:r>
              <w:rPr>
                <w:w w:val="95"/>
                <w:sz w:val="21"/>
              </w:rPr>
              <w:t>（二</w:t>
            </w:r>
            <w:r>
              <w:rPr>
                <w:spacing w:val="-13"/>
                <w:w w:val="95"/>
                <w:sz w:val="21"/>
              </w:rPr>
              <w:t>）</w:t>
            </w:r>
            <w:r>
              <w:rPr>
                <w:spacing w:val="-1"/>
                <w:w w:val="95"/>
                <w:sz w:val="21"/>
              </w:rPr>
              <w:t>推进政务服务事项实施清单标准化。国务院有关部 </w:t>
            </w:r>
            <w:r>
              <w:rPr>
                <w:spacing w:val="-3"/>
                <w:w w:val="95"/>
                <w:sz w:val="21"/>
              </w:rPr>
              <w:t>门要依据国家政务服务事项基本目录，明确主管行业领域 </w:t>
            </w:r>
            <w:r>
              <w:rPr>
                <w:spacing w:val="-6"/>
                <w:w w:val="95"/>
                <w:sz w:val="21"/>
              </w:rPr>
              <w:t>的政务服务事项拆分标准，在推进名称、编码、依据、类 型等基本要素</w:t>
            </w:r>
            <w:r>
              <w:rPr>
                <w:rFonts w:ascii="Times New Roman" w:hAnsi="Times New Roman" w:eastAsia="Times New Roman"/>
                <w:spacing w:val="-6"/>
                <w:w w:val="95"/>
                <w:sz w:val="21"/>
              </w:rPr>
              <w:t>“</w:t>
            </w:r>
            <w:r>
              <w:rPr>
                <w:spacing w:val="-6"/>
                <w:w w:val="95"/>
                <w:sz w:val="21"/>
              </w:rPr>
              <w:t>四级四同</w:t>
            </w:r>
            <w:r>
              <w:rPr>
                <w:rFonts w:ascii="Times New Roman" w:hAnsi="Times New Roman" w:eastAsia="Times New Roman"/>
                <w:spacing w:val="-6"/>
                <w:w w:val="95"/>
                <w:sz w:val="21"/>
              </w:rPr>
              <w:t>”</w:t>
            </w:r>
            <w:r>
              <w:rPr>
                <w:spacing w:val="-6"/>
                <w:w w:val="95"/>
                <w:sz w:val="21"/>
              </w:rPr>
              <w:t>基础上，推动逐步实现同一政务 </w:t>
            </w:r>
            <w:r>
              <w:rPr>
                <w:spacing w:val="-7"/>
                <w:w w:val="95"/>
                <w:sz w:val="21"/>
              </w:rPr>
              <w:t>服务事项受理条件、服务对象、办理流程、申请材料、法 </w:t>
            </w:r>
            <w:r>
              <w:rPr>
                <w:spacing w:val="-8"/>
                <w:w w:val="95"/>
                <w:sz w:val="21"/>
              </w:rPr>
              <w:t>定办结时限、办理结果等要素在全国范围内统一，形成政 务服务事项实施清单，统筹制定政务服务事项</w:t>
            </w:r>
            <w:r>
              <w:rPr>
                <w:rFonts w:ascii="Times New Roman" w:hAnsi="Times New Roman" w:eastAsia="Times New Roman"/>
                <w:w w:val="95"/>
                <w:sz w:val="21"/>
              </w:rPr>
              <w:t>“</w:t>
            </w:r>
            <w:r>
              <w:rPr>
                <w:w w:val="95"/>
                <w:sz w:val="21"/>
              </w:rPr>
              <w:t>跨省通办</w:t>
            </w:r>
            <w:r>
              <w:rPr>
                <w:rFonts w:ascii="Times New Roman" w:hAnsi="Times New Roman" w:eastAsia="Times New Roman"/>
                <w:w w:val="95"/>
                <w:sz w:val="21"/>
              </w:rPr>
              <w:t>”  </w:t>
            </w:r>
            <w:r>
              <w:rPr>
                <w:spacing w:val="-4"/>
                <w:w w:val="95"/>
                <w:sz w:val="21"/>
              </w:rPr>
              <w:t>全程网办、异地代收代办、多地联办的流程规则，明确收 </w:t>
            </w:r>
            <w:r>
              <w:rPr>
                <w:spacing w:val="-6"/>
                <w:w w:val="95"/>
                <w:sz w:val="21"/>
              </w:rPr>
              <w:t>件地和办理地的权责划分、业务流转程序等内容。各地区 </w:t>
            </w:r>
            <w:r>
              <w:rPr>
                <w:spacing w:val="6"/>
                <w:w w:val="95"/>
                <w:sz w:val="21"/>
              </w:rPr>
              <w:t>要对依法依规自行设立的地方政务服务事项做好实施清 </w:t>
            </w:r>
            <w:r>
              <w:rPr>
                <w:spacing w:val="6"/>
                <w:sz w:val="21"/>
              </w:rPr>
              <w:t>单要素统一工作。</w:t>
            </w:r>
          </w:p>
          <w:p>
            <w:pPr>
              <w:pStyle w:val="TableParagraph"/>
              <w:spacing w:line="278" w:lineRule="auto"/>
              <w:ind w:left="106" w:right="98"/>
              <w:jc w:val="both"/>
              <w:rPr>
                <w:sz w:val="21"/>
              </w:rPr>
            </w:pPr>
            <w:r>
              <w:rPr>
                <w:w w:val="95"/>
                <w:sz w:val="21"/>
              </w:rPr>
              <w:t>（三</w:t>
            </w:r>
            <w:r>
              <w:rPr>
                <w:spacing w:val="-13"/>
                <w:w w:val="95"/>
                <w:sz w:val="21"/>
              </w:rPr>
              <w:t>）</w:t>
            </w:r>
            <w:r>
              <w:rPr>
                <w:spacing w:val="-2"/>
                <w:w w:val="95"/>
                <w:sz w:val="21"/>
              </w:rPr>
              <w:t>健全政务服务标准体系。加强国家政务服务标准总 </w:t>
            </w:r>
            <w:r>
              <w:rPr>
                <w:spacing w:val="-5"/>
                <w:w w:val="95"/>
                <w:sz w:val="21"/>
              </w:rPr>
              <w:t>体框架设计，研究制定政务服务标准化发展规划。依托全 </w:t>
            </w:r>
            <w:r>
              <w:rPr>
                <w:spacing w:val="-7"/>
                <w:w w:val="95"/>
                <w:sz w:val="21"/>
              </w:rPr>
              <w:t>国行政管理和服务标准化技术委员会，制定国家政务服务 </w:t>
            </w:r>
            <w:r>
              <w:rPr>
                <w:spacing w:val="-9"/>
                <w:w w:val="95"/>
                <w:sz w:val="21"/>
              </w:rPr>
              <w:t>标准化工作指南和制修订计划，建立健全政务服务事项管</w:t>
            </w:r>
          </w:p>
          <w:p>
            <w:pPr>
              <w:pStyle w:val="TableParagraph"/>
              <w:spacing w:line="268" w:lineRule="exact"/>
              <w:ind w:left="106"/>
              <w:jc w:val="both"/>
              <w:rPr>
                <w:sz w:val="21"/>
              </w:rPr>
            </w:pPr>
            <w:r>
              <w:rPr>
                <w:w w:val="95"/>
                <w:sz w:val="21"/>
              </w:rPr>
              <w:t>理、政务服务中心建设、政务服务实施、便民热线运行、</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935"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15"/>
              <w:rPr>
                <w:sz w:val="21"/>
              </w:rPr>
            </w:pPr>
            <w:r>
              <w:rPr>
                <w:spacing w:val="-3"/>
                <w:sz w:val="21"/>
              </w:rPr>
              <w:t>服务评估评价等标准规范，持续完善全国一体化政务服务</w:t>
            </w:r>
            <w:r>
              <w:rPr>
                <w:spacing w:val="-13"/>
                <w:sz w:val="21"/>
              </w:rPr>
              <w:t>平台标准规范体系。建立标准研制、试点验证、审查发布、</w:t>
            </w:r>
          </w:p>
          <w:p>
            <w:pPr>
              <w:pStyle w:val="TableParagraph"/>
              <w:spacing w:line="269" w:lineRule="exact"/>
              <w:ind w:left="106"/>
              <w:rPr>
                <w:sz w:val="21"/>
              </w:rPr>
            </w:pPr>
            <w:r>
              <w:rPr>
                <w:sz w:val="21"/>
              </w:rPr>
              <w:t>推广实施、效果评估和监督保障等闭环运行机制。</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311"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spacing w:before="20"/>
              <w:ind w:left="106"/>
              <w:rPr>
                <w:sz w:val="21"/>
              </w:rPr>
            </w:pPr>
            <w:r>
              <w:rPr>
                <w:sz w:val="21"/>
              </w:rPr>
              <w:t>（三）明确清单编制责任。国务院审改办负责组织国务院</w:t>
            </w:r>
          </w:p>
        </w:tc>
        <w:tc>
          <w:tcPr>
            <w:tcW w:w="2833" w:type="dxa"/>
            <w:tcBorders>
              <w:bottom w:val="nil"/>
            </w:tcBorders>
          </w:tcPr>
          <w:p>
            <w:pPr>
              <w:pStyle w:val="TableParagraph"/>
              <w:rPr>
                <w:rFonts w:ascii="Times New Roman"/>
                <w:sz w:val="20"/>
              </w:rPr>
            </w:pPr>
          </w:p>
        </w:tc>
        <w:tc>
          <w:tcPr>
            <w:tcW w:w="1738" w:type="dxa"/>
            <w:tcBorders>
              <w:bottom w:val="nil"/>
            </w:tcBorders>
          </w:tcPr>
          <w:p>
            <w:pPr>
              <w:pStyle w:val="TableParagraph"/>
              <w:rPr>
                <w:rFonts w:ascii="Times New Roman"/>
                <w:sz w:val="20"/>
              </w:rPr>
            </w:pP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有关部门编制《法律、行政法规、国务院决定设定的行政</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许可事项清单》，报国务院审定后向社会公布。县级以上</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地方人民政府牵头推进行政审批制度改革工作的机构（以</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下称审改牵头机构）负责组织梳理上级设定、本地区实施</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的行政许可事项和本地区地方性法规、省级政府规章设定</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的行政许可事项，编制本地区行政许可事项清单，报同级</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人民政府审定后向社会公布，并抄送上一级审改牵头机</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构。</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（四）统一清单编制要求。各级行政许可事项清单应当逐</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1560" w:hRule="atLeast"/>
        </w:trPr>
        <w:tc>
          <w:tcPr>
            <w:tcW w:w="848" w:type="dxa"/>
            <w:tcBorders>
              <w:top w:val="nil"/>
              <w:bottom w:val="nil"/>
            </w:tcBorders>
          </w:tcPr>
          <w:p>
            <w:pPr>
              <w:pStyle w:val="TableParagraph"/>
              <w:spacing w:before="11"/>
              <w:rPr>
                <w:rFonts w:ascii="Times New Roman"/>
                <w:sz w:val="28"/>
              </w:rPr>
            </w:pPr>
          </w:p>
          <w:p>
            <w:pPr>
              <w:pStyle w:val="TableParagraph"/>
              <w:ind w:left="371"/>
              <w:rPr>
                <w:sz w:val="21"/>
              </w:rPr>
            </w:pPr>
            <w:r>
              <w:rPr>
                <w:rFonts w:ascii="Times New Roman" w:eastAsia="Times New Roman"/>
                <w:sz w:val="21"/>
              </w:rPr>
              <w:t>4</w:t>
            </w:r>
            <w:r>
              <w:rPr>
                <w:sz w:val="21"/>
              </w:rPr>
              <w:t>．</w:t>
            </w:r>
          </w:p>
        </w:tc>
        <w:tc>
          <w:tcPr>
            <w:tcW w:w="5440" w:type="dxa"/>
            <w:tcBorders>
              <w:top w:val="nil"/>
              <w:bottom w:val="nil"/>
            </w:tcBorders>
          </w:tcPr>
          <w:p>
            <w:pPr>
              <w:pStyle w:val="TableParagraph"/>
              <w:spacing w:line="278" w:lineRule="auto" w:before="21"/>
              <w:ind w:left="106" w:right="72"/>
              <w:jc w:val="both"/>
              <w:rPr>
                <w:rFonts w:ascii="Times New Roman" w:eastAsia="Times New Roman"/>
                <w:sz w:val="21"/>
              </w:rPr>
            </w:pPr>
            <w:r>
              <w:rPr>
                <w:spacing w:val="-3"/>
                <w:sz w:val="21"/>
              </w:rPr>
              <w:t>项明确事项名称、主管部门、实施机关、设定和实施依据</w:t>
            </w:r>
            <w:r>
              <w:rPr>
                <w:spacing w:val="-6"/>
                <w:sz w:val="21"/>
              </w:rPr>
              <w:t>等基本要素。各地区行政许可事项清单中上级设定、本地</w:t>
            </w:r>
            <w:r>
              <w:rPr>
                <w:spacing w:val="-6"/>
                <w:w w:val="95"/>
                <w:sz w:val="21"/>
              </w:rPr>
              <w:t>区实施的事项及其基本要素，不得超出上级清单的范围， </w:t>
            </w:r>
            <w:r>
              <w:rPr>
                <w:spacing w:val="-22"/>
                <w:sz w:val="21"/>
              </w:rPr>
              <w:t>确保事项同源、统一规范。省、市、县三级清单应当于 </w:t>
            </w:r>
            <w:r>
              <w:rPr>
                <w:rFonts w:ascii="Times New Roman" w:eastAsia="Times New Roman"/>
                <w:sz w:val="21"/>
              </w:rPr>
              <w:t>2022</w:t>
            </w:r>
          </w:p>
          <w:p>
            <w:pPr>
              <w:pStyle w:val="TableParagraph"/>
              <w:spacing w:line="269" w:lineRule="exact"/>
              <w:ind w:left="106"/>
              <w:jc w:val="both"/>
              <w:rPr>
                <w:sz w:val="21"/>
              </w:rPr>
            </w:pPr>
            <w:r>
              <w:rPr>
                <w:spacing w:val="-3"/>
                <w:w w:val="95"/>
                <w:sz w:val="21"/>
              </w:rPr>
              <w:t>年底前编制完成。依托全国一体化政务服务平台，建设全</w:t>
            </w:r>
          </w:p>
        </w:tc>
        <w:tc>
          <w:tcPr>
            <w:tcW w:w="2833" w:type="dxa"/>
            <w:tcBorders>
              <w:top w:val="nil"/>
              <w:bottom w:val="nil"/>
            </w:tcBorders>
          </w:tcPr>
          <w:p>
            <w:pPr>
              <w:pStyle w:val="TableParagraph"/>
              <w:spacing w:line="278" w:lineRule="auto" w:before="21"/>
              <w:ind w:left="107" w:right="97"/>
              <w:jc w:val="both"/>
              <w:rPr>
                <w:sz w:val="21"/>
              </w:rPr>
            </w:pPr>
            <w:r>
              <w:rPr>
                <w:sz w:val="21"/>
              </w:rPr>
              <w:t>国务院办公厅《关于全面实行行政许可事项清单管理的通知》国办发〔</w:t>
            </w:r>
            <w:r>
              <w:rPr>
                <w:rFonts w:ascii="Times New Roman" w:eastAsia="Times New Roman"/>
                <w:sz w:val="21"/>
              </w:rPr>
              <w:t>2022</w:t>
            </w:r>
            <w:r>
              <w:rPr>
                <w:sz w:val="21"/>
              </w:rPr>
              <w:t>〕</w:t>
            </w:r>
            <w:r>
              <w:rPr>
                <w:rFonts w:ascii="Times New Roman" w:eastAsia="Times New Roman"/>
                <w:sz w:val="21"/>
              </w:rPr>
              <w:t>2 </w:t>
            </w:r>
            <w:r>
              <w:rPr>
                <w:sz w:val="21"/>
              </w:rPr>
              <w:t>号</w:t>
            </w:r>
          </w:p>
        </w:tc>
        <w:tc>
          <w:tcPr>
            <w:tcW w:w="1738" w:type="dxa"/>
            <w:tcBorders>
              <w:top w:val="nil"/>
              <w:bottom w:val="nil"/>
            </w:tcBorders>
          </w:tcPr>
          <w:p>
            <w:pPr>
              <w:pStyle w:val="TableParagraph"/>
              <w:spacing w:before="177"/>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1 </w:t>
            </w:r>
            <w:r>
              <w:rPr>
                <w:sz w:val="21"/>
              </w:rPr>
              <w:t>月 </w:t>
            </w:r>
            <w:r>
              <w:rPr>
                <w:rFonts w:ascii="Times New Roman" w:eastAsia="Times New Roman"/>
                <w:sz w:val="21"/>
              </w:rPr>
              <w:t>10</w:t>
            </w:r>
          </w:p>
          <w:p>
            <w:pPr>
              <w:pStyle w:val="TableParagraph"/>
              <w:spacing w:before="43"/>
              <w:ind w:left="106"/>
              <w:rPr>
                <w:sz w:val="21"/>
              </w:rPr>
            </w:pPr>
            <w:r>
              <w:rPr>
                <w:sz w:val="21"/>
              </w:rPr>
              <w:t>日起</w:t>
            </w:r>
          </w:p>
        </w:tc>
        <w:tc>
          <w:tcPr>
            <w:tcW w:w="1866" w:type="dxa"/>
            <w:tcBorders>
              <w:top w:val="nil"/>
              <w:bottom w:val="nil"/>
            </w:tcBorders>
          </w:tcPr>
          <w:p>
            <w:pPr>
              <w:pStyle w:val="TableParagraph"/>
              <w:spacing w:before="11"/>
              <w:rPr>
                <w:rFonts w:ascii="Times New Roman"/>
                <w:sz w:val="28"/>
              </w:rPr>
            </w:pPr>
          </w:p>
          <w:p>
            <w:pPr>
              <w:pStyle w:val="TableParagraph"/>
              <w:ind w:left="511"/>
              <w:rPr>
                <w:sz w:val="21"/>
              </w:rPr>
            </w:pPr>
            <w:r>
              <w:rPr>
                <w:sz w:val="21"/>
              </w:rPr>
              <w:t>行政通知</w:t>
            </w:r>
          </w:p>
        </w:tc>
        <w:tc>
          <w:tcPr>
            <w:tcW w:w="1449" w:type="dxa"/>
            <w:tcBorders>
              <w:top w:val="nil"/>
              <w:bottom w:val="nil"/>
            </w:tcBorders>
          </w:tcPr>
          <w:p>
            <w:pPr>
              <w:pStyle w:val="TableParagraph"/>
              <w:spacing w:before="11"/>
              <w:rPr>
                <w:rFonts w:ascii="Times New Roman"/>
                <w:sz w:val="28"/>
              </w:rPr>
            </w:pPr>
          </w:p>
          <w:p>
            <w:pPr>
              <w:pStyle w:val="TableParagraph"/>
              <w:ind w:left="304"/>
              <w:rPr>
                <w:sz w:val="21"/>
              </w:rPr>
            </w:pPr>
            <w:r>
              <w:rPr>
                <w:sz w:val="21"/>
              </w:rPr>
              <w:t>行政优化</w:t>
            </w: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国行政许可管理系统，将国家、省、市、县级行政许可事</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项清单全部纳入系统管理。</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（五）及时动态调整清单。法律、法规、规章草案拟新设</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或者调整行政许可的，起草部门应当充分研究论证，并在</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起草说明中专门作出说明；司法行政部门在草案审查阶</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段，应当征求同级审改牵头机构意见。行政许可正式实施</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前，有关部门应当提出调整行政许可事项清单的申请，审</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0" w:hRule="atLeast"/>
        </w:trPr>
        <w:tc>
          <w:tcPr>
            <w:tcW w:w="848" w:type="dxa"/>
            <w:tcBorders>
              <w:top w:val="nil"/>
            </w:tcBorders>
          </w:tcPr>
          <w:p>
            <w:pPr>
              <w:pStyle w:val="TableParagraph"/>
              <w:rPr>
                <w:rFonts w:ascii="Times New Roman"/>
                <w:sz w:val="20"/>
              </w:rPr>
            </w:pPr>
          </w:p>
        </w:tc>
        <w:tc>
          <w:tcPr>
            <w:tcW w:w="5440" w:type="dxa"/>
            <w:tcBorders>
              <w:top w:val="nil"/>
            </w:tcBorders>
          </w:tcPr>
          <w:p>
            <w:pPr>
              <w:pStyle w:val="TableParagraph"/>
              <w:spacing w:before="21"/>
              <w:ind w:left="106"/>
              <w:rPr>
                <w:sz w:val="21"/>
              </w:rPr>
            </w:pPr>
            <w:r>
              <w:rPr>
                <w:sz w:val="21"/>
              </w:rPr>
              <w:t>改牵头机构应当及时进行调整，行政许可实施机关做好实</w:t>
            </w:r>
          </w:p>
        </w:tc>
        <w:tc>
          <w:tcPr>
            <w:tcW w:w="2833" w:type="dxa"/>
            <w:tcBorders>
              <w:top w:val="nil"/>
            </w:tcBorders>
          </w:tcPr>
          <w:p>
            <w:pPr>
              <w:pStyle w:val="TableParagraph"/>
              <w:rPr>
                <w:rFonts w:ascii="Times New Roman"/>
                <w:sz w:val="20"/>
              </w:rPr>
            </w:pPr>
          </w:p>
        </w:tc>
        <w:tc>
          <w:tcPr>
            <w:tcW w:w="1738" w:type="dxa"/>
            <w:tcBorders>
              <w:top w:val="nil"/>
            </w:tcBorders>
          </w:tcPr>
          <w:p>
            <w:pPr>
              <w:pStyle w:val="TableParagraph"/>
              <w:rPr>
                <w:rFonts w:ascii="Times New Roman"/>
                <w:sz w:val="20"/>
              </w:rPr>
            </w:pPr>
          </w:p>
        </w:tc>
        <w:tc>
          <w:tcPr>
            <w:tcW w:w="1866" w:type="dxa"/>
            <w:tcBorders>
              <w:top w:val="nil"/>
            </w:tcBorders>
          </w:tcPr>
          <w:p>
            <w:pPr>
              <w:pStyle w:val="TableParagraph"/>
              <w:rPr>
                <w:rFonts w:ascii="Times New Roman"/>
                <w:sz w:val="20"/>
              </w:rPr>
            </w:pPr>
          </w:p>
        </w:tc>
        <w:tc>
          <w:tcPr>
            <w:tcW w:w="144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1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spacing w:val="-5"/>
                <w:w w:val="95"/>
                <w:sz w:val="21"/>
              </w:rPr>
              <w:t>施前准备。因深化行政审批制度改革需要动态调整行政许 </w:t>
            </w:r>
            <w:r>
              <w:rPr>
                <w:spacing w:val="-8"/>
                <w:w w:val="95"/>
                <w:sz w:val="21"/>
              </w:rPr>
              <w:t>可事项清单的，参照上述程序办理。上级清单作出动态调 </w:t>
            </w:r>
            <w:r>
              <w:rPr>
                <w:spacing w:val="-8"/>
                <w:sz w:val="21"/>
              </w:rPr>
              <w:t>整的，下级清单要及时相应调整。</w:t>
            </w:r>
          </w:p>
          <w:p>
            <w:pPr>
              <w:pStyle w:val="TableParagraph"/>
              <w:spacing w:line="278" w:lineRule="auto"/>
              <w:ind w:left="106" w:right="98"/>
              <w:jc w:val="both"/>
              <w:rPr>
                <w:sz w:val="21"/>
              </w:rPr>
            </w:pPr>
            <w:r>
              <w:rPr>
                <w:w w:val="95"/>
                <w:sz w:val="21"/>
              </w:rPr>
              <w:t>（六</w:t>
            </w:r>
            <w:r>
              <w:rPr>
                <w:spacing w:val="-8"/>
                <w:w w:val="95"/>
                <w:sz w:val="21"/>
              </w:rPr>
              <w:t>）</w:t>
            </w:r>
            <w:r>
              <w:rPr>
                <w:spacing w:val="-2"/>
                <w:w w:val="95"/>
                <w:sz w:val="21"/>
              </w:rPr>
              <w:t>做好有关清单衔接。市场准入负面清单、政务服务 </w:t>
            </w:r>
            <w:r>
              <w:rPr>
                <w:spacing w:val="4"/>
                <w:w w:val="95"/>
                <w:sz w:val="21"/>
              </w:rPr>
              <w:t>事项基本目录、</w:t>
            </w:r>
            <w:r>
              <w:rPr>
                <w:rFonts w:ascii="Times New Roman" w:hAnsi="Times New Roman" w:eastAsia="Times New Roman"/>
                <w:spacing w:val="3"/>
                <w:w w:val="95"/>
                <w:sz w:val="21"/>
              </w:rPr>
              <w:t>“</w:t>
            </w:r>
            <w:r>
              <w:rPr>
                <w:spacing w:val="4"/>
                <w:w w:val="95"/>
                <w:sz w:val="21"/>
              </w:rPr>
              <w:t>互联网</w:t>
            </w:r>
            <w:r>
              <w:rPr>
                <w:rFonts w:ascii="Times New Roman" w:hAnsi="Times New Roman" w:eastAsia="Times New Roman"/>
                <w:spacing w:val="4"/>
                <w:w w:val="95"/>
                <w:sz w:val="21"/>
              </w:rPr>
              <w:t>+</w:t>
            </w:r>
            <w:r>
              <w:rPr>
                <w:spacing w:val="4"/>
                <w:w w:val="95"/>
                <w:sz w:val="21"/>
              </w:rPr>
              <w:t>监管</w:t>
            </w:r>
            <w:r>
              <w:rPr>
                <w:rFonts w:ascii="Times New Roman" w:hAnsi="Times New Roman" w:eastAsia="Times New Roman"/>
                <w:spacing w:val="3"/>
                <w:w w:val="95"/>
                <w:sz w:val="21"/>
              </w:rPr>
              <w:t>”</w:t>
            </w:r>
            <w:r>
              <w:rPr>
                <w:spacing w:val="3"/>
                <w:w w:val="95"/>
                <w:sz w:val="21"/>
              </w:rPr>
              <w:t>事项清单、投资项目审批 </w:t>
            </w:r>
            <w:r>
              <w:rPr>
                <w:spacing w:val="-3"/>
                <w:w w:val="95"/>
                <w:sz w:val="21"/>
              </w:rPr>
              <w:t>事项清单、工程建设项目审批事项清单等中涉及的行政许 </w:t>
            </w:r>
            <w:r>
              <w:rPr>
                <w:spacing w:val="-6"/>
                <w:w w:val="95"/>
                <w:sz w:val="21"/>
              </w:rPr>
              <w:t>可事项，应当严格与行政许可事项清单保持一致并做好衔 接。行政许可事项清单调整的，有关清单要适时作出相应 调整。健全审改牵头机构与其他清单主管部门的沟通协调 </w:t>
            </w:r>
            <w:r>
              <w:rPr>
                <w:spacing w:val="-6"/>
                <w:sz w:val="21"/>
              </w:rPr>
              <w:t>机制，协同做好清单内容对接匹配。</w:t>
            </w:r>
          </w:p>
          <w:p>
            <w:pPr>
              <w:pStyle w:val="TableParagraph"/>
              <w:spacing w:line="278" w:lineRule="auto"/>
              <w:ind w:left="106" w:right="-15"/>
              <w:rPr>
                <w:sz w:val="21"/>
              </w:rPr>
            </w:pPr>
            <w:r>
              <w:rPr>
                <w:sz w:val="21"/>
              </w:rPr>
              <w:t>（七</w:t>
            </w:r>
            <w:r>
              <w:rPr>
                <w:spacing w:val="-13"/>
                <w:sz w:val="21"/>
              </w:rPr>
              <w:t>）</w:t>
            </w:r>
            <w:r>
              <w:rPr>
                <w:spacing w:val="-1"/>
                <w:sz w:val="21"/>
              </w:rPr>
              <w:t>科学制定行政许可实施规范。对清单内的行政许可</w:t>
            </w:r>
            <w:r>
              <w:rPr>
                <w:spacing w:val="-3"/>
                <w:sz w:val="21"/>
              </w:rPr>
              <w:t>事项要逐项制定实施规范，结合实施情况确定子项、办理</w:t>
            </w:r>
            <w:r>
              <w:rPr>
                <w:spacing w:val="-5"/>
                <w:sz w:val="21"/>
              </w:rPr>
              <w:t>项，明确许可条件、申请材料、中介服务、审批程序、审批时限、收费、许可证件、数量限制、年检年报等内容， </w:t>
            </w:r>
            <w:r>
              <w:rPr>
                <w:spacing w:val="-8"/>
                <w:sz w:val="21"/>
              </w:rPr>
              <w:t>并向社会公布。法律、行政法规、国务院决定设定的行政</w:t>
            </w:r>
            <w:r>
              <w:rPr>
                <w:spacing w:val="-9"/>
                <w:sz w:val="21"/>
              </w:rPr>
              <w:t>许可事项原则上由国务院有关部门制定实施规范。对各地</w:t>
            </w:r>
            <w:r>
              <w:rPr>
                <w:spacing w:val="-11"/>
                <w:sz w:val="21"/>
              </w:rPr>
              <w:t>区实施规范存在差异、影响跨区域通办的事项，国务院有</w:t>
            </w:r>
            <w:r>
              <w:rPr>
                <w:spacing w:val="-17"/>
                <w:w w:val="95"/>
                <w:sz w:val="21"/>
              </w:rPr>
              <w:t>关部门要研究提出解决方案，制定衔接办法。地方性法规、 </w:t>
            </w:r>
            <w:r>
              <w:rPr>
                <w:spacing w:val="-16"/>
                <w:sz w:val="21"/>
              </w:rPr>
              <w:t>省级政府规章设定的行政许可事项，由省级、设区的市级人民政府有关部门制定实施规范。</w:t>
            </w:r>
          </w:p>
          <w:p>
            <w:pPr>
              <w:pStyle w:val="TableParagraph"/>
              <w:spacing w:line="278" w:lineRule="auto"/>
              <w:ind w:left="106" w:right="-15"/>
              <w:rPr>
                <w:sz w:val="21"/>
              </w:rPr>
            </w:pPr>
            <w:r>
              <w:rPr>
                <w:sz w:val="21"/>
              </w:rPr>
              <w:t>（八</w:t>
            </w:r>
            <w:r>
              <w:rPr>
                <w:spacing w:val="-13"/>
                <w:sz w:val="21"/>
              </w:rPr>
              <w:t>）</w:t>
            </w:r>
            <w:r>
              <w:rPr>
                <w:spacing w:val="-2"/>
                <w:sz w:val="21"/>
              </w:rPr>
              <w:t>依法依规实施行政许可。行政许可实施机关要依照</w:t>
            </w:r>
            <w:r>
              <w:rPr>
                <w:spacing w:val="-4"/>
                <w:sz w:val="21"/>
              </w:rPr>
              <w:t>行政许可实施规范制定办事指南，并向社会公布。办事指</w:t>
            </w:r>
            <w:r>
              <w:rPr>
                <w:spacing w:val="-14"/>
                <w:sz w:val="21"/>
              </w:rPr>
              <w:t>南一经公布，必须严格遵照执行，不得随意增加许可条件、</w:t>
            </w:r>
            <w:r>
              <w:rPr>
                <w:spacing w:val="-8"/>
                <w:sz w:val="21"/>
              </w:rPr>
              <w:t>申请材料、中介服务、审批环节、收费、数量限制等，不</w:t>
            </w:r>
            <w:r>
              <w:rPr>
                <w:spacing w:val="-10"/>
                <w:sz w:val="21"/>
              </w:rPr>
              <w:t>得超时限办理行政许可，但可以作出有利于行政相对人的</w:t>
            </w:r>
          </w:p>
          <w:p>
            <w:pPr>
              <w:pStyle w:val="TableParagraph"/>
              <w:spacing w:line="268" w:lineRule="exact"/>
              <w:ind w:left="106"/>
              <w:rPr>
                <w:sz w:val="21"/>
              </w:rPr>
            </w:pPr>
            <w:r>
              <w:rPr>
                <w:spacing w:val="-4"/>
                <w:w w:val="95"/>
                <w:sz w:val="21"/>
              </w:rPr>
              <w:t>合理优化调整。在严格执行办事指南的同时，各地区、各</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footerReference w:type="default" r:id="rId19"/>
          <w:pgSz w:w="16840" w:h="11910" w:orient="landscape"/>
          <w:pgMar w:footer="913" w:header="0" w:top="1100" w:bottom="1100" w:left="1220" w:right="1220"/>
          <w:pgNumType w:start="8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3431"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spacing w:val="-3"/>
                <w:w w:val="95"/>
                <w:sz w:val="21"/>
              </w:rPr>
              <w:t>部门要按照政务服务标准化、规范化、便利化要求，通过 </w:t>
            </w:r>
            <w:r>
              <w:rPr>
                <w:spacing w:val="-6"/>
                <w:w w:val="95"/>
                <w:sz w:val="21"/>
              </w:rPr>
              <w:t>推行告知承诺、集成服务、一网通办、跨省通办等改革措 </w:t>
            </w:r>
            <w:r>
              <w:rPr>
                <w:spacing w:val="-6"/>
                <w:sz w:val="21"/>
              </w:rPr>
              <w:t>施，更好满足企业和群众办事需求。</w:t>
            </w:r>
          </w:p>
          <w:p>
            <w:pPr>
              <w:pStyle w:val="TableParagraph"/>
              <w:spacing w:line="278" w:lineRule="auto"/>
              <w:ind w:left="106" w:right="-15"/>
              <w:rPr>
                <w:sz w:val="21"/>
              </w:rPr>
            </w:pPr>
            <w:r>
              <w:rPr>
                <w:sz w:val="21"/>
              </w:rPr>
              <w:t>（九</w:t>
            </w:r>
            <w:r>
              <w:rPr>
                <w:spacing w:val="-8"/>
                <w:sz w:val="21"/>
              </w:rPr>
              <w:t>）</w:t>
            </w:r>
            <w:r>
              <w:rPr>
                <w:spacing w:val="-2"/>
                <w:sz w:val="21"/>
              </w:rPr>
              <w:t>严肃清查整治变相许可。各地区、各部门要严格落</w:t>
            </w:r>
            <w:r>
              <w:rPr>
                <w:spacing w:val="-4"/>
                <w:sz w:val="21"/>
              </w:rPr>
              <w:t>实清单之外一律不得违法实施行政许可的要求，大力清理</w:t>
            </w:r>
            <w:r>
              <w:rPr>
                <w:spacing w:val="-7"/>
                <w:sz w:val="21"/>
              </w:rPr>
              <w:t>整治变相许可。在行政许可事项清单之外，有关行政机关</w:t>
            </w:r>
            <w:r>
              <w:rPr>
                <w:spacing w:val="-13"/>
                <w:sz w:val="21"/>
              </w:rPr>
              <w:t>和其他具有管理公共事务职能的组织以备案、证明、目录、</w:t>
            </w:r>
            <w:r>
              <w:rPr>
                <w:spacing w:val="-7"/>
                <w:sz w:val="21"/>
              </w:rPr>
              <w:t>计划、规划、指定、认证、年检等名义，要求行政相对人</w:t>
            </w:r>
            <w:r>
              <w:rPr>
                <w:spacing w:val="6"/>
                <w:sz w:val="21"/>
              </w:rPr>
              <w:t>经申请获批后方可从事特定活动的，应当认定为变相许</w:t>
            </w:r>
            <w:r>
              <w:rPr>
                <w:spacing w:val="-4"/>
                <w:sz w:val="21"/>
              </w:rPr>
              <w:t>可，要通过停止实施、调整实施方式、完善设定依据等予</w:t>
            </w:r>
          </w:p>
          <w:p>
            <w:pPr>
              <w:pStyle w:val="TableParagraph"/>
              <w:spacing w:line="268" w:lineRule="exact"/>
              <w:ind w:left="106"/>
              <w:rPr>
                <w:sz w:val="21"/>
              </w:rPr>
            </w:pPr>
            <w:r>
              <w:rPr>
                <w:sz w:val="21"/>
              </w:rPr>
              <w:t>以纠正。</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4678"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1"/>
              <w:ind w:left="371"/>
              <w:rPr>
                <w:sz w:val="21"/>
              </w:rPr>
            </w:pPr>
            <w:r>
              <w:rPr>
                <w:rFonts w:ascii="Times New Roman" w:eastAsia="Times New Roman"/>
                <w:sz w:val="21"/>
              </w:rPr>
              <w:t>5</w:t>
            </w:r>
            <w:r>
              <w:rPr>
                <w:sz w:val="21"/>
              </w:rPr>
              <w:t>．</w:t>
            </w:r>
          </w:p>
        </w:tc>
        <w:tc>
          <w:tcPr>
            <w:tcW w:w="5440" w:type="dxa"/>
          </w:tcPr>
          <w:p>
            <w:pPr>
              <w:pStyle w:val="TableParagraph"/>
              <w:spacing w:before="20"/>
              <w:ind w:left="106"/>
              <w:rPr>
                <w:sz w:val="21"/>
              </w:rPr>
            </w:pPr>
            <w:r>
              <w:rPr>
                <w:spacing w:val="-5"/>
                <w:sz w:val="21"/>
              </w:rPr>
              <w:t>一、即日起，对 </w:t>
            </w:r>
            <w:r>
              <w:rPr>
                <w:rFonts w:ascii="Times New Roman" w:eastAsia="Times New Roman"/>
                <w:sz w:val="21"/>
              </w:rPr>
              <w:t>2022</w:t>
            </w:r>
            <w:r>
              <w:rPr>
                <w:rFonts w:ascii="Times New Roman" w:eastAsia="Times New Roman"/>
                <w:spacing w:val="-9"/>
                <w:sz w:val="21"/>
              </w:rPr>
              <w:t> </w:t>
            </w:r>
            <w:r>
              <w:rPr>
                <w:spacing w:val="3"/>
                <w:sz w:val="21"/>
              </w:rPr>
              <w:t>年到期的文化和旅游市场主体相关</w:t>
            </w:r>
          </w:p>
          <w:p>
            <w:pPr>
              <w:pStyle w:val="TableParagraph"/>
              <w:spacing w:before="43"/>
              <w:ind w:left="106"/>
              <w:rPr>
                <w:rFonts w:ascii="Times New Roman" w:eastAsia="Times New Roman"/>
                <w:sz w:val="21"/>
              </w:rPr>
            </w:pPr>
            <w:r>
              <w:rPr>
                <w:spacing w:val="2"/>
                <w:sz w:val="21"/>
              </w:rPr>
              <w:t>经营许可证延长到期换证办理期限。相关许可证于 </w:t>
            </w:r>
            <w:r>
              <w:rPr>
                <w:rFonts w:ascii="Times New Roman" w:eastAsia="Times New Roman"/>
                <w:sz w:val="21"/>
              </w:rPr>
              <w:t>2022</w:t>
            </w:r>
          </w:p>
          <w:p>
            <w:pPr>
              <w:pStyle w:val="TableParagraph"/>
              <w:spacing w:before="43"/>
              <w:ind w:left="106"/>
              <w:rPr>
                <w:sz w:val="21"/>
              </w:rPr>
            </w:pPr>
            <w:r>
              <w:rPr>
                <w:spacing w:val="-26"/>
                <w:sz w:val="21"/>
              </w:rPr>
              <w:t>年 </w:t>
            </w:r>
            <w:r>
              <w:rPr>
                <w:rFonts w:ascii="Times New Roman" w:eastAsia="Times New Roman"/>
                <w:sz w:val="21"/>
              </w:rPr>
              <w:t>1</w:t>
            </w:r>
            <w:r>
              <w:rPr>
                <w:rFonts w:ascii="Times New Roman" w:eastAsia="Times New Roman"/>
                <w:spacing w:val="1"/>
                <w:sz w:val="21"/>
              </w:rPr>
              <w:t> </w:t>
            </w:r>
            <w:r>
              <w:rPr>
                <w:spacing w:val="-26"/>
                <w:sz w:val="21"/>
              </w:rPr>
              <w:t>月 </w:t>
            </w:r>
            <w:r>
              <w:rPr>
                <w:rFonts w:ascii="Times New Roman" w:eastAsia="Times New Roman"/>
                <w:sz w:val="21"/>
              </w:rPr>
              <w:t>1</w:t>
            </w:r>
            <w:r>
              <w:rPr>
                <w:rFonts w:ascii="Times New Roman" w:eastAsia="Times New Roman"/>
                <w:spacing w:val="1"/>
                <w:sz w:val="21"/>
              </w:rPr>
              <w:t> </w:t>
            </w:r>
            <w:r>
              <w:rPr>
                <w:spacing w:val="-16"/>
                <w:sz w:val="21"/>
              </w:rPr>
              <w:t>日至 </w:t>
            </w:r>
            <w:r>
              <w:rPr>
                <w:rFonts w:ascii="Times New Roman" w:eastAsia="Times New Roman"/>
                <w:sz w:val="21"/>
              </w:rPr>
              <w:t>6</w:t>
            </w:r>
            <w:r>
              <w:rPr>
                <w:rFonts w:ascii="Times New Roman" w:eastAsia="Times New Roman"/>
                <w:spacing w:val="1"/>
                <w:sz w:val="21"/>
              </w:rPr>
              <w:t> </w:t>
            </w:r>
            <w:r>
              <w:rPr>
                <w:spacing w:val="-27"/>
                <w:sz w:val="21"/>
              </w:rPr>
              <w:t>月 </w:t>
            </w:r>
            <w:r>
              <w:rPr>
                <w:rFonts w:ascii="Times New Roman" w:eastAsia="Times New Roman"/>
                <w:sz w:val="21"/>
              </w:rPr>
              <w:t>30</w:t>
            </w:r>
            <w:r>
              <w:rPr>
                <w:rFonts w:ascii="Times New Roman" w:eastAsia="Times New Roman"/>
                <w:spacing w:val="1"/>
                <w:sz w:val="21"/>
              </w:rPr>
              <w:t> </w:t>
            </w:r>
            <w:r>
              <w:rPr>
                <w:spacing w:val="2"/>
                <w:sz w:val="21"/>
              </w:rPr>
              <w:t>日到期的，许可证到期换证期限统</w:t>
            </w:r>
          </w:p>
          <w:p>
            <w:pPr>
              <w:pStyle w:val="TableParagraph"/>
              <w:spacing w:before="43"/>
              <w:ind w:left="106"/>
              <w:rPr>
                <w:sz w:val="21"/>
              </w:rPr>
            </w:pPr>
            <w:r>
              <w:rPr>
                <w:spacing w:val="-11"/>
                <w:sz w:val="21"/>
              </w:rPr>
              <w:t>一延续至 </w:t>
            </w:r>
            <w:r>
              <w:rPr>
                <w:rFonts w:ascii="Times New Roman" w:eastAsia="Times New Roman"/>
                <w:sz w:val="21"/>
              </w:rPr>
              <w:t>2022</w:t>
            </w:r>
            <w:r>
              <w:rPr>
                <w:rFonts w:ascii="Times New Roman" w:eastAsia="Times New Roman"/>
                <w:spacing w:val="-2"/>
                <w:sz w:val="21"/>
              </w:rPr>
              <w:t> </w:t>
            </w:r>
            <w:r>
              <w:rPr>
                <w:spacing w:val="-28"/>
                <w:sz w:val="21"/>
              </w:rPr>
              <w:t>年 </w:t>
            </w:r>
            <w:r>
              <w:rPr>
                <w:rFonts w:ascii="Times New Roman" w:eastAsia="Times New Roman"/>
                <w:sz w:val="21"/>
              </w:rPr>
              <w:t>12 </w:t>
            </w:r>
            <w:r>
              <w:rPr>
                <w:spacing w:val="-28"/>
                <w:sz w:val="21"/>
              </w:rPr>
              <w:t>月 </w:t>
            </w:r>
            <w:r>
              <w:rPr>
                <w:rFonts w:ascii="Times New Roman" w:eastAsia="Times New Roman"/>
                <w:sz w:val="21"/>
              </w:rPr>
              <w:t>31 </w:t>
            </w:r>
            <w:r>
              <w:rPr>
                <w:spacing w:val="-11"/>
                <w:sz w:val="21"/>
              </w:rPr>
              <w:t>日；相关许可证于 </w:t>
            </w:r>
            <w:r>
              <w:rPr>
                <w:rFonts w:ascii="Times New Roman" w:eastAsia="Times New Roman"/>
                <w:sz w:val="21"/>
              </w:rPr>
              <w:t>2022</w:t>
            </w:r>
            <w:r>
              <w:rPr>
                <w:rFonts w:ascii="Times New Roman" w:eastAsia="Times New Roman"/>
                <w:spacing w:val="-2"/>
                <w:sz w:val="21"/>
              </w:rPr>
              <w:t> </w:t>
            </w:r>
            <w:r>
              <w:rPr>
                <w:spacing w:val="-26"/>
                <w:sz w:val="21"/>
              </w:rPr>
              <w:t>年 </w:t>
            </w:r>
            <w:r>
              <w:rPr>
                <w:rFonts w:ascii="Times New Roman" w:eastAsia="Times New Roman"/>
                <w:sz w:val="21"/>
              </w:rPr>
              <w:t>7</w:t>
            </w:r>
            <w:r>
              <w:rPr>
                <w:rFonts w:ascii="Times New Roman" w:eastAsia="Times New Roman"/>
                <w:spacing w:val="-2"/>
                <w:sz w:val="21"/>
              </w:rPr>
              <w:t> </w:t>
            </w:r>
            <w:r>
              <w:rPr>
                <w:sz w:val="21"/>
              </w:rPr>
              <w:t>月</w:t>
            </w:r>
          </w:p>
          <w:p>
            <w:pPr>
              <w:pStyle w:val="TableParagraph"/>
              <w:spacing w:before="43"/>
              <w:ind w:left="106"/>
              <w:rPr>
                <w:sz w:val="21"/>
              </w:rPr>
            </w:pPr>
            <w:r>
              <w:rPr>
                <w:rFonts w:ascii="Times New Roman" w:eastAsia="Times New Roman"/>
                <w:sz w:val="21"/>
              </w:rPr>
              <w:t>1</w:t>
            </w:r>
            <w:r>
              <w:rPr>
                <w:rFonts w:ascii="Times New Roman" w:eastAsia="Times New Roman"/>
                <w:spacing w:val="3"/>
                <w:sz w:val="21"/>
              </w:rPr>
              <w:t> </w:t>
            </w:r>
            <w:r>
              <w:rPr>
                <w:spacing w:val="-16"/>
                <w:sz w:val="21"/>
              </w:rPr>
              <w:t>日至 </w:t>
            </w:r>
            <w:r>
              <w:rPr>
                <w:rFonts w:ascii="Times New Roman" w:eastAsia="Times New Roman"/>
                <w:sz w:val="21"/>
              </w:rPr>
              <w:t>12</w:t>
            </w:r>
            <w:r>
              <w:rPr>
                <w:rFonts w:ascii="Times New Roman" w:eastAsia="Times New Roman"/>
                <w:spacing w:val="4"/>
                <w:sz w:val="21"/>
              </w:rPr>
              <w:t> </w:t>
            </w:r>
            <w:r>
              <w:rPr>
                <w:spacing w:val="-24"/>
                <w:sz w:val="21"/>
              </w:rPr>
              <w:t>月 </w:t>
            </w:r>
            <w:r>
              <w:rPr>
                <w:rFonts w:ascii="Times New Roman" w:eastAsia="Times New Roman"/>
                <w:sz w:val="21"/>
              </w:rPr>
              <w:t>31</w:t>
            </w:r>
            <w:r>
              <w:rPr>
                <w:rFonts w:ascii="Times New Roman" w:eastAsia="Times New Roman"/>
                <w:spacing w:val="4"/>
                <w:sz w:val="21"/>
              </w:rPr>
              <w:t> </w:t>
            </w:r>
            <w:r>
              <w:rPr>
                <w:sz w:val="21"/>
              </w:rPr>
              <w:t>日到期的，许可证到期换证期限按原到期</w:t>
            </w:r>
          </w:p>
          <w:p>
            <w:pPr>
              <w:pStyle w:val="TableParagraph"/>
              <w:spacing w:before="43"/>
              <w:ind w:left="106"/>
              <w:rPr>
                <w:sz w:val="21"/>
              </w:rPr>
            </w:pPr>
            <w:r>
              <w:rPr>
                <w:sz w:val="21"/>
              </w:rPr>
              <w:t>日延期 </w:t>
            </w:r>
            <w:r>
              <w:rPr>
                <w:rFonts w:ascii="Times New Roman" w:eastAsia="Times New Roman"/>
                <w:sz w:val="21"/>
              </w:rPr>
              <w:t>6 </w:t>
            </w:r>
            <w:r>
              <w:rPr>
                <w:sz w:val="21"/>
              </w:rPr>
              <w:t>个月计算。</w:t>
            </w:r>
          </w:p>
          <w:p>
            <w:pPr>
              <w:pStyle w:val="TableParagraph"/>
              <w:spacing w:line="278" w:lineRule="auto" w:before="43"/>
              <w:ind w:left="106" w:right="-15"/>
              <w:rPr>
                <w:sz w:val="21"/>
              </w:rPr>
            </w:pPr>
            <w:r>
              <w:rPr>
                <w:spacing w:val="-6"/>
                <w:sz w:val="21"/>
              </w:rPr>
              <w:t>二、本次可延期办理到期延续业务的文化和旅游市场经营许可证件有</w:t>
            </w:r>
            <w:r>
              <w:rPr>
                <w:rFonts w:ascii="Times New Roman" w:eastAsia="Times New Roman"/>
                <w:spacing w:val="-6"/>
                <w:sz w:val="21"/>
              </w:rPr>
              <w:t>:</w:t>
            </w:r>
            <w:r>
              <w:rPr>
                <w:spacing w:val="-11"/>
                <w:sz w:val="21"/>
              </w:rPr>
              <w:t>娱乐经营许可证</w:t>
            </w:r>
            <w:r>
              <w:rPr>
                <w:sz w:val="21"/>
              </w:rPr>
              <w:t>（</w:t>
            </w:r>
            <w:r>
              <w:rPr>
                <w:spacing w:val="-6"/>
                <w:sz w:val="21"/>
              </w:rPr>
              <w:t>歌舞娱乐场所、游艺娱乐场</w:t>
            </w:r>
            <w:r>
              <w:rPr>
                <w:spacing w:val="2"/>
                <w:w w:val="99"/>
                <w:sz w:val="21"/>
              </w:rPr>
              <w:t>所</w:t>
            </w:r>
            <w:r>
              <w:rPr>
                <w:spacing w:val="-58"/>
                <w:w w:val="99"/>
                <w:sz w:val="21"/>
              </w:rPr>
              <w:t>），</w:t>
            </w:r>
            <w:r>
              <w:rPr>
                <w:spacing w:val="-9"/>
                <w:w w:val="99"/>
                <w:sz w:val="21"/>
              </w:rPr>
              <w:t>营业性演出许可证</w:t>
            </w:r>
            <w:r>
              <w:rPr>
                <w:spacing w:val="2"/>
                <w:w w:val="99"/>
                <w:sz w:val="21"/>
              </w:rPr>
              <w:t>（</w:t>
            </w:r>
            <w:r>
              <w:rPr>
                <w:spacing w:val="-8"/>
                <w:w w:val="99"/>
                <w:sz w:val="21"/>
              </w:rPr>
              <w:t>文艺表演团体、演出经纪机构</w:t>
            </w:r>
            <w:r>
              <w:rPr>
                <w:spacing w:val="-104"/>
                <w:w w:val="99"/>
                <w:sz w:val="21"/>
              </w:rPr>
              <w:t>）</w:t>
            </w:r>
            <w:r>
              <w:rPr>
                <w:w w:val="99"/>
                <w:sz w:val="21"/>
              </w:rPr>
              <w:t>，</w:t>
            </w:r>
            <w:r>
              <w:rPr>
                <w:spacing w:val="-2"/>
                <w:sz w:val="21"/>
              </w:rPr>
              <w:t>网络文化经营许可证</w:t>
            </w:r>
            <w:r>
              <w:rPr>
                <w:sz w:val="21"/>
              </w:rPr>
              <w:t>（</w:t>
            </w:r>
            <w:r>
              <w:rPr>
                <w:spacing w:val="-2"/>
                <w:sz w:val="21"/>
              </w:rPr>
              <w:t>经营性互联网文化单位，经营范围为网络游戏的企业除外），电子导游证。</w:t>
            </w:r>
          </w:p>
          <w:p>
            <w:pPr>
              <w:pStyle w:val="TableParagraph"/>
              <w:spacing w:line="278" w:lineRule="auto"/>
              <w:ind w:left="106" w:right="98"/>
              <w:jc w:val="both"/>
              <w:rPr>
                <w:sz w:val="21"/>
              </w:rPr>
            </w:pPr>
            <w:r>
              <w:rPr>
                <w:spacing w:val="-5"/>
                <w:w w:val="95"/>
                <w:sz w:val="21"/>
              </w:rPr>
              <w:t>三、全国文化市场技术监管与服务平台、全国旅游监管服 </w:t>
            </w:r>
            <w:r>
              <w:rPr>
                <w:spacing w:val="6"/>
                <w:w w:val="95"/>
                <w:sz w:val="21"/>
              </w:rPr>
              <w:t>务平台将统一对满足条件的经营许可证到期换证期限进 </w:t>
            </w:r>
            <w:r>
              <w:rPr>
                <w:spacing w:val="4"/>
                <w:w w:val="95"/>
                <w:sz w:val="21"/>
              </w:rPr>
              <w:t>行自动延期，相关接口地区平台应同步做好调整。</w:t>
            </w:r>
            <w:r>
              <w:rPr>
                <w:rFonts w:ascii="Times New Roman" w:hAnsi="Times New Roman" w:eastAsia="Times New Roman"/>
                <w:spacing w:val="3"/>
                <w:w w:val="95"/>
                <w:sz w:val="21"/>
              </w:rPr>
              <w:t>“</w:t>
            </w:r>
            <w:r>
              <w:rPr>
                <w:spacing w:val="2"/>
                <w:w w:val="95"/>
                <w:sz w:val="21"/>
              </w:rPr>
              <w:t>延期</w:t>
            </w:r>
          </w:p>
          <w:p>
            <w:pPr>
              <w:pStyle w:val="TableParagraph"/>
              <w:spacing w:line="269" w:lineRule="exact"/>
              <w:ind w:left="106"/>
              <w:rPr>
                <w:sz w:val="21"/>
              </w:rPr>
            </w:pPr>
            <w:r>
              <w:rPr>
                <w:spacing w:val="4"/>
                <w:w w:val="95"/>
                <w:sz w:val="21"/>
              </w:rPr>
              <w:t>办</w:t>
            </w:r>
            <w:r>
              <w:rPr>
                <w:rFonts w:ascii="Times New Roman" w:hAnsi="Times New Roman" w:eastAsia="Times New Roman"/>
                <w:spacing w:val="3"/>
                <w:w w:val="95"/>
                <w:sz w:val="21"/>
              </w:rPr>
              <w:t>”</w:t>
            </w:r>
            <w:r>
              <w:rPr>
                <w:spacing w:val="3"/>
                <w:w w:val="95"/>
                <w:sz w:val="21"/>
              </w:rPr>
              <w:t>期间，相关经营许可证视为正常存续，企业可继续在</w:t>
            </w:r>
          </w:p>
        </w:tc>
        <w:tc>
          <w:tcPr>
            <w:tcW w:w="28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7"/>
              <w:ind w:left="107" w:right="95"/>
              <w:jc w:val="both"/>
              <w:rPr>
                <w:sz w:val="21"/>
              </w:rPr>
            </w:pPr>
            <w:r>
              <w:rPr>
                <w:spacing w:val="7"/>
                <w:sz w:val="21"/>
              </w:rPr>
              <w:t>文化和旅游部办公厅《关于</w:t>
            </w:r>
            <w:r>
              <w:rPr>
                <w:spacing w:val="9"/>
                <w:w w:val="95"/>
                <w:sz w:val="21"/>
              </w:rPr>
              <w:t>稳定市场主体开展</w:t>
            </w:r>
            <w:r>
              <w:rPr>
                <w:rFonts w:ascii="Times New Roman" w:hAnsi="Times New Roman" w:eastAsia="Times New Roman"/>
                <w:spacing w:val="10"/>
                <w:w w:val="95"/>
                <w:sz w:val="21"/>
              </w:rPr>
              <w:t>“</w:t>
            </w:r>
            <w:r>
              <w:rPr>
                <w:spacing w:val="11"/>
                <w:w w:val="95"/>
                <w:sz w:val="21"/>
              </w:rPr>
              <w:t>延期办</w:t>
            </w:r>
            <w:r>
              <w:rPr>
                <w:rFonts w:ascii="Times New Roman" w:hAnsi="Times New Roman" w:eastAsia="Times New Roman"/>
                <w:w w:val="95"/>
                <w:sz w:val="21"/>
              </w:rPr>
              <w:t>” </w:t>
            </w:r>
            <w:r>
              <w:rPr>
                <w:spacing w:val="-28"/>
                <w:sz w:val="21"/>
              </w:rPr>
              <w:t>工 作 的 通 知 》 办 市 场 发</w:t>
            </w:r>
          </w:p>
          <w:p>
            <w:pPr>
              <w:pStyle w:val="TableParagraph"/>
              <w:spacing w:line="269" w:lineRule="exact"/>
              <w:ind w:left="107"/>
              <w:jc w:val="both"/>
              <w:rPr>
                <w:sz w:val="21"/>
              </w:rPr>
            </w:pPr>
            <w:r>
              <w:rPr>
                <w:sz w:val="21"/>
              </w:rPr>
              <w:t>〔</w:t>
            </w:r>
            <w:r>
              <w:rPr>
                <w:rFonts w:ascii="Times New Roman" w:eastAsia="Times New Roman"/>
                <w:sz w:val="21"/>
              </w:rPr>
              <w:t>2022</w:t>
            </w:r>
            <w:r>
              <w:rPr>
                <w:sz w:val="21"/>
              </w:rPr>
              <w:t>〕</w:t>
            </w:r>
            <w:r>
              <w:rPr>
                <w:rFonts w:ascii="Times New Roman" w:eastAsia="Times New Roman"/>
                <w:sz w:val="21"/>
              </w:rPr>
              <w:t>104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spacing w:before="1"/>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6 </w:t>
            </w:r>
            <w:r>
              <w:rPr>
                <w:sz w:val="21"/>
              </w:rPr>
              <w:t>月 </w:t>
            </w:r>
            <w:r>
              <w:rPr>
                <w:rFonts w:ascii="Times New Roman" w:eastAsia="Times New Roman"/>
                <w:sz w:val="21"/>
              </w:rPr>
              <w:t>10</w:t>
            </w:r>
          </w:p>
          <w:p>
            <w:pPr>
              <w:pStyle w:val="TableParagraph"/>
              <w:spacing w:line="278" w:lineRule="auto" w:before="43"/>
              <w:ind w:left="106" w:right="97"/>
              <w:rPr>
                <w:sz w:val="21"/>
              </w:rPr>
            </w:pPr>
            <w:r>
              <w:rPr>
                <w:sz w:val="21"/>
              </w:rPr>
              <w:t>日（文件签发日期）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511"/>
              <w:rPr>
                <w:sz w:val="21"/>
              </w:rPr>
            </w:pPr>
            <w:r>
              <w:rPr>
                <w:sz w:val="21"/>
              </w:rPr>
              <w:t>行政通知</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304"/>
              <w:rPr>
                <w:sz w:val="21"/>
              </w:rPr>
            </w:pPr>
            <w:r>
              <w:rPr>
                <w:sz w:val="21"/>
              </w:rPr>
              <w:t>延期办理</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312" w:hRule="atLeast"/>
        </w:trPr>
        <w:tc>
          <w:tcPr>
            <w:tcW w:w="848" w:type="dxa"/>
          </w:tcPr>
          <w:p>
            <w:pPr>
              <w:pStyle w:val="TableParagraph"/>
              <w:rPr>
                <w:rFonts w:ascii="Times New Roman"/>
                <w:sz w:val="20"/>
              </w:rPr>
            </w:pPr>
          </w:p>
        </w:tc>
        <w:tc>
          <w:tcPr>
            <w:tcW w:w="5440" w:type="dxa"/>
          </w:tcPr>
          <w:p>
            <w:pPr>
              <w:pStyle w:val="TableParagraph"/>
              <w:spacing w:before="21"/>
              <w:ind w:left="106"/>
              <w:rPr>
                <w:sz w:val="21"/>
              </w:rPr>
            </w:pPr>
            <w:r>
              <w:rPr>
                <w:sz w:val="21"/>
              </w:rPr>
              <w:t>线办理相关行政审批业务。</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1871"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204"/>
              <w:jc w:val="right"/>
              <w:rPr>
                <w:sz w:val="21"/>
              </w:rPr>
            </w:pPr>
            <w:r>
              <w:rPr>
                <w:rFonts w:ascii="Times New Roman" w:eastAsia="Times New Roman"/>
                <w:w w:val="95"/>
                <w:sz w:val="21"/>
              </w:rPr>
              <w:t>6</w:t>
            </w:r>
            <w:r>
              <w:rPr>
                <w:w w:val="95"/>
                <w:sz w:val="21"/>
              </w:rPr>
              <w:t>．</w:t>
            </w:r>
          </w:p>
        </w:tc>
        <w:tc>
          <w:tcPr>
            <w:tcW w:w="5440" w:type="dxa"/>
          </w:tcPr>
          <w:p>
            <w:pPr>
              <w:pStyle w:val="TableParagraph"/>
              <w:spacing w:line="278" w:lineRule="auto" w:before="20"/>
              <w:ind w:left="106" w:right="1752"/>
              <w:jc w:val="both"/>
              <w:rPr>
                <w:sz w:val="21"/>
              </w:rPr>
            </w:pPr>
            <w:r>
              <w:rPr>
                <w:w w:val="95"/>
                <w:sz w:val="21"/>
              </w:rPr>
              <w:t>一、取消工程造价咨询企业资质审批。一、取消工程造价咨询企业资质审批。</w:t>
            </w:r>
            <w:r>
              <w:rPr>
                <w:sz w:val="21"/>
              </w:rPr>
              <w:t>三、推进信用体系建设。</w:t>
            </w:r>
          </w:p>
          <w:p>
            <w:pPr>
              <w:pStyle w:val="TableParagraph"/>
              <w:spacing w:line="269" w:lineRule="exact"/>
              <w:ind w:left="106"/>
              <w:rPr>
                <w:sz w:val="21"/>
              </w:rPr>
            </w:pPr>
            <w:r>
              <w:rPr>
                <w:sz w:val="21"/>
              </w:rPr>
              <w:t>四、构建协同监管新格局。</w:t>
            </w:r>
          </w:p>
          <w:p>
            <w:pPr>
              <w:pStyle w:val="TableParagraph"/>
              <w:spacing w:line="310" w:lineRule="atLeast" w:before="2"/>
              <w:ind w:left="106" w:right="2172"/>
              <w:rPr>
                <w:sz w:val="21"/>
              </w:rPr>
            </w:pPr>
            <w:r>
              <w:rPr>
                <w:sz w:val="21"/>
              </w:rPr>
              <w:t>五、提升工程造价咨询服务能力。六、加强事中事后监管。</w:t>
            </w:r>
          </w:p>
        </w:tc>
        <w:tc>
          <w:tcPr>
            <w:tcW w:w="2833" w:type="dxa"/>
          </w:tcPr>
          <w:p>
            <w:pPr>
              <w:pStyle w:val="TableParagraph"/>
              <w:spacing w:before="177"/>
              <w:ind w:left="107"/>
              <w:rPr>
                <w:sz w:val="21"/>
              </w:rPr>
            </w:pPr>
            <w:r>
              <w:rPr>
                <w:spacing w:val="28"/>
                <w:w w:val="95"/>
                <w:sz w:val="21"/>
              </w:rPr>
              <w:t>住房和城乡建设部办公厅</w:t>
            </w:r>
          </w:p>
          <w:p>
            <w:pPr>
              <w:pStyle w:val="TableParagraph"/>
              <w:spacing w:line="278" w:lineRule="auto" w:before="42"/>
              <w:ind w:left="107" w:right="97"/>
              <w:jc w:val="both"/>
              <w:rPr>
                <w:sz w:val="21"/>
              </w:rPr>
            </w:pPr>
            <w:r>
              <w:rPr>
                <w:spacing w:val="7"/>
                <w:sz w:val="21"/>
              </w:rPr>
              <w:t>《关于取消工程造价咨询企业资质审批加强事中事后监</w:t>
            </w:r>
            <w:r>
              <w:rPr>
                <w:spacing w:val="9"/>
                <w:w w:val="95"/>
                <w:sz w:val="21"/>
              </w:rPr>
              <w:t>管的通知》建办标〔</w:t>
            </w:r>
            <w:r>
              <w:rPr>
                <w:rFonts w:ascii="Times New Roman" w:eastAsia="Times New Roman"/>
                <w:spacing w:val="2"/>
                <w:w w:val="95"/>
                <w:sz w:val="21"/>
              </w:rPr>
              <w:t>2021</w:t>
            </w:r>
            <w:r>
              <w:rPr>
                <w:spacing w:val="-10"/>
                <w:w w:val="95"/>
                <w:sz w:val="21"/>
              </w:rPr>
              <w:t>〕</w:t>
            </w:r>
          </w:p>
          <w:p>
            <w:pPr>
              <w:pStyle w:val="TableParagraph"/>
              <w:spacing w:line="269" w:lineRule="exact"/>
              <w:ind w:left="107"/>
              <w:jc w:val="both"/>
              <w:rPr>
                <w:sz w:val="21"/>
              </w:rPr>
            </w:pPr>
            <w:r>
              <w:rPr>
                <w:rFonts w:ascii="Times New Roman" w:eastAsia="Times New Roman"/>
                <w:sz w:val="21"/>
              </w:rPr>
              <w:t>26 </w:t>
            </w:r>
            <w:r>
              <w:rPr>
                <w:sz w:val="21"/>
              </w:rPr>
              <w:t>号</w:t>
            </w:r>
          </w:p>
        </w:tc>
        <w:tc>
          <w:tcPr>
            <w:tcW w:w="1738" w:type="dxa"/>
          </w:tcPr>
          <w:p>
            <w:pPr>
              <w:pStyle w:val="TableParagraph"/>
              <w:spacing w:before="10"/>
              <w:rPr>
                <w:rFonts w:ascii="Times New Roman"/>
                <w:sz w:val="28"/>
              </w:rPr>
            </w:pPr>
          </w:p>
          <w:p>
            <w:pPr>
              <w:pStyle w:val="TableParagraph"/>
              <w:spacing w:before="1"/>
              <w:ind w:left="106"/>
              <w:rPr>
                <w:rFonts w:ascii="Times New Roman" w:eastAsia="Times New Roman"/>
                <w:sz w:val="21"/>
              </w:rPr>
            </w:pPr>
            <w:r>
              <w:rPr>
                <w:rFonts w:ascii="Times New Roman" w:eastAsia="Times New Roman"/>
                <w:sz w:val="21"/>
              </w:rPr>
              <w:t>2021 </w:t>
            </w:r>
            <w:r>
              <w:rPr>
                <w:sz w:val="21"/>
              </w:rPr>
              <w:t>年 </w:t>
            </w:r>
            <w:r>
              <w:rPr>
                <w:rFonts w:ascii="Times New Roman" w:eastAsia="Times New Roman"/>
                <w:sz w:val="21"/>
              </w:rPr>
              <w:t>6 </w:t>
            </w:r>
            <w:r>
              <w:rPr>
                <w:sz w:val="21"/>
              </w:rPr>
              <w:t>月 </w:t>
            </w:r>
            <w:r>
              <w:rPr>
                <w:rFonts w:ascii="Times New Roman" w:eastAsia="Times New Roman"/>
                <w:sz w:val="21"/>
              </w:rPr>
              <w:t>28</w:t>
            </w:r>
          </w:p>
          <w:p>
            <w:pPr>
              <w:pStyle w:val="TableParagraph"/>
              <w:spacing w:line="278" w:lineRule="auto" w:before="42"/>
              <w:ind w:left="106" w:right="97"/>
              <w:rPr>
                <w:sz w:val="21"/>
              </w:rPr>
            </w:pPr>
            <w:r>
              <w:rPr>
                <w:sz w:val="21"/>
              </w:rPr>
              <w:t>日（文件签发日期）</w:t>
            </w:r>
          </w:p>
        </w:tc>
        <w:tc>
          <w:tcPr>
            <w:tcW w:w="1866"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279" w:right="274"/>
              <w:jc w:val="center"/>
              <w:rPr>
                <w:sz w:val="21"/>
              </w:rPr>
            </w:pPr>
            <w:r>
              <w:rPr>
                <w:sz w:val="21"/>
              </w:rPr>
              <w:t>行政通知</w:t>
            </w:r>
          </w:p>
        </w:tc>
        <w:tc>
          <w:tcPr>
            <w:tcW w:w="14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283" w:right="276"/>
              <w:jc w:val="center"/>
              <w:rPr>
                <w:sz w:val="21"/>
              </w:rPr>
            </w:pPr>
            <w:r>
              <w:rPr>
                <w:sz w:val="21"/>
              </w:rPr>
              <w:t>行政优化</w:t>
            </w:r>
          </w:p>
        </w:tc>
      </w:tr>
      <w:tr>
        <w:trPr>
          <w:trHeight w:val="1560"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spacing w:before="138"/>
              <w:ind w:right="204"/>
              <w:jc w:val="right"/>
              <w:rPr>
                <w:sz w:val="21"/>
              </w:rPr>
            </w:pPr>
            <w:r>
              <w:rPr>
                <w:rFonts w:ascii="Times New Roman" w:eastAsia="Times New Roman"/>
                <w:w w:val="95"/>
                <w:sz w:val="21"/>
              </w:rPr>
              <w:t>7</w:t>
            </w:r>
            <w:r>
              <w:rPr>
                <w:w w:val="95"/>
                <w:sz w:val="21"/>
              </w:rPr>
              <w:t>．</w:t>
            </w:r>
          </w:p>
        </w:tc>
        <w:tc>
          <w:tcPr>
            <w:tcW w:w="5440" w:type="dxa"/>
          </w:tcPr>
          <w:p>
            <w:pPr>
              <w:pStyle w:val="TableParagraph"/>
              <w:spacing w:line="278" w:lineRule="auto" w:before="20"/>
              <w:ind w:left="106" w:right="98"/>
              <w:rPr>
                <w:sz w:val="21"/>
              </w:rPr>
            </w:pPr>
            <w:r>
              <w:rPr>
                <w:spacing w:val="-5"/>
                <w:w w:val="95"/>
                <w:sz w:val="21"/>
              </w:rPr>
              <w:t>中华人民共和国主席令</w:t>
            </w:r>
            <w:r>
              <w:rPr>
                <w:w w:val="95"/>
                <w:sz w:val="21"/>
              </w:rPr>
              <w:t>（第八十一号</w:t>
            </w:r>
            <w:r>
              <w:rPr>
                <w:spacing w:val="-46"/>
                <w:w w:val="95"/>
                <w:sz w:val="21"/>
              </w:rPr>
              <w:t>）</w:t>
            </w:r>
            <w:r>
              <w:rPr>
                <w:spacing w:val="-16"/>
                <w:w w:val="95"/>
                <w:sz w:val="21"/>
              </w:rPr>
              <w:t>对《海关法》和《商 </w:t>
            </w:r>
            <w:r>
              <w:rPr>
                <w:spacing w:val="-2"/>
                <w:sz w:val="21"/>
              </w:rPr>
              <w:t>检法》进行了修改，取消了</w:t>
            </w:r>
            <w:r>
              <w:rPr>
                <w:rFonts w:ascii="Times New Roman" w:hAnsi="Times New Roman" w:eastAsia="Times New Roman"/>
                <w:sz w:val="21"/>
              </w:rPr>
              <w:t>“23001</w:t>
            </w:r>
            <w:r>
              <w:rPr>
                <w:rFonts w:ascii="Times New Roman" w:hAnsi="Times New Roman" w:eastAsia="Times New Roman"/>
                <w:spacing w:val="-1"/>
                <w:sz w:val="21"/>
              </w:rPr>
              <w:t> </w:t>
            </w:r>
            <w:r>
              <w:rPr>
                <w:sz w:val="21"/>
              </w:rPr>
              <w:t>报关企业注册登记</w:t>
            </w:r>
            <w:r>
              <w:rPr>
                <w:rFonts w:ascii="Times New Roman" w:hAnsi="Times New Roman" w:eastAsia="Times New Roman"/>
                <w:spacing w:val="3"/>
                <w:sz w:val="21"/>
              </w:rPr>
              <w:t>”</w:t>
            </w:r>
            <w:r>
              <w:rPr>
                <w:sz w:val="21"/>
              </w:rPr>
              <w:t>和</w:t>
            </w:r>
          </w:p>
          <w:p>
            <w:pPr>
              <w:pStyle w:val="TableParagraph"/>
              <w:spacing w:line="269" w:lineRule="exact"/>
              <w:ind w:left="106"/>
              <w:rPr>
                <w:sz w:val="21"/>
              </w:rPr>
            </w:pPr>
            <w:r>
              <w:rPr>
                <w:rFonts w:ascii="Times New Roman" w:hAnsi="Times New Roman" w:eastAsia="Times New Roman"/>
                <w:sz w:val="21"/>
              </w:rPr>
              <w:t>“26021</w:t>
            </w:r>
            <w:r>
              <w:rPr>
                <w:rFonts w:ascii="Times New Roman" w:hAnsi="Times New Roman" w:eastAsia="Times New Roman"/>
                <w:spacing w:val="-3"/>
                <w:sz w:val="21"/>
              </w:rPr>
              <w:t> </w:t>
            </w:r>
            <w:r>
              <w:rPr>
                <w:sz w:val="21"/>
              </w:rPr>
              <w:t>进出口商品检验鉴定业务的检验许可</w:t>
            </w:r>
            <w:r>
              <w:rPr>
                <w:rFonts w:ascii="Times New Roman" w:hAnsi="Times New Roman" w:eastAsia="Times New Roman"/>
                <w:sz w:val="21"/>
              </w:rPr>
              <w:t>”</w:t>
            </w:r>
            <w:r>
              <w:rPr>
                <w:sz w:val="21"/>
              </w:rPr>
              <w:t>两项海关行</w:t>
            </w:r>
          </w:p>
          <w:p>
            <w:pPr>
              <w:pStyle w:val="TableParagraph"/>
              <w:spacing w:line="310" w:lineRule="atLeast" w:before="2"/>
              <w:ind w:left="106" w:right="96"/>
              <w:rPr>
                <w:sz w:val="21"/>
              </w:rPr>
            </w:pPr>
            <w:r>
              <w:rPr>
                <w:w w:val="95"/>
                <w:sz w:val="21"/>
              </w:rPr>
              <w:t>政审批事项。其中，取消</w:t>
            </w:r>
            <w:r>
              <w:rPr>
                <w:rFonts w:ascii="Times New Roman" w:hAnsi="Times New Roman" w:eastAsia="Times New Roman"/>
                <w:w w:val="95"/>
                <w:sz w:val="21"/>
              </w:rPr>
              <w:t>“</w:t>
            </w:r>
            <w:r>
              <w:rPr>
                <w:w w:val="95"/>
                <w:sz w:val="21"/>
              </w:rPr>
              <w:t>报关企业注册登记</w:t>
            </w:r>
            <w:r>
              <w:rPr>
                <w:rFonts w:ascii="Times New Roman" w:hAnsi="Times New Roman" w:eastAsia="Times New Roman"/>
                <w:w w:val="95"/>
                <w:sz w:val="21"/>
              </w:rPr>
              <w:t>”</w:t>
            </w:r>
            <w:r>
              <w:rPr>
                <w:w w:val="95"/>
                <w:sz w:val="21"/>
              </w:rPr>
              <w:t>行政许可， </w:t>
            </w:r>
            <w:r>
              <w:rPr>
                <w:sz w:val="21"/>
              </w:rPr>
              <w:t>对报关单位实施全面备案管理，改革实施两个月。</w:t>
            </w:r>
          </w:p>
        </w:tc>
        <w:tc>
          <w:tcPr>
            <w:tcW w:w="2833"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107" w:right="97"/>
              <w:rPr>
                <w:sz w:val="21"/>
              </w:rPr>
            </w:pPr>
            <w:r>
              <w:rPr>
                <w:sz w:val="21"/>
              </w:rPr>
              <w:t>中华人民共和国主席令（第八十一号）</w:t>
            </w:r>
          </w:p>
        </w:tc>
        <w:tc>
          <w:tcPr>
            <w:tcW w:w="1738" w:type="dxa"/>
          </w:tcPr>
          <w:p>
            <w:pPr>
              <w:pStyle w:val="TableParagraph"/>
              <w:rPr>
                <w:rFonts w:ascii="Times New Roman"/>
                <w:sz w:val="22"/>
              </w:rPr>
            </w:pPr>
          </w:p>
          <w:p>
            <w:pPr>
              <w:pStyle w:val="TableParagraph"/>
              <w:spacing w:before="5"/>
              <w:rPr>
                <w:rFonts w:ascii="Times New Roman"/>
                <w:sz w:val="20"/>
              </w:rPr>
            </w:pPr>
          </w:p>
          <w:p>
            <w:pPr>
              <w:pStyle w:val="TableParagraph"/>
              <w:ind w:left="106"/>
              <w:rPr>
                <w:rFonts w:ascii="Times New Roman" w:eastAsia="Times New Roman"/>
                <w:sz w:val="21"/>
              </w:rPr>
            </w:pPr>
            <w:r>
              <w:rPr>
                <w:rFonts w:ascii="Times New Roman" w:eastAsia="Times New Roman"/>
                <w:sz w:val="21"/>
              </w:rPr>
              <w:t>2021 </w:t>
            </w:r>
            <w:r>
              <w:rPr>
                <w:sz w:val="21"/>
              </w:rPr>
              <w:t>年 </w:t>
            </w:r>
            <w:r>
              <w:rPr>
                <w:rFonts w:ascii="Times New Roman" w:eastAsia="Times New Roman"/>
                <w:sz w:val="21"/>
              </w:rPr>
              <w:t>4 </w:t>
            </w:r>
            <w:r>
              <w:rPr>
                <w:sz w:val="21"/>
              </w:rPr>
              <w:t>月 </w:t>
            </w:r>
            <w:r>
              <w:rPr>
                <w:rFonts w:ascii="Times New Roman" w:eastAsia="Times New Roman"/>
                <w:sz w:val="21"/>
              </w:rPr>
              <w:t>29</w:t>
            </w:r>
          </w:p>
          <w:p>
            <w:pPr>
              <w:pStyle w:val="TableParagraph"/>
              <w:spacing w:before="43"/>
              <w:ind w:left="106"/>
              <w:rPr>
                <w:sz w:val="21"/>
              </w:rPr>
            </w:pPr>
            <w:r>
              <w:rPr>
                <w:w w:val="99"/>
                <w:sz w:val="21"/>
              </w:rPr>
              <w:t>日</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282" w:right="274"/>
              <w:jc w:val="center"/>
              <w:rPr>
                <w:sz w:val="21"/>
              </w:rPr>
            </w:pPr>
            <w:r>
              <w:rPr>
                <w:sz w:val="21"/>
              </w:rPr>
              <w:t>行政令</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283" w:right="276"/>
              <w:jc w:val="center"/>
              <w:rPr>
                <w:sz w:val="21"/>
              </w:rPr>
            </w:pPr>
            <w:r>
              <w:rPr>
                <w:sz w:val="21"/>
              </w:rPr>
              <w:t>行政取消</w:t>
            </w:r>
          </w:p>
        </w:tc>
      </w:tr>
      <w:tr>
        <w:trPr>
          <w:trHeight w:val="2496"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right="204"/>
              <w:jc w:val="right"/>
              <w:rPr>
                <w:sz w:val="21"/>
              </w:rPr>
            </w:pPr>
            <w:r>
              <w:rPr>
                <w:rFonts w:ascii="Times New Roman" w:eastAsia="Times New Roman"/>
                <w:w w:val="95"/>
                <w:sz w:val="21"/>
              </w:rPr>
              <w:t>8</w:t>
            </w:r>
            <w:r>
              <w:rPr>
                <w:w w:val="95"/>
                <w:sz w:val="21"/>
              </w:rPr>
              <w:t>．</w:t>
            </w:r>
          </w:p>
        </w:tc>
        <w:tc>
          <w:tcPr>
            <w:tcW w:w="5440" w:type="dxa"/>
          </w:tcPr>
          <w:p>
            <w:pPr>
              <w:pStyle w:val="TableParagraph"/>
              <w:rPr>
                <w:rFonts w:ascii="Times New Roman"/>
                <w:sz w:val="22"/>
              </w:rPr>
            </w:pPr>
          </w:p>
          <w:p>
            <w:pPr>
              <w:pStyle w:val="TableParagraph"/>
              <w:spacing w:before="5"/>
              <w:rPr>
                <w:rFonts w:ascii="Times New Roman"/>
                <w:sz w:val="20"/>
              </w:rPr>
            </w:pPr>
          </w:p>
          <w:p>
            <w:pPr>
              <w:pStyle w:val="TableParagraph"/>
              <w:spacing w:line="278" w:lineRule="auto"/>
              <w:ind w:left="106" w:right="-15"/>
              <w:rPr>
                <w:rFonts w:ascii="Times New Roman" w:eastAsia="Times New Roman"/>
                <w:sz w:val="21"/>
              </w:rPr>
            </w:pPr>
            <w:r>
              <w:rPr>
                <w:spacing w:val="6"/>
                <w:sz w:val="21"/>
              </w:rPr>
              <w:t>为贯彻落实党中央国务院关于统筹推进新冠疫情防控要</w:t>
            </w:r>
            <w:r>
              <w:rPr>
                <w:spacing w:val="-7"/>
                <w:sz w:val="21"/>
              </w:rPr>
              <w:t>求，切实减轻企业负担，</w:t>
            </w:r>
            <w:r>
              <w:rPr>
                <w:rFonts w:ascii="Times New Roman" w:eastAsia="Times New Roman"/>
                <w:spacing w:val="-8"/>
                <w:sz w:val="21"/>
              </w:rPr>
              <w:t>2020</w:t>
            </w:r>
            <w:r>
              <w:rPr>
                <w:rFonts w:ascii="Times New Roman" w:eastAsia="Times New Roman"/>
                <w:spacing w:val="-5"/>
                <w:sz w:val="21"/>
              </w:rPr>
              <w:t> </w:t>
            </w:r>
            <w:r>
              <w:rPr>
                <w:spacing w:val="-19"/>
                <w:sz w:val="21"/>
              </w:rPr>
              <w:t>年和 </w:t>
            </w:r>
            <w:r>
              <w:rPr>
                <w:rFonts w:ascii="Times New Roman" w:eastAsia="Times New Roman"/>
                <w:sz w:val="21"/>
              </w:rPr>
              <w:t>2021</w:t>
            </w:r>
            <w:r>
              <w:rPr>
                <w:rFonts w:ascii="Times New Roman" w:eastAsia="Times New Roman"/>
                <w:spacing w:val="-3"/>
                <w:sz w:val="21"/>
              </w:rPr>
              <w:t> </w:t>
            </w:r>
            <w:r>
              <w:rPr>
                <w:sz w:val="21"/>
              </w:rPr>
              <w:t>年分别印发通知， </w:t>
            </w:r>
            <w:r>
              <w:rPr>
                <w:spacing w:val="-2"/>
                <w:sz w:val="21"/>
              </w:rPr>
              <w:t>将由住房和城乡建设部核发的工程勘察、工程设计、建筑</w:t>
            </w:r>
            <w:r>
              <w:rPr>
                <w:spacing w:val="3"/>
                <w:sz w:val="21"/>
              </w:rPr>
              <w:t>业企业、工程监理企业资质证书有效期统一延期至 </w:t>
            </w:r>
            <w:r>
              <w:rPr>
                <w:rFonts w:ascii="Times New Roman" w:eastAsia="Times New Roman"/>
                <w:sz w:val="21"/>
              </w:rPr>
              <w:t>2022</w:t>
            </w:r>
          </w:p>
          <w:p>
            <w:pPr>
              <w:pStyle w:val="TableParagraph"/>
              <w:spacing w:line="269" w:lineRule="exact"/>
              <w:ind w:left="106"/>
              <w:rPr>
                <w:sz w:val="21"/>
              </w:rPr>
            </w:pPr>
            <w:r>
              <w:rPr>
                <w:sz w:val="21"/>
              </w:rPr>
              <w:t>年 </w:t>
            </w:r>
            <w:r>
              <w:rPr>
                <w:rFonts w:ascii="Times New Roman" w:eastAsia="Times New Roman"/>
                <w:sz w:val="21"/>
              </w:rPr>
              <w:t>12 </w:t>
            </w:r>
            <w:r>
              <w:rPr>
                <w:sz w:val="21"/>
              </w:rPr>
              <w:t>月 </w:t>
            </w:r>
            <w:r>
              <w:rPr>
                <w:rFonts w:ascii="Times New Roman" w:eastAsia="Times New Roman"/>
                <w:sz w:val="21"/>
              </w:rPr>
              <w:t>31 </w:t>
            </w:r>
            <w:r>
              <w:rPr>
                <w:sz w:val="21"/>
              </w:rPr>
              <w:t>日。</w:t>
            </w:r>
          </w:p>
        </w:tc>
        <w:tc>
          <w:tcPr>
            <w:tcW w:w="2833" w:type="dxa"/>
          </w:tcPr>
          <w:p>
            <w:pPr>
              <w:pStyle w:val="TableParagraph"/>
              <w:spacing w:before="20"/>
              <w:ind w:left="107"/>
              <w:rPr>
                <w:sz w:val="21"/>
              </w:rPr>
            </w:pPr>
            <w:r>
              <w:rPr>
                <w:sz w:val="21"/>
              </w:rPr>
              <w:t>住房和城乡建设部办公厅</w:t>
            </w:r>
          </w:p>
          <w:p>
            <w:pPr>
              <w:pStyle w:val="TableParagraph"/>
              <w:spacing w:line="310" w:lineRule="atLeast" w:before="2"/>
              <w:ind w:left="107" w:right="97"/>
              <w:jc w:val="both"/>
              <w:rPr>
                <w:sz w:val="21"/>
              </w:rPr>
            </w:pPr>
            <w:r>
              <w:rPr>
                <w:spacing w:val="7"/>
                <w:sz w:val="21"/>
              </w:rPr>
              <w:t>《关于建设工程企业资质延</w:t>
            </w:r>
            <w:r>
              <w:rPr>
                <w:spacing w:val="9"/>
                <w:sz w:val="21"/>
              </w:rPr>
              <w:t>续有关事项的通知》（</w:t>
            </w:r>
            <w:r>
              <w:rPr>
                <w:spacing w:val="-2"/>
                <w:sz w:val="21"/>
              </w:rPr>
              <w:t>建办</w:t>
            </w:r>
            <w:r>
              <w:rPr>
                <w:spacing w:val="-4"/>
                <w:sz w:val="21"/>
              </w:rPr>
              <w:t>市函〔</w:t>
            </w:r>
            <w:r>
              <w:rPr>
                <w:rFonts w:ascii="Times New Roman" w:eastAsia="Times New Roman"/>
                <w:sz w:val="21"/>
              </w:rPr>
              <w:t>2020</w:t>
            </w:r>
            <w:r>
              <w:rPr>
                <w:spacing w:val="-10"/>
                <w:sz w:val="21"/>
              </w:rPr>
              <w:t>〕</w:t>
            </w:r>
            <w:r>
              <w:rPr>
                <w:rFonts w:ascii="Times New Roman" w:eastAsia="Times New Roman"/>
                <w:sz w:val="21"/>
              </w:rPr>
              <w:t>334 </w:t>
            </w:r>
            <w:r>
              <w:rPr>
                <w:sz w:val="21"/>
              </w:rPr>
              <w:t>号</w:t>
            </w:r>
            <w:r>
              <w:rPr>
                <w:spacing w:val="-10"/>
                <w:sz w:val="21"/>
              </w:rPr>
              <w:t>）</w:t>
            </w:r>
            <w:r>
              <w:rPr>
                <w:spacing w:val="-13"/>
                <w:sz w:val="21"/>
              </w:rPr>
              <w:t>、《住</w:t>
            </w:r>
            <w:r>
              <w:rPr>
                <w:spacing w:val="7"/>
                <w:sz w:val="21"/>
              </w:rPr>
              <w:t>房和城乡建设部办公厅关于建设工程企业资质统一延续</w:t>
            </w:r>
            <w:r>
              <w:rPr>
                <w:spacing w:val="9"/>
                <w:sz w:val="21"/>
              </w:rPr>
              <w:t>有关事项的通知》</w:t>
            </w:r>
            <w:r>
              <w:rPr>
                <w:spacing w:val="11"/>
                <w:sz w:val="21"/>
              </w:rPr>
              <w:t>（</w:t>
            </w:r>
            <w:r>
              <w:rPr>
                <w:spacing w:val="2"/>
                <w:sz w:val="21"/>
              </w:rPr>
              <w:t>建办市</w:t>
            </w:r>
            <w:r>
              <w:rPr>
                <w:sz w:val="21"/>
              </w:rPr>
              <w:t>函〔</w:t>
            </w:r>
            <w:r>
              <w:rPr>
                <w:rFonts w:ascii="Times New Roman" w:eastAsia="Times New Roman"/>
                <w:sz w:val="21"/>
              </w:rPr>
              <w:t>2021</w:t>
            </w:r>
            <w:r>
              <w:rPr>
                <w:sz w:val="21"/>
              </w:rPr>
              <w:t>〕</w:t>
            </w:r>
            <w:r>
              <w:rPr>
                <w:rFonts w:ascii="Times New Roman" w:eastAsia="Times New Roman"/>
                <w:sz w:val="21"/>
              </w:rPr>
              <w:t>510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ind w:left="106"/>
              <w:rPr>
                <w:rFonts w:ascii="Times New Roman" w:eastAsia="Times New Roman"/>
                <w:sz w:val="21"/>
              </w:rPr>
            </w:pPr>
            <w:r>
              <w:rPr>
                <w:rFonts w:ascii="Times New Roman" w:eastAsia="Times New Roman"/>
                <w:sz w:val="21"/>
              </w:rPr>
              <w:t>2020  </w:t>
            </w:r>
            <w:r>
              <w:rPr>
                <w:sz w:val="21"/>
              </w:rPr>
              <w:t>年 </w:t>
            </w:r>
            <w:r>
              <w:rPr>
                <w:rFonts w:ascii="Times New Roman" w:eastAsia="Times New Roman"/>
                <w:sz w:val="21"/>
              </w:rPr>
              <w:t>6  </w:t>
            </w:r>
            <w:r>
              <w:rPr>
                <w:spacing w:val="-28"/>
                <w:sz w:val="21"/>
              </w:rPr>
              <w:t>月 </w:t>
            </w:r>
            <w:r>
              <w:rPr>
                <w:rFonts w:ascii="Times New Roman" w:eastAsia="Times New Roman"/>
                <w:sz w:val="21"/>
              </w:rPr>
              <w:t>28</w:t>
            </w:r>
          </w:p>
          <w:p>
            <w:pPr>
              <w:pStyle w:val="TableParagraph"/>
              <w:spacing w:before="43"/>
              <w:ind w:left="106"/>
              <w:rPr>
                <w:rFonts w:ascii="Times New Roman" w:eastAsia="Times New Roman"/>
                <w:sz w:val="21"/>
              </w:rPr>
            </w:pPr>
            <w:r>
              <w:rPr>
                <w:spacing w:val="-1"/>
                <w:sz w:val="21"/>
              </w:rPr>
              <w:t>日至 </w:t>
            </w:r>
            <w:r>
              <w:rPr>
                <w:rFonts w:ascii="Times New Roman" w:eastAsia="Times New Roman"/>
                <w:sz w:val="21"/>
              </w:rPr>
              <w:t>2021</w:t>
            </w:r>
            <w:r>
              <w:rPr>
                <w:rFonts w:ascii="Times New Roman" w:eastAsia="Times New Roman"/>
                <w:spacing w:val="25"/>
                <w:sz w:val="21"/>
              </w:rPr>
              <w:t> </w:t>
            </w:r>
            <w:r>
              <w:rPr>
                <w:spacing w:val="-15"/>
                <w:sz w:val="21"/>
              </w:rPr>
              <w:t>年 </w:t>
            </w:r>
            <w:r>
              <w:rPr>
                <w:rFonts w:ascii="Times New Roman" w:eastAsia="Times New Roman"/>
                <w:sz w:val="21"/>
              </w:rPr>
              <w:t>12</w:t>
            </w:r>
          </w:p>
          <w:p>
            <w:pPr>
              <w:pStyle w:val="TableParagraph"/>
              <w:spacing w:before="43"/>
              <w:ind w:left="106"/>
              <w:rPr>
                <w:sz w:val="21"/>
              </w:rPr>
            </w:pPr>
            <w:r>
              <w:rPr>
                <w:sz w:val="21"/>
              </w:rPr>
              <w:t>月 </w:t>
            </w:r>
            <w:r>
              <w:rPr>
                <w:rFonts w:ascii="Times New Roman" w:eastAsia="Times New Roman"/>
                <w:sz w:val="21"/>
              </w:rPr>
              <w:t>13 </w:t>
            </w:r>
            <w:r>
              <w:rPr>
                <w:sz w:val="21"/>
              </w:rPr>
              <w:t>日</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279" w:right="274"/>
              <w:jc w:val="center"/>
              <w:rPr>
                <w:sz w:val="21"/>
              </w:rPr>
            </w:pPr>
            <w:r>
              <w:rPr>
                <w:sz w:val="21"/>
              </w:rPr>
              <w:t>行政通知</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283" w:right="276"/>
              <w:jc w:val="center"/>
              <w:rPr>
                <w:sz w:val="21"/>
              </w:rPr>
            </w:pPr>
            <w:r>
              <w:rPr>
                <w:sz w:val="21"/>
              </w:rPr>
              <w:t>延期办理</w:t>
            </w:r>
          </w:p>
        </w:tc>
      </w:tr>
      <w:tr>
        <w:trPr>
          <w:trHeight w:val="1870"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right="204"/>
              <w:jc w:val="right"/>
              <w:rPr>
                <w:sz w:val="21"/>
              </w:rPr>
            </w:pPr>
            <w:r>
              <w:rPr>
                <w:rFonts w:ascii="Times New Roman" w:eastAsia="Times New Roman"/>
                <w:w w:val="95"/>
                <w:sz w:val="21"/>
              </w:rPr>
              <w:t>9</w:t>
            </w:r>
            <w:r>
              <w:rPr>
                <w:w w:val="95"/>
                <w:sz w:val="21"/>
              </w:rPr>
              <w:t>．</w:t>
            </w:r>
          </w:p>
        </w:tc>
        <w:tc>
          <w:tcPr>
            <w:tcW w:w="5440" w:type="dxa"/>
          </w:tcPr>
          <w:p>
            <w:pPr>
              <w:pStyle w:val="TableParagraph"/>
              <w:spacing w:line="278" w:lineRule="auto" w:before="22"/>
              <w:ind w:left="106" w:right="-15"/>
              <w:rPr>
                <w:sz w:val="21"/>
              </w:rPr>
            </w:pPr>
            <w:r>
              <w:rPr>
                <w:spacing w:val="4"/>
                <w:sz w:val="21"/>
              </w:rPr>
              <w:t>优化再造投资项目前期审批流程。从办成项目前期</w:t>
            </w:r>
            <w:r>
              <w:rPr>
                <w:rFonts w:ascii="Times New Roman" w:hAnsi="Times New Roman" w:eastAsia="Times New Roman"/>
                <w:spacing w:val="3"/>
                <w:sz w:val="21"/>
              </w:rPr>
              <w:t>“</w:t>
            </w:r>
            <w:r>
              <w:rPr>
                <w:spacing w:val="2"/>
                <w:sz w:val="21"/>
              </w:rPr>
              <w:t>一件事</w:t>
            </w:r>
            <w:r>
              <w:rPr>
                <w:rFonts w:ascii="Times New Roman" w:hAnsi="Times New Roman" w:eastAsia="Times New Roman"/>
                <w:spacing w:val="2"/>
                <w:sz w:val="21"/>
              </w:rPr>
              <w:t>”</w:t>
            </w:r>
            <w:r>
              <w:rPr>
                <w:spacing w:val="-3"/>
                <w:sz w:val="21"/>
              </w:rPr>
              <w:t>出发，健全部门协同工作机制，加强项目立项与用地、</w:t>
            </w:r>
            <w:r>
              <w:rPr>
                <w:spacing w:val="-6"/>
                <w:sz w:val="21"/>
              </w:rPr>
              <w:t>规划等建设条件衔接，推动有条件的地方对项目可行性研</w:t>
            </w:r>
            <w:r>
              <w:rPr>
                <w:spacing w:val="-5"/>
                <w:sz w:val="21"/>
              </w:rPr>
              <w:t>究、用地预审、选址、环境影响评价、安全评价、水土保</w:t>
            </w:r>
            <w:r>
              <w:rPr>
                <w:spacing w:val="-6"/>
                <w:sz w:val="21"/>
              </w:rPr>
              <w:t>持评价、压覆重要矿产资源评估等事项，实行项目单位编</w:t>
            </w:r>
          </w:p>
          <w:p>
            <w:pPr>
              <w:pStyle w:val="TableParagraph"/>
              <w:spacing w:line="267" w:lineRule="exact"/>
              <w:ind w:left="106"/>
              <w:rPr>
                <w:sz w:val="21"/>
              </w:rPr>
            </w:pPr>
            <w:r>
              <w:rPr>
                <w:w w:val="95"/>
                <w:sz w:val="21"/>
              </w:rPr>
              <w:t>报一套材料，政府部门统一受理、同步评估、同步审批、</w:t>
            </w:r>
          </w:p>
        </w:tc>
        <w:tc>
          <w:tcPr>
            <w:tcW w:w="2833" w:type="dxa"/>
          </w:tcPr>
          <w:p>
            <w:pPr>
              <w:pStyle w:val="TableParagraph"/>
              <w:rPr>
                <w:rFonts w:ascii="Times New Roman"/>
                <w:sz w:val="29"/>
              </w:rPr>
            </w:pPr>
          </w:p>
          <w:p>
            <w:pPr>
              <w:pStyle w:val="TableParagraph"/>
              <w:spacing w:line="278" w:lineRule="auto"/>
              <w:ind w:left="107" w:right="97"/>
              <w:jc w:val="both"/>
              <w:rPr>
                <w:sz w:val="21"/>
              </w:rPr>
            </w:pPr>
            <w:r>
              <w:rPr>
                <w:sz w:val="21"/>
              </w:rPr>
              <w:t>国务院办公厅《关于进一步优化营商环境更好服务市场主体的实施意见》国办发</w:t>
            </w:r>
          </w:p>
          <w:p>
            <w:pPr>
              <w:pStyle w:val="TableParagraph"/>
              <w:spacing w:line="269" w:lineRule="exact"/>
              <w:ind w:left="107"/>
              <w:jc w:val="both"/>
              <w:rPr>
                <w:sz w:val="21"/>
              </w:rPr>
            </w:pPr>
            <w:r>
              <w:rPr>
                <w:sz w:val="21"/>
              </w:rPr>
              <w:t>〔</w:t>
            </w:r>
            <w:r>
              <w:rPr>
                <w:rFonts w:ascii="Times New Roman" w:eastAsia="Times New Roman"/>
                <w:sz w:val="21"/>
              </w:rPr>
              <w:t>2020</w:t>
            </w:r>
            <w:r>
              <w:rPr>
                <w:sz w:val="21"/>
              </w:rPr>
              <w:t>〕</w:t>
            </w:r>
            <w:r>
              <w:rPr>
                <w:rFonts w:ascii="Times New Roman" w:eastAsia="Times New Roman"/>
                <w:sz w:val="21"/>
              </w:rPr>
              <w:t>24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spacing w:before="140"/>
              <w:ind w:left="106"/>
              <w:rPr>
                <w:rFonts w:ascii="Times New Roman" w:eastAsia="Times New Roman"/>
                <w:sz w:val="21"/>
              </w:rPr>
            </w:pPr>
            <w:r>
              <w:rPr>
                <w:rFonts w:ascii="Times New Roman" w:eastAsia="Times New Roman"/>
                <w:sz w:val="21"/>
              </w:rPr>
              <w:t>2020 </w:t>
            </w:r>
            <w:r>
              <w:rPr>
                <w:sz w:val="21"/>
              </w:rPr>
              <w:t>年 </w:t>
            </w:r>
            <w:r>
              <w:rPr>
                <w:rFonts w:ascii="Times New Roman" w:eastAsia="Times New Roman"/>
                <w:sz w:val="21"/>
              </w:rPr>
              <w:t>7 </w:t>
            </w:r>
            <w:r>
              <w:rPr>
                <w:sz w:val="21"/>
              </w:rPr>
              <w:t>月 </w:t>
            </w:r>
            <w:r>
              <w:rPr>
                <w:rFonts w:ascii="Times New Roman" w:eastAsia="Times New Roman"/>
                <w:sz w:val="21"/>
              </w:rPr>
              <w:t>15</w:t>
            </w:r>
          </w:p>
          <w:p>
            <w:pPr>
              <w:pStyle w:val="TableParagraph"/>
              <w:spacing w:before="43"/>
              <w:ind w:left="106"/>
              <w:rPr>
                <w:sz w:val="21"/>
              </w:rPr>
            </w:pPr>
            <w:r>
              <w:rPr>
                <w:w w:val="99"/>
                <w:sz w:val="21"/>
              </w:rPr>
              <w:t>日</w:t>
            </w:r>
          </w:p>
        </w:tc>
        <w:tc>
          <w:tcPr>
            <w:tcW w:w="1866"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ind w:left="279" w:right="274"/>
              <w:jc w:val="center"/>
              <w:rPr>
                <w:sz w:val="21"/>
              </w:rPr>
            </w:pPr>
            <w:r>
              <w:rPr>
                <w:sz w:val="21"/>
              </w:rPr>
              <w:t>指导意见</w:t>
            </w:r>
          </w:p>
        </w:tc>
        <w:tc>
          <w:tcPr>
            <w:tcW w:w="14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ind w:left="283" w:right="276"/>
              <w:jc w:val="center"/>
              <w:rPr>
                <w:sz w:val="21"/>
              </w:rPr>
            </w:pPr>
            <w:r>
              <w:rPr>
                <w:sz w:val="21"/>
              </w:rPr>
              <w:t>行政优化</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623" w:hRule="atLeast"/>
        </w:trPr>
        <w:tc>
          <w:tcPr>
            <w:tcW w:w="848" w:type="dxa"/>
          </w:tcPr>
          <w:p>
            <w:pPr>
              <w:pStyle w:val="TableParagraph"/>
              <w:rPr>
                <w:rFonts w:ascii="Times New Roman"/>
                <w:sz w:val="20"/>
              </w:rPr>
            </w:pPr>
          </w:p>
        </w:tc>
        <w:tc>
          <w:tcPr>
            <w:tcW w:w="5440" w:type="dxa"/>
          </w:tcPr>
          <w:p>
            <w:pPr>
              <w:pStyle w:val="TableParagraph"/>
              <w:spacing w:before="21"/>
              <w:ind w:left="106"/>
              <w:rPr>
                <w:sz w:val="21"/>
              </w:rPr>
            </w:pPr>
            <w:r>
              <w:rPr>
                <w:sz w:val="21"/>
              </w:rPr>
              <w:t>统一反馈，加快项目落地。优化全国投资项目在线审批监</w:t>
            </w:r>
          </w:p>
          <w:p>
            <w:pPr>
              <w:pStyle w:val="TableParagraph"/>
              <w:spacing w:before="43"/>
              <w:ind w:left="106"/>
              <w:rPr>
                <w:sz w:val="21"/>
              </w:rPr>
            </w:pPr>
            <w:r>
              <w:rPr>
                <w:sz w:val="21"/>
              </w:rPr>
              <w:t>管平台审批流程，实现批复文件等在线打印。</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6864"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2"/>
              </w:rPr>
            </w:pPr>
          </w:p>
          <w:p>
            <w:pPr>
              <w:pStyle w:val="TableParagraph"/>
              <w:ind w:right="99"/>
              <w:jc w:val="right"/>
              <w:rPr>
                <w:sz w:val="21"/>
              </w:rPr>
            </w:pPr>
            <w:r>
              <w:rPr>
                <w:rFonts w:ascii="Times New Roman" w:eastAsia="Times New Roman"/>
                <w:sz w:val="21"/>
              </w:rPr>
              <w:t>10</w:t>
            </w:r>
            <w:r>
              <w:rPr>
                <w:sz w:val="21"/>
              </w:rPr>
              <w:t>．</w:t>
            </w:r>
          </w:p>
        </w:tc>
        <w:tc>
          <w:tcPr>
            <w:tcW w:w="5440" w:type="dxa"/>
          </w:tcPr>
          <w:p>
            <w:pPr>
              <w:pStyle w:val="TableParagraph"/>
              <w:spacing w:line="278" w:lineRule="auto" w:before="20"/>
              <w:ind w:left="106" w:right="-15"/>
              <w:rPr>
                <w:sz w:val="21"/>
              </w:rPr>
            </w:pPr>
            <w:r>
              <w:rPr>
                <w:spacing w:val="-2"/>
                <w:sz w:val="21"/>
              </w:rPr>
              <w:t>取消了石油天然气</w:t>
            </w:r>
            <w:r>
              <w:rPr>
                <w:sz w:val="21"/>
              </w:rPr>
              <w:t>（含煤层气</w:t>
            </w:r>
            <w:r>
              <w:rPr>
                <w:spacing w:val="-13"/>
                <w:sz w:val="21"/>
              </w:rPr>
              <w:t>）</w:t>
            </w:r>
            <w:r>
              <w:rPr>
                <w:sz w:val="21"/>
              </w:rPr>
              <w:t>对外合作项目总体开发方</w:t>
            </w:r>
            <w:r>
              <w:rPr>
                <w:spacing w:val="-11"/>
                <w:sz w:val="21"/>
              </w:rPr>
              <w:t>案审批、国内干线传输网</w:t>
            </w:r>
            <w:r>
              <w:rPr>
                <w:sz w:val="21"/>
              </w:rPr>
              <w:t>（含广播电视网</w:t>
            </w:r>
            <w:r>
              <w:rPr>
                <w:spacing w:val="-44"/>
                <w:sz w:val="21"/>
              </w:rPr>
              <w:t>）</w:t>
            </w:r>
            <w:r>
              <w:rPr>
                <w:sz w:val="21"/>
              </w:rPr>
              <w:t>建设项目核准、</w:t>
            </w:r>
            <w:r>
              <w:rPr>
                <w:spacing w:val="-3"/>
                <w:sz w:val="21"/>
              </w:rPr>
              <w:t>出海船舶户口簿核发、出海船民证核发、合资船船员登轮</w:t>
            </w:r>
            <w:r>
              <w:rPr>
                <w:spacing w:val="-17"/>
                <w:sz w:val="21"/>
              </w:rPr>
              <w:t>证核发、对台劳务人员登轮作业证核发、假肢和矫形器</w:t>
            </w:r>
            <w:r>
              <w:rPr>
                <w:sz w:val="21"/>
              </w:rPr>
              <w:t>（辅助器具</w:t>
            </w:r>
            <w:r>
              <w:rPr>
                <w:spacing w:val="-13"/>
                <w:sz w:val="21"/>
              </w:rPr>
              <w:t>）</w:t>
            </w:r>
            <w:r>
              <w:rPr>
                <w:spacing w:val="-2"/>
                <w:sz w:val="21"/>
              </w:rPr>
              <w:t>生产装配企业资格认定、海域使用论证单位资质</w:t>
            </w:r>
            <w:r>
              <w:rPr>
                <w:spacing w:val="-10"/>
                <w:sz w:val="21"/>
              </w:rPr>
              <w:t>认定、设立、调整海洋观测站</w:t>
            </w:r>
            <w:r>
              <w:rPr>
                <w:sz w:val="21"/>
              </w:rPr>
              <w:t>（点</w:t>
            </w:r>
            <w:r>
              <w:rPr>
                <w:spacing w:val="-25"/>
                <w:sz w:val="21"/>
              </w:rPr>
              <w:t>）</w:t>
            </w:r>
            <w:r>
              <w:rPr>
                <w:spacing w:val="-5"/>
                <w:sz w:val="21"/>
              </w:rPr>
              <w:t>审批、国际集装箱船、</w:t>
            </w:r>
            <w:r>
              <w:rPr>
                <w:spacing w:val="-7"/>
                <w:sz w:val="21"/>
              </w:rPr>
              <w:t>普通货船运输业务审批、从事内地与港澳间集装箱船、普</w:t>
            </w:r>
            <w:r>
              <w:rPr>
                <w:spacing w:val="-9"/>
                <w:sz w:val="21"/>
              </w:rPr>
              <w:t>通货船运输业务许可、无船承运业务审批、国际船舶保安</w:t>
            </w:r>
            <w:r>
              <w:rPr>
                <w:spacing w:val="-8"/>
                <w:sz w:val="21"/>
              </w:rPr>
              <w:t>证书核发、船员服务簿签发、国际道路货物运输许可、道路货物运输站</w:t>
            </w:r>
            <w:r>
              <w:rPr>
                <w:sz w:val="21"/>
              </w:rPr>
              <w:t>（场</w:t>
            </w:r>
            <w:r>
              <w:rPr>
                <w:spacing w:val="-10"/>
                <w:sz w:val="21"/>
              </w:rPr>
              <w:t>）</w:t>
            </w:r>
            <w:r>
              <w:rPr>
                <w:spacing w:val="-2"/>
                <w:sz w:val="21"/>
              </w:rPr>
              <w:t>经营许可、已经取得进口兽药注册证</w:t>
            </w:r>
            <w:r>
              <w:rPr>
                <w:spacing w:val="-4"/>
                <w:sz w:val="21"/>
              </w:rPr>
              <w:t>书的兽用生物制品进口审批、饲料添加剂预混合饲料、混</w:t>
            </w:r>
            <w:r>
              <w:rPr>
                <w:spacing w:val="6"/>
                <w:sz w:val="21"/>
              </w:rPr>
              <w:t>合型饲料添加剂产品批准文号核发、新兽药临床试验审批、境内举办四种涉外经济技术展览会〔</w:t>
            </w:r>
            <w:r>
              <w:rPr>
                <w:rFonts w:ascii="Times New Roman" w:hAnsi="Times New Roman" w:eastAsia="Times New Roman"/>
                <w:spacing w:val="6"/>
                <w:sz w:val="21"/>
              </w:rPr>
              <w:t>1.</w:t>
            </w:r>
            <w:r>
              <w:rPr>
                <w:spacing w:val="6"/>
                <w:sz w:val="21"/>
              </w:rPr>
              <w:t>再次举办已获</w:t>
            </w:r>
            <w:r>
              <w:rPr>
                <w:spacing w:val="3"/>
                <w:sz w:val="21"/>
              </w:rPr>
              <w:t>批准冠名</w:t>
            </w:r>
            <w:r>
              <w:rPr>
                <w:rFonts w:ascii="Times New Roman" w:hAnsi="Times New Roman" w:eastAsia="Times New Roman"/>
                <w:sz w:val="21"/>
              </w:rPr>
              <w:t>“</w:t>
            </w:r>
            <w:r>
              <w:rPr>
                <w:spacing w:val="2"/>
                <w:sz w:val="21"/>
              </w:rPr>
              <w:t>中国</w:t>
            </w:r>
            <w:r>
              <w:rPr>
                <w:rFonts w:ascii="Times New Roman" w:hAnsi="Times New Roman" w:eastAsia="Times New Roman"/>
                <w:sz w:val="21"/>
              </w:rPr>
              <w:t>”</w:t>
            </w:r>
            <w:r>
              <w:rPr>
                <w:sz w:val="21"/>
              </w:rPr>
              <w:t>等字样的；</w:t>
            </w:r>
            <w:r>
              <w:rPr>
                <w:rFonts w:ascii="Times New Roman" w:hAnsi="Times New Roman" w:eastAsia="Times New Roman"/>
                <w:sz w:val="21"/>
              </w:rPr>
              <w:t>2.</w:t>
            </w:r>
            <w:r>
              <w:rPr>
                <w:sz w:val="21"/>
              </w:rPr>
              <w:t>国务院部门所属单位、中央</w:t>
            </w:r>
            <w:r>
              <w:rPr>
                <w:spacing w:val="2"/>
                <w:sz w:val="21"/>
              </w:rPr>
              <w:t>企业或全国性行业协会主办的；</w:t>
            </w:r>
            <w:r>
              <w:rPr>
                <w:rFonts w:ascii="Times New Roman" w:hAnsi="Times New Roman" w:eastAsia="Times New Roman"/>
                <w:spacing w:val="2"/>
                <w:sz w:val="21"/>
              </w:rPr>
              <w:t>3.</w:t>
            </w:r>
            <w:r>
              <w:rPr>
                <w:spacing w:val="-8"/>
                <w:sz w:val="21"/>
              </w:rPr>
              <w:t>展期超过 </w:t>
            </w:r>
            <w:r>
              <w:rPr>
                <w:rFonts w:ascii="Times New Roman" w:hAnsi="Times New Roman" w:eastAsia="Times New Roman"/>
                <w:sz w:val="21"/>
              </w:rPr>
              <w:t>6</w:t>
            </w:r>
            <w:r>
              <w:rPr>
                <w:rFonts w:ascii="Times New Roman" w:hAnsi="Times New Roman" w:eastAsia="Times New Roman"/>
                <w:spacing w:val="-1"/>
                <w:sz w:val="21"/>
              </w:rPr>
              <w:t> </w:t>
            </w:r>
            <w:r>
              <w:rPr>
                <w:spacing w:val="3"/>
                <w:sz w:val="21"/>
              </w:rPr>
              <w:t>个月的；</w:t>
            </w:r>
            <w:r>
              <w:rPr>
                <w:rFonts w:ascii="Times New Roman" w:hAnsi="Times New Roman" w:eastAsia="Times New Roman"/>
                <w:sz w:val="21"/>
              </w:rPr>
              <w:t>4. </w:t>
            </w:r>
            <w:r>
              <w:rPr>
                <w:spacing w:val="-3"/>
                <w:sz w:val="21"/>
              </w:rPr>
              <w:t>港澳台地区机构参与主办的</w:t>
            </w:r>
            <w:r>
              <w:rPr>
                <w:sz w:val="21"/>
              </w:rPr>
              <w:t>（包括海峡两岸经济技术展览会</w:t>
            </w:r>
            <w:r>
              <w:rPr>
                <w:spacing w:val="-8"/>
                <w:sz w:val="21"/>
              </w:rPr>
              <w:t>）</w:t>
            </w:r>
            <w:r>
              <w:rPr>
                <w:spacing w:val="-4"/>
                <w:sz w:val="21"/>
              </w:rPr>
              <w:t>〕办展项目审批、小型船舶往来香港、澳门进行货物</w:t>
            </w:r>
            <w:r>
              <w:rPr>
                <w:spacing w:val="6"/>
                <w:sz w:val="21"/>
              </w:rPr>
              <w:t>运输备案、长江驳运船舶转运海关监管的进出口货物审</w:t>
            </w:r>
            <w:r>
              <w:rPr>
                <w:spacing w:val="-4"/>
                <w:sz w:val="21"/>
              </w:rPr>
              <w:t>批、承运境内海关监管货物的运输企业、车辆注册、名称预先核准</w:t>
            </w:r>
            <w:r>
              <w:rPr>
                <w:sz w:val="21"/>
              </w:rPr>
              <w:t>（</w:t>
            </w:r>
            <w:r>
              <w:rPr>
                <w:spacing w:val="-3"/>
                <w:sz w:val="21"/>
              </w:rPr>
              <w:t>包括企业、企业集团、个体工商户、农民专业</w:t>
            </w:r>
            <w:r>
              <w:rPr>
                <w:spacing w:val="3"/>
                <w:sz w:val="21"/>
              </w:rPr>
              <w:t>合作社名称预先核准</w:t>
            </w:r>
            <w:r>
              <w:rPr>
                <w:spacing w:val="4"/>
                <w:sz w:val="21"/>
              </w:rPr>
              <w:t>）</w:t>
            </w:r>
            <w:r>
              <w:rPr>
                <w:spacing w:val="-3"/>
                <w:sz w:val="21"/>
              </w:rPr>
              <w:t>、国产药品注册初审等 </w:t>
            </w:r>
            <w:r>
              <w:rPr>
                <w:rFonts w:ascii="Times New Roman" w:hAnsi="Times New Roman" w:eastAsia="Times New Roman"/>
                <w:sz w:val="21"/>
              </w:rPr>
              <w:t>25</w:t>
            </w:r>
            <w:r>
              <w:rPr>
                <w:rFonts w:ascii="Times New Roman" w:hAnsi="Times New Roman" w:eastAsia="Times New Roman"/>
                <w:spacing w:val="-2"/>
                <w:sz w:val="21"/>
              </w:rPr>
              <w:t> </w:t>
            </w:r>
            <w:r>
              <w:rPr>
                <w:spacing w:val="2"/>
                <w:sz w:val="21"/>
              </w:rPr>
              <w:t>项行政</w:t>
            </w:r>
          </w:p>
          <w:p>
            <w:pPr>
              <w:pStyle w:val="TableParagraph"/>
              <w:spacing w:line="267" w:lineRule="exact"/>
              <w:ind w:left="106"/>
              <w:rPr>
                <w:sz w:val="21"/>
              </w:rPr>
            </w:pPr>
            <w:r>
              <w:rPr>
                <w:sz w:val="21"/>
              </w:rPr>
              <w:t>审批事项。</w:t>
            </w:r>
          </w:p>
        </w:tc>
        <w:tc>
          <w:tcPr>
            <w:tcW w:w="283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spacing w:line="278" w:lineRule="auto"/>
              <w:ind w:left="107" w:right="97"/>
              <w:jc w:val="both"/>
              <w:rPr>
                <w:sz w:val="21"/>
              </w:rPr>
            </w:pPr>
            <w:r>
              <w:rPr>
                <w:sz w:val="21"/>
              </w:rPr>
              <w:t>国务院《关于取消和下放一批行政许可事项的决定》国发〔</w:t>
            </w:r>
            <w:r>
              <w:rPr>
                <w:rFonts w:ascii="Times New Roman" w:eastAsia="Times New Roman"/>
                <w:sz w:val="21"/>
              </w:rPr>
              <w:t>2019</w:t>
            </w:r>
            <w:r>
              <w:rPr>
                <w:sz w:val="21"/>
              </w:rPr>
              <w:t>〕</w:t>
            </w:r>
            <w:r>
              <w:rPr>
                <w:rFonts w:ascii="Times New Roman" w:eastAsia="Times New Roman"/>
                <w:sz w:val="21"/>
              </w:rPr>
              <w:t>6 </w:t>
            </w:r>
            <w:r>
              <w:rPr>
                <w:sz w:val="21"/>
              </w:rPr>
              <w:t>号</w:t>
            </w:r>
          </w:p>
        </w:tc>
        <w:tc>
          <w:tcPr>
            <w:tcW w:w="1738"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6"/>
              <w:rPr>
                <w:rFonts w:ascii="Times New Roman"/>
                <w:sz w:val="37"/>
              </w:rPr>
            </w:pPr>
          </w:p>
          <w:p>
            <w:pPr>
              <w:pStyle w:val="TableParagraph"/>
              <w:ind w:left="106"/>
              <w:rPr>
                <w:rFonts w:ascii="Times New Roman" w:eastAsia="Times New Roman"/>
                <w:sz w:val="24"/>
              </w:rPr>
            </w:pPr>
            <w:r>
              <w:rPr>
                <w:rFonts w:ascii="Times New Roman" w:eastAsia="Times New Roman"/>
                <w:sz w:val="24"/>
              </w:rPr>
              <w:t>2019 </w:t>
            </w:r>
            <w:r>
              <w:rPr>
                <w:spacing w:val="-35"/>
                <w:sz w:val="24"/>
              </w:rPr>
              <w:t>年 </w:t>
            </w:r>
            <w:r>
              <w:rPr>
                <w:rFonts w:ascii="Times New Roman" w:eastAsia="Times New Roman"/>
                <w:sz w:val="24"/>
              </w:rPr>
              <w:t>2 </w:t>
            </w:r>
            <w:r>
              <w:rPr>
                <w:spacing w:val="-34"/>
                <w:sz w:val="24"/>
              </w:rPr>
              <w:t>月 </w:t>
            </w:r>
            <w:r>
              <w:rPr>
                <w:rFonts w:ascii="Times New Roman" w:eastAsia="Times New Roman"/>
                <w:sz w:val="24"/>
              </w:rPr>
              <w:t>27</w:t>
            </w:r>
          </w:p>
          <w:p>
            <w:pPr>
              <w:pStyle w:val="TableParagraph"/>
              <w:spacing w:before="5"/>
              <w:ind w:left="106"/>
              <w:rPr>
                <w:sz w:val="24"/>
              </w:rPr>
            </w:pPr>
            <w:r>
              <w:rPr>
                <w:sz w:val="24"/>
              </w:rPr>
              <w:t>日起</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ind w:left="279" w:right="274"/>
              <w:jc w:val="center"/>
              <w:rPr>
                <w:sz w:val="21"/>
              </w:rPr>
            </w:pPr>
            <w:r>
              <w:rPr>
                <w:sz w:val="21"/>
              </w:rPr>
              <w:t>行政决定</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ind w:left="283" w:right="276"/>
              <w:jc w:val="center"/>
              <w:rPr>
                <w:sz w:val="21"/>
              </w:rPr>
            </w:pPr>
            <w:r>
              <w:rPr>
                <w:sz w:val="21"/>
              </w:rPr>
              <w:t>行政取消</w:t>
            </w:r>
          </w:p>
        </w:tc>
      </w:tr>
      <w:tr>
        <w:trPr>
          <w:trHeight w:val="622" w:hRule="atLeast"/>
        </w:trPr>
        <w:tc>
          <w:tcPr>
            <w:tcW w:w="848" w:type="dxa"/>
          </w:tcPr>
          <w:p>
            <w:pPr>
              <w:pStyle w:val="TableParagraph"/>
              <w:spacing w:before="176"/>
              <w:ind w:right="101"/>
              <w:jc w:val="right"/>
              <w:rPr>
                <w:sz w:val="21"/>
              </w:rPr>
            </w:pPr>
            <w:r>
              <w:rPr>
                <w:rFonts w:ascii="Times New Roman" w:eastAsia="Times New Roman"/>
                <w:w w:val="95"/>
                <w:sz w:val="21"/>
              </w:rPr>
              <w:t>11</w:t>
            </w:r>
            <w:r>
              <w:rPr>
                <w:w w:val="95"/>
                <w:sz w:val="21"/>
              </w:rPr>
              <w:t>．</w:t>
            </w:r>
          </w:p>
        </w:tc>
        <w:tc>
          <w:tcPr>
            <w:tcW w:w="5440" w:type="dxa"/>
          </w:tcPr>
          <w:p>
            <w:pPr>
              <w:pStyle w:val="TableParagraph"/>
              <w:spacing w:before="20"/>
              <w:ind w:left="106"/>
              <w:rPr>
                <w:sz w:val="21"/>
              </w:rPr>
            </w:pPr>
            <w:r>
              <w:rPr>
                <w:spacing w:val="-6"/>
                <w:sz w:val="21"/>
              </w:rPr>
              <w:t>征占地面积不足 </w:t>
            </w:r>
            <w:r>
              <w:rPr>
                <w:rFonts w:ascii="Times New Roman" w:eastAsia="Times New Roman"/>
                <w:sz w:val="21"/>
              </w:rPr>
              <w:t>0.5</w:t>
            </w:r>
            <w:r>
              <w:rPr>
                <w:rFonts w:ascii="Times New Roman" w:eastAsia="Times New Roman"/>
                <w:spacing w:val="3"/>
                <w:sz w:val="21"/>
              </w:rPr>
              <w:t> </w:t>
            </w:r>
            <w:r>
              <w:rPr>
                <w:spacing w:val="-4"/>
                <w:sz w:val="21"/>
              </w:rPr>
              <w:t>公顷且挖填土石方总量不足 </w:t>
            </w:r>
            <w:r>
              <w:rPr>
                <w:rFonts w:ascii="Times New Roman" w:eastAsia="Times New Roman"/>
                <w:sz w:val="21"/>
              </w:rPr>
              <w:t>1</w:t>
            </w:r>
            <w:r>
              <w:rPr>
                <w:rFonts w:ascii="Times New Roman" w:eastAsia="Times New Roman"/>
                <w:spacing w:val="5"/>
                <w:sz w:val="21"/>
              </w:rPr>
              <w:t> </w:t>
            </w:r>
            <w:r>
              <w:rPr>
                <w:sz w:val="21"/>
              </w:rPr>
              <w:t>千立方</w:t>
            </w:r>
          </w:p>
          <w:p>
            <w:pPr>
              <w:pStyle w:val="TableParagraph"/>
              <w:spacing w:before="43"/>
              <w:ind w:left="106"/>
              <w:rPr>
                <w:sz w:val="21"/>
              </w:rPr>
            </w:pPr>
            <w:r>
              <w:rPr>
                <w:spacing w:val="-4"/>
                <w:w w:val="95"/>
                <w:sz w:val="21"/>
              </w:rPr>
              <w:t>米的项目，不再办理水土保持方案审批手续，生产建设单</w:t>
            </w:r>
          </w:p>
        </w:tc>
        <w:tc>
          <w:tcPr>
            <w:tcW w:w="2833" w:type="dxa"/>
          </w:tcPr>
          <w:p>
            <w:pPr>
              <w:pStyle w:val="TableParagraph"/>
              <w:spacing w:before="20"/>
              <w:ind w:left="107"/>
              <w:rPr>
                <w:sz w:val="21"/>
              </w:rPr>
            </w:pPr>
            <w:r>
              <w:rPr>
                <w:w w:val="95"/>
                <w:sz w:val="21"/>
              </w:rPr>
              <w:t>水利部《关于进一步深化</w:t>
            </w:r>
            <w:r>
              <w:rPr>
                <w:rFonts w:ascii="Times New Roman" w:hAnsi="Times New Roman" w:eastAsia="Times New Roman"/>
                <w:w w:val="95"/>
                <w:sz w:val="21"/>
              </w:rPr>
              <w:t>“</w:t>
            </w:r>
            <w:r>
              <w:rPr>
                <w:w w:val="95"/>
                <w:sz w:val="21"/>
              </w:rPr>
              <w:t>放</w:t>
            </w:r>
          </w:p>
          <w:p>
            <w:pPr>
              <w:pStyle w:val="TableParagraph"/>
              <w:spacing w:before="43"/>
              <w:ind w:left="107"/>
              <w:rPr>
                <w:sz w:val="21"/>
              </w:rPr>
            </w:pPr>
            <w:r>
              <w:rPr>
                <w:w w:val="95"/>
                <w:sz w:val="21"/>
              </w:rPr>
              <w:t>管服</w:t>
            </w:r>
            <w:r>
              <w:rPr>
                <w:rFonts w:ascii="Times New Roman" w:hAnsi="Times New Roman" w:eastAsia="Times New Roman"/>
                <w:w w:val="95"/>
                <w:sz w:val="21"/>
              </w:rPr>
              <w:t>”</w:t>
            </w:r>
            <w:r>
              <w:rPr>
                <w:w w:val="95"/>
                <w:sz w:val="21"/>
              </w:rPr>
              <w:t>改革全面加强水土保持</w:t>
            </w:r>
          </w:p>
        </w:tc>
        <w:tc>
          <w:tcPr>
            <w:tcW w:w="1738" w:type="dxa"/>
          </w:tcPr>
          <w:p>
            <w:pPr>
              <w:pStyle w:val="TableParagraph"/>
              <w:spacing w:before="20"/>
              <w:ind w:left="106"/>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5 </w:t>
            </w:r>
            <w:r>
              <w:rPr>
                <w:sz w:val="21"/>
              </w:rPr>
              <w:t>月 </w:t>
            </w:r>
            <w:r>
              <w:rPr>
                <w:rFonts w:ascii="Times New Roman" w:eastAsia="Times New Roman"/>
                <w:sz w:val="21"/>
              </w:rPr>
              <w:t>31</w:t>
            </w:r>
          </w:p>
          <w:p>
            <w:pPr>
              <w:pStyle w:val="TableParagraph"/>
              <w:spacing w:before="43"/>
              <w:ind w:left="106"/>
              <w:rPr>
                <w:sz w:val="21"/>
              </w:rPr>
            </w:pPr>
            <w:r>
              <w:rPr>
                <w:sz w:val="21"/>
              </w:rPr>
              <w:t>日起</w:t>
            </w:r>
          </w:p>
        </w:tc>
        <w:tc>
          <w:tcPr>
            <w:tcW w:w="1866" w:type="dxa"/>
          </w:tcPr>
          <w:p>
            <w:pPr>
              <w:pStyle w:val="TableParagraph"/>
              <w:spacing w:before="176"/>
              <w:ind w:left="279" w:right="274"/>
              <w:jc w:val="center"/>
              <w:rPr>
                <w:sz w:val="21"/>
              </w:rPr>
            </w:pPr>
            <w:r>
              <w:rPr>
                <w:sz w:val="21"/>
              </w:rPr>
              <w:t>指导意见</w:t>
            </w:r>
          </w:p>
        </w:tc>
        <w:tc>
          <w:tcPr>
            <w:tcW w:w="1449" w:type="dxa"/>
          </w:tcPr>
          <w:p>
            <w:pPr>
              <w:pStyle w:val="TableParagraph"/>
              <w:spacing w:before="176"/>
              <w:ind w:left="283" w:right="276"/>
              <w:jc w:val="center"/>
              <w:rPr>
                <w:sz w:val="21"/>
              </w:rPr>
            </w:pPr>
            <w:r>
              <w:rPr>
                <w:sz w:val="21"/>
              </w:rPr>
              <w:t>指导文件</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623" w:hRule="atLeast"/>
        </w:trPr>
        <w:tc>
          <w:tcPr>
            <w:tcW w:w="848" w:type="dxa"/>
          </w:tcPr>
          <w:p>
            <w:pPr>
              <w:pStyle w:val="TableParagraph"/>
              <w:rPr>
                <w:rFonts w:ascii="Times New Roman"/>
                <w:sz w:val="20"/>
              </w:rPr>
            </w:pPr>
          </w:p>
        </w:tc>
        <w:tc>
          <w:tcPr>
            <w:tcW w:w="5440" w:type="dxa"/>
          </w:tcPr>
          <w:p>
            <w:pPr>
              <w:pStyle w:val="TableParagraph"/>
              <w:spacing w:before="21"/>
              <w:ind w:left="106"/>
              <w:rPr>
                <w:sz w:val="21"/>
              </w:rPr>
            </w:pPr>
            <w:r>
              <w:rPr>
                <w:sz w:val="21"/>
              </w:rPr>
              <w:t>位和个人依法做好水土流失防治工作。</w:t>
            </w:r>
          </w:p>
        </w:tc>
        <w:tc>
          <w:tcPr>
            <w:tcW w:w="2833" w:type="dxa"/>
          </w:tcPr>
          <w:p>
            <w:pPr>
              <w:pStyle w:val="TableParagraph"/>
              <w:spacing w:before="21"/>
              <w:ind w:left="107"/>
              <w:rPr>
                <w:sz w:val="21"/>
              </w:rPr>
            </w:pPr>
            <w:r>
              <w:rPr>
                <w:sz w:val="21"/>
              </w:rPr>
              <w:t>监管的意见》水保〔</w:t>
            </w:r>
            <w:r>
              <w:rPr>
                <w:rFonts w:ascii="Times New Roman" w:eastAsia="Times New Roman"/>
                <w:sz w:val="21"/>
              </w:rPr>
              <w:t>2019</w:t>
            </w:r>
            <w:r>
              <w:rPr>
                <w:sz w:val="21"/>
              </w:rPr>
              <w:t>〕</w:t>
            </w:r>
          </w:p>
          <w:p>
            <w:pPr>
              <w:pStyle w:val="TableParagraph"/>
              <w:spacing w:before="43"/>
              <w:ind w:left="107"/>
              <w:rPr>
                <w:sz w:val="21"/>
              </w:rPr>
            </w:pPr>
            <w:r>
              <w:rPr>
                <w:rFonts w:ascii="Times New Roman" w:eastAsia="Times New Roman"/>
                <w:sz w:val="21"/>
              </w:rPr>
              <w:t>160 </w:t>
            </w:r>
            <w:r>
              <w:rPr>
                <w:sz w:val="21"/>
              </w:rPr>
              <w:t>号</w:t>
            </w: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1248" w:hRule="atLeast"/>
        </w:trPr>
        <w:tc>
          <w:tcPr>
            <w:tcW w:w="848" w:type="dxa"/>
          </w:tcPr>
          <w:p>
            <w:pPr>
              <w:pStyle w:val="TableParagraph"/>
              <w:rPr>
                <w:rFonts w:ascii="Times New Roman"/>
                <w:sz w:val="22"/>
              </w:rPr>
            </w:pPr>
          </w:p>
          <w:p>
            <w:pPr>
              <w:pStyle w:val="TableParagraph"/>
              <w:spacing w:before="5"/>
              <w:rPr>
                <w:rFonts w:ascii="Times New Roman"/>
                <w:sz w:val="20"/>
              </w:rPr>
            </w:pPr>
          </w:p>
          <w:p>
            <w:pPr>
              <w:pStyle w:val="TableParagraph"/>
              <w:spacing w:before="1"/>
              <w:ind w:right="99"/>
              <w:jc w:val="right"/>
              <w:rPr>
                <w:sz w:val="21"/>
              </w:rPr>
            </w:pPr>
            <w:r>
              <w:rPr>
                <w:rFonts w:ascii="Times New Roman" w:eastAsia="Times New Roman"/>
                <w:sz w:val="21"/>
              </w:rPr>
              <w:t>12</w:t>
            </w:r>
            <w:r>
              <w:rPr>
                <w:sz w:val="21"/>
              </w:rPr>
              <w:t>．</w:t>
            </w:r>
          </w:p>
        </w:tc>
        <w:tc>
          <w:tcPr>
            <w:tcW w:w="5440" w:type="dxa"/>
          </w:tcPr>
          <w:p>
            <w:pPr>
              <w:pStyle w:val="TableParagraph"/>
              <w:spacing w:before="20"/>
              <w:ind w:left="106"/>
              <w:rPr>
                <w:sz w:val="21"/>
              </w:rPr>
            </w:pPr>
            <w:r>
              <w:rPr>
                <w:sz w:val="21"/>
              </w:rPr>
              <w:t>将项目编码 </w:t>
            </w:r>
            <w:r>
              <w:rPr>
                <w:rFonts w:ascii="Times New Roman" w:hAnsi="Times New Roman" w:eastAsia="Times New Roman"/>
                <w:sz w:val="21"/>
              </w:rPr>
              <w:t>26021 </w:t>
            </w:r>
            <w:r>
              <w:rPr>
                <w:sz w:val="21"/>
              </w:rPr>
              <w:t>的许可事项</w:t>
            </w:r>
            <w:r>
              <w:rPr>
                <w:rFonts w:ascii="Times New Roman" w:hAnsi="Times New Roman" w:eastAsia="Times New Roman"/>
                <w:sz w:val="21"/>
              </w:rPr>
              <w:t>“</w:t>
            </w:r>
            <w:r>
              <w:rPr>
                <w:sz w:val="21"/>
              </w:rPr>
              <w:t>进出口商品检验鉴定业务</w:t>
            </w:r>
          </w:p>
          <w:p>
            <w:pPr>
              <w:pStyle w:val="TableParagraph"/>
              <w:spacing w:line="310" w:lineRule="atLeast" w:before="2"/>
              <w:ind w:left="106" w:right="98"/>
              <w:jc w:val="both"/>
              <w:rPr>
                <w:sz w:val="21"/>
              </w:rPr>
            </w:pPr>
            <w:r>
              <w:rPr>
                <w:sz w:val="21"/>
              </w:rPr>
              <w:t>的检验许可</w:t>
            </w:r>
            <w:r>
              <w:rPr>
                <w:rFonts w:ascii="Times New Roman" w:hAnsi="Times New Roman" w:eastAsia="Times New Roman"/>
                <w:sz w:val="21"/>
              </w:rPr>
              <w:t>”</w:t>
            </w:r>
            <w:r>
              <w:rPr>
                <w:spacing w:val="-8"/>
                <w:sz w:val="21"/>
              </w:rPr>
              <w:t>审批时限压缩至 </w:t>
            </w:r>
            <w:r>
              <w:rPr>
                <w:rFonts w:ascii="Times New Roman" w:hAnsi="Times New Roman" w:eastAsia="Times New Roman"/>
                <w:sz w:val="21"/>
              </w:rPr>
              <w:t>13 </w:t>
            </w:r>
            <w:r>
              <w:rPr>
                <w:spacing w:val="-3"/>
                <w:sz w:val="21"/>
              </w:rPr>
              <w:t>个工作日，即自受理进出</w:t>
            </w:r>
            <w:r>
              <w:rPr>
                <w:spacing w:val="-5"/>
                <w:sz w:val="21"/>
              </w:rPr>
              <w:t>口商品检验鉴定业务的检验许可申请之日起，</w:t>
            </w:r>
            <w:r>
              <w:rPr>
                <w:rFonts w:ascii="Times New Roman" w:hAnsi="Times New Roman" w:eastAsia="Times New Roman"/>
                <w:spacing w:val="-27"/>
                <w:sz w:val="21"/>
              </w:rPr>
              <w:t>13 </w:t>
            </w:r>
            <w:r>
              <w:rPr>
                <w:sz w:val="21"/>
              </w:rPr>
              <w:t>个工作日内作出行政许可决定。</w:t>
            </w:r>
          </w:p>
        </w:tc>
        <w:tc>
          <w:tcPr>
            <w:tcW w:w="2833" w:type="dxa"/>
          </w:tcPr>
          <w:p>
            <w:pPr>
              <w:pStyle w:val="TableParagraph"/>
              <w:spacing w:line="278" w:lineRule="auto" w:before="177"/>
              <w:ind w:left="107" w:right="97"/>
              <w:rPr>
                <w:sz w:val="21"/>
              </w:rPr>
            </w:pPr>
            <w:r>
              <w:rPr>
                <w:sz w:val="21"/>
              </w:rPr>
              <w:t>国务院《关于在全国推开</w:t>
            </w:r>
            <w:r>
              <w:rPr>
                <w:rFonts w:ascii="Times New Roman" w:hAnsi="Times New Roman" w:eastAsia="Times New Roman"/>
                <w:sz w:val="21"/>
              </w:rPr>
              <w:t>“</w:t>
            </w:r>
            <w:r>
              <w:rPr>
                <w:sz w:val="21"/>
              </w:rPr>
              <w:t>证照分离</w:t>
            </w:r>
            <w:r>
              <w:rPr>
                <w:rFonts w:ascii="Times New Roman" w:hAnsi="Times New Roman" w:eastAsia="Times New Roman"/>
                <w:sz w:val="21"/>
              </w:rPr>
              <w:t>” </w:t>
            </w:r>
            <w:r>
              <w:rPr>
                <w:sz w:val="21"/>
              </w:rPr>
              <w:t>改革的通知》国发</w:t>
            </w:r>
          </w:p>
          <w:p>
            <w:pPr>
              <w:pStyle w:val="TableParagraph"/>
              <w:spacing w:line="269" w:lineRule="exact"/>
              <w:ind w:left="107"/>
              <w:rPr>
                <w:sz w:val="21"/>
              </w:rPr>
            </w:pPr>
            <w:r>
              <w:rPr>
                <w:sz w:val="21"/>
              </w:rPr>
              <w:t>〔</w:t>
            </w:r>
            <w:r>
              <w:rPr>
                <w:rFonts w:ascii="Times New Roman" w:eastAsia="Times New Roman"/>
                <w:sz w:val="21"/>
              </w:rPr>
              <w:t>2018</w:t>
            </w:r>
            <w:r>
              <w:rPr>
                <w:sz w:val="21"/>
              </w:rPr>
              <w:t>〕</w:t>
            </w:r>
            <w:r>
              <w:rPr>
                <w:rFonts w:ascii="Times New Roman" w:eastAsia="Times New Roman"/>
                <w:sz w:val="21"/>
              </w:rPr>
              <w:t>35 </w:t>
            </w:r>
            <w:r>
              <w:rPr>
                <w:sz w:val="21"/>
              </w:rPr>
              <w:t>号</w:t>
            </w:r>
          </w:p>
        </w:tc>
        <w:tc>
          <w:tcPr>
            <w:tcW w:w="1738" w:type="dxa"/>
          </w:tcPr>
          <w:p>
            <w:pPr>
              <w:pStyle w:val="TableParagraph"/>
              <w:spacing w:before="10"/>
              <w:rPr>
                <w:rFonts w:ascii="Times New Roman"/>
                <w:sz w:val="28"/>
              </w:rPr>
            </w:pPr>
          </w:p>
          <w:p>
            <w:pPr>
              <w:pStyle w:val="TableParagraph"/>
              <w:spacing w:before="1"/>
              <w:ind w:left="106"/>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9 </w:t>
            </w:r>
            <w:r>
              <w:rPr>
                <w:sz w:val="21"/>
              </w:rPr>
              <w:t>月 </w:t>
            </w:r>
            <w:r>
              <w:rPr>
                <w:rFonts w:ascii="Times New Roman" w:eastAsia="Times New Roman"/>
                <w:sz w:val="21"/>
              </w:rPr>
              <w:t>27</w:t>
            </w:r>
          </w:p>
          <w:p>
            <w:pPr>
              <w:pStyle w:val="TableParagraph"/>
              <w:spacing w:before="42"/>
              <w:ind w:left="106"/>
              <w:rPr>
                <w:sz w:val="21"/>
              </w:rPr>
            </w:pPr>
            <w:r>
              <w:rPr>
                <w:w w:val="99"/>
                <w:sz w:val="21"/>
              </w:rPr>
              <w:t>日</w:t>
            </w:r>
          </w:p>
        </w:tc>
        <w:tc>
          <w:tcPr>
            <w:tcW w:w="1866"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279" w:right="274"/>
              <w:jc w:val="center"/>
              <w:rPr>
                <w:sz w:val="21"/>
              </w:rPr>
            </w:pPr>
            <w:r>
              <w:rPr>
                <w:sz w:val="21"/>
              </w:rPr>
              <w:t>行政通知</w:t>
            </w:r>
          </w:p>
        </w:tc>
        <w:tc>
          <w:tcPr>
            <w:tcW w:w="1449"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283" w:right="276"/>
              <w:jc w:val="center"/>
              <w:rPr>
                <w:sz w:val="21"/>
              </w:rPr>
            </w:pPr>
            <w:r>
              <w:rPr>
                <w:sz w:val="21"/>
              </w:rPr>
              <w:t>行政优化</w:t>
            </w:r>
          </w:p>
        </w:tc>
      </w:tr>
      <w:tr>
        <w:trPr>
          <w:trHeight w:val="1247" w:hRule="atLeast"/>
        </w:trPr>
        <w:tc>
          <w:tcPr>
            <w:tcW w:w="848" w:type="dxa"/>
          </w:tcPr>
          <w:p>
            <w:pPr>
              <w:pStyle w:val="TableParagraph"/>
              <w:rPr>
                <w:rFonts w:ascii="Times New Roman"/>
                <w:sz w:val="22"/>
              </w:rPr>
            </w:pPr>
          </w:p>
          <w:p>
            <w:pPr>
              <w:pStyle w:val="TableParagraph"/>
              <w:spacing w:before="5"/>
              <w:rPr>
                <w:rFonts w:ascii="Times New Roman"/>
                <w:sz w:val="20"/>
              </w:rPr>
            </w:pPr>
          </w:p>
          <w:p>
            <w:pPr>
              <w:pStyle w:val="TableParagraph"/>
              <w:ind w:right="99"/>
              <w:jc w:val="right"/>
              <w:rPr>
                <w:sz w:val="21"/>
              </w:rPr>
            </w:pPr>
            <w:r>
              <w:rPr>
                <w:rFonts w:ascii="Times New Roman" w:eastAsia="Times New Roman"/>
                <w:sz w:val="21"/>
              </w:rPr>
              <w:t>13</w:t>
            </w:r>
            <w:r>
              <w:rPr>
                <w:sz w:val="21"/>
              </w:rPr>
              <w:t>．</w:t>
            </w:r>
          </w:p>
        </w:tc>
        <w:tc>
          <w:tcPr>
            <w:tcW w:w="5440" w:type="dxa"/>
          </w:tcPr>
          <w:p>
            <w:pPr>
              <w:pStyle w:val="TableParagraph"/>
              <w:spacing w:before="20"/>
              <w:ind w:left="106"/>
              <w:rPr>
                <w:rFonts w:ascii="Times New Roman" w:hAnsi="Times New Roman" w:eastAsia="Times New Roman"/>
                <w:sz w:val="21"/>
              </w:rPr>
            </w:pPr>
            <w:r>
              <w:rPr>
                <w:spacing w:val="-8"/>
                <w:sz w:val="21"/>
              </w:rPr>
              <w:t>决定将项目编码 </w:t>
            </w:r>
            <w:r>
              <w:rPr>
                <w:rFonts w:ascii="Times New Roman" w:hAnsi="Times New Roman" w:eastAsia="Times New Roman"/>
                <w:sz w:val="21"/>
              </w:rPr>
              <w:t>26003</w:t>
            </w:r>
            <w:r>
              <w:rPr>
                <w:rFonts w:ascii="Times New Roman" w:hAnsi="Times New Roman" w:eastAsia="Times New Roman"/>
                <w:spacing w:val="-7"/>
                <w:sz w:val="21"/>
              </w:rPr>
              <w:t> </w:t>
            </w:r>
            <w:r>
              <w:rPr>
                <w:sz w:val="21"/>
              </w:rPr>
              <w:t>的许可事项</w:t>
            </w:r>
            <w:r>
              <w:rPr>
                <w:rFonts w:ascii="Times New Roman" w:hAnsi="Times New Roman" w:eastAsia="Times New Roman"/>
                <w:sz w:val="21"/>
              </w:rPr>
              <w:t>“</w:t>
            </w:r>
            <w:r>
              <w:rPr>
                <w:sz w:val="21"/>
              </w:rPr>
              <w:t>口岸卫生许可证核发</w:t>
            </w:r>
            <w:r>
              <w:rPr>
                <w:rFonts w:ascii="Times New Roman" w:hAnsi="Times New Roman" w:eastAsia="Times New Roman"/>
                <w:sz w:val="21"/>
              </w:rPr>
              <w:t>”</w:t>
            </w:r>
          </w:p>
          <w:p>
            <w:pPr>
              <w:pStyle w:val="TableParagraph"/>
              <w:spacing w:before="43"/>
              <w:ind w:left="106"/>
              <w:rPr>
                <w:sz w:val="21"/>
              </w:rPr>
            </w:pPr>
            <w:r>
              <w:rPr>
                <w:spacing w:val="-5"/>
                <w:sz w:val="21"/>
              </w:rPr>
              <w:t>审批时限压缩至 </w:t>
            </w:r>
            <w:r>
              <w:rPr>
                <w:rFonts w:ascii="Times New Roman" w:eastAsia="Times New Roman"/>
                <w:sz w:val="21"/>
              </w:rPr>
              <w:t>13</w:t>
            </w:r>
            <w:r>
              <w:rPr>
                <w:rFonts w:ascii="Times New Roman" w:eastAsia="Times New Roman"/>
                <w:spacing w:val="-7"/>
                <w:sz w:val="21"/>
              </w:rPr>
              <w:t> </w:t>
            </w:r>
            <w:r>
              <w:rPr>
                <w:spacing w:val="2"/>
                <w:sz w:val="21"/>
              </w:rPr>
              <w:t>个工作日，各主管海关应当自受理国</w:t>
            </w:r>
          </w:p>
          <w:p>
            <w:pPr>
              <w:pStyle w:val="TableParagraph"/>
              <w:spacing w:line="310" w:lineRule="atLeast" w:before="2"/>
              <w:ind w:left="106" w:right="98"/>
              <w:rPr>
                <w:sz w:val="21"/>
              </w:rPr>
            </w:pPr>
            <w:r>
              <w:rPr>
                <w:sz w:val="21"/>
              </w:rPr>
              <w:t>境口岸卫生许可申请之日起 </w:t>
            </w:r>
            <w:r>
              <w:rPr>
                <w:rFonts w:ascii="Times New Roman" w:eastAsia="Times New Roman"/>
                <w:sz w:val="21"/>
              </w:rPr>
              <w:t>13 </w:t>
            </w:r>
            <w:r>
              <w:rPr>
                <w:sz w:val="21"/>
              </w:rPr>
              <w:t>个工作日内作出行政许可决定。</w:t>
            </w:r>
          </w:p>
        </w:tc>
        <w:tc>
          <w:tcPr>
            <w:tcW w:w="2833" w:type="dxa"/>
          </w:tcPr>
          <w:p>
            <w:pPr>
              <w:pStyle w:val="TableParagraph"/>
              <w:spacing w:line="278" w:lineRule="auto" w:before="176"/>
              <w:ind w:left="107" w:right="97"/>
              <w:rPr>
                <w:sz w:val="21"/>
              </w:rPr>
            </w:pPr>
            <w:r>
              <w:rPr>
                <w:sz w:val="21"/>
              </w:rPr>
              <w:t>国务院《关于在全国推开</w:t>
            </w:r>
            <w:r>
              <w:rPr>
                <w:rFonts w:ascii="Times New Roman" w:hAnsi="Times New Roman" w:eastAsia="Times New Roman"/>
                <w:sz w:val="21"/>
              </w:rPr>
              <w:t>“</w:t>
            </w:r>
            <w:r>
              <w:rPr>
                <w:sz w:val="21"/>
              </w:rPr>
              <w:t>证照分离</w:t>
            </w:r>
            <w:r>
              <w:rPr>
                <w:rFonts w:ascii="Times New Roman" w:hAnsi="Times New Roman" w:eastAsia="Times New Roman"/>
                <w:sz w:val="21"/>
              </w:rPr>
              <w:t>” </w:t>
            </w:r>
            <w:r>
              <w:rPr>
                <w:sz w:val="21"/>
              </w:rPr>
              <w:t>改革的通知》国发</w:t>
            </w:r>
          </w:p>
          <w:p>
            <w:pPr>
              <w:pStyle w:val="TableParagraph"/>
              <w:spacing w:line="269" w:lineRule="exact"/>
              <w:ind w:left="107"/>
              <w:rPr>
                <w:sz w:val="21"/>
              </w:rPr>
            </w:pPr>
            <w:r>
              <w:rPr>
                <w:sz w:val="21"/>
              </w:rPr>
              <w:t>〔</w:t>
            </w:r>
            <w:r>
              <w:rPr>
                <w:rFonts w:ascii="Times New Roman" w:eastAsia="Times New Roman"/>
                <w:sz w:val="21"/>
              </w:rPr>
              <w:t>2018</w:t>
            </w:r>
            <w:r>
              <w:rPr>
                <w:sz w:val="21"/>
              </w:rPr>
              <w:t>〕</w:t>
            </w:r>
            <w:r>
              <w:rPr>
                <w:rFonts w:ascii="Times New Roman" w:eastAsia="Times New Roman"/>
                <w:sz w:val="21"/>
              </w:rPr>
              <w:t>35 </w:t>
            </w:r>
            <w:r>
              <w:rPr>
                <w:sz w:val="21"/>
              </w:rPr>
              <w:t>号</w:t>
            </w:r>
          </w:p>
        </w:tc>
        <w:tc>
          <w:tcPr>
            <w:tcW w:w="1738" w:type="dxa"/>
          </w:tcPr>
          <w:p>
            <w:pPr>
              <w:pStyle w:val="TableParagraph"/>
              <w:rPr>
                <w:rFonts w:ascii="Times New Roman"/>
                <w:sz w:val="22"/>
              </w:rPr>
            </w:pPr>
          </w:p>
          <w:p>
            <w:pPr>
              <w:pStyle w:val="TableParagraph"/>
              <w:spacing w:before="5"/>
              <w:rPr>
                <w:rFonts w:ascii="Times New Roman"/>
                <w:sz w:val="20"/>
              </w:rPr>
            </w:pPr>
          </w:p>
          <w:p>
            <w:pPr>
              <w:pStyle w:val="TableParagraph"/>
              <w:ind w:left="106"/>
              <w:rPr>
                <w:sz w:val="21"/>
              </w:rPr>
            </w:pPr>
            <w:r>
              <w:rPr>
                <w:rFonts w:ascii="Times New Roman" w:eastAsia="Times New Roman"/>
                <w:sz w:val="21"/>
              </w:rPr>
              <w:t>2019 </w:t>
            </w:r>
            <w:r>
              <w:rPr>
                <w:spacing w:val="-27"/>
                <w:sz w:val="21"/>
              </w:rPr>
              <w:t>年 </w:t>
            </w:r>
            <w:r>
              <w:rPr>
                <w:rFonts w:ascii="Times New Roman" w:eastAsia="Times New Roman"/>
                <w:sz w:val="21"/>
              </w:rPr>
              <w:t>1 </w:t>
            </w:r>
            <w:r>
              <w:rPr>
                <w:spacing w:val="-27"/>
                <w:sz w:val="21"/>
              </w:rPr>
              <w:t>月 </w:t>
            </w:r>
            <w:r>
              <w:rPr>
                <w:rFonts w:ascii="Times New Roman" w:eastAsia="Times New Roman"/>
                <w:sz w:val="21"/>
              </w:rPr>
              <w:t>1 </w:t>
            </w:r>
            <w:r>
              <w:rPr>
                <w:sz w:val="21"/>
              </w:rPr>
              <w:t>日</w:t>
            </w:r>
          </w:p>
        </w:tc>
        <w:tc>
          <w:tcPr>
            <w:tcW w:w="1866" w:type="dxa"/>
          </w:tcPr>
          <w:p>
            <w:pPr>
              <w:pStyle w:val="TableParagraph"/>
              <w:rPr>
                <w:rFonts w:ascii="Times New Roman"/>
                <w:sz w:val="20"/>
              </w:rPr>
            </w:pPr>
          </w:p>
          <w:p>
            <w:pPr>
              <w:pStyle w:val="TableParagraph"/>
              <w:spacing w:before="5"/>
              <w:rPr>
                <w:rFonts w:ascii="Times New Roman"/>
                <w:sz w:val="22"/>
              </w:rPr>
            </w:pPr>
          </w:p>
          <w:p>
            <w:pPr>
              <w:pStyle w:val="TableParagraph"/>
              <w:ind w:left="279" w:right="274"/>
              <w:jc w:val="center"/>
              <w:rPr>
                <w:sz w:val="21"/>
              </w:rPr>
            </w:pPr>
            <w:r>
              <w:rPr>
                <w:sz w:val="21"/>
              </w:rPr>
              <w:t>行政通知</w:t>
            </w:r>
          </w:p>
        </w:tc>
        <w:tc>
          <w:tcPr>
            <w:tcW w:w="1449" w:type="dxa"/>
          </w:tcPr>
          <w:p>
            <w:pPr>
              <w:pStyle w:val="TableParagraph"/>
              <w:rPr>
                <w:rFonts w:ascii="Times New Roman"/>
                <w:sz w:val="20"/>
              </w:rPr>
            </w:pPr>
          </w:p>
          <w:p>
            <w:pPr>
              <w:pStyle w:val="TableParagraph"/>
              <w:spacing w:before="5"/>
              <w:rPr>
                <w:rFonts w:ascii="Times New Roman"/>
                <w:sz w:val="22"/>
              </w:rPr>
            </w:pPr>
          </w:p>
          <w:p>
            <w:pPr>
              <w:pStyle w:val="TableParagraph"/>
              <w:ind w:left="283" w:right="276"/>
              <w:jc w:val="center"/>
              <w:rPr>
                <w:sz w:val="21"/>
              </w:rPr>
            </w:pPr>
            <w:r>
              <w:rPr>
                <w:sz w:val="21"/>
              </w:rPr>
              <w:t>行政优化</w:t>
            </w:r>
          </w:p>
        </w:tc>
      </w:tr>
      <w:tr>
        <w:trPr>
          <w:trHeight w:val="1560"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spacing w:before="138"/>
              <w:ind w:right="99"/>
              <w:jc w:val="right"/>
              <w:rPr>
                <w:sz w:val="21"/>
              </w:rPr>
            </w:pPr>
            <w:r>
              <w:rPr>
                <w:rFonts w:ascii="Times New Roman" w:eastAsia="Times New Roman"/>
                <w:sz w:val="21"/>
              </w:rPr>
              <w:t>14</w:t>
            </w:r>
            <w:r>
              <w:rPr>
                <w:sz w:val="21"/>
              </w:rPr>
              <w:t>．</w:t>
            </w:r>
          </w:p>
        </w:tc>
        <w:tc>
          <w:tcPr>
            <w:tcW w:w="544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106"/>
              <w:rPr>
                <w:sz w:val="21"/>
              </w:rPr>
            </w:pPr>
            <w:r>
              <w:rPr>
                <w:sz w:val="21"/>
              </w:rPr>
              <w:t>取消了建设项目环境影响评价资质行政许可事项。</w:t>
            </w:r>
          </w:p>
        </w:tc>
        <w:tc>
          <w:tcPr>
            <w:tcW w:w="2833" w:type="dxa"/>
          </w:tcPr>
          <w:p>
            <w:pPr>
              <w:pStyle w:val="TableParagraph"/>
              <w:spacing w:line="278" w:lineRule="auto" w:before="20"/>
              <w:ind w:left="107" w:right="97"/>
              <w:jc w:val="both"/>
              <w:rPr>
                <w:sz w:val="21"/>
              </w:rPr>
            </w:pPr>
            <w:r>
              <w:rPr>
                <w:sz w:val="21"/>
              </w:rPr>
              <w:t>全国人民代表大会常务委员会《关于修改〈中华人民共和国劳动法〉等七部法律的决定》中华人民共和国主席</w:t>
            </w:r>
          </w:p>
          <w:p>
            <w:pPr>
              <w:pStyle w:val="TableParagraph"/>
              <w:spacing w:line="269" w:lineRule="exact"/>
              <w:ind w:left="107"/>
              <w:jc w:val="both"/>
              <w:rPr>
                <w:sz w:val="21"/>
              </w:rPr>
            </w:pPr>
            <w:r>
              <w:rPr>
                <w:sz w:val="21"/>
              </w:rPr>
              <w:t>令第二十四号</w:t>
            </w:r>
          </w:p>
        </w:tc>
        <w:tc>
          <w:tcPr>
            <w:tcW w:w="1738" w:type="dxa"/>
          </w:tcPr>
          <w:p>
            <w:pPr>
              <w:pStyle w:val="TableParagraph"/>
              <w:rPr>
                <w:rFonts w:ascii="Times New Roman"/>
                <w:sz w:val="22"/>
              </w:rPr>
            </w:pPr>
          </w:p>
          <w:p>
            <w:pPr>
              <w:pStyle w:val="TableParagraph"/>
              <w:spacing w:before="5"/>
              <w:rPr>
                <w:rFonts w:ascii="Times New Roman"/>
                <w:sz w:val="20"/>
              </w:rPr>
            </w:pPr>
          </w:p>
          <w:p>
            <w:pPr>
              <w:pStyle w:val="TableParagraph"/>
              <w:ind w:left="106"/>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1 </w:t>
            </w:r>
            <w:r>
              <w:rPr>
                <w:sz w:val="21"/>
              </w:rPr>
              <w:t>月 </w:t>
            </w:r>
            <w:r>
              <w:rPr>
                <w:rFonts w:ascii="Times New Roman" w:eastAsia="Times New Roman"/>
                <w:sz w:val="21"/>
              </w:rPr>
              <w:t>19</w:t>
            </w:r>
          </w:p>
          <w:p>
            <w:pPr>
              <w:pStyle w:val="TableParagraph"/>
              <w:spacing w:before="43"/>
              <w:ind w:left="106"/>
              <w:rPr>
                <w:sz w:val="21"/>
              </w:rPr>
            </w:pPr>
            <w:r>
              <w:rPr>
                <w:w w:val="99"/>
                <w:sz w:val="21"/>
              </w:rPr>
              <w:t>日</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282" w:right="274"/>
              <w:jc w:val="center"/>
              <w:rPr>
                <w:sz w:val="21"/>
              </w:rPr>
            </w:pPr>
            <w:r>
              <w:rPr>
                <w:sz w:val="21"/>
              </w:rPr>
              <w:t>行政令</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283" w:right="276"/>
              <w:jc w:val="center"/>
              <w:rPr>
                <w:sz w:val="21"/>
              </w:rPr>
            </w:pPr>
            <w:r>
              <w:rPr>
                <w:sz w:val="21"/>
              </w:rPr>
              <w:t>行政取消</w:t>
            </w:r>
          </w:p>
        </w:tc>
      </w:tr>
      <w:tr>
        <w:trPr>
          <w:trHeight w:val="3430"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7"/>
              </w:rPr>
            </w:pPr>
          </w:p>
          <w:p>
            <w:pPr>
              <w:pStyle w:val="TableParagraph"/>
              <w:ind w:right="99"/>
              <w:jc w:val="right"/>
              <w:rPr>
                <w:sz w:val="21"/>
              </w:rPr>
            </w:pPr>
            <w:r>
              <w:rPr>
                <w:rFonts w:ascii="Times New Roman" w:eastAsia="Times New Roman"/>
                <w:sz w:val="21"/>
              </w:rPr>
              <w:t>15</w:t>
            </w:r>
            <w:r>
              <w:rPr>
                <w:sz w:val="21"/>
              </w:rPr>
              <w:t>．</w:t>
            </w:r>
          </w:p>
        </w:tc>
        <w:tc>
          <w:tcPr>
            <w:tcW w:w="5440" w:type="dxa"/>
          </w:tcPr>
          <w:p>
            <w:pPr>
              <w:pStyle w:val="TableParagraph"/>
              <w:spacing w:line="278" w:lineRule="auto" w:before="22"/>
              <w:ind w:left="106" w:right="98"/>
              <w:jc w:val="both"/>
              <w:rPr>
                <w:sz w:val="21"/>
              </w:rPr>
            </w:pPr>
            <w:r>
              <w:rPr>
                <w:spacing w:val="-3"/>
                <w:w w:val="95"/>
                <w:sz w:val="21"/>
              </w:rPr>
              <w:t>合并规划选址和用地预审。将建设项目选址意见书、建设 </w:t>
            </w:r>
            <w:r>
              <w:rPr>
                <w:spacing w:val="-5"/>
                <w:w w:val="95"/>
                <w:sz w:val="21"/>
              </w:rPr>
              <w:t>项目用地预审意见合并，自然资源主管部门统一核发建设 </w:t>
            </w:r>
            <w:r>
              <w:rPr>
                <w:spacing w:val="-5"/>
                <w:sz w:val="21"/>
              </w:rPr>
              <w:t>项目用地预审与选址意见书（</w:t>
            </w:r>
            <w:r>
              <w:rPr>
                <w:spacing w:val="-13"/>
                <w:sz w:val="21"/>
              </w:rPr>
              <w:t>见附件 </w:t>
            </w:r>
            <w:r>
              <w:rPr>
                <w:rFonts w:ascii="Times New Roman" w:eastAsia="Times New Roman"/>
                <w:sz w:val="21"/>
              </w:rPr>
              <w:t>1</w:t>
            </w:r>
            <w:r>
              <w:rPr>
                <w:sz w:val="21"/>
              </w:rPr>
              <w:t>），</w:t>
            </w:r>
            <w:r>
              <w:rPr>
                <w:spacing w:val="-2"/>
                <w:sz w:val="21"/>
              </w:rPr>
              <w:t>不再单独核发</w:t>
            </w:r>
            <w:r>
              <w:rPr>
                <w:sz w:val="21"/>
              </w:rPr>
              <w:t>建设项目选址意见书、建设项目用地预审意见。</w:t>
            </w:r>
          </w:p>
          <w:p>
            <w:pPr>
              <w:pStyle w:val="TableParagraph"/>
              <w:spacing w:line="278" w:lineRule="auto"/>
              <w:ind w:left="106" w:right="98"/>
              <w:jc w:val="both"/>
              <w:rPr>
                <w:sz w:val="21"/>
              </w:rPr>
            </w:pPr>
            <w:r>
              <w:rPr>
                <w:spacing w:val="-2"/>
                <w:w w:val="95"/>
                <w:sz w:val="21"/>
              </w:rPr>
              <w:t>合并建设用地规划许可和用地批准。将建设用地规划许可 </w:t>
            </w:r>
            <w:r>
              <w:rPr>
                <w:spacing w:val="-5"/>
                <w:w w:val="95"/>
                <w:sz w:val="21"/>
              </w:rPr>
              <w:t>证、建设用地批准书合并，自然资源主管部门统一核发新 </w:t>
            </w:r>
            <w:r>
              <w:rPr>
                <w:spacing w:val="-5"/>
                <w:sz w:val="21"/>
              </w:rPr>
              <w:t>的建设用地规划许可证（</w:t>
            </w:r>
            <w:r>
              <w:rPr>
                <w:spacing w:val="-13"/>
                <w:sz w:val="21"/>
              </w:rPr>
              <w:t>见附件 </w:t>
            </w:r>
            <w:r>
              <w:rPr>
                <w:rFonts w:ascii="Times New Roman" w:eastAsia="Times New Roman"/>
                <w:sz w:val="21"/>
              </w:rPr>
              <w:t>2</w:t>
            </w:r>
            <w:r>
              <w:rPr>
                <w:sz w:val="21"/>
              </w:rPr>
              <w:t>），</w:t>
            </w:r>
            <w:r>
              <w:rPr>
                <w:spacing w:val="-2"/>
                <w:sz w:val="21"/>
              </w:rPr>
              <w:t>不再单独核发建设</w:t>
            </w:r>
            <w:r>
              <w:rPr>
                <w:sz w:val="21"/>
              </w:rPr>
              <w:t>用地批准书。</w:t>
            </w:r>
          </w:p>
          <w:p>
            <w:pPr>
              <w:pStyle w:val="TableParagraph"/>
              <w:spacing w:line="269" w:lineRule="exact"/>
              <w:ind w:left="106"/>
              <w:rPr>
                <w:sz w:val="21"/>
              </w:rPr>
            </w:pPr>
            <w:r>
              <w:rPr>
                <w:spacing w:val="-4"/>
                <w:w w:val="95"/>
                <w:sz w:val="21"/>
              </w:rPr>
              <w:t>推进多测整合、多验合一。以统一规范标准、强化成果共</w:t>
            </w:r>
          </w:p>
          <w:p>
            <w:pPr>
              <w:pStyle w:val="TableParagraph"/>
              <w:spacing w:line="310" w:lineRule="atLeast" w:before="1"/>
              <w:ind w:left="106" w:right="72"/>
              <w:jc w:val="both"/>
              <w:rPr>
                <w:sz w:val="21"/>
              </w:rPr>
            </w:pPr>
            <w:r>
              <w:rPr>
                <w:w w:val="95"/>
                <w:sz w:val="21"/>
              </w:rPr>
              <w:t>享为重点，将建设用地审批、城乡规划许可、规划核实、 </w:t>
            </w:r>
            <w:r>
              <w:rPr>
                <w:spacing w:val="-2"/>
                <w:w w:val="95"/>
                <w:sz w:val="21"/>
              </w:rPr>
              <w:t>竣工验收和不动产登记等多项测绘业务整合，归口成果管</w:t>
            </w:r>
          </w:p>
        </w:tc>
        <w:tc>
          <w:tcPr>
            <w:tcW w:w="283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0"/>
              </w:rPr>
            </w:pPr>
          </w:p>
          <w:p>
            <w:pPr>
              <w:pStyle w:val="TableParagraph"/>
              <w:spacing w:line="278" w:lineRule="auto"/>
              <w:ind w:left="107" w:right="75"/>
              <w:jc w:val="both"/>
              <w:rPr>
                <w:sz w:val="21"/>
              </w:rPr>
            </w:pPr>
            <w:r>
              <w:rPr>
                <w:spacing w:val="-22"/>
                <w:w w:val="95"/>
                <w:sz w:val="21"/>
              </w:rPr>
              <w:t>自然资源部《关于以</w:t>
            </w:r>
            <w:r>
              <w:rPr>
                <w:rFonts w:ascii="Times New Roman" w:hAnsi="Times New Roman" w:eastAsia="Times New Roman"/>
                <w:spacing w:val="-9"/>
                <w:w w:val="95"/>
                <w:sz w:val="21"/>
              </w:rPr>
              <w:t>“</w:t>
            </w:r>
            <w:r>
              <w:rPr>
                <w:spacing w:val="-22"/>
                <w:w w:val="95"/>
                <w:sz w:val="21"/>
              </w:rPr>
              <w:t>多规合一</w:t>
            </w:r>
            <w:r>
              <w:rPr>
                <w:rFonts w:ascii="Times New Roman" w:hAnsi="Times New Roman" w:eastAsia="Times New Roman"/>
                <w:w w:val="95"/>
                <w:sz w:val="21"/>
              </w:rPr>
              <w:t>” </w:t>
            </w:r>
            <w:r>
              <w:rPr>
                <w:spacing w:val="-10"/>
                <w:sz w:val="21"/>
              </w:rPr>
              <w:t>为基础推进规划用地 </w:t>
            </w:r>
            <w:r>
              <w:rPr>
                <w:rFonts w:ascii="Times New Roman" w:hAnsi="Times New Roman" w:eastAsia="Times New Roman"/>
                <w:spacing w:val="5"/>
                <w:sz w:val="21"/>
              </w:rPr>
              <w:t>“</w:t>
            </w:r>
            <w:r>
              <w:rPr>
                <w:spacing w:val="-10"/>
                <w:sz w:val="21"/>
              </w:rPr>
              <w:t>多审合</w:t>
            </w:r>
            <w:r>
              <w:rPr>
                <w:spacing w:val="-15"/>
                <w:w w:val="95"/>
                <w:sz w:val="21"/>
              </w:rPr>
              <w:t>一、多证合一</w:t>
            </w:r>
            <w:r>
              <w:rPr>
                <w:rFonts w:ascii="Times New Roman" w:hAnsi="Times New Roman" w:eastAsia="Times New Roman"/>
                <w:w w:val="95"/>
                <w:sz w:val="21"/>
              </w:rPr>
              <w:t>”</w:t>
            </w:r>
            <w:r>
              <w:rPr>
                <w:spacing w:val="-15"/>
                <w:w w:val="95"/>
                <w:sz w:val="21"/>
              </w:rPr>
              <w:t>改革的通知》自</w:t>
            </w:r>
            <w:r>
              <w:rPr>
                <w:spacing w:val="-22"/>
                <w:sz w:val="21"/>
              </w:rPr>
              <w:t>然资规〔</w:t>
            </w:r>
            <w:r>
              <w:rPr>
                <w:rFonts w:ascii="Times New Roman" w:hAnsi="Times New Roman" w:eastAsia="Times New Roman"/>
                <w:spacing w:val="-11"/>
                <w:sz w:val="21"/>
              </w:rPr>
              <w:t>2019</w:t>
            </w:r>
            <w:r>
              <w:rPr>
                <w:spacing w:val="-22"/>
                <w:sz w:val="21"/>
              </w:rPr>
              <w:t>〕</w:t>
            </w:r>
            <w:r>
              <w:rPr>
                <w:rFonts w:ascii="Times New Roman" w:hAnsi="Times New Roman" w:eastAsia="Times New Roman"/>
                <w:sz w:val="21"/>
              </w:rPr>
              <w:t>2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1"/>
              <w:ind w:left="106"/>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9 </w:t>
            </w:r>
            <w:r>
              <w:rPr>
                <w:sz w:val="21"/>
              </w:rPr>
              <w:t>月 </w:t>
            </w:r>
            <w:r>
              <w:rPr>
                <w:rFonts w:ascii="Times New Roman" w:eastAsia="Times New Roman"/>
                <w:sz w:val="21"/>
              </w:rPr>
              <w:t>17</w:t>
            </w:r>
          </w:p>
          <w:p>
            <w:pPr>
              <w:pStyle w:val="TableParagraph"/>
              <w:spacing w:before="43"/>
              <w:ind w:left="106"/>
              <w:rPr>
                <w:sz w:val="21"/>
              </w:rPr>
            </w:pPr>
            <w:r>
              <w:rPr>
                <w:w w:val="99"/>
                <w:sz w:val="21"/>
              </w:rPr>
              <w:t>日</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ind w:left="279" w:right="274"/>
              <w:jc w:val="center"/>
              <w:rPr>
                <w:sz w:val="21"/>
              </w:rPr>
            </w:pPr>
            <w:r>
              <w:rPr>
                <w:sz w:val="21"/>
              </w:rPr>
              <w:t>行政通知</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ind w:left="283" w:right="276"/>
              <w:jc w:val="center"/>
              <w:rPr>
                <w:sz w:val="21"/>
              </w:rPr>
            </w:pPr>
            <w:r>
              <w:rPr>
                <w:sz w:val="21"/>
              </w:rPr>
              <w:t>行政优化</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156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w w:val="95"/>
                <w:sz w:val="21"/>
              </w:rPr>
              <w:t>理，推进</w:t>
            </w:r>
            <w:r>
              <w:rPr>
                <w:rFonts w:ascii="Times New Roman" w:hAnsi="Times New Roman" w:eastAsia="Times New Roman"/>
                <w:w w:val="95"/>
                <w:sz w:val="21"/>
              </w:rPr>
              <w:t>“</w:t>
            </w:r>
            <w:r>
              <w:rPr>
                <w:w w:val="95"/>
                <w:sz w:val="21"/>
              </w:rPr>
              <w:t>多测合并、联合测绘、成果共享</w:t>
            </w:r>
            <w:r>
              <w:rPr>
                <w:rFonts w:ascii="Times New Roman" w:hAnsi="Times New Roman" w:eastAsia="Times New Roman"/>
                <w:w w:val="95"/>
                <w:sz w:val="21"/>
              </w:rPr>
              <w:t>”</w:t>
            </w:r>
            <w:r>
              <w:rPr>
                <w:w w:val="95"/>
                <w:sz w:val="21"/>
              </w:rPr>
              <w:t>。不得重复审 </w:t>
            </w:r>
            <w:r>
              <w:rPr>
                <w:spacing w:val="6"/>
                <w:w w:val="95"/>
                <w:sz w:val="21"/>
              </w:rPr>
              <w:t>核和要求建设单位或者个人多次提交对同一标的物的测 </w:t>
            </w:r>
            <w:r>
              <w:rPr>
                <w:spacing w:val="-2"/>
                <w:w w:val="95"/>
                <w:sz w:val="21"/>
              </w:rPr>
              <w:t>绘成果；确有需要的，可以进行核实更新和补充测绘。在 </w:t>
            </w:r>
            <w:r>
              <w:rPr>
                <w:spacing w:val="-5"/>
                <w:w w:val="95"/>
                <w:sz w:val="21"/>
              </w:rPr>
              <w:t>建设项目竣工验收阶段，将自然资源主管部门负责的规划</w:t>
            </w:r>
          </w:p>
          <w:p>
            <w:pPr>
              <w:pStyle w:val="TableParagraph"/>
              <w:spacing w:line="269" w:lineRule="exact"/>
              <w:ind w:left="106"/>
              <w:jc w:val="both"/>
              <w:rPr>
                <w:sz w:val="21"/>
              </w:rPr>
            </w:pPr>
            <w:r>
              <w:rPr>
                <w:sz w:val="21"/>
              </w:rPr>
              <w:t>核实、土地核验、不动产测绘等合并为一个验收事项。</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4056"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spacing w:before="1"/>
              <w:ind w:right="99"/>
              <w:jc w:val="right"/>
              <w:rPr>
                <w:sz w:val="21"/>
              </w:rPr>
            </w:pPr>
            <w:r>
              <w:rPr>
                <w:rFonts w:ascii="Times New Roman" w:eastAsia="Times New Roman"/>
                <w:sz w:val="21"/>
              </w:rPr>
              <w:t>16</w:t>
            </w:r>
            <w:r>
              <w:rPr>
                <w:sz w:val="21"/>
              </w:rPr>
              <w:t>．</w:t>
            </w:r>
          </w:p>
        </w:tc>
        <w:tc>
          <w:tcPr>
            <w:tcW w:w="5440" w:type="dxa"/>
          </w:tcPr>
          <w:p>
            <w:pPr>
              <w:pStyle w:val="TableParagraph"/>
              <w:spacing w:before="21"/>
              <w:ind w:left="106"/>
              <w:rPr>
                <w:sz w:val="21"/>
              </w:rPr>
            </w:pPr>
            <w:r>
              <w:rPr>
                <w:sz w:val="21"/>
              </w:rPr>
              <w:t>国务院决定取消 </w:t>
            </w:r>
            <w:r>
              <w:rPr>
                <w:rFonts w:ascii="Times New Roman" w:eastAsia="Times New Roman"/>
                <w:sz w:val="21"/>
              </w:rPr>
              <w:t>11 </w:t>
            </w:r>
            <w:r>
              <w:rPr>
                <w:sz w:val="21"/>
              </w:rPr>
              <w:t>项行政许可事项。</w:t>
            </w:r>
          </w:p>
          <w:p>
            <w:pPr>
              <w:pStyle w:val="TableParagraph"/>
              <w:spacing w:before="42"/>
              <w:ind w:left="106"/>
              <w:rPr>
                <w:sz w:val="21"/>
              </w:rPr>
            </w:pPr>
            <w:r>
              <w:rPr>
                <w:rFonts w:ascii="Times New Roman" w:eastAsia="Times New Roman"/>
                <w:sz w:val="21"/>
              </w:rPr>
              <w:t>1</w:t>
            </w:r>
            <w:r>
              <w:rPr>
                <w:sz w:val="21"/>
              </w:rPr>
              <w:t>、企业集团核准登记。</w:t>
            </w:r>
          </w:p>
          <w:p>
            <w:pPr>
              <w:pStyle w:val="TableParagraph"/>
              <w:spacing w:before="43"/>
              <w:ind w:left="106"/>
              <w:rPr>
                <w:sz w:val="21"/>
              </w:rPr>
            </w:pPr>
            <w:r>
              <w:rPr>
                <w:rFonts w:ascii="Times New Roman" w:eastAsia="Times New Roman"/>
                <w:sz w:val="21"/>
              </w:rPr>
              <w:t>2</w:t>
            </w:r>
            <w:r>
              <w:rPr>
                <w:sz w:val="21"/>
              </w:rPr>
              <w:t>、台港澳人员在内地就业许可。</w:t>
            </w:r>
          </w:p>
          <w:p>
            <w:pPr>
              <w:pStyle w:val="TableParagraph"/>
              <w:spacing w:before="43"/>
              <w:ind w:left="106"/>
              <w:rPr>
                <w:sz w:val="21"/>
              </w:rPr>
            </w:pPr>
            <w:r>
              <w:rPr>
                <w:rFonts w:ascii="Times New Roman" w:eastAsia="Times New Roman"/>
                <w:sz w:val="21"/>
              </w:rPr>
              <w:t>3</w:t>
            </w:r>
            <w:r>
              <w:rPr>
                <w:sz w:val="21"/>
              </w:rPr>
              <w:t>、机动车维修经营许可。</w:t>
            </w:r>
          </w:p>
          <w:p>
            <w:pPr>
              <w:pStyle w:val="TableParagraph"/>
              <w:spacing w:before="43"/>
              <w:ind w:left="106"/>
              <w:rPr>
                <w:sz w:val="21"/>
              </w:rPr>
            </w:pPr>
            <w:r>
              <w:rPr>
                <w:rFonts w:ascii="Times New Roman" w:eastAsia="Times New Roman"/>
                <w:w w:val="95"/>
                <w:sz w:val="21"/>
              </w:rPr>
              <w:t>4</w:t>
            </w:r>
            <w:r>
              <w:rPr>
                <w:w w:val="95"/>
                <w:sz w:val="21"/>
              </w:rPr>
              <w:t>、外商投资道路运输业立项审批。</w:t>
            </w:r>
          </w:p>
          <w:p>
            <w:pPr>
              <w:pStyle w:val="TableParagraph"/>
              <w:spacing w:before="43"/>
              <w:ind w:left="106"/>
              <w:rPr>
                <w:sz w:val="21"/>
              </w:rPr>
            </w:pPr>
            <w:r>
              <w:rPr>
                <w:rFonts w:ascii="Times New Roman" w:eastAsia="Times New Roman"/>
                <w:w w:val="95"/>
                <w:sz w:val="21"/>
              </w:rPr>
              <w:t>5</w:t>
            </w:r>
            <w:r>
              <w:rPr>
                <w:w w:val="95"/>
                <w:sz w:val="21"/>
              </w:rPr>
              <w:t>、农业机械维修技术合格证核发。</w:t>
            </w:r>
          </w:p>
          <w:p>
            <w:pPr>
              <w:pStyle w:val="TableParagraph"/>
              <w:spacing w:before="43"/>
              <w:ind w:left="106"/>
              <w:rPr>
                <w:sz w:val="21"/>
              </w:rPr>
            </w:pPr>
            <w:r>
              <w:rPr>
                <w:rFonts w:ascii="Times New Roman" w:eastAsia="Times New Roman"/>
                <w:sz w:val="21"/>
              </w:rPr>
              <w:t>6</w:t>
            </w:r>
            <w:r>
              <w:rPr>
                <w:sz w:val="21"/>
              </w:rPr>
              <w:t>、船舶进出渔港签证。</w:t>
            </w:r>
          </w:p>
          <w:p>
            <w:pPr>
              <w:pStyle w:val="TableParagraph"/>
              <w:spacing w:before="43"/>
              <w:ind w:left="106"/>
              <w:rPr>
                <w:sz w:val="21"/>
              </w:rPr>
            </w:pPr>
            <w:r>
              <w:rPr>
                <w:rFonts w:ascii="Times New Roman" w:eastAsia="Times New Roman"/>
                <w:sz w:val="21"/>
              </w:rPr>
              <w:t>7</w:t>
            </w:r>
            <w:r>
              <w:rPr>
                <w:sz w:val="21"/>
              </w:rPr>
              <w:t>、国家重点保护水生野生动物及其产品进出口初审。</w:t>
            </w:r>
          </w:p>
          <w:p>
            <w:pPr>
              <w:pStyle w:val="TableParagraph"/>
              <w:spacing w:line="278" w:lineRule="auto" w:before="43"/>
              <w:ind w:left="106" w:right="98"/>
              <w:rPr>
                <w:sz w:val="21"/>
              </w:rPr>
            </w:pPr>
            <w:r>
              <w:rPr>
                <w:rFonts w:ascii="Times New Roman" w:eastAsia="Times New Roman"/>
                <w:spacing w:val="3"/>
                <w:w w:val="95"/>
                <w:sz w:val="21"/>
              </w:rPr>
              <w:t>8</w:t>
            </w:r>
            <w:r>
              <w:rPr>
                <w:spacing w:val="2"/>
                <w:w w:val="95"/>
                <w:sz w:val="21"/>
              </w:rPr>
              <w:t>、国内企业在境外投资开办企业</w:t>
            </w:r>
            <w:r>
              <w:rPr>
                <w:spacing w:val="4"/>
                <w:w w:val="95"/>
                <w:sz w:val="21"/>
              </w:rPr>
              <w:t>（</w:t>
            </w:r>
            <w:r>
              <w:rPr>
                <w:spacing w:val="3"/>
                <w:w w:val="95"/>
                <w:sz w:val="21"/>
              </w:rPr>
              <w:t>金融企业除外</w:t>
            </w:r>
            <w:r>
              <w:rPr>
                <w:spacing w:val="4"/>
                <w:w w:val="95"/>
                <w:sz w:val="21"/>
              </w:rPr>
              <w:t>）</w:t>
            </w:r>
            <w:r>
              <w:rPr>
                <w:spacing w:val="2"/>
                <w:w w:val="95"/>
                <w:sz w:val="21"/>
              </w:rPr>
              <w:t>核准 </w:t>
            </w:r>
            <w:r>
              <w:rPr>
                <w:spacing w:val="2"/>
                <w:sz w:val="21"/>
              </w:rPr>
              <w:t>初审。</w:t>
            </w:r>
          </w:p>
          <w:p>
            <w:pPr>
              <w:pStyle w:val="TableParagraph"/>
              <w:spacing w:line="269" w:lineRule="exact"/>
              <w:ind w:left="106"/>
              <w:rPr>
                <w:sz w:val="21"/>
              </w:rPr>
            </w:pPr>
            <w:r>
              <w:rPr>
                <w:rFonts w:ascii="Times New Roman" w:eastAsia="Times New Roman"/>
                <w:sz w:val="21"/>
              </w:rPr>
              <w:t>9</w:t>
            </w:r>
            <w:r>
              <w:rPr>
                <w:sz w:val="21"/>
              </w:rPr>
              <w:t>、设立分公司备案。</w:t>
            </w:r>
          </w:p>
          <w:p>
            <w:pPr>
              <w:pStyle w:val="TableParagraph"/>
              <w:spacing w:before="43"/>
              <w:ind w:left="106"/>
              <w:rPr>
                <w:sz w:val="21"/>
              </w:rPr>
            </w:pPr>
            <w:r>
              <w:rPr>
                <w:rFonts w:ascii="Times New Roman" w:eastAsia="Times New Roman"/>
                <w:sz w:val="21"/>
              </w:rPr>
              <w:t>10</w:t>
            </w:r>
            <w:r>
              <w:rPr>
                <w:sz w:val="21"/>
              </w:rPr>
              <w:t>、外商投资合伙企业设立、变更、注销分支机构备案。</w:t>
            </w:r>
          </w:p>
          <w:p>
            <w:pPr>
              <w:pStyle w:val="TableParagraph"/>
              <w:spacing w:before="43"/>
              <w:ind w:left="106"/>
              <w:rPr>
                <w:sz w:val="21"/>
              </w:rPr>
            </w:pPr>
            <w:r>
              <w:rPr>
                <w:rFonts w:ascii="Times New Roman" w:eastAsia="Times New Roman"/>
                <w:sz w:val="21"/>
              </w:rPr>
              <w:t>11</w:t>
            </w:r>
            <w:r>
              <w:rPr>
                <w:sz w:val="21"/>
              </w:rPr>
              <w:t>、营业执照作废声明。</w:t>
            </w:r>
          </w:p>
        </w:tc>
        <w:tc>
          <w:tcPr>
            <w:tcW w:w="28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spacing w:line="278" w:lineRule="auto"/>
              <w:ind w:left="107" w:right="97"/>
              <w:rPr>
                <w:sz w:val="21"/>
              </w:rPr>
            </w:pPr>
            <w:r>
              <w:rPr>
                <w:sz w:val="21"/>
              </w:rPr>
              <w:t>国务院《关于取消一批行政许可等事项的决定》国发</w:t>
            </w:r>
          </w:p>
          <w:p>
            <w:pPr>
              <w:pStyle w:val="TableParagraph"/>
              <w:spacing w:line="269" w:lineRule="exact"/>
              <w:ind w:left="107"/>
              <w:rPr>
                <w:sz w:val="21"/>
              </w:rPr>
            </w:pPr>
            <w:r>
              <w:rPr>
                <w:sz w:val="21"/>
              </w:rPr>
              <w:t>〔</w:t>
            </w:r>
            <w:r>
              <w:rPr>
                <w:rFonts w:ascii="Times New Roman" w:eastAsia="Times New Roman"/>
                <w:sz w:val="21"/>
              </w:rPr>
              <w:t>2018</w:t>
            </w:r>
            <w:r>
              <w:rPr>
                <w:sz w:val="21"/>
              </w:rPr>
              <w:t>〕</w:t>
            </w:r>
            <w:r>
              <w:rPr>
                <w:rFonts w:ascii="Times New Roman" w:eastAsia="Times New Roman"/>
                <w:sz w:val="21"/>
              </w:rPr>
              <w:t>28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ind w:left="106"/>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7 </w:t>
            </w:r>
            <w:r>
              <w:rPr>
                <w:sz w:val="21"/>
              </w:rPr>
              <w:t>月 </w:t>
            </w:r>
            <w:r>
              <w:rPr>
                <w:rFonts w:ascii="Times New Roman" w:eastAsia="Times New Roman"/>
                <w:sz w:val="21"/>
              </w:rPr>
              <w:t>28</w:t>
            </w:r>
          </w:p>
          <w:p>
            <w:pPr>
              <w:pStyle w:val="TableParagraph"/>
              <w:spacing w:line="278" w:lineRule="auto" w:before="43"/>
              <w:ind w:left="106" w:right="97"/>
              <w:rPr>
                <w:sz w:val="21"/>
              </w:rPr>
            </w:pPr>
            <w:r>
              <w:rPr>
                <w:sz w:val="21"/>
              </w:rPr>
              <w:t>日（文件签发日期）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279" w:right="274"/>
              <w:jc w:val="center"/>
              <w:rPr>
                <w:sz w:val="21"/>
              </w:rPr>
            </w:pPr>
            <w:r>
              <w:rPr>
                <w:sz w:val="21"/>
              </w:rPr>
              <w:t>行政决定</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283" w:right="276"/>
              <w:jc w:val="center"/>
              <w:rPr>
                <w:sz w:val="21"/>
              </w:rPr>
            </w:pPr>
            <w:r>
              <w:rPr>
                <w:sz w:val="21"/>
              </w:rPr>
              <w:t>行政取消</w:t>
            </w:r>
          </w:p>
        </w:tc>
      </w:tr>
      <w:tr>
        <w:trPr>
          <w:trHeight w:val="2494"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right="99"/>
              <w:jc w:val="right"/>
              <w:rPr>
                <w:sz w:val="21"/>
              </w:rPr>
            </w:pPr>
            <w:r>
              <w:rPr>
                <w:rFonts w:ascii="Times New Roman" w:eastAsia="Times New Roman"/>
                <w:sz w:val="21"/>
              </w:rPr>
              <w:t>17</w:t>
            </w:r>
            <w:r>
              <w:rPr>
                <w:sz w:val="21"/>
              </w:rPr>
              <w:t>．</w:t>
            </w:r>
          </w:p>
        </w:tc>
        <w:tc>
          <w:tcPr>
            <w:tcW w:w="5440" w:type="dxa"/>
          </w:tcPr>
          <w:p>
            <w:pPr>
              <w:pStyle w:val="TableParagraph"/>
              <w:spacing w:before="20"/>
              <w:ind w:left="106"/>
              <w:rPr>
                <w:sz w:val="21"/>
              </w:rPr>
            </w:pPr>
            <w:r>
              <w:rPr>
                <w:sz w:val="21"/>
              </w:rPr>
              <w:t>经研究论证，国务院决定取消 </w:t>
            </w:r>
            <w:r>
              <w:rPr>
                <w:rFonts w:ascii="Times New Roman" w:eastAsia="Times New Roman"/>
                <w:sz w:val="21"/>
              </w:rPr>
              <w:t>40 </w:t>
            </w:r>
            <w:r>
              <w:rPr>
                <w:sz w:val="21"/>
              </w:rPr>
              <w:t>项国务院部门实施的行</w:t>
            </w:r>
          </w:p>
          <w:p>
            <w:pPr>
              <w:pStyle w:val="TableParagraph"/>
              <w:spacing w:line="278" w:lineRule="auto" w:before="43"/>
              <w:ind w:left="106" w:right="96"/>
              <w:jc w:val="both"/>
              <w:rPr>
                <w:sz w:val="21"/>
              </w:rPr>
            </w:pPr>
            <w:r>
              <w:rPr>
                <w:sz w:val="21"/>
              </w:rPr>
              <w:t>政许可事项和 </w:t>
            </w:r>
            <w:r>
              <w:rPr>
                <w:rFonts w:ascii="Times New Roman" w:eastAsia="Times New Roman"/>
                <w:sz w:val="21"/>
              </w:rPr>
              <w:t>12 </w:t>
            </w:r>
            <w:r>
              <w:rPr>
                <w:sz w:val="21"/>
              </w:rPr>
              <w:t>项中央指定地方实施的行政许可事项。包括：</w:t>
            </w:r>
          </w:p>
          <w:p>
            <w:pPr>
              <w:pStyle w:val="TableParagraph"/>
              <w:spacing w:line="278" w:lineRule="auto"/>
              <w:ind w:left="106" w:right="98"/>
              <w:jc w:val="both"/>
              <w:rPr>
                <w:sz w:val="21"/>
              </w:rPr>
            </w:pPr>
            <w:r>
              <w:rPr>
                <w:spacing w:val="-2"/>
                <w:w w:val="95"/>
                <w:sz w:val="21"/>
              </w:rPr>
              <w:t>一是市场已具备自我调节能力的事项。相关部门的管理职 </w:t>
            </w:r>
            <w:r>
              <w:rPr>
                <w:spacing w:val="-4"/>
                <w:w w:val="95"/>
                <w:sz w:val="21"/>
              </w:rPr>
              <w:t>能重点转向制定行业标准规范，加强事中事后监管，惩处 </w:t>
            </w:r>
            <w:r>
              <w:rPr>
                <w:spacing w:val="-7"/>
                <w:w w:val="95"/>
                <w:sz w:val="21"/>
              </w:rPr>
              <w:t>违法违规行为，维护市场秩序。如取消住房城乡建设部的</w:t>
            </w:r>
          </w:p>
          <w:p>
            <w:pPr>
              <w:pStyle w:val="TableParagraph"/>
              <w:spacing w:line="269" w:lineRule="exact"/>
              <w:ind w:left="106"/>
              <w:jc w:val="both"/>
              <w:rPr>
                <w:sz w:val="21"/>
              </w:rPr>
            </w:pPr>
            <w:r>
              <w:rPr>
                <w:rFonts w:ascii="Times New Roman" w:hAnsi="Times New Roman" w:eastAsia="Times New Roman"/>
                <w:w w:val="95"/>
                <w:sz w:val="21"/>
              </w:rPr>
              <w:t>“</w:t>
            </w:r>
            <w:r>
              <w:rPr>
                <w:w w:val="95"/>
                <w:sz w:val="21"/>
              </w:rPr>
              <w:t>物业服务企业一级资质核定</w:t>
            </w:r>
            <w:r>
              <w:rPr>
                <w:rFonts w:ascii="Times New Roman" w:hAnsi="Times New Roman" w:eastAsia="Times New Roman"/>
                <w:w w:val="95"/>
                <w:sz w:val="21"/>
              </w:rPr>
              <w:t>”</w:t>
            </w:r>
            <w:r>
              <w:rPr>
                <w:w w:val="95"/>
                <w:sz w:val="21"/>
              </w:rPr>
              <w:t>，政府部门不再对企业资质</w:t>
            </w:r>
          </w:p>
          <w:p>
            <w:pPr>
              <w:pStyle w:val="TableParagraph"/>
              <w:spacing w:before="43"/>
              <w:ind w:left="106"/>
              <w:jc w:val="both"/>
              <w:rPr>
                <w:sz w:val="21"/>
              </w:rPr>
            </w:pPr>
            <w:r>
              <w:rPr>
                <w:spacing w:val="-4"/>
                <w:w w:val="95"/>
                <w:sz w:val="21"/>
              </w:rPr>
              <w:t>进行认定，转为加快完善物业服务标准和规范。建设主管</w:t>
            </w:r>
          </w:p>
        </w:tc>
        <w:tc>
          <w:tcPr>
            <w:tcW w:w="2833"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before="1"/>
              <w:ind w:left="107" w:right="97"/>
              <w:rPr>
                <w:sz w:val="21"/>
              </w:rPr>
            </w:pPr>
            <w:r>
              <w:rPr>
                <w:spacing w:val="7"/>
                <w:sz w:val="21"/>
              </w:rPr>
              <w:t>国务院《关于取消一批行政</w:t>
            </w:r>
            <w:r>
              <w:rPr>
                <w:spacing w:val="-29"/>
                <w:sz w:val="21"/>
              </w:rPr>
              <w:t>许 可 事 项 的 决 定 》 国 发</w:t>
            </w:r>
          </w:p>
          <w:p>
            <w:pPr>
              <w:pStyle w:val="TableParagraph"/>
              <w:spacing w:line="269" w:lineRule="exact"/>
              <w:ind w:left="107"/>
              <w:rPr>
                <w:sz w:val="21"/>
              </w:rPr>
            </w:pPr>
            <w:r>
              <w:rPr>
                <w:sz w:val="21"/>
              </w:rPr>
              <w:t>〔</w:t>
            </w:r>
            <w:r>
              <w:rPr>
                <w:rFonts w:ascii="Times New Roman" w:eastAsia="Times New Roman"/>
                <w:sz w:val="21"/>
              </w:rPr>
              <w:t>2017</w:t>
            </w:r>
            <w:r>
              <w:rPr>
                <w:sz w:val="21"/>
              </w:rPr>
              <w:t>〕</w:t>
            </w:r>
            <w:r>
              <w:rPr>
                <w:rFonts w:ascii="Times New Roman" w:eastAsia="Times New Roman"/>
                <w:sz w:val="21"/>
              </w:rPr>
              <w:t>46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spacing w:before="1"/>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9 </w:t>
            </w:r>
            <w:r>
              <w:rPr>
                <w:sz w:val="21"/>
              </w:rPr>
              <w:t>月 </w:t>
            </w:r>
            <w:r>
              <w:rPr>
                <w:rFonts w:ascii="Times New Roman" w:eastAsia="Times New Roman"/>
                <w:sz w:val="21"/>
              </w:rPr>
              <w:t>22</w:t>
            </w:r>
          </w:p>
          <w:p>
            <w:pPr>
              <w:pStyle w:val="TableParagraph"/>
              <w:spacing w:line="278" w:lineRule="auto" w:before="43"/>
              <w:ind w:left="106" w:right="97"/>
              <w:rPr>
                <w:sz w:val="21"/>
              </w:rPr>
            </w:pPr>
            <w:r>
              <w:rPr>
                <w:sz w:val="21"/>
              </w:rPr>
              <w:t>日（文件签发日期）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279" w:right="274"/>
              <w:jc w:val="center"/>
              <w:rPr>
                <w:sz w:val="21"/>
              </w:rPr>
            </w:pPr>
            <w:r>
              <w:rPr>
                <w:sz w:val="21"/>
              </w:rPr>
              <w:t>行政决定</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283" w:right="276"/>
              <w:jc w:val="center"/>
              <w:rPr>
                <w:sz w:val="21"/>
              </w:rPr>
            </w:pPr>
            <w:r>
              <w:rPr>
                <w:sz w:val="21"/>
              </w:rPr>
              <w:t>行政取消</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1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6"/>
              <w:jc w:val="both"/>
              <w:rPr>
                <w:sz w:val="21"/>
              </w:rPr>
            </w:pPr>
            <w:r>
              <w:rPr>
                <w:sz w:val="21"/>
              </w:rPr>
              <w:t>部门通过</w:t>
            </w:r>
            <w:r>
              <w:rPr>
                <w:rFonts w:ascii="Times New Roman" w:hAnsi="Times New Roman" w:eastAsia="Times New Roman"/>
                <w:sz w:val="21"/>
              </w:rPr>
              <w:t>“</w:t>
            </w:r>
            <w:r>
              <w:rPr>
                <w:sz w:val="21"/>
              </w:rPr>
              <w:t>双随机、一公开</w:t>
            </w:r>
            <w:r>
              <w:rPr>
                <w:rFonts w:ascii="Times New Roman" w:hAnsi="Times New Roman" w:eastAsia="Times New Roman"/>
                <w:sz w:val="21"/>
              </w:rPr>
              <w:t>”</w:t>
            </w:r>
            <w:r>
              <w:rPr>
                <w:sz w:val="21"/>
              </w:rPr>
              <w:t>抽查、建立</w:t>
            </w:r>
            <w:r>
              <w:rPr>
                <w:rFonts w:ascii="Times New Roman" w:hAnsi="Times New Roman" w:eastAsia="Times New Roman"/>
                <w:sz w:val="21"/>
              </w:rPr>
              <w:t>“</w:t>
            </w:r>
            <w:r>
              <w:rPr>
                <w:sz w:val="21"/>
              </w:rPr>
              <w:t>黑名单</w:t>
            </w:r>
            <w:r>
              <w:rPr>
                <w:rFonts w:ascii="Times New Roman" w:hAnsi="Times New Roman" w:eastAsia="Times New Roman"/>
                <w:sz w:val="21"/>
              </w:rPr>
              <w:t>”</w:t>
            </w:r>
            <w:r>
              <w:rPr>
                <w:sz w:val="21"/>
              </w:rPr>
              <w:t>、信息公开、推动行业自律等方式实现监管目的。</w:t>
            </w:r>
          </w:p>
          <w:p>
            <w:pPr>
              <w:pStyle w:val="TableParagraph"/>
              <w:spacing w:line="278" w:lineRule="auto"/>
              <w:ind w:left="106" w:right="96"/>
              <w:jc w:val="both"/>
              <w:rPr>
                <w:sz w:val="21"/>
              </w:rPr>
            </w:pPr>
            <w:r>
              <w:rPr>
                <w:spacing w:val="-2"/>
                <w:w w:val="95"/>
                <w:sz w:val="21"/>
              </w:rPr>
              <w:t>二是同一部门对相同内容进行重复审批的事项。取消重复 </w:t>
            </w:r>
            <w:r>
              <w:rPr>
                <w:spacing w:val="-6"/>
                <w:w w:val="95"/>
                <w:sz w:val="21"/>
              </w:rPr>
              <w:t>审批，减少审批环节，强化保留审批事项的准入把关，防 </w:t>
            </w:r>
            <w:r>
              <w:rPr>
                <w:spacing w:val="4"/>
                <w:w w:val="95"/>
                <w:sz w:val="21"/>
              </w:rPr>
              <w:t>止出现监管盲区。如水利部</w:t>
            </w:r>
            <w:r>
              <w:rPr>
                <w:rFonts w:ascii="Times New Roman" w:hAnsi="Times New Roman" w:eastAsia="Times New Roman"/>
                <w:spacing w:val="3"/>
                <w:w w:val="95"/>
                <w:sz w:val="21"/>
              </w:rPr>
              <w:t>“</w:t>
            </w:r>
            <w:r>
              <w:rPr>
                <w:spacing w:val="3"/>
                <w:w w:val="95"/>
                <w:sz w:val="21"/>
              </w:rPr>
              <w:t>建设项目水资源论证报告书 </w:t>
            </w:r>
            <w:r>
              <w:rPr>
                <w:spacing w:val="3"/>
                <w:sz w:val="21"/>
              </w:rPr>
              <w:t>审批</w:t>
            </w:r>
            <w:r>
              <w:rPr>
                <w:rFonts w:ascii="Times New Roman" w:hAnsi="Times New Roman" w:eastAsia="Times New Roman"/>
                <w:spacing w:val="3"/>
                <w:sz w:val="21"/>
              </w:rPr>
              <w:t>”</w:t>
            </w:r>
            <w:r>
              <w:rPr>
                <w:spacing w:val="3"/>
                <w:sz w:val="21"/>
              </w:rPr>
              <w:t>与</w:t>
            </w:r>
            <w:r>
              <w:rPr>
                <w:rFonts w:ascii="Times New Roman" w:hAnsi="Times New Roman" w:eastAsia="Times New Roman"/>
                <w:spacing w:val="3"/>
                <w:sz w:val="21"/>
              </w:rPr>
              <w:t>“</w:t>
            </w:r>
            <w:r>
              <w:rPr>
                <w:spacing w:val="3"/>
                <w:sz w:val="21"/>
              </w:rPr>
              <w:t>取水许可</w:t>
            </w:r>
            <w:r>
              <w:rPr>
                <w:rFonts w:ascii="Times New Roman" w:hAnsi="Times New Roman" w:eastAsia="Times New Roman"/>
                <w:spacing w:val="3"/>
                <w:sz w:val="21"/>
              </w:rPr>
              <w:t>”</w:t>
            </w:r>
            <w:r>
              <w:rPr>
                <w:spacing w:val="3"/>
                <w:sz w:val="21"/>
              </w:rPr>
              <w:t>审批重复，取消</w:t>
            </w:r>
            <w:r>
              <w:rPr>
                <w:rFonts w:ascii="Times New Roman" w:hAnsi="Times New Roman" w:eastAsia="Times New Roman"/>
                <w:spacing w:val="3"/>
                <w:sz w:val="21"/>
              </w:rPr>
              <w:t>“</w:t>
            </w:r>
            <w:r>
              <w:rPr>
                <w:sz w:val="21"/>
              </w:rPr>
              <w:t>建设项目水资源论证</w:t>
            </w:r>
            <w:r>
              <w:rPr>
                <w:spacing w:val="-1"/>
                <w:w w:val="99"/>
                <w:sz w:val="21"/>
              </w:rPr>
              <w:t>报告书审批</w:t>
            </w:r>
            <w:r>
              <w:rPr>
                <w:rFonts w:ascii="Times New Roman" w:hAnsi="Times New Roman" w:eastAsia="Times New Roman"/>
                <w:w w:val="99"/>
                <w:sz w:val="21"/>
              </w:rPr>
              <w:t>”</w:t>
            </w:r>
            <w:r>
              <w:rPr>
                <w:spacing w:val="-15"/>
                <w:w w:val="99"/>
                <w:sz w:val="21"/>
              </w:rPr>
              <w:t>，明确水利部在</w:t>
            </w:r>
            <w:r>
              <w:rPr>
                <w:rFonts w:ascii="Times New Roman" w:hAnsi="Times New Roman" w:eastAsia="Times New Roman"/>
                <w:w w:val="99"/>
                <w:sz w:val="21"/>
              </w:rPr>
              <w:t>“</w:t>
            </w:r>
            <w:r>
              <w:rPr>
                <w:spacing w:val="-1"/>
                <w:w w:val="99"/>
                <w:sz w:val="21"/>
              </w:rPr>
              <w:t>取水许可</w:t>
            </w:r>
            <w:r>
              <w:rPr>
                <w:rFonts w:ascii="Times New Roman" w:hAnsi="Times New Roman" w:eastAsia="Times New Roman"/>
                <w:w w:val="99"/>
                <w:sz w:val="21"/>
              </w:rPr>
              <w:t>”</w:t>
            </w:r>
            <w:r>
              <w:rPr>
                <w:spacing w:val="-1"/>
                <w:w w:val="99"/>
                <w:sz w:val="21"/>
              </w:rPr>
              <w:t>时强化水资源论证</w:t>
            </w:r>
            <w:r>
              <w:rPr>
                <w:spacing w:val="-1"/>
                <w:sz w:val="21"/>
              </w:rPr>
              <w:t>把关，切实加强水资源利用监督管理。</w:t>
            </w:r>
          </w:p>
          <w:p>
            <w:pPr>
              <w:pStyle w:val="TableParagraph"/>
              <w:spacing w:line="278" w:lineRule="auto"/>
              <w:ind w:left="106" w:right="98"/>
              <w:jc w:val="both"/>
              <w:rPr>
                <w:sz w:val="21"/>
              </w:rPr>
            </w:pPr>
            <w:r>
              <w:rPr>
                <w:spacing w:val="-2"/>
                <w:w w:val="95"/>
                <w:sz w:val="21"/>
              </w:rPr>
              <w:t>三是部门之间串联审批的事项。将多道审批改为负主要责 </w:t>
            </w:r>
            <w:r>
              <w:rPr>
                <w:spacing w:val="-5"/>
                <w:w w:val="95"/>
                <w:sz w:val="21"/>
              </w:rPr>
              <w:t>任的部门一道审批，不再实施审批的部门负责制定行业标 </w:t>
            </w:r>
            <w:r>
              <w:rPr>
                <w:spacing w:val="-6"/>
                <w:w w:val="95"/>
                <w:sz w:val="21"/>
              </w:rPr>
              <w:t>准规范，由审批部门按标准规范审核把关，遇到特殊疑难 </w:t>
            </w:r>
            <w:r>
              <w:rPr>
                <w:spacing w:val="-8"/>
                <w:w w:val="95"/>
                <w:sz w:val="21"/>
              </w:rPr>
              <w:t>问题通过内部征求意见解决。优化部门间工作流程，压缩 </w:t>
            </w:r>
            <w:r>
              <w:rPr>
                <w:spacing w:val="4"/>
                <w:w w:val="95"/>
                <w:sz w:val="21"/>
              </w:rPr>
              <w:t>审批时限，便利企业办事。如取消林业局</w:t>
            </w:r>
            <w:r>
              <w:rPr>
                <w:rFonts w:ascii="Times New Roman" w:hAnsi="Times New Roman" w:eastAsia="Times New Roman"/>
                <w:spacing w:val="3"/>
                <w:w w:val="95"/>
                <w:sz w:val="21"/>
              </w:rPr>
              <w:t>“</w:t>
            </w:r>
            <w:r>
              <w:rPr>
                <w:spacing w:val="3"/>
                <w:w w:val="95"/>
                <w:sz w:val="21"/>
              </w:rPr>
              <w:t>在沙化土地封 </w:t>
            </w:r>
            <w:r>
              <w:rPr>
                <w:spacing w:val="4"/>
                <w:w w:val="95"/>
                <w:sz w:val="21"/>
              </w:rPr>
              <w:t>禁保护区范围内进行修建铁路、公路等建设活动审批</w:t>
            </w:r>
            <w:r>
              <w:rPr>
                <w:rFonts w:ascii="Times New Roman" w:hAnsi="Times New Roman" w:eastAsia="Times New Roman"/>
                <w:w w:val="95"/>
                <w:sz w:val="21"/>
              </w:rPr>
              <w:t>”</w:t>
            </w:r>
            <w:r>
              <w:rPr>
                <w:w w:val="95"/>
                <w:sz w:val="21"/>
              </w:rPr>
              <w:t>， </w:t>
            </w:r>
            <w:r>
              <w:rPr>
                <w:spacing w:val="-2"/>
                <w:w w:val="95"/>
                <w:sz w:val="21"/>
              </w:rPr>
              <w:t>改为林业局制定有关行业标准，铁路、公路等建设项目审 </w:t>
            </w:r>
            <w:r>
              <w:rPr>
                <w:spacing w:val="-2"/>
                <w:sz w:val="21"/>
              </w:rPr>
              <w:t>批部门按照标准进行审批，并征求林业部门意见。</w:t>
            </w:r>
          </w:p>
          <w:p>
            <w:pPr>
              <w:pStyle w:val="TableParagraph"/>
              <w:spacing w:line="278" w:lineRule="auto"/>
              <w:ind w:left="106" w:right="-15"/>
              <w:rPr>
                <w:sz w:val="21"/>
              </w:rPr>
            </w:pPr>
            <w:r>
              <w:rPr>
                <w:spacing w:val="-4"/>
                <w:sz w:val="21"/>
              </w:rPr>
              <w:t>《决定》明确，取消 </w:t>
            </w:r>
            <w:r>
              <w:rPr>
                <w:rFonts w:ascii="Times New Roman" w:hAnsi="Times New Roman" w:eastAsia="Times New Roman"/>
                <w:sz w:val="21"/>
              </w:rPr>
              <w:t>12</w:t>
            </w:r>
            <w:r>
              <w:rPr>
                <w:rFonts w:ascii="Times New Roman" w:hAnsi="Times New Roman" w:eastAsia="Times New Roman"/>
                <w:spacing w:val="-1"/>
                <w:sz w:val="21"/>
              </w:rPr>
              <w:t> </w:t>
            </w:r>
            <w:r>
              <w:rPr>
                <w:spacing w:val="2"/>
                <w:sz w:val="21"/>
              </w:rPr>
              <w:t>项中央指定地方实施行政许可事</w:t>
            </w:r>
            <w:r>
              <w:rPr>
                <w:spacing w:val="-12"/>
                <w:sz w:val="21"/>
              </w:rPr>
              <w:t>项，包括：一是取消一些含金量较高，涉及企业生产经营、</w:t>
            </w:r>
            <w:r>
              <w:rPr>
                <w:spacing w:val="4"/>
                <w:sz w:val="21"/>
              </w:rPr>
              <w:t>个人就业创业的事项。如取消渔业主管部门的</w:t>
            </w:r>
            <w:r>
              <w:rPr>
                <w:rFonts w:ascii="Times New Roman" w:hAnsi="Times New Roman" w:eastAsia="Times New Roman"/>
                <w:spacing w:val="3"/>
                <w:sz w:val="21"/>
              </w:rPr>
              <w:t>“</w:t>
            </w:r>
            <w:r>
              <w:rPr>
                <w:spacing w:val="3"/>
                <w:sz w:val="21"/>
              </w:rPr>
              <w:t>国内海洋</w:t>
            </w:r>
            <w:r>
              <w:rPr>
                <w:spacing w:val="4"/>
                <w:sz w:val="21"/>
              </w:rPr>
              <w:t>渔业船舶制式电台执照审批</w:t>
            </w:r>
            <w:r>
              <w:rPr>
                <w:rFonts w:ascii="Times New Roman" w:hAnsi="Times New Roman" w:eastAsia="Times New Roman"/>
                <w:spacing w:val="3"/>
                <w:sz w:val="21"/>
              </w:rPr>
              <w:t>”</w:t>
            </w:r>
            <w:r>
              <w:rPr>
                <w:spacing w:val="2"/>
                <w:sz w:val="21"/>
              </w:rPr>
              <w:t>，减轻企业和渔民的负担。</w:t>
            </w:r>
            <w:r>
              <w:rPr>
                <w:spacing w:val="-1"/>
                <w:sz w:val="21"/>
              </w:rPr>
              <w:t>二是取消一些重复审批事项。如海洋行政主管部门实施的</w:t>
            </w:r>
          </w:p>
          <w:p>
            <w:pPr>
              <w:pStyle w:val="TableParagraph"/>
              <w:spacing w:line="268" w:lineRule="exact"/>
              <w:ind w:left="106"/>
              <w:rPr>
                <w:sz w:val="21"/>
              </w:rPr>
            </w:pPr>
            <w:r>
              <w:rPr>
                <w:rFonts w:ascii="Times New Roman" w:hAnsi="Times New Roman" w:eastAsia="Times New Roman"/>
                <w:w w:val="95"/>
                <w:sz w:val="21"/>
              </w:rPr>
              <w:t>“</w:t>
            </w:r>
            <w:r>
              <w:rPr>
                <w:w w:val="95"/>
                <w:sz w:val="21"/>
              </w:rPr>
              <w:t>海洋工程拆除或者改作他用许可</w:t>
            </w:r>
            <w:r>
              <w:rPr>
                <w:rFonts w:ascii="Times New Roman" w:hAnsi="Times New Roman" w:eastAsia="Times New Roman"/>
                <w:w w:val="95"/>
                <w:sz w:val="21"/>
              </w:rPr>
              <w:t>”</w:t>
            </w:r>
            <w:r>
              <w:rPr>
                <w:spacing w:val="-1"/>
                <w:w w:val="95"/>
                <w:sz w:val="21"/>
              </w:rPr>
              <w:t>的审批内容和要求，与</w:t>
            </w:r>
          </w:p>
          <w:p>
            <w:pPr>
              <w:pStyle w:val="TableParagraph"/>
              <w:spacing w:line="310" w:lineRule="atLeast"/>
              <w:ind w:left="106" w:right="98"/>
              <w:jc w:val="both"/>
              <w:rPr>
                <w:sz w:val="21"/>
              </w:rPr>
            </w:pPr>
            <w:r>
              <w:rPr>
                <w:rFonts w:ascii="Times New Roman" w:hAnsi="Times New Roman" w:eastAsia="Times New Roman"/>
                <w:w w:val="95"/>
                <w:sz w:val="21"/>
              </w:rPr>
              <w:t>“</w:t>
            </w:r>
            <w:r>
              <w:rPr>
                <w:w w:val="95"/>
                <w:sz w:val="21"/>
              </w:rPr>
              <w:t>海洋工程建设项目环境影响报告书核准</w:t>
            </w:r>
            <w:r>
              <w:rPr>
                <w:rFonts w:ascii="Times New Roman" w:hAnsi="Times New Roman" w:eastAsia="Times New Roman"/>
                <w:w w:val="95"/>
                <w:sz w:val="21"/>
              </w:rPr>
              <w:t>”</w:t>
            </w:r>
            <w:r>
              <w:rPr>
                <w:spacing w:val="-20"/>
                <w:w w:val="95"/>
                <w:sz w:val="21"/>
              </w:rPr>
              <w:t>重复，取消</w:t>
            </w:r>
            <w:r>
              <w:rPr>
                <w:rFonts w:ascii="Times New Roman" w:hAnsi="Times New Roman" w:eastAsia="Times New Roman"/>
                <w:w w:val="95"/>
                <w:sz w:val="21"/>
              </w:rPr>
              <w:t>“</w:t>
            </w:r>
            <w:r>
              <w:rPr>
                <w:w w:val="95"/>
                <w:sz w:val="21"/>
              </w:rPr>
              <w:t>海洋 </w:t>
            </w:r>
            <w:r>
              <w:rPr>
                <w:spacing w:val="4"/>
                <w:w w:val="95"/>
                <w:sz w:val="21"/>
              </w:rPr>
              <w:t>工程拆除或者改作他用许可</w:t>
            </w:r>
            <w:r>
              <w:rPr>
                <w:rFonts w:ascii="Times New Roman" w:hAnsi="Times New Roman" w:eastAsia="Times New Roman"/>
                <w:spacing w:val="3"/>
                <w:w w:val="95"/>
                <w:sz w:val="21"/>
              </w:rPr>
              <w:t>”</w:t>
            </w:r>
            <w:r>
              <w:rPr>
                <w:spacing w:val="3"/>
                <w:w w:val="95"/>
                <w:sz w:val="21"/>
              </w:rPr>
              <w:t>。三是取消国务院部门行政 </w:t>
            </w:r>
            <w:r>
              <w:rPr>
                <w:spacing w:val="-1"/>
                <w:w w:val="95"/>
                <w:sz w:val="21"/>
              </w:rPr>
              <w:t>许可事项的同时，把相对应的中央指定地方实施行政许可 </w:t>
            </w:r>
            <w:r>
              <w:rPr>
                <w:spacing w:val="-4"/>
                <w:w w:val="95"/>
                <w:sz w:val="21"/>
              </w:rPr>
              <w:t>事项一并纳入研究范围，经论证后确有必要取消的，一并</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2495"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spacing w:val="4"/>
                <w:w w:val="95"/>
                <w:sz w:val="21"/>
              </w:rPr>
              <w:t>予以取消。如国土资源部和地方国土部门都有的</w:t>
            </w:r>
            <w:r>
              <w:rPr>
                <w:rFonts w:ascii="Times New Roman" w:hAnsi="Times New Roman" w:eastAsia="Times New Roman"/>
                <w:spacing w:val="3"/>
                <w:w w:val="95"/>
                <w:sz w:val="21"/>
              </w:rPr>
              <w:t>“</w:t>
            </w:r>
            <w:r>
              <w:rPr>
                <w:spacing w:val="2"/>
                <w:w w:val="95"/>
                <w:sz w:val="21"/>
              </w:rPr>
              <w:t>地质勘 </w:t>
            </w:r>
            <w:r>
              <w:rPr>
                <w:spacing w:val="4"/>
                <w:w w:val="95"/>
                <w:sz w:val="21"/>
              </w:rPr>
              <w:t>查资质审批</w:t>
            </w:r>
            <w:r>
              <w:rPr>
                <w:rFonts w:ascii="Times New Roman" w:hAnsi="Times New Roman" w:eastAsia="Times New Roman"/>
                <w:spacing w:val="4"/>
                <w:w w:val="95"/>
                <w:sz w:val="21"/>
              </w:rPr>
              <w:t>”</w:t>
            </w:r>
            <w:r>
              <w:rPr>
                <w:spacing w:val="3"/>
                <w:w w:val="95"/>
                <w:sz w:val="21"/>
              </w:rPr>
              <w:t>，企业反映较大，认为地质勘查单位可以由 </w:t>
            </w:r>
            <w:r>
              <w:rPr>
                <w:spacing w:val="-1"/>
                <w:w w:val="95"/>
                <w:sz w:val="21"/>
              </w:rPr>
              <w:t>市场主体自主选择，这次在全国范围内上下联动、同步取 </w:t>
            </w:r>
            <w:r>
              <w:rPr>
                <w:spacing w:val="-1"/>
                <w:sz w:val="21"/>
              </w:rPr>
              <w:t>消。</w:t>
            </w:r>
          </w:p>
          <w:p>
            <w:pPr>
              <w:pStyle w:val="TableParagraph"/>
              <w:spacing w:line="278" w:lineRule="auto"/>
              <w:ind w:left="106" w:right="-15"/>
              <w:rPr>
                <w:sz w:val="21"/>
              </w:rPr>
            </w:pPr>
            <w:r>
              <w:rPr>
                <w:spacing w:val="-1"/>
                <w:sz w:val="21"/>
              </w:rPr>
              <w:t>《决定》要求，改革涉及的部门自决定发布之日起 </w:t>
            </w:r>
            <w:r>
              <w:rPr>
                <w:rFonts w:ascii="Times New Roman" w:eastAsia="Times New Roman"/>
                <w:sz w:val="21"/>
              </w:rPr>
              <w:t>20</w:t>
            </w:r>
            <w:r>
              <w:rPr>
                <w:rFonts w:ascii="Times New Roman" w:eastAsia="Times New Roman"/>
                <w:spacing w:val="-4"/>
                <w:sz w:val="21"/>
              </w:rPr>
              <w:t> </w:t>
            </w:r>
            <w:r>
              <w:rPr>
                <w:sz w:val="21"/>
              </w:rPr>
              <w:t>个</w:t>
            </w:r>
            <w:r>
              <w:rPr>
                <w:spacing w:val="-11"/>
                <w:sz w:val="21"/>
              </w:rPr>
              <w:t>工作日内，将适宜公开的监管细则向社会公布，加强宣传， </w:t>
            </w:r>
            <w:r>
              <w:rPr>
                <w:spacing w:val="-9"/>
                <w:sz w:val="21"/>
              </w:rPr>
              <w:t>确保落实。各地区、各部门要抓紧做好衔接工作，认真落</w:t>
            </w:r>
          </w:p>
          <w:p>
            <w:pPr>
              <w:pStyle w:val="TableParagraph"/>
              <w:spacing w:line="269" w:lineRule="exact"/>
              <w:ind w:left="106"/>
              <w:rPr>
                <w:sz w:val="21"/>
              </w:rPr>
            </w:pPr>
            <w:r>
              <w:rPr>
                <w:sz w:val="21"/>
              </w:rPr>
              <w:t>实事中事后监管责任，坚决维护公平公正的市场秩序。</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1248" w:hRule="atLeast"/>
        </w:trPr>
        <w:tc>
          <w:tcPr>
            <w:tcW w:w="848" w:type="dxa"/>
          </w:tcPr>
          <w:p>
            <w:pPr>
              <w:pStyle w:val="TableParagraph"/>
              <w:rPr>
                <w:rFonts w:ascii="Times New Roman"/>
                <w:sz w:val="22"/>
              </w:rPr>
            </w:pPr>
          </w:p>
          <w:p>
            <w:pPr>
              <w:pStyle w:val="TableParagraph"/>
              <w:spacing w:before="5"/>
              <w:rPr>
                <w:rFonts w:ascii="Times New Roman"/>
                <w:sz w:val="20"/>
              </w:rPr>
            </w:pPr>
          </w:p>
          <w:p>
            <w:pPr>
              <w:pStyle w:val="TableParagraph"/>
              <w:spacing w:before="1"/>
              <w:ind w:right="99"/>
              <w:jc w:val="right"/>
              <w:rPr>
                <w:sz w:val="21"/>
              </w:rPr>
            </w:pPr>
            <w:r>
              <w:rPr>
                <w:rFonts w:ascii="Times New Roman" w:eastAsia="Times New Roman"/>
                <w:sz w:val="21"/>
              </w:rPr>
              <w:t>18</w:t>
            </w:r>
            <w:r>
              <w:rPr>
                <w:sz w:val="21"/>
              </w:rPr>
              <w:t>．</w:t>
            </w:r>
          </w:p>
        </w:tc>
        <w:tc>
          <w:tcPr>
            <w:tcW w:w="5440" w:type="dxa"/>
          </w:tcPr>
          <w:p>
            <w:pPr>
              <w:pStyle w:val="TableParagraph"/>
              <w:spacing w:line="278" w:lineRule="auto" w:before="20"/>
              <w:ind w:left="106" w:right="98"/>
              <w:jc w:val="both"/>
              <w:rPr>
                <w:sz w:val="21"/>
              </w:rPr>
            </w:pPr>
            <w:r>
              <w:rPr>
                <w:spacing w:val="-4"/>
                <w:sz w:val="21"/>
              </w:rPr>
              <w:t>国务院决定第三批取消 </w:t>
            </w:r>
            <w:r>
              <w:rPr>
                <w:rFonts w:ascii="Times New Roman" w:eastAsia="Times New Roman"/>
                <w:sz w:val="21"/>
              </w:rPr>
              <w:t>39 </w:t>
            </w:r>
            <w:r>
              <w:rPr>
                <w:spacing w:val="2"/>
                <w:sz w:val="21"/>
              </w:rPr>
              <w:t>项中央指定地方实施的行政许</w:t>
            </w:r>
            <w:r>
              <w:rPr>
                <w:spacing w:val="-3"/>
                <w:w w:val="95"/>
                <w:sz w:val="21"/>
              </w:rPr>
              <w:t>可事项。涉及企业生产经营、个人就业创业，取消这些事 </w:t>
            </w:r>
            <w:r>
              <w:rPr>
                <w:spacing w:val="-5"/>
                <w:w w:val="95"/>
                <w:sz w:val="21"/>
              </w:rPr>
              <w:t>项有利于为企业和群众松绑减负，释放市场活力，同时取</w:t>
            </w:r>
          </w:p>
          <w:p>
            <w:pPr>
              <w:pStyle w:val="TableParagraph"/>
              <w:spacing w:line="269" w:lineRule="exact"/>
              <w:ind w:left="106"/>
              <w:jc w:val="both"/>
              <w:rPr>
                <w:sz w:val="21"/>
              </w:rPr>
            </w:pPr>
            <w:r>
              <w:rPr>
                <w:sz w:val="21"/>
              </w:rPr>
              <w:t>消审批后加强事中事后监管的具体措施。</w:t>
            </w:r>
          </w:p>
        </w:tc>
        <w:tc>
          <w:tcPr>
            <w:tcW w:w="2833" w:type="dxa"/>
          </w:tcPr>
          <w:p>
            <w:pPr>
              <w:pStyle w:val="TableParagraph"/>
              <w:spacing w:line="278" w:lineRule="auto" w:before="176"/>
              <w:ind w:left="107" w:right="97"/>
              <w:jc w:val="both"/>
              <w:rPr>
                <w:sz w:val="21"/>
              </w:rPr>
            </w:pPr>
            <w:r>
              <w:rPr>
                <w:spacing w:val="7"/>
                <w:sz w:val="21"/>
              </w:rPr>
              <w:t>国务院《关于第三批取消中央指定地方实施行政许可事</w:t>
            </w:r>
            <w:r>
              <w:rPr>
                <w:spacing w:val="-7"/>
                <w:sz w:val="21"/>
              </w:rPr>
              <w:t>项的决定》国发〔</w:t>
            </w:r>
            <w:r>
              <w:rPr>
                <w:rFonts w:ascii="Times New Roman" w:eastAsia="Times New Roman"/>
                <w:sz w:val="21"/>
              </w:rPr>
              <w:t>2017</w:t>
            </w:r>
            <w:r>
              <w:rPr>
                <w:spacing w:val="-20"/>
                <w:sz w:val="21"/>
              </w:rPr>
              <w:t>〕</w:t>
            </w:r>
            <w:r>
              <w:rPr>
                <w:rFonts w:ascii="Times New Roman" w:eastAsia="Times New Roman"/>
                <w:sz w:val="21"/>
              </w:rPr>
              <w:t>7 </w:t>
            </w:r>
            <w:r>
              <w:rPr>
                <w:sz w:val="21"/>
              </w:rPr>
              <w:t>号</w:t>
            </w:r>
          </w:p>
        </w:tc>
        <w:tc>
          <w:tcPr>
            <w:tcW w:w="1738" w:type="dxa"/>
          </w:tcPr>
          <w:p>
            <w:pPr>
              <w:pStyle w:val="TableParagraph"/>
              <w:spacing w:before="176"/>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1 </w:t>
            </w:r>
            <w:r>
              <w:rPr>
                <w:sz w:val="21"/>
              </w:rPr>
              <w:t>月 </w:t>
            </w:r>
            <w:r>
              <w:rPr>
                <w:rFonts w:ascii="Times New Roman" w:eastAsia="Times New Roman"/>
                <w:sz w:val="21"/>
              </w:rPr>
              <w:t>12</w:t>
            </w:r>
          </w:p>
          <w:p>
            <w:pPr>
              <w:pStyle w:val="TableParagraph"/>
              <w:spacing w:line="278" w:lineRule="auto" w:before="43"/>
              <w:ind w:left="106" w:right="97"/>
              <w:rPr>
                <w:sz w:val="21"/>
              </w:rPr>
            </w:pPr>
            <w:r>
              <w:rPr>
                <w:sz w:val="21"/>
              </w:rPr>
              <w:t>日（文件签发日期）</w:t>
            </w:r>
          </w:p>
        </w:tc>
        <w:tc>
          <w:tcPr>
            <w:tcW w:w="1866"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279" w:right="274"/>
              <w:jc w:val="center"/>
              <w:rPr>
                <w:sz w:val="21"/>
              </w:rPr>
            </w:pPr>
            <w:r>
              <w:rPr>
                <w:sz w:val="21"/>
              </w:rPr>
              <w:t>行政决定</w:t>
            </w:r>
          </w:p>
        </w:tc>
        <w:tc>
          <w:tcPr>
            <w:tcW w:w="1449"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283" w:right="276"/>
              <w:jc w:val="center"/>
              <w:rPr>
                <w:sz w:val="21"/>
              </w:rPr>
            </w:pPr>
            <w:r>
              <w:rPr>
                <w:sz w:val="21"/>
              </w:rPr>
              <w:t>行政取消</w:t>
            </w:r>
          </w:p>
        </w:tc>
      </w:tr>
      <w:tr>
        <w:trPr>
          <w:trHeight w:val="3432"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ind w:right="99"/>
              <w:jc w:val="right"/>
              <w:rPr>
                <w:sz w:val="21"/>
              </w:rPr>
            </w:pPr>
            <w:r>
              <w:rPr>
                <w:rFonts w:ascii="Times New Roman" w:eastAsia="Times New Roman"/>
                <w:sz w:val="21"/>
              </w:rPr>
              <w:t>19</w:t>
            </w:r>
            <w:r>
              <w:rPr>
                <w:sz w:val="21"/>
              </w:rPr>
              <w:t>．</w:t>
            </w:r>
          </w:p>
        </w:tc>
        <w:tc>
          <w:tcPr>
            <w:tcW w:w="5440" w:type="dxa"/>
          </w:tcPr>
          <w:p>
            <w:pPr>
              <w:pStyle w:val="TableParagraph"/>
              <w:spacing w:line="278" w:lineRule="auto" w:before="20"/>
              <w:ind w:left="106" w:right="98"/>
              <w:jc w:val="both"/>
              <w:rPr>
                <w:rFonts w:ascii="Times New Roman" w:eastAsia="Times New Roman"/>
                <w:sz w:val="21"/>
              </w:rPr>
            </w:pPr>
            <w:r>
              <w:rPr>
                <w:spacing w:val="-7"/>
                <w:sz w:val="21"/>
              </w:rPr>
              <w:t>国务院决定第二批取消 </w:t>
            </w:r>
            <w:r>
              <w:rPr>
                <w:rFonts w:ascii="Times New Roman" w:eastAsia="Times New Roman"/>
                <w:sz w:val="21"/>
              </w:rPr>
              <w:t>152</w:t>
            </w:r>
            <w:r>
              <w:rPr>
                <w:rFonts w:ascii="Times New Roman" w:eastAsia="Times New Roman"/>
                <w:spacing w:val="-19"/>
                <w:sz w:val="21"/>
              </w:rPr>
              <w:t> </w:t>
            </w:r>
            <w:r>
              <w:rPr>
                <w:sz w:val="21"/>
              </w:rPr>
              <w:t>项中央指定地方实施的行政审</w:t>
            </w:r>
            <w:r>
              <w:rPr>
                <w:spacing w:val="-4"/>
                <w:w w:val="95"/>
                <w:sz w:val="21"/>
              </w:rPr>
              <w:t>批事项。本次取消的事项，依据法律、法规和国务院决定 </w:t>
            </w:r>
            <w:r>
              <w:rPr>
                <w:spacing w:val="-15"/>
                <w:sz w:val="21"/>
              </w:rPr>
              <w:t>设定的有 </w:t>
            </w:r>
            <w:r>
              <w:rPr>
                <w:rFonts w:ascii="Times New Roman" w:eastAsia="Times New Roman"/>
                <w:sz w:val="21"/>
              </w:rPr>
              <w:t>65</w:t>
            </w:r>
            <w:r>
              <w:rPr>
                <w:rFonts w:ascii="Times New Roman" w:eastAsia="Times New Roman"/>
                <w:spacing w:val="-4"/>
                <w:sz w:val="21"/>
              </w:rPr>
              <w:t> </w:t>
            </w:r>
            <w:r>
              <w:rPr>
                <w:spacing w:val="-3"/>
                <w:sz w:val="21"/>
              </w:rPr>
              <w:t>项；依据部门规章、规范性文件设定的有 </w:t>
            </w:r>
            <w:r>
              <w:rPr>
                <w:rFonts w:ascii="Times New Roman" w:eastAsia="Times New Roman"/>
                <w:sz w:val="21"/>
              </w:rPr>
              <w:t>87</w:t>
            </w:r>
          </w:p>
          <w:p>
            <w:pPr>
              <w:pStyle w:val="TableParagraph"/>
              <w:spacing w:line="269" w:lineRule="exact"/>
              <w:ind w:left="106"/>
              <w:rPr>
                <w:sz w:val="21"/>
              </w:rPr>
            </w:pPr>
            <w:r>
              <w:rPr>
                <w:spacing w:val="-10"/>
                <w:sz w:val="21"/>
              </w:rPr>
              <w:t>项，涉及 </w:t>
            </w:r>
            <w:r>
              <w:rPr>
                <w:rFonts w:ascii="Times New Roman" w:eastAsia="Times New Roman"/>
                <w:sz w:val="21"/>
              </w:rPr>
              <w:t>33</w:t>
            </w:r>
            <w:r>
              <w:rPr>
                <w:rFonts w:ascii="Times New Roman" w:eastAsia="Times New Roman"/>
                <w:spacing w:val="-7"/>
                <w:sz w:val="21"/>
              </w:rPr>
              <w:t> </w:t>
            </w:r>
            <w:r>
              <w:rPr>
                <w:spacing w:val="2"/>
                <w:sz w:val="21"/>
              </w:rPr>
              <w:t>个部门。一是与投资、生产经营、促进就业</w:t>
            </w:r>
          </w:p>
          <w:p>
            <w:pPr>
              <w:pStyle w:val="TableParagraph"/>
              <w:spacing w:line="310" w:lineRule="atLeast" w:before="2"/>
              <w:ind w:left="106" w:right="14"/>
              <w:rPr>
                <w:sz w:val="21"/>
              </w:rPr>
            </w:pPr>
            <w:r>
              <w:rPr>
                <w:spacing w:val="-4"/>
                <w:sz w:val="21"/>
              </w:rPr>
              <w:t>等相关的审批事项有 </w:t>
            </w:r>
            <w:r>
              <w:rPr>
                <w:rFonts w:ascii="Times New Roman" w:hAnsi="Times New Roman" w:eastAsia="Times New Roman"/>
                <w:sz w:val="21"/>
              </w:rPr>
              <w:t>87</w:t>
            </w:r>
            <w:r>
              <w:rPr>
                <w:rFonts w:ascii="Times New Roman" w:hAnsi="Times New Roman" w:eastAsia="Times New Roman"/>
                <w:spacing w:val="-2"/>
                <w:sz w:val="21"/>
              </w:rPr>
              <w:t> </w:t>
            </w:r>
            <w:r>
              <w:rPr>
                <w:spacing w:val="2"/>
                <w:sz w:val="21"/>
              </w:rPr>
              <w:t>项。取消这些事项，有利于缩短投资审批周期、减少环节，给企业松绑，激发市场活力。</w:t>
            </w:r>
            <w:r>
              <w:rPr>
                <w:spacing w:val="-3"/>
                <w:sz w:val="21"/>
              </w:rPr>
              <w:t>二是多数由省、市、县三级实施，量大面广，与人民群众</w:t>
            </w:r>
            <w:r>
              <w:rPr>
                <w:spacing w:val="-6"/>
                <w:sz w:val="21"/>
              </w:rPr>
              <w:t>联系密切。取消这些事项，有利于推动地方开展工作，方便群众办事。三是由地方实施</w:t>
            </w:r>
            <w:r>
              <w:rPr>
                <w:rFonts w:ascii="Times New Roman" w:hAnsi="Times New Roman" w:eastAsia="Times New Roman"/>
                <w:spacing w:val="-6"/>
                <w:sz w:val="21"/>
              </w:rPr>
              <w:t>“</w:t>
            </w:r>
            <w:r>
              <w:rPr>
                <w:spacing w:val="-6"/>
                <w:sz w:val="21"/>
              </w:rPr>
              <w:t>初审</w:t>
            </w:r>
            <w:r>
              <w:rPr>
                <w:rFonts w:ascii="Times New Roman" w:hAnsi="Times New Roman" w:eastAsia="Times New Roman"/>
                <w:spacing w:val="-6"/>
                <w:sz w:val="21"/>
              </w:rPr>
              <w:t>”</w:t>
            </w:r>
            <w:r>
              <w:rPr>
                <w:spacing w:val="-6"/>
                <w:sz w:val="21"/>
              </w:rPr>
              <w:t>和</w:t>
            </w:r>
            <w:r>
              <w:rPr>
                <w:rFonts w:ascii="Times New Roman" w:hAnsi="Times New Roman" w:eastAsia="Times New Roman"/>
                <w:spacing w:val="-6"/>
                <w:sz w:val="21"/>
              </w:rPr>
              <w:t>“</w:t>
            </w:r>
            <w:r>
              <w:rPr>
                <w:spacing w:val="-6"/>
                <w:sz w:val="21"/>
              </w:rPr>
              <w:t>预审</w:t>
            </w:r>
            <w:r>
              <w:rPr>
                <w:rFonts w:ascii="Times New Roman" w:hAnsi="Times New Roman" w:eastAsia="Times New Roman"/>
                <w:spacing w:val="-6"/>
                <w:sz w:val="21"/>
              </w:rPr>
              <w:t>”</w:t>
            </w:r>
            <w:r>
              <w:rPr>
                <w:spacing w:val="-24"/>
                <w:sz w:val="21"/>
              </w:rPr>
              <w:t>的有 </w:t>
            </w:r>
            <w:r>
              <w:rPr>
                <w:rFonts w:ascii="Times New Roman" w:hAnsi="Times New Roman" w:eastAsia="Times New Roman"/>
                <w:sz w:val="21"/>
              </w:rPr>
              <w:t>53</w:t>
            </w:r>
            <w:r>
              <w:rPr>
                <w:rFonts w:ascii="Times New Roman" w:hAnsi="Times New Roman" w:eastAsia="Times New Roman"/>
                <w:spacing w:val="-7"/>
                <w:sz w:val="21"/>
              </w:rPr>
              <w:t> </w:t>
            </w:r>
            <w:r>
              <w:rPr>
                <w:sz w:val="21"/>
              </w:rPr>
              <w:t>项， </w:t>
            </w:r>
            <w:r>
              <w:rPr>
                <w:spacing w:val="6"/>
                <w:sz w:val="21"/>
              </w:rPr>
              <w:t>取消后能进一步理顺国务院部门和地方审批事项的责权关系，明确各自的法律责任，减少管理层级，提高效率。</w:t>
            </w:r>
          </w:p>
        </w:tc>
        <w:tc>
          <w:tcPr>
            <w:tcW w:w="283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line="278" w:lineRule="auto"/>
              <w:ind w:left="107" w:right="-15"/>
              <w:jc w:val="both"/>
              <w:rPr>
                <w:sz w:val="21"/>
              </w:rPr>
            </w:pPr>
            <w:r>
              <w:rPr>
                <w:sz w:val="21"/>
              </w:rPr>
              <w:t>国务院《关于第二批取消 </w:t>
            </w:r>
            <w:r>
              <w:rPr>
                <w:rFonts w:ascii="Times New Roman" w:eastAsia="Times New Roman"/>
                <w:sz w:val="21"/>
              </w:rPr>
              <w:t>152 </w:t>
            </w:r>
            <w:r>
              <w:rPr>
                <w:sz w:val="21"/>
              </w:rPr>
              <w:t>项中央指定地方实施行政审批事项的决定》国发〔</w:t>
            </w:r>
            <w:r>
              <w:rPr>
                <w:rFonts w:ascii="Times New Roman" w:eastAsia="Times New Roman"/>
                <w:sz w:val="21"/>
              </w:rPr>
              <w:t>2016</w:t>
            </w:r>
            <w:r>
              <w:rPr>
                <w:sz w:val="21"/>
              </w:rPr>
              <w:t>〕</w:t>
            </w:r>
          </w:p>
          <w:p>
            <w:pPr>
              <w:pStyle w:val="TableParagraph"/>
              <w:spacing w:line="269" w:lineRule="exact"/>
              <w:ind w:left="107"/>
              <w:jc w:val="both"/>
              <w:rPr>
                <w:sz w:val="21"/>
              </w:rPr>
            </w:pPr>
            <w:r>
              <w:rPr>
                <w:rFonts w:ascii="Times New Roman" w:eastAsia="Times New Roman"/>
                <w:sz w:val="21"/>
              </w:rPr>
              <w:t>9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ind w:left="106"/>
              <w:rPr>
                <w:sz w:val="21"/>
              </w:rPr>
            </w:pPr>
            <w:r>
              <w:rPr>
                <w:rFonts w:ascii="Times New Roman" w:eastAsia="Times New Roman"/>
                <w:sz w:val="21"/>
              </w:rPr>
              <w:t>2016 </w:t>
            </w:r>
            <w:r>
              <w:rPr>
                <w:spacing w:val="-27"/>
                <w:sz w:val="21"/>
              </w:rPr>
              <w:t>年 </w:t>
            </w:r>
            <w:r>
              <w:rPr>
                <w:rFonts w:ascii="Times New Roman" w:eastAsia="Times New Roman"/>
                <w:sz w:val="21"/>
              </w:rPr>
              <w:t>2 </w:t>
            </w:r>
            <w:r>
              <w:rPr>
                <w:spacing w:val="-27"/>
                <w:sz w:val="21"/>
              </w:rPr>
              <w:t>月 </w:t>
            </w:r>
            <w:r>
              <w:rPr>
                <w:rFonts w:ascii="Times New Roman" w:eastAsia="Times New Roman"/>
                <w:sz w:val="21"/>
              </w:rPr>
              <w:t>3 </w:t>
            </w:r>
            <w:r>
              <w:rPr>
                <w:sz w:val="21"/>
              </w:rPr>
              <w:t>日</w:t>
            </w:r>
          </w:p>
          <w:p>
            <w:pPr>
              <w:pStyle w:val="TableParagraph"/>
              <w:spacing w:line="278" w:lineRule="auto" w:before="43"/>
              <w:ind w:left="106" w:right="97"/>
              <w:rPr>
                <w:sz w:val="21"/>
              </w:rPr>
            </w:pPr>
            <w:r>
              <w:rPr>
                <w:sz w:val="21"/>
              </w:rPr>
              <w:t>（</w:t>
            </w:r>
            <w:r>
              <w:rPr>
                <w:spacing w:val="-30"/>
                <w:sz w:val="21"/>
              </w:rPr>
              <w:t> 文 件 签 发 日</w:t>
            </w:r>
            <w:r>
              <w:rPr>
                <w:sz w:val="21"/>
              </w:rPr>
              <w:t>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279" w:right="274"/>
              <w:jc w:val="center"/>
              <w:rPr>
                <w:sz w:val="21"/>
              </w:rPr>
            </w:pPr>
            <w:r>
              <w:rPr>
                <w:sz w:val="21"/>
              </w:rPr>
              <w:t>行政决定</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283" w:right="276"/>
              <w:jc w:val="center"/>
              <w:rPr>
                <w:sz w:val="21"/>
              </w:rPr>
            </w:pPr>
            <w:r>
              <w:rPr>
                <w:sz w:val="21"/>
              </w:rPr>
              <w:t>行政取消</w:t>
            </w:r>
          </w:p>
        </w:tc>
      </w:tr>
      <w:tr>
        <w:trPr>
          <w:trHeight w:val="933" w:hRule="atLeast"/>
        </w:trPr>
        <w:tc>
          <w:tcPr>
            <w:tcW w:w="848" w:type="dxa"/>
          </w:tcPr>
          <w:p>
            <w:pPr>
              <w:pStyle w:val="TableParagraph"/>
              <w:spacing w:before="10"/>
              <w:rPr>
                <w:rFonts w:ascii="Times New Roman"/>
                <w:sz w:val="28"/>
              </w:rPr>
            </w:pPr>
          </w:p>
          <w:p>
            <w:pPr>
              <w:pStyle w:val="TableParagraph"/>
              <w:ind w:right="99"/>
              <w:jc w:val="right"/>
              <w:rPr>
                <w:sz w:val="21"/>
              </w:rPr>
            </w:pPr>
            <w:r>
              <w:rPr>
                <w:rFonts w:ascii="Times New Roman" w:eastAsia="Times New Roman"/>
                <w:sz w:val="21"/>
              </w:rPr>
              <w:t>20</w:t>
            </w:r>
            <w:r>
              <w:rPr>
                <w:sz w:val="21"/>
              </w:rPr>
              <w:t>．</w:t>
            </w:r>
          </w:p>
        </w:tc>
        <w:tc>
          <w:tcPr>
            <w:tcW w:w="5440" w:type="dxa"/>
          </w:tcPr>
          <w:p>
            <w:pPr>
              <w:pStyle w:val="TableParagraph"/>
              <w:spacing w:line="278" w:lineRule="auto" w:before="20"/>
              <w:ind w:left="106" w:right="98"/>
              <w:rPr>
                <w:sz w:val="21"/>
              </w:rPr>
            </w:pPr>
            <w:r>
              <w:rPr>
                <w:rFonts w:ascii="Times New Roman" w:eastAsia="Times New Roman"/>
                <w:sz w:val="21"/>
              </w:rPr>
              <w:t>2017</w:t>
            </w:r>
            <w:r>
              <w:rPr>
                <w:rFonts w:ascii="Times New Roman" w:eastAsia="Times New Roman"/>
                <w:spacing w:val="-13"/>
                <w:sz w:val="21"/>
              </w:rPr>
              <w:t> </w:t>
            </w:r>
            <w:r>
              <w:rPr>
                <w:spacing w:val="-8"/>
                <w:sz w:val="21"/>
              </w:rPr>
              <w:t>年，中华人民共和国主席令第八十六号对《中华人民</w:t>
            </w:r>
            <w:r>
              <w:rPr>
                <w:spacing w:val="-9"/>
                <w:w w:val="95"/>
                <w:sz w:val="21"/>
              </w:rPr>
              <w:t>共和国招标投标法》、《中华人民共和国计量法》进行了</w:t>
            </w:r>
          </w:p>
          <w:p>
            <w:pPr>
              <w:pStyle w:val="TableParagraph"/>
              <w:spacing w:line="269" w:lineRule="exact"/>
              <w:ind w:left="106"/>
              <w:rPr>
                <w:sz w:val="21"/>
              </w:rPr>
            </w:pPr>
            <w:r>
              <w:rPr>
                <w:spacing w:val="-5"/>
                <w:w w:val="95"/>
                <w:sz w:val="21"/>
              </w:rPr>
              <w:t>修改，其中取消了工程招标代理机构资格。同年，住房和</w:t>
            </w:r>
          </w:p>
        </w:tc>
        <w:tc>
          <w:tcPr>
            <w:tcW w:w="2833" w:type="dxa"/>
          </w:tcPr>
          <w:p>
            <w:pPr>
              <w:pStyle w:val="TableParagraph"/>
              <w:spacing w:line="278" w:lineRule="auto" w:before="20"/>
              <w:ind w:left="107" w:right="75"/>
              <w:rPr>
                <w:sz w:val="21"/>
              </w:rPr>
            </w:pPr>
            <w:r>
              <w:rPr>
                <w:spacing w:val="-9"/>
                <w:sz w:val="21"/>
              </w:rPr>
              <w:t>全国人民代表大会常务委员会</w:t>
            </w:r>
            <w:r>
              <w:rPr>
                <w:spacing w:val="-25"/>
                <w:w w:val="95"/>
                <w:sz w:val="21"/>
              </w:rPr>
              <w:t>关于修改《中华人民共和国招标</w:t>
            </w:r>
          </w:p>
          <w:p>
            <w:pPr>
              <w:pStyle w:val="TableParagraph"/>
              <w:spacing w:line="269" w:lineRule="exact"/>
              <w:ind w:left="107"/>
              <w:rPr>
                <w:sz w:val="21"/>
              </w:rPr>
            </w:pPr>
            <w:r>
              <w:rPr>
                <w:spacing w:val="-24"/>
                <w:w w:val="95"/>
                <w:sz w:val="21"/>
              </w:rPr>
              <w:t>投标法》、《中华人民共和国计</w:t>
            </w:r>
          </w:p>
        </w:tc>
        <w:tc>
          <w:tcPr>
            <w:tcW w:w="1738" w:type="dxa"/>
          </w:tcPr>
          <w:p>
            <w:pPr>
              <w:pStyle w:val="TableParagraph"/>
              <w:spacing w:before="176"/>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12 </w:t>
            </w:r>
            <w:r>
              <w:rPr>
                <w:sz w:val="21"/>
              </w:rPr>
              <w:t>月 </w:t>
            </w:r>
            <w:r>
              <w:rPr>
                <w:rFonts w:ascii="Times New Roman" w:eastAsia="Times New Roman"/>
                <w:sz w:val="21"/>
              </w:rPr>
              <w:t>28</w:t>
            </w:r>
          </w:p>
          <w:p>
            <w:pPr>
              <w:pStyle w:val="TableParagraph"/>
              <w:spacing w:before="43"/>
              <w:ind w:left="106"/>
              <w:rPr>
                <w:sz w:val="21"/>
              </w:rPr>
            </w:pPr>
            <w:r>
              <w:rPr>
                <w:sz w:val="21"/>
              </w:rPr>
              <w:t>日施行</w:t>
            </w:r>
          </w:p>
        </w:tc>
        <w:tc>
          <w:tcPr>
            <w:tcW w:w="1866" w:type="dxa"/>
          </w:tcPr>
          <w:p>
            <w:pPr>
              <w:pStyle w:val="TableParagraph"/>
              <w:spacing w:before="10"/>
              <w:rPr>
                <w:rFonts w:ascii="Times New Roman"/>
                <w:sz w:val="28"/>
              </w:rPr>
            </w:pPr>
          </w:p>
          <w:p>
            <w:pPr>
              <w:pStyle w:val="TableParagraph"/>
              <w:ind w:left="282" w:right="274"/>
              <w:jc w:val="center"/>
              <w:rPr>
                <w:sz w:val="21"/>
              </w:rPr>
            </w:pPr>
            <w:r>
              <w:rPr>
                <w:sz w:val="21"/>
              </w:rPr>
              <w:t>行政令</w:t>
            </w:r>
          </w:p>
        </w:tc>
        <w:tc>
          <w:tcPr>
            <w:tcW w:w="1449" w:type="dxa"/>
          </w:tcPr>
          <w:p>
            <w:pPr>
              <w:pStyle w:val="TableParagraph"/>
              <w:spacing w:before="10"/>
              <w:rPr>
                <w:rFonts w:ascii="Times New Roman"/>
                <w:sz w:val="28"/>
              </w:rPr>
            </w:pPr>
          </w:p>
          <w:p>
            <w:pPr>
              <w:pStyle w:val="TableParagraph"/>
              <w:ind w:left="283" w:right="276"/>
              <w:jc w:val="center"/>
              <w:rPr>
                <w:sz w:val="21"/>
              </w:rPr>
            </w:pPr>
            <w:r>
              <w:rPr>
                <w:sz w:val="21"/>
              </w:rPr>
              <w:t>行政取消</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935"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15"/>
              <w:rPr>
                <w:sz w:val="21"/>
              </w:rPr>
            </w:pPr>
            <w:r>
              <w:rPr>
                <w:spacing w:val="-4"/>
                <w:sz w:val="21"/>
              </w:rPr>
              <w:t>城乡建设部印发《关于取消工程建设项目招标代理机构资</w:t>
            </w:r>
            <w:r>
              <w:rPr>
                <w:spacing w:val="-1"/>
                <w:w w:val="99"/>
                <w:sz w:val="21"/>
              </w:rPr>
              <w:t>格认定加强事中事后监管的通知</w:t>
            </w:r>
            <w:r>
              <w:rPr>
                <w:spacing w:val="-142"/>
                <w:w w:val="99"/>
                <w:sz w:val="21"/>
              </w:rPr>
              <w:t>》</w:t>
            </w:r>
            <w:r>
              <w:rPr>
                <w:spacing w:val="-1"/>
                <w:w w:val="99"/>
                <w:sz w:val="21"/>
              </w:rPr>
              <w:t>（</w:t>
            </w:r>
            <w:r>
              <w:rPr>
                <w:spacing w:val="-19"/>
                <w:w w:val="99"/>
                <w:sz w:val="21"/>
              </w:rPr>
              <w:t>建办市〔</w:t>
            </w:r>
            <w:r>
              <w:rPr>
                <w:rFonts w:ascii="Times New Roman" w:eastAsia="Times New Roman"/>
                <w:spacing w:val="1"/>
                <w:w w:val="99"/>
                <w:sz w:val="21"/>
              </w:rPr>
              <w:t>201</w:t>
            </w:r>
            <w:r>
              <w:rPr>
                <w:rFonts w:ascii="Times New Roman" w:eastAsia="Times New Roman"/>
                <w:spacing w:val="-2"/>
                <w:w w:val="99"/>
                <w:sz w:val="21"/>
              </w:rPr>
              <w:t>7</w:t>
            </w:r>
            <w:r>
              <w:rPr>
                <w:spacing w:val="-73"/>
                <w:w w:val="99"/>
                <w:sz w:val="21"/>
              </w:rPr>
              <w:t>〕</w:t>
            </w:r>
            <w:r>
              <w:rPr>
                <w:rFonts w:ascii="Times New Roman" w:eastAsia="Times New Roman"/>
                <w:spacing w:val="1"/>
                <w:w w:val="99"/>
                <w:sz w:val="21"/>
              </w:rPr>
              <w:t>7</w:t>
            </w:r>
            <w:r>
              <w:rPr>
                <w:rFonts w:ascii="Times New Roman" w:eastAsia="Times New Roman"/>
                <w:w w:val="99"/>
                <w:sz w:val="21"/>
              </w:rPr>
              <w:t>7</w:t>
            </w:r>
            <w:r>
              <w:rPr>
                <w:rFonts w:ascii="Times New Roman" w:eastAsia="Times New Roman"/>
                <w:spacing w:val="1"/>
                <w:sz w:val="21"/>
              </w:rPr>
              <w:t> </w:t>
            </w:r>
            <w:r>
              <w:rPr>
                <w:spacing w:val="-1"/>
                <w:w w:val="99"/>
                <w:sz w:val="21"/>
              </w:rPr>
              <w:t>号</w:t>
            </w:r>
            <w:r>
              <w:rPr>
                <w:spacing w:val="-104"/>
                <w:w w:val="99"/>
                <w:sz w:val="21"/>
              </w:rPr>
              <w:t>）</w:t>
            </w:r>
            <w:r>
              <w:rPr>
                <w:w w:val="99"/>
                <w:sz w:val="21"/>
              </w:rPr>
              <w:t>，</w:t>
            </w:r>
          </w:p>
          <w:p>
            <w:pPr>
              <w:pStyle w:val="TableParagraph"/>
              <w:spacing w:line="269" w:lineRule="exact"/>
              <w:ind w:left="106"/>
              <w:rPr>
                <w:sz w:val="21"/>
              </w:rPr>
            </w:pPr>
            <w:r>
              <w:rPr>
                <w:sz w:val="21"/>
              </w:rPr>
              <w:t>规范工程招标代理行为，加强招投标活动监管。</w:t>
            </w:r>
          </w:p>
        </w:tc>
        <w:tc>
          <w:tcPr>
            <w:tcW w:w="2833" w:type="dxa"/>
          </w:tcPr>
          <w:p>
            <w:pPr>
              <w:pStyle w:val="TableParagraph"/>
              <w:spacing w:before="21"/>
              <w:ind w:left="107"/>
              <w:rPr>
                <w:sz w:val="21"/>
              </w:rPr>
            </w:pPr>
            <w:r>
              <w:rPr>
                <w:sz w:val="21"/>
              </w:rPr>
              <w:t>量法》的决定</w:t>
            </w:r>
          </w:p>
          <w:p>
            <w:pPr>
              <w:pStyle w:val="TableParagraph"/>
              <w:spacing w:line="310" w:lineRule="atLeast" w:before="2"/>
              <w:ind w:left="107" w:right="75"/>
              <w:rPr>
                <w:sz w:val="21"/>
              </w:rPr>
            </w:pPr>
            <w:r>
              <w:rPr>
                <w:spacing w:val="-8"/>
                <w:sz w:val="21"/>
              </w:rPr>
              <w:t>（</w:t>
            </w:r>
            <w:r>
              <w:rPr>
                <w:spacing w:val="-9"/>
                <w:sz w:val="21"/>
              </w:rPr>
              <w:t>中华人民共和国主席令第八</w:t>
            </w:r>
            <w:r>
              <w:rPr>
                <w:spacing w:val="-22"/>
                <w:sz w:val="21"/>
              </w:rPr>
              <w:t>十六号</w:t>
            </w:r>
            <w:r>
              <w:rPr>
                <w:sz w:val="21"/>
              </w:rPr>
              <w:t>）</w:t>
            </w: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4992"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318"/>
              <w:rPr>
                <w:sz w:val="21"/>
              </w:rPr>
            </w:pPr>
            <w:r>
              <w:rPr>
                <w:rFonts w:ascii="Times New Roman" w:eastAsia="Times New Roman"/>
                <w:sz w:val="21"/>
              </w:rPr>
              <w:t>21</w:t>
            </w:r>
            <w:r>
              <w:rPr>
                <w:sz w:val="21"/>
              </w:rPr>
              <w:t>．</w:t>
            </w:r>
          </w:p>
        </w:tc>
        <w:tc>
          <w:tcPr>
            <w:tcW w:w="5440" w:type="dxa"/>
          </w:tcPr>
          <w:p>
            <w:pPr>
              <w:pStyle w:val="TableParagraph"/>
              <w:spacing w:before="20"/>
              <w:ind w:left="106"/>
              <w:jc w:val="both"/>
              <w:rPr>
                <w:sz w:val="21"/>
              </w:rPr>
            </w:pPr>
            <w:r>
              <w:rPr>
                <w:sz w:val="21"/>
              </w:rPr>
              <w:t>国务院决定取消 </w:t>
            </w:r>
            <w:r>
              <w:rPr>
                <w:rFonts w:ascii="Times New Roman" w:eastAsia="Times New Roman"/>
                <w:sz w:val="21"/>
              </w:rPr>
              <w:t>13 </w:t>
            </w:r>
            <w:r>
              <w:rPr>
                <w:sz w:val="21"/>
              </w:rPr>
              <w:t>项行政许可事项。</w:t>
            </w:r>
          </w:p>
          <w:p>
            <w:pPr>
              <w:pStyle w:val="TableParagraph"/>
              <w:spacing w:before="43"/>
              <w:ind w:left="106"/>
              <w:jc w:val="both"/>
              <w:rPr>
                <w:sz w:val="21"/>
              </w:rPr>
            </w:pPr>
            <w:r>
              <w:rPr>
                <w:rFonts w:ascii="Times New Roman" w:eastAsia="Times New Roman"/>
                <w:sz w:val="21"/>
              </w:rPr>
              <w:t>1</w:t>
            </w:r>
            <w:r>
              <w:rPr>
                <w:sz w:val="21"/>
              </w:rPr>
              <w:t>、价格鉴证师注册核准</w:t>
            </w:r>
          </w:p>
          <w:p>
            <w:pPr>
              <w:pStyle w:val="TableParagraph"/>
              <w:spacing w:before="43"/>
              <w:ind w:left="106"/>
              <w:jc w:val="both"/>
              <w:rPr>
                <w:sz w:val="21"/>
              </w:rPr>
            </w:pPr>
            <w:r>
              <w:rPr>
                <w:rFonts w:ascii="Times New Roman" w:eastAsia="Times New Roman"/>
                <w:sz w:val="21"/>
              </w:rPr>
              <w:t>2</w:t>
            </w:r>
            <w:r>
              <w:rPr>
                <w:sz w:val="21"/>
              </w:rPr>
              <w:t>、甲级价格评估机构资质认定</w:t>
            </w:r>
          </w:p>
          <w:p>
            <w:pPr>
              <w:pStyle w:val="TableParagraph"/>
              <w:spacing w:before="43"/>
              <w:ind w:left="106"/>
              <w:jc w:val="both"/>
              <w:rPr>
                <w:sz w:val="21"/>
              </w:rPr>
            </w:pPr>
            <w:r>
              <w:rPr>
                <w:rFonts w:ascii="Times New Roman" w:eastAsia="Times New Roman"/>
                <w:sz w:val="21"/>
              </w:rPr>
              <w:t>3</w:t>
            </w:r>
            <w:r>
              <w:rPr>
                <w:sz w:val="21"/>
              </w:rPr>
              <w:t>、开采黄金矿产资质认定</w:t>
            </w:r>
          </w:p>
          <w:p>
            <w:pPr>
              <w:pStyle w:val="TableParagraph"/>
              <w:spacing w:before="43"/>
              <w:ind w:left="106"/>
              <w:jc w:val="both"/>
              <w:rPr>
                <w:sz w:val="21"/>
              </w:rPr>
            </w:pPr>
            <w:r>
              <w:rPr>
                <w:rFonts w:ascii="Times New Roman" w:eastAsia="Times New Roman"/>
                <w:sz w:val="21"/>
              </w:rPr>
              <w:t>4</w:t>
            </w:r>
            <w:r>
              <w:rPr>
                <w:sz w:val="21"/>
              </w:rPr>
              <w:t>、地质资料保护登记</w:t>
            </w:r>
          </w:p>
          <w:p>
            <w:pPr>
              <w:pStyle w:val="TableParagraph"/>
              <w:spacing w:before="43"/>
              <w:ind w:left="106"/>
              <w:jc w:val="both"/>
              <w:rPr>
                <w:sz w:val="21"/>
              </w:rPr>
            </w:pPr>
            <w:r>
              <w:rPr>
                <w:rFonts w:ascii="Times New Roman" w:eastAsia="Times New Roman"/>
                <w:sz w:val="21"/>
              </w:rPr>
              <w:t>5</w:t>
            </w:r>
            <w:r>
              <w:rPr>
                <w:sz w:val="21"/>
              </w:rPr>
              <w:t>、经营流通人民币审批</w:t>
            </w:r>
          </w:p>
          <w:p>
            <w:pPr>
              <w:pStyle w:val="TableParagraph"/>
              <w:spacing w:before="43"/>
              <w:ind w:left="106"/>
              <w:jc w:val="both"/>
              <w:rPr>
                <w:sz w:val="21"/>
              </w:rPr>
            </w:pPr>
            <w:r>
              <w:rPr>
                <w:rFonts w:ascii="Times New Roman" w:eastAsia="Times New Roman"/>
                <w:w w:val="95"/>
                <w:sz w:val="21"/>
              </w:rPr>
              <w:t>6</w:t>
            </w:r>
            <w:r>
              <w:rPr>
                <w:w w:val="95"/>
                <w:sz w:val="21"/>
              </w:rPr>
              <w:t>、进入全国银行间同业拆借市场审批</w:t>
            </w:r>
          </w:p>
          <w:p>
            <w:pPr>
              <w:pStyle w:val="TableParagraph"/>
              <w:spacing w:before="43"/>
              <w:ind w:left="106"/>
              <w:jc w:val="both"/>
              <w:rPr>
                <w:sz w:val="21"/>
              </w:rPr>
            </w:pPr>
            <w:r>
              <w:rPr>
                <w:rFonts w:ascii="Times New Roman" w:eastAsia="Times New Roman"/>
                <w:w w:val="95"/>
                <w:sz w:val="21"/>
              </w:rPr>
              <w:t>7</w:t>
            </w:r>
            <w:r>
              <w:rPr>
                <w:w w:val="95"/>
                <w:sz w:val="21"/>
              </w:rPr>
              <w:t>、商业银行跨境调运人民币现钞审核</w:t>
            </w:r>
          </w:p>
          <w:p>
            <w:pPr>
              <w:pStyle w:val="TableParagraph"/>
              <w:spacing w:before="43"/>
              <w:ind w:left="106"/>
              <w:jc w:val="both"/>
              <w:rPr>
                <w:sz w:val="21"/>
              </w:rPr>
            </w:pPr>
            <w:r>
              <w:rPr>
                <w:rFonts w:ascii="Times New Roman" w:eastAsia="Times New Roman"/>
                <w:sz w:val="21"/>
              </w:rPr>
              <w:t>8</w:t>
            </w:r>
            <w:r>
              <w:rPr>
                <w:sz w:val="21"/>
              </w:rPr>
              <w:t>、中药材生产质量管理规范（</w:t>
            </w:r>
            <w:r>
              <w:rPr>
                <w:rFonts w:ascii="Times New Roman" w:eastAsia="Times New Roman"/>
                <w:sz w:val="21"/>
              </w:rPr>
              <w:t>GAP</w:t>
            </w:r>
            <w:r>
              <w:rPr>
                <w:sz w:val="21"/>
              </w:rPr>
              <w:t>）认证</w:t>
            </w:r>
          </w:p>
          <w:p>
            <w:pPr>
              <w:pStyle w:val="TableParagraph"/>
              <w:spacing w:before="43"/>
              <w:ind w:left="106"/>
              <w:jc w:val="both"/>
              <w:rPr>
                <w:sz w:val="21"/>
              </w:rPr>
            </w:pPr>
            <w:r>
              <w:rPr>
                <w:rFonts w:ascii="Times New Roman" w:eastAsia="Times New Roman"/>
                <w:sz w:val="21"/>
              </w:rPr>
              <w:t>9</w:t>
            </w:r>
            <w:r>
              <w:rPr>
                <w:sz w:val="21"/>
              </w:rPr>
              <w:t>、被清算的外资金融机构提取生息资产审批</w:t>
            </w:r>
          </w:p>
          <w:p>
            <w:pPr>
              <w:pStyle w:val="TableParagraph"/>
              <w:spacing w:before="43"/>
              <w:ind w:left="106"/>
              <w:jc w:val="both"/>
              <w:rPr>
                <w:sz w:val="21"/>
              </w:rPr>
            </w:pPr>
            <w:r>
              <w:rPr>
                <w:rFonts w:ascii="Times New Roman" w:eastAsia="Times New Roman"/>
                <w:sz w:val="21"/>
              </w:rPr>
              <w:t>10</w:t>
            </w:r>
            <w:r>
              <w:rPr>
                <w:sz w:val="21"/>
              </w:rPr>
              <w:t>、其他期货经营机构从事期货投资咨询业务资格审批</w:t>
            </w:r>
          </w:p>
          <w:p>
            <w:pPr>
              <w:pStyle w:val="TableParagraph"/>
              <w:spacing w:before="43"/>
              <w:ind w:left="106"/>
              <w:jc w:val="both"/>
              <w:rPr>
                <w:sz w:val="21"/>
              </w:rPr>
            </w:pPr>
            <w:r>
              <w:rPr>
                <w:rFonts w:ascii="Times New Roman" w:eastAsia="Times New Roman"/>
                <w:sz w:val="21"/>
              </w:rPr>
              <w:t>11</w:t>
            </w:r>
            <w:r>
              <w:rPr>
                <w:sz w:val="21"/>
              </w:rPr>
              <w:t>、聘请外国专家单位资格认可</w:t>
            </w:r>
          </w:p>
          <w:p>
            <w:pPr>
              <w:pStyle w:val="TableParagraph"/>
              <w:spacing w:before="43"/>
              <w:ind w:left="106"/>
              <w:jc w:val="both"/>
              <w:rPr>
                <w:sz w:val="21"/>
              </w:rPr>
            </w:pPr>
            <w:r>
              <w:rPr>
                <w:rFonts w:ascii="Times New Roman" w:eastAsia="Times New Roman"/>
                <w:sz w:val="21"/>
              </w:rPr>
              <w:t>12</w:t>
            </w:r>
            <w:r>
              <w:rPr>
                <w:sz w:val="21"/>
              </w:rPr>
              <w:t>、民航计量检定员资格认可</w:t>
            </w:r>
          </w:p>
          <w:p>
            <w:pPr>
              <w:pStyle w:val="TableParagraph"/>
              <w:spacing w:line="310" w:lineRule="atLeast" w:before="2"/>
              <w:ind w:left="106" w:right="98"/>
              <w:jc w:val="both"/>
              <w:rPr>
                <w:sz w:val="21"/>
              </w:rPr>
            </w:pPr>
            <w:r>
              <w:rPr>
                <w:rFonts w:ascii="Times New Roman" w:eastAsia="Times New Roman"/>
                <w:w w:val="95"/>
                <w:sz w:val="21"/>
              </w:rPr>
              <w:t>13</w:t>
            </w:r>
            <w:r>
              <w:rPr>
                <w:spacing w:val="-5"/>
                <w:w w:val="95"/>
                <w:sz w:val="21"/>
              </w:rPr>
              <w:t>、资产管理公司对外处置不良资产备案登记、汇兑核准 </w:t>
            </w:r>
            <w:r>
              <w:rPr>
                <w:sz w:val="21"/>
              </w:rPr>
              <w:t>国家外汇局 《国务院对确需保留的行政审批项目设定行政许可的决定》（</w:t>
            </w:r>
            <w:r>
              <w:rPr>
                <w:spacing w:val="-9"/>
                <w:sz w:val="21"/>
              </w:rPr>
              <w:t>国务院令第 </w:t>
            </w:r>
            <w:r>
              <w:rPr>
                <w:rFonts w:ascii="Times New Roman" w:eastAsia="Times New Roman"/>
                <w:sz w:val="21"/>
              </w:rPr>
              <w:t>412 </w:t>
            </w:r>
            <w:r>
              <w:rPr>
                <w:sz w:val="21"/>
              </w:rPr>
              <w:t>号）。</w:t>
            </w:r>
          </w:p>
        </w:tc>
        <w:tc>
          <w:tcPr>
            <w:tcW w:w="28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78" w:lineRule="auto" w:before="1"/>
              <w:ind w:left="107" w:right="75"/>
              <w:rPr>
                <w:sz w:val="21"/>
              </w:rPr>
            </w:pPr>
            <w:r>
              <w:rPr>
                <w:spacing w:val="-10"/>
                <w:sz w:val="21"/>
              </w:rPr>
              <w:t>国务院《关于取消</w:t>
            </w:r>
            <w:r>
              <w:rPr>
                <w:rFonts w:ascii="Times New Roman" w:eastAsia="Times New Roman"/>
                <w:spacing w:val="-4"/>
                <w:sz w:val="21"/>
              </w:rPr>
              <w:t>13 </w:t>
            </w:r>
            <w:r>
              <w:rPr>
                <w:spacing w:val="-15"/>
                <w:sz w:val="21"/>
              </w:rPr>
              <w:t>项国务院</w:t>
            </w:r>
            <w:r>
              <w:rPr>
                <w:spacing w:val="-24"/>
                <w:w w:val="95"/>
                <w:sz w:val="21"/>
              </w:rPr>
              <w:t>部门行政许可事项的决定》国发</w:t>
            </w:r>
          </w:p>
          <w:p>
            <w:pPr>
              <w:pStyle w:val="TableParagraph"/>
              <w:spacing w:line="269" w:lineRule="exact"/>
              <w:ind w:left="107"/>
              <w:rPr>
                <w:sz w:val="21"/>
              </w:rPr>
            </w:pPr>
            <w:r>
              <w:rPr>
                <w:sz w:val="21"/>
              </w:rPr>
              <w:t>〔</w:t>
            </w:r>
            <w:r>
              <w:rPr>
                <w:rFonts w:ascii="Times New Roman" w:eastAsia="Times New Roman"/>
                <w:sz w:val="21"/>
              </w:rPr>
              <w:t>2016</w:t>
            </w:r>
            <w:r>
              <w:rPr>
                <w:sz w:val="21"/>
              </w:rPr>
              <w:t>〕</w:t>
            </w:r>
            <w:r>
              <w:rPr>
                <w:rFonts w:ascii="Times New Roman" w:eastAsia="Times New Roman"/>
                <w:sz w:val="21"/>
              </w:rPr>
              <w:t>10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4"/>
              </w:rPr>
            </w:pPr>
          </w:p>
          <w:p>
            <w:pPr>
              <w:pStyle w:val="TableParagraph"/>
              <w:spacing w:before="1"/>
              <w:ind w:left="106"/>
              <w:rPr>
                <w:sz w:val="21"/>
              </w:rPr>
            </w:pPr>
            <w:r>
              <w:rPr>
                <w:rFonts w:ascii="Times New Roman" w:eastAsia="Times New Roman"/>
                <w:sz w:val="21"/>
              </w:rPr>
              <w:t>2016 </w:t>
            </w:r>
            <w:r>
              <w:rPr>
                <w:spacing w:val="-27"/>
                <w:sz w:val="21"/>
              </w:rPr>
              <w:t>年 </w:t>
            </w:r>
            <w:r>
              <w:rPr>
                <w:rFonts w:ascii="Times New Roman" w:eastAsia="Times New Roman"/>
                <w:sz w:val="21"/>
              </w:rPr>
              <w:t>2 </w:t>
            </w:r>
            <w:r>
              <w:rPr>
                <w:spacing w:val="-27"/>
                <w:sz w:val="21"/>
              </w:rPr>
              <w:t>月 </w:t>
            </w:r>
            <w:r>
              <w:rPr>
                <w:rFonts w:ascii="Times New Roman" w:eastAsia="Times New Roman"/>
                <w:sz w:val="21"/>
              </w:rPr>
              <w:t>3 </w:t>
            </w:r>
            <w:r>
              <w:rPr>
                <w:sz w:val="21"/>
              </w:rPr>
              <w:t>日</w:t>
            </w:r>
          </w:p>
          <w:p>
            <w:pPr>
              <w:pStyle w:val="TableParagraph"/>
              <w:spacing w:line="278" w:lineRule="auto" w:before="43"/>
              <w:ind w:left="106" w:right="97"/>
              <w:rPr>
                <w:sz w:val="21"/>
              </w:rPr>
            </w:pPr>
            <w:r>
              <w:rPr>
                <w:sz w:val="21"/>
              </w:rPr>
              <w:t>（</w:t>
            </w:r>
            <w:r>
              <w:rPr>
                <w:spacing w:val="-30"/>
                <w:sz w:val="21"/>
              </w:rPr>
              <w:t> 文 件 签 发 日</w:t>
            </w:r>
            <w:r>
              <w:rPr>
                <w:sz w:val="21"/>
              </w:rPr>
              <w:t>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279" w:right="274"/>
              <w:jc w:val="center"/>
              <w:rPr>
                <w:sz w:val="21"/>
              </w:rPr>
            </w:pPr>
            <w:r>
              <w:rPr>
                <w:sz w:val="21"/>
              </w:rPr>
              <w:t>行政决定</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283" w:right="276"/>
              <w:jc w:val="center"/>
              <w:rPr>
                <w:sz w:val="21"/>
              </w:rPr>
            </w:pPr>
            <w:r>
              <w:rPr>
                <w:sz w:val="21"/>
              </w:rPr>
              <w:t>行政取消</w:t>
            </w:r>
          </w:p>
        </w:tc>
      </w:tr>
      <w:tr>
        <w:trPr>
          <w:trHeight w:val="312" w:hRule="atLeast"/>
        </w:trPr>
        <w:tc>
          <w:tcPr>
            <w:tcW w:w="14174" w:type="dxa"/>
            <w:gridSpan w:val="6"/>
            <w:shd w:val="clear" w:color="auto" w:fill="BEBEBE"/>
          </w:tcPr>
          <w:p>
            <w:pPr>
              <w:pStyle w:val="TableParagraph"/>
              <w:spacing w:before="20"/>
              <w:ind w:left="5484" w:right="5474"/>
              <w:jc w:val="center"/>
              <w:rPr>
                <w:b/>
                <w:sz w:val="21"/>
              </w:rPr>
            </w:pPr>
            <w:r>
              <w:rPr>
                <w:b/>
                <w:sz w:val="21"/>
              </w:rPr>
              <w:t>三、行政审批中介服务</w:t>
            </w:r>
          </w:p>
        </w:tc>
      </w:tr>
      <w:tr>
        <w:trPr>
          <w:trHeight w:val="1870"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ind w:left="316"/>
              <w:rPr>
                <w:sz w:val="21"/>
              </w:rPr>
            </w:pPr>
            <w:r>
              <w:rPr>
                <w:rFonts w:ascii="Times New Roman" w:eastAsia="Times New Roman"/>
                <w:sz w:val="21"/>
              </w:rPr>
              <w:t>1</w:t>
            </w:r>
            <w:r>
              <w:rPr>
                <w:sz w:val="21"/>
              </w:rPr>
              <w:t>．</w:t>
            </w:r>
          </w:p>
        </w:tc>
        <w:tc>
          <w:tcPr>
            <w:tcW w:w="5440" w:type="dxa"/>
          </w:tcPr>
          <w:p>
            <w:pPr>
              <w:pStyle w:val="TableParagraph"/>
              <w:spacing w:line="278" w:lineRule="auto" w:before="20"/>
              <w:ind w:left="106" w:right="98"/>
              <w:jc w:val="both"/>
              <w:rPr>
                <w:sz w:val="21"/>
              </w:rPr>
            </w:pPr>
            <w:r>
              <w:rPr>
                <w:spacing w:val="-5"/>
                <w:w w:val="95"/>
                <w:sz w:val="21"/>
              </w:rPr>
              <w:t>一、进一步提升工程建设项目审批效率。全面推行工程建 </w:t>
            </w:r>
            <w:r>
              <w:rPr>
                <w:spacing w:val="-7"/>
                <w:w w:val="95"/>
                <w:sz w:val="21"/>
              </w:rPr>
              <w:t>设项目分级分类管理，在确保安全前提下，对社会投资的 </w:t>
            </w:r>
            <w:r>
              <w:rPr>
                <w:spacing w:val="-9"/>
                <w:w w:val="95"/>
                <w:sz w:val="21"/>
              </w:rPr>
              <w:t>小型低风险新建、改扩建项目，由政府部门发布统一的企 业开工条件，企业取得用地、满足开工条件后作出相关承 </w:t>
            </w:r>
            <w:r>
              <w:rPr>
                <w:spacing w:val="-6"/>
                <w:w w:val="95"/>
                <w:sz w:val="21"/>
              </w:rPr>
              <w:t>诺，政府部门直接发放相关证书，项目即可开工。加快推</w:t>
            </w:r>
          </w:p>
          <w:p>
            <w:pPr>
              <w:pStyle w:val="TableParagraph"/>
              <w:spacing w:line="268" w:lineRule="exact"/>
              <w:ind w:left="106"/>
              <w:jc w:val="both"/>
              <w:rPr>
                <w:sz w:val="21"/>
              </w:rPr>
            </w:pPr>
            <w:r>
              <w:rPr>
                <w:spacing w:val="-2"/>
                <w:w w:val="95"/>
                <w:sz w:val="21"/>
              </w:rPr>
              <w:t>动工程建设项目全流程在线审批，推进工程建设项目审批</w:t>
            </w:r>
          </w:p>
        </w:tc>
        <w:tc>
          <w:tcPr>
            <w:tcW w:w="2833" w:type="dxa"/>
          </w:tcPr>
          <w:p>
            <w:pPr>
              <w:pStyle w:val="TableParagraph"/>
              <w:spacing w:before="10"/>
              <w:rPr>
                <w:rFonts w:ascii="Times New Roman"/>
                <w:sz w:val="28"/>
              </w:rPr>
            </w:pPr>
          </w:p>
          <w:p>
            <w:pPr>
              <w:pStyle w:val="TableParagraph"/>
              <w:spacing w:line="278" w:lineRule="auto"/>
              <w:ind w:left="107" w:right="97"/>
              <w:jc w:val="both"/>
              <w:rPr>
                <w:sz w:val="21"/>
              </w:rPr>
            </w:pPr>
            <w:r>
              <w:rPr>
                <w:sz w:val="21"/>
              </w:rPr>
              <w:t>国务院《关于进一步优化营商环境更好服务市场主体的实施意见》国办发〔</w:t>
            </w:r>
            <w:r>
              <w:rPr>
                <w:rFonts w:ascii="Times New Roman" w:eastAsia="Times New Roman"/>
                <w:sz w:val="21"/>
              </w:rPr>
              <w:t>2020</w:t>
            </w:r>
            <w:r>
              <w:rPr>
                <w:sz w:val="21"/>
              </w:rPr>
              <w:t>〕</w:t>
            </w:r>
          </w:p>
          <w:p>
            <w:pPr>
              <w:pStyle w:val="TableParagraph"/>
              <w:spacing w:line="269" w:lineRule="exact"/>
              <w:ind w:left="107"/>
              <w:jc w:val="both"/>
              <w:rPr>
                <w:sz w:val="21"/>
              </w:rPr>
            </w:pPr>
            <w:r>
              <w:rPr>
                <w:rFonts w:ascii="Times New Roman" w:eastAsia="Times New Roman"/>
                <w:sz w:val="21"/>
              </w:rPr>
              <w:t>24 </w:t>
            </w:r>
            <w:r>
              <w:rPr>
                <w:sz w:val="21"/>
              </w:rPr>
              <w:t>号</w:t>
            </w:r>
          </w:p>
        </w:tc>
        <w:tc>
          <w:tcPr>
            <w:tcW w:w="1738" w:type="dxa"/>
          </w:tcPr>
          <w:p>
            <w:pPr>
              <w:pStyle w:val="TableParagraph"/>
              <w:rPr>
                <w:rFonts w:ascii="Times New Roman"/>
                <w:sz w:val="22"/>
              </w:rPr>
            </w:pPr>
          </w:p>
          <w:p>
            <w:pPr>
              <w:pStyle w:val="TableParagraph"/>
              <w:spacing w:before="5"/>
              <w:rPr>
                <w:rFonts w:ascii="Times New Roman"/>
                <w:sz w:val="20"/>
              </w:rPr>
            </w:pPr>
          </w:p>
          <w:p>
            <w:pPr>
              <w:pStyle w:val="TableParagraph"/>
              <w:ind w:left="106"/>
              <w:rPr>
                <w:rFonts w:ascii="Times New Roman" w:eastAsia="Times New Roman"/>
                <w:sz w:val="21"/>
              </w:rPr>
            </w:pPr>
            <w:r>
              <w:rPr>
                <w:rFonts w:ascii="Times New Roman" w:eastAsia="Times New Roman"/>
                <w:sz w:val="21"/>
              </w:rPr>
              <w:t>2020 </w:t>
            </w:r>
            <w:r>
              <w:rPr>
                <w:sz w:val="21"/>
              </w:rPr>
              <w:t>年 </w:t>
            </w:r>
            <w:r>
              <w:rPr>
                <w:rFonts w:ascii="Times New Roman" w:eastAsia="Times New Roman"/>
                <w:sz w:val="21"/>
              </w:rPr>
              <w:t>7 </w:t>
            </w:r>
            <w:r>
              <w:rPr>
                <w:sz w:val="21"/>
              </w:rPr>
              <w:t>月 </w:t>
            </w:r>
            <w:r>
              <w:rPr>
                <w:rFonts w:ascii="Times New Roman" w:eastAsia="Times New Roman"/>
                <w:sz w:val="21"/>
              </w:rPr>
              <w:t>15</w:t>
            </w:r>
          </w:p>
          <w:p>
            <w:pPr>
              <w:pStyle w:val="TableParagraph"/>
              <w:spacing w:line="278" w:lineRule="auto" w:before="43"/>
              <w:ind w:left="106" w:right="99"/>
              <w:rPr>
                <w:sz w:val="21"/>
              </w:rPr>
            </w:pPr>
            <w:r>
              <w:rPr>
                <w:sz w:val="21"/>
              </w:rPr>
              <w:t>日（文件发布日期）</w:t>
            </w:r>
          </w:p>
        </w:tc>
        <w:tc>
          <w:tcPr>
            <w:tcW w:w="1866"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ind w:left="279" w:right="274"/>
              <w:jc w:val="center"/>
              <w:rPr>
                <w:sz w:val="21"/>
              </w:rPr>
            </w:pPr>
            <w:r>
              <w:rPr>
                <w:sz w:val="21"/>
              </w:rPr>
              <w:t>指导意见</w:t>
            </w:r>
          </w:p>
        </w:tc>
        <w:tc>
          <w:tcPr>
            <w:tcW w:w="14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ind w:left="283" w:right="276"/>
              <w:jc w:val="center"/>
              <w:rPr>
                <w:sz w:val="21"/>
              </w:rPr>
            </w:pPr>
            <w:r>
              <w:rPr>
                <w:sz w:val="21"/>
              </w:rPr>
              <w:t>行政优化</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1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spacing w:val="-3"/>
                <w:w w:val="95"/>
                <w:sz w:val="21"/>
              </w:rPr>
              <w:t>管理系统与投资审批、规划、消防等管理系统数据实时共 </w:t>
            </w:r>
            <w:r>
              <w:rPr>
                <w:spacing w:val="-5"/>
                <w:w w:val="95"/>
                <w:sz w:val="21"/>
              </w:rPr>
              <w:t>享，实现信息一次填报、材料一次上传、相关评审意见和 </w:t>
            </w:r>
            <w:r>
              <w:rPr>
                <w:spacing w:val="-13"/>
                <w:sz w:val="21"/>
              </w:rPr>
              <w:t>审批结果即时推送。</w:t>
            </w:r>
            <w:r>
              <w:rPr>
                <w:rFonts w:ascii="Times New Roman" w:eastAsia="Times New Roman"/>
                <w:sz w:val="21"/>
              </w:rPr>
              <w:t>2020 </w:t>
            </w:r>
            <w:r>
              <w:rPr>
                <w:sz w:val="21"/>
              </w:rPr>
              <w:t>年底前将工程建设项目审批涉及</w:t>
            </w:r>
            <w:r>
              <w:rPr>
                <w:spacing w:val="-5"/>
                <w:w w:val="95"/>
                <w:sz w:val="21"/>
              </w:rPr>
              <w:t>的行政许可、备案、评估评审、中介服务、市政公用服务 </w:t>
            </w:r>
            <w:r>
              <w:rPr>
                <w:spacing w:val="-5"/>
                <w:sz w:val="21"/>
              </w:rPr>
              <w:t>等纳入线上平台，公开办理标准和费用。</w:t>
            </w:r>
          </w:p>
          <w:p>
            <w:pPr>
              <w:pStyle w:val="TableParagraph"/>
              <w:spacing w:line="278" w:lineRule="auto"/>
              <w:ind w:left="106" w:right="96"/>
              <w:jc w:val="both"/>
              <w:rPr>
                <w:sz w:val="21"/>
              </w:rPr>
            </w:pPr>
            <w:r>
              <w:rPr>
                <w:w w:val="95"/>
                <w:sz w:val="21"/>
              </w:rPr>
              <w:t>二、深入推进</w:t>
            </w:r>
            <w:r>
              <w:rPr>
                <w:rFonts w:ascii="Times New Roman" w:hAnsi="Times New Roman" w:eastAsia="Times New Roman"/>
                <w:w w:val="95"/>
                <w:sz w:val="21"/>
              </w:rPr>
              <w:t>“</w:t>
            </w:r>
            <w:r>
              <w:rPr>
                <w:w w:val="95"/>
                <w:sz w:val="21"/>
              </w:rPr>
              <w:t>多规合一</w:t>
            </w:r>
            <w:r>
              <w:rPr>
                <w:rFonts w:ascii="Times New Roman" w:hAnsi="Times New Roman" w:eastAsia="Times New Roman"/>
                <w:w w:val="95"/>
                <w:sz w:val="21"/>
              </w:rPr>
              <w:t>”</w:t>
            </w:r>
            <w:r>
              <w:rPr>
                <w:w w:val="95"/>
                <w:sz w:val="21"/>
              </w:rPr>
              <w:t>。抓紧统筹各类空间性规划，积 </w:t>
            </w:r>
            <w:r>
              <w:rPr>
                <w:spacing w:val="-2"/>
                <w:w w:val="95"/>
                <w:sz w:val="21"/>
              </w:rPr>
              <w:t>极推进各类相关规划数据衔接或整合，推动尽快消除规划 冲突和</w:t>
            </w:r>
            <w:r>
              <w:rPr>
                <w:rFonts w:ascii="Times New Roman" w:hAnsi="Times New Roman" w:eastAsia="Times New Roman"/>
                <w:spacing w:val="-2"/>
                <w:w w:val="95"/>
                <w:sz w:val="21"/>
              </w:rPr>
              <w:t>“</w:t>
            </w:r>
            <w:r>
              <w:rPr>
                <w:spacing w:val="-2"/>
                <w:w w:val="95"/>
                <w:sz w:val="21"/>
              </w:rPr>
              <w:t>矛盾图斑</w:t>
            </w:r>
            <w:r>
              <w:rPr>
                <w:rFonts w:ascii="Times New Roman" w:hAnsi="Times New Roman" w:eastAsia="Times New Roman"/>
                <w:spacing w:val="-2"/>
                <w:w w:val="95"/>
                <w:sz w:val="21"/>
              </w:rPr>
              <w:t>”</w:t>
            </w:r>
            <w:r>
              <w:rPr>
                <w:spacing w:val="-2"/>
                <w:w w:val="95"/>
                <w:sz w:val="21"/>
              </w:rPr>
              <w:t>。统一测绘技术标准和规则，在用地、 </w:t>
            </w:r>
            <w:r>
              <w:rPr>
                <w:spacing w:val="-5"/>
                <w:w w:val="95"/>
                <w:sz w:val="21"/>
              </w:rPr>
              <w:t>规划、施工、验收、不动产登记等各阶段，实现测绘成果 </w:t>
            </w:r>
            <w:r>
              <w:rPr>
                <w:spacing w:val="-5"/>
                <w:sz w:val="21"/>
              </w:rPr>
              <w:t>共享互认，避免重复测绘。</w:t>
            </w:r>
          </w:p>
          <w:p>
            <w:pPr>
              <w:pStyle w:val="TableParagraph"/>
              <w:spacing w:line="278" w:lineRule="auto"/>
              <w:ind w:left="106" w:right="98"/>
              <w:jc w:val="both"/>
              <w:rPr>
                <w:sz w:val="21"/>
              </w:rPr>
            </w:pPr>
            <w:r>
              <w:rPr>
                <w:spacing w:val="-5"/>
                <w:w w:val="95"/>
                <w:sz w:val="21"/>
              </w:rPr>
              <w:t>三、进一步降低市场准入门槛。围绕工程建设、教育、医 </w:t>
            </w:r>
            <w:r>
              <w:rPr>
                <w:spacing w:val="-6"/>
                <w:w w:val="95"/>
                <w:sz w:val="21"/>
              </w:rPr>
              <w:t>疗、体育等领域，集中清理有关部门和地方在市场准入方 </w:t>
            </w:r>
            <w:r>
              <w:rPr>
                <w:spacing w:val="-7"/>
                <w:w w:val="95"/>
                <w:sz w:val="21"/>
              </w:rPr>
              <w:t>面对企业资质、资金、股比、人员、场所等设置的不合理 </w:t>
            </w:r>
            <w:r>
              <w:rPr>
                <w:spacing w:val="-6"/>
                <w:w w:val="95"/>
                <w:sz w:val="21"/>
              </w:rPr>
              <w:t>条件，列出台账并逐项明确解决措施、责任主体和完成时 限。研究对诊所设置、诊所执业实行备案管理，扩大医疗 </w:t>
            </w:r>
            <w:r>
              <w:rPr>
                <w:spacing w:val="-7"/>
                <w:w w:val="95"/>
                <w:sz w:val="21"/>
              </w:rPr>
              <w:t>服务供给。对于海事劳工证书，推动由政府部门直接受理 </w:t>
            </w:r>
            <w:r>
              <w:rPr>
                <w:spacing w:val="-6"/>
                <w:w w:val="95"/>
                <w:sz w:val="21"/>
              </w:rPr>
              <w:t>申请、开展检查和签发，不再要求企业为此接受船检机构 检查，且不收取企业办证费用。通过在线审批等方式简化 </w:t>
            </w:r>
            <w:r>
              <w:rPr>
                <w:spacing w:val="-6"/>
                <w:sz w:val="21"/>
              </w:rPr>
              <w:t>跨地区巡回演出审批程序。</w:t>
            </w:r>
          </w:p>
          <w:p>
            <w:pPr>
              <w:pStyle w:val="TableParagraph"/>
              <w:spacing w:line="278" w:lineRule="auto"/>
              <w:ind w:left="106" w:right="72"/>
              <w:jc w:val="both"/>
              <w:rPr>
                <w:sz w:val="21"/>
              </w:rPr>
            </w:pPr>
            <w:r>
              <w:rPr>
                <w:spacing w:val="-9"/>
                <w:sz w:val="21"/>
              </w:rPr>
              <w:t>四、精简优化工业产品生产流通等环节管理措施。</w:t>
            </w:r>
            <w:r>
              <w:rPr>
                <w:rFonts w:ascii="Times New Roman" w:eastAsia="Times New Roman"/>
                <w:sz w:val="21"/>
              </w:rPr>
              <w:t>2020</w:t>
            </w:r>
            <w:r>
              <w:rPr>
                <w:rFonts w:ascii="Times New Roman" w:eastAsia="Times New Roman"/>
                <w:spacing w:val="-8"/>
                <w:sz w:val="21"/>
              </w:rPr>
              <w:t> </w:t>
            </w:r>
            <w:r>
              <w:rPr>
                <w:sz w:val="21"/>
              </w:rPr>
              <w:t>年</w:t>
            </w:r>
            <w:r>
              <w:rPr>
                <w:spacing w:val="6"/>
                <w:sz w:val="21"/>
              </w:rPr>
              <w:t>底前将保留的重要工业产品生产许可证管理权限全部下</w:t>
            </w:r>
            <w:r>
              <w:rPr>
                <w:spacing w:val="6"/>
                <w:w w:val="95"/>
                <w:sz w:val="21"/>
              </w:rPr>
              <w:t>放给省级人民政府市场监督管理部门。加强机动车生产、 </w:t>
            </w:r>
            <w:r>
              <w:rPr>
                <w:spacing w:val="-4"/>
                <w:sz w:val="21"/>
              </w:rPr>
              <w:t>销售、登记、维修、保险、报废等信息的共享和应用，提</w:t>
            </w:r>
            <w:r>
              <w:rPr>
                <w:spacing w:val="-7"/>
                <w:sz w:val="21"/>
              </w:rPr>
              <w:t>升机动车流通透明度。督促地方取消对二手车经销企业登</w:t>
            </w:r>
            <w:r>
              <w:rPr>
                <w:spacing w:val="-9"/>
                <w:w w:val="95"/>
                <w:sz w:val="21"/>
              </w:rPr>
              <w:t>记注册地设置的不合理规定，简化二手车经销企业购入机</w:t>
            </w:r>
          </w:p>
          <w:p>
            <w:pPr>
              <w:pStyle w:val="TableParagraph"/>
              <w:spacing w:line="268" w:lineRule="exact"/>
              <w:ind w:left="106"/>
              <w:jc w:val="both"/>
              <w:rPr>
                <w:sz w:val="21"/>
              </w:rPr>
            </w:pPr>
            <w:r>
              <w:rPr>
                <w:spacing w:val="-9"/>
                <w:sz w:val="21"/>
              </w:rPr>
              <w:t>动车交易登记手续。</w:t>
            </w:r>
            <w:r>
              <w:rPr>
                <w:rFonts w:ascii="Times New Roman" w:eastAsia="Times New Roman"/>
                <w:sz w:val="21"/>
              </w:rPr>
              <w:t>2020</w:t>
            </w:r>
            <w:r>
              <w:rPr>
                <w:rFonts w:ascii="Times New Roman" w:eastAsia="Times New Roman"/>
                <w:spacing w:val="-14"/>
                <w:sz w:val="21"/>
              </w:rPr>
              <w:t> </w:t>
            </w:r>
            <w:r>
              <w:rPr>
                <w:sz w:val="21"/>
              </w:rPr>
              <w:t>年底前优化新能源汽车免征车辆</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4991"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spacing w:val="6"/>
                <w:w w:val="95"/>
                <w:sz w:val="21"/>
              </w:rPr>
              <w:t>购置税的车型目录和享受车船税减免优惠的车型目录发 </w:t>
            </w:r>
            <w:r>
              <w:rPr>
                <w:spacing w:val="4"/>
                <w:w w:val="95"/>
                <w:sz w:val="21"/>
              </w:rPr>
              <w:t>布程序，实现与道路机动车辆生产企业及产品公告</w:t>
            </w:r>
            <w:r>
              <w:rPr>
                <w:rFonts w:ascii="Times New Roman" w:hAnsi="Times New Roman" w:eastAsia="Times New Roman"/>
                <w:spacing w:val="3"/>
                <w:w w:val="95"/>
                <w:sz w:val="21"/>
              </w:rPr>
              <w:t>“</w:t>
            </w:r>
            <w:r>
              <w:rPr>
                <w:spacing w:val="2"/>
                <w:w w:val="95"/>
                <w:sz w:val="21"/>
              </w:rPr>
              <w:t>一次 </w:t>
            </w:r>
            <w:r>
              <w:rPr>
                <w:spacing w:val="4"/>
                <w:w w:val="95"/>
                <w:sz w:val="21"/>
              </w:rPr>
              <w:t>申报、一并审查、一批发布</w:t>
            </w:r>
            <w:r>
              <w:rPr>
                <w:rFonts w:ascii="Times New Roman" w:hAnsi="Times New Roman" w:eastAsia="Times New Roman"/>
                <w:spacing w:val="3"/>
                <w:w w:val="95"/>
                <w:sz w:val="21"/>
              </w:rPr>
              <w:t>”</w:t>
            </w:r>
            <w:r>
              <w:rPr>
                <w:spacing w:val="2"/>
                <w:w w:val="95"/>
                <w:sz w:val="21"/>
              </w:rPr>
              <w:t>，企业依据产品公告即可享 </w:t>
            </w:r>
            <w:r>
              <w:rPr>
                <w:spacing w:val="2"/>
                <w:sz w:val="21"/>
              </w:rPr>
              <w:t>受相关税收减免政策。</w:t>
            </w:r>
          </w:p>
          <w:p>
            <w:pPr>
              <w:pStyle w:val="TableParagraph"/>
              <w:spacing w:line="278" w:lineRule="auto"/>
              <w:ind w:left="106" w:right="97"/>
              <w:jc w:val="both"/>
              <w:rPr>
                <w:sz w:val="21"/>
              </w:rPr>
            </w:pPr>
            <w:r>
              <w:rPr>
                <w:spacing w:val="-2"/>
                <w:w w:val="95"/>
                <w:sz w:val="21"/>
              </w:rPr>
              <w:t>五、降低小微企业等经营成本。支持地方开展</w:t>
            </w:r>
            <w:r>
              <w:rPr>
                <w:rFonts w:ascii="Times New Roman" w:hAnsi="Times New Roman" w:eastAsia="Times New Roman"/>
                <w:w w:val="95"/>
                <w:sz w:val="21"/>
              </w:rPr>
              <w:t>“</w:t>
            </w:r>
            <w:r>
              <w:rPr>
                <w:w w:val="95"/>
                <w:sz w:val="21"/>
              </w:rPr>
              <w:t>一照多址</w:t>
            </w:r>
            <w:r>
              <w:rPr>
                <w:rFonts w:ascii="Times New Roman" w:hAnsi="Times New Roman" w:eastAsia="Times New Roman"/>
                <w:w w:val="95"/>
                <w:sz w:val="21"/>
              </w:rPr>
              <w:t>”  </w:t>
            </w:r>
            <w:r>
              <w:rPr>
                <w:spacing w:val="-5"/>
                <w:w w:val="95"/>
                <w:sz w:val="21"/>
              </w:rPr>
              <w:t>改革，简化企业设立分支机构的登记手续。在确保食品安 </w:t>
            </w:r>
            <w:r>
              <w:rPr>
                <w:spacing w:val="-7"/>
                <w:w w:val="95"/>
                <w:sz w:val="21"/>
              </w:rPr>
              <w:t>全前提下，鼓励有条件的地方合理放宽对连锁便利店制售 </w:t>
            </w:r>
            <w:r>
              <w:rPr>
                <w:spacing w:val="-8"/>
                <w:w w:val="95"/>
                <w:sz w:val="21"/>
              </w:rPr>
              <w:t>食品在食品处理区面积等方面的审批要求，探索将食品经 营许可</w:t>
            </w:r>
            <w:r>
              <w:rPr>
                <w:w w:val="95"/>
                <w:sz w:val="21"/>
              </w:rPr>
              <w:t>（仅销售预包装食品</w:t>
            </w:r>
            <w:r>
              <w:rPr>
                <w:spacing w:val="-10"/>
                <w:w w:val="95"/>
                <w:sz w:val="21"/>
              </w:rPr>
              <w:t>）</w:t>
            </w:r>
            <w:r>
              <w:rPr>
                <w:spacing w:val="-2"/>
                <w:w w:val="95"/>
                <w:sz w:val="21"/>
              </w:rPr>
              <w:t>改为备案，合理制定并公布 </w:t>
            </w:r>
            <w:r>
              <w:rPr>
                <w:spacing w:val="-6"/>
                <w:w w:val="95"/>
                <w:sz w:val="21"/>
              </w:rPr>
              <w:t>商户牌匾、照明设施等标准。鼓励引导平台企业适当降低 </w:t>
            </w:r>
            <w:r>
              <w:rPr>
                <w:spacing w:val="-7"/>
                <w:w w:val="95"/>
                <w:sz w:val="21"/>
              </w:rPr>
              <w:t>向小微商户收取的平台佣金等服务费用和条码支付、互联 </w:t>
            </w:r>
            <w:r>
              <w:rPr>
                <w:spacing w:val="-9"/>
                <w:w w:val="95"/>
                <w:sz w:val="21"/>
              </w:rPr>
              <w:t>网支付等手续费，严禁平台企业滥用市场支配地位收取不 </w:t>
            </w:r>
            <w:r>
              <w:rPr>
                <w:spacing w:val="-10"/>
                <w:w w:val="95"/>
                <w:sz w:val="21"/>
              </w:rPr>
              <w:t>公平的高价服务费。在保障劳动者职业健康前提下，对职 </w:t>
            </w:r>
            <w:r>
              <w:rPr>
                <w:spacing w:val="6"/>
                <w:w w:val="95"/>
                <w:sz w:val="21"/>
              </w:rPr>
              <w:t>业病危害一般的用人单位适当降低职业病危害因素检测 </w:t>
            </w:r>
            <w:r>
              <w:rPr>
                <w:spacing w:val="-3"/>
                <w:w w:val="95"/>
                <w:sz w:val="21"/>
              </w:rPr>
              <w:t>频次。在工程建设、政府采购等领域，推行以保险、保函</w:t>
            </w:r>
          </w:p>
          <w:p>
            <w:pPr>
              <w:pStyle w:val="TableParagraph"/>
              <w:spacing w:line="268" w:lineRule="exact"/>
              <w:ind w:left="106"/>
              <w:jc w:val="both"/>
              <w:rPr>
                <w:sz w:val="21"/>
              </w:rPr>
            </w:pPr>
            <w:r>
              <w:rPr>
                <w:sz w:val="21"/>
              </w:rPr>
              <w:t>等替代现金缴纳涉企保证金，减轻企业现金流压力。</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3118"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left="371"/>
              <w:rPr>
                <w:sz w:val="21"/>
              </w:rPr>
            </w:pPr>
            <w:r>
              <w:rPr>
                <w:rFonts w:ascii="Times New Roman" w:eastAsia="Times New Roman"/>
                <w:sz w:val="21"/>
              </w:rPr>
              <w:t>2</w:t>
            </w:r>
            <w:r>
              <w:rPr>
                <w:sz w:val="21"/>
              </w:rPr>
              <w:t>．</w:t>
            </w:r>
          </w:p>
        </w:tc>
        <w:tc>
          <w:tcPr>
            <w:tcW w:w="5440" w:type="dxa"/>
          </w:tcPr>
          <w:p>
            <w:pPr>
              <w:pStyle w:val="TableParagraph"/>
              <w:spacing w:before="21"/>
              <w:ind w:left="106"/>
              <w:rPr>
                <w:sz w:val="21"/>
              </w:rPr>
            </w:pPr>
            <w:r>
              <w:rPr>
                <w:sz w:val="21"/>
              </w:rPr>
              <w:t>一、全面清理取消行业协会商会违法违规收费</w:t>
            </w:r>
          </w:p>
          <w:p>
            <w:pPr>
              <w:pStyle w:val="TableParagraph"/>
              <w:spacing w:before="42"/>
              <w:ind w:left="106"/>
              <w:rPr>
                <w:sz w:val="21"/>
              </w:rPr>
            </w:pPr>
            <w:r>
              <w:rPr>
                <w:sz w:val="21"/>
              </w:rPr>
              <w:t>（一）严禁强制入会和强制收费</w:t>
            </w:r>
          </w:p>
          <w:p>
            <w:pPr>
              <w:pStyle w:val="TableParagraph"/>
              <w:spacing w:line="278" w:lineRule="auto" w:before="43"/>
              <w:ind w:left="106" w:right="98"/>
              <w:rPr>
                <w:sz w:val="21"/>
              </w:rPr>
            </w:pPr>
            <w:r>
              <w:rPr>
                <w:w w:val="95"/>
                <w:sz w:val="21"/>
              </w:rPr>
              <w:t>（二）</w:t>
            </w:r>
            <w:r>
              <w:rPr>
                <w:spacing w:val="-2"/>
                <w:w w:val="95"/>
                <w:sz w:val="21"/>
              </w:rPr>
              <w:t>严禁利用法定职责和行政机关委托、授权事项违规 </w:t>
            </w:r>
            <w:r>
              <w:rPr>
                <w:spacing w:val="-2"/>
                <w:sz w:val="21"/>
              </w:rPr>
              <w:t>收费</w:t>
            </w:r>
          </w:p>
          <w:p>
            <w:pPr>
              <w:pStyle w:val="TableParagraph"/>
              <w:spacing w:line="269" w:lineRule="exact"/>
              <w:ind w:left="106"/>
              <w:rPr>
                <w:sz w:val="21"/>
              </w:rPr>
            </w:pPr>
            <w:r>
              <w:rPr>
                <w:w w:val="95"/>
                <w:sz w:val="21"/>
              </w:rPr>
              <w:t>（三）严禁通过评比达标表彰活动收费</w:t>
            </w:r>
          </w:p>
          <w:p>
            <w:pPr>
              <w:pStyle w:val="TableParagraph"/>
              <w:spacing w:before="43"/>
              <w:ind w:left="106"/>
              <w:rPr>
                <w:sz w:val="21"/>
              </w:rPr>
            </w:pPr>
            <w:r>
              <w:rPr>
                <w:w w:val="95"/>
                <w:sz w:val="21"/>
              </w:rPr>
              <w:t>（四）严禁通过职业资格认定违规收费</w:t>
            </w:r>
          </w:p>
          <w:p>
            <w:pPr>
              <w:pStyle w:val="TableParagraph"/>
              <w:spacing w:before="43"/>
              <w:ind w:left="106"/>
              <w:rPr>
                <w:sz w:val="21"/>
              </w:rPr>
            </w:pPr>
            <w:r>
              <w:rPr>
                <w:sz w:val="21"/>
              </w:rPr>
              <w:t>（五）组织开展自查抽查</w:t>
            </w:r>
          </w:p>
          <w:p>
            <w:pPr>
              <w:pStyle w:val="TableParagraph"/>
              <w:spacing w:before="43"/>
              <w:ind w:left="106"/>
              <w:rPr>
                <w:sz w:val="21"/>
              </w:rPr>
            </w:pPr>
            <w:r>
              <w:rPr>
                <w:sz w:val="21"/>
              </w:rPr>
              <w:t>二、进一步提升行业协会商会收费规范性和透明度</w:t>
            </w:r>
          </w:p>
          <w:p>
            <w:pPr>
              <w:pStyle w:val="TableParagraph"/>
              <w:spacing w:before="43"/>
              <w:ind w:left="106"/>
              <w:rPr>
                <w:sz w:val="21"/>
              </w:rPr>
            </w:pPr>
            <w:r>
              <w:rPr>
                <w:w w:val="95"/>
                <w:sz w:val="21"/>
              </w:rPr>
              <w:t>（六）持续规范会费收取标准和程序</w:t>
            </w:r>
          </w:p>
          <w:p>
            <w:pPr>
              <w:pStyle w:val="TableParagraph"/>
              <w:spacing w:before="43"/>
              <w:ind w:left="106"/>
              <w:rPr>
                <w:sz w:val="21"/>
              </w:rPr>
            </w:pPr>
            <w:r>
              <w:rPr>
                <w:w w:val="95"/>
                <w:sz w:val="21"/>
              </w:rPr>
              <w:t>（七）合理设定经营服务性收费标准</w:t>
            </w:r>
          </w:p>
        </w:tc>
        <w:tc>
          <w:tcPr>
            <w:tcW w:w="283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line="278" w:lineRule="auto" w:before="1"/>
              <w:ind w:left="107" w:right="97"/>
              <w:jc w:val="both"/>
              <w:rPr>
                <w:sz w:val="21"/>
              </w:rPr>
            </w:pPr>
            <w:r>
              <w:rPr>
                <w:sz w:val="21"/>
              </w:rPr>
              <w:t>国务院办公厅《关于进一步规范行业协会商会收费的通知》国办发〔</w:t>
            </w:r>
            <w:r>
              <w:rPr>
                <w:rFonts w:ascii="Times New Roman" w:eastAsia="Times New Roman"/>
                <w:sz w:val="21"/>
              </w:rPr>
              <w:t>2020</w:t>
            </w:r>
            <w:r>
              <w:rPr>
                <w:sz w:val="21"/>
              </w:rPr>
              <w:t>〕</w:t>
            </w:r>
            <w:r>
              <w:rPr>
                <w:rFonts w:ascii="Times New Roman" w:eastAsia="Times New Roman"/>
                <w:sz w:val="21"/>
              </w:rPr>
              <w:t>21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before="1"/>
              <w:ind w:left="106"/>
              <w:rPr>
                <w:sz w:val="21"/>
              </w:rPr>
            </w:pPr>
            <w:r>
              <w:rPr>
                <w:rFonts w:ascii="Times New Roman" w:eastAsia="Times New Roman"/>
                <w:sz w:val="21"/>
              </w:rPr>
              <w:t>2020 </w:t>
            </w:r>
            <w:r>
              <w:rPr>
                <w:spacing w:val="-27"/>
                <w:sz w:val="21"/>
              </w:rPr>
              <w:t>年 </w:t>
            </w:r>
            <w:r>
              <w:rPr>
                <w:rFonts w:ascii="Times New Roman" w:eastAsia="Times New Roman"/>
                <w:sz w:val="21"/>
              </w:rPr>
              <w:t>7 </w:t>
            </w:r>
            <w:r>
              <w:rPr>
                <w:spacing w:val="-27"/>
                <w:sz w:val="21"/>
              </w:rPr>
              <w:t>月 </w:t>
            </w:r>
            <w:r>
              <w:rPr>
                <w:rFonts w:ascii="Times New Roman" w:eastAsia="Times New Roman"/>
                <w:sz w:val="21"/>
              </w:rPr>
              <w:t>2 </w:t>
            </w:r>
            <w:r>
              <w:rPr>
                <w:sz w:val="21"/>
              </w:rPr>
              <w:t>日</w:t>
            </w:r>
          </w:p>
          <w:p>
            <w:pPr>
              <w:pStyle w:val="TableParagraph"/>
              <w:spacing w:line="278" w:lineRule="auto" w:before="43"/>
              <w:ind w:left="106" w:right="97"/>
              <w:rPr>
                <w:sz w:val="21"/>
              </w:rPr>
            </w:pPr>
            <w:r>
              <w:rPr>
                <w:sz w:val="21"/>
              </w:rPr>
              <w:t>（</w:t>
            </w:r>
            <w:r>
              <w:rPr>
                <w:spacing w:val="-30"/>
                <w:sz w:val="21"/>
              </w:rPr>
              <w:t> 文 件 发 布 日</w:t>
            </w:r>
            <w:r>
              <w:rPr>
                <w:sz w:val="21"/>
              </w:rPr>
              <w:t>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511"/>
              <w:rPr>
                <w:sz w:val="21"/>
              </w:rPr>
            </w:pPr>
            <w:r>
              <w:rPr>
                <w:sz w:val="21"/>
              </w:rPr>
              <w:t>行政通知</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304"/>
              <w:rPr>
                <w:sz w:val="21"/>
              </w:rPr>
            </w:pPr>
            <w:r>
              <w:rPr>
                <w:sz w:val="21"/>
              </w:rPr>
              <w:t>行政优化</w:t>
            </w:r>
          </w:p>
        </w:tc>
      </w:tr>
    </w:tbl>
    <w:p>
      <w:pPr>
        <w:spacing w:after="0"/>
        <w:rPr>
          <w:sz w:val="21"/>
        </w:rPr>
        <w:sectPr>
          <w:footerReference w:type="default" r:id="rId20"/>
          <w:pgSz w:w="16840" w:h="11910" w:orient="landscape"/>
          <w:pgMar w:footer="913" w:header="0" w:top="1100" w:bottom="1100" w:left="1220" w:right="1220"/>
          <w:pgNumType w:start="9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2184"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492"/>
              <w:rPr>
                <w:sz w:val="21"/>
              </w:rPr>
            </w:pPr>
            <w:r>
              <w:rPr>
                <w:w w:val="95"/>
                <w:sz w:val="21"/>
              </w:rPr>
              <w:t>（八）推动降低部分重点领域行业协会商会偏高收费 </w:t>
            </w:r>
            <w:r>
              <w:rPr>
                <w:sz w:val="21"/>
              </w:rPr>
              <w:t>三、建立健全行业协会商会收费长效监管机制</w:t>
            </w:r>
          </w:p>
          <w:p>
            <w:pPr>
              <w:pStyle w:val="TableParagraph"/>
              <w:spacing w:line="269" w:lineRule="exact"/>
              <w:ind w:left="106"/>
              <w:rPr>
                <w:sz w:val="21"/>
              </w:rPr>
            </w:pPr>
            <w:r>
              <w:rPr>
                <w:sz w:val="21"/>
              </w:rPr>
              <w:t>（九）强化收费源头治理</w:t>
            </w:r>
          </w:p>
          <w:p>
            <w:pPr>
              <w:pStyle w:val="TableParagraph"/>
              <w:spacing w:before="43"/>
              <w:ind w:left="106"/>
              <w:rPr>
                <w:sz w:val="21"/>
              </w:rPr>
            </w:pPr>
            <w:r>
              <w:rPr>
                <w:sz w:val="21"/>
              </w:rPr>
              <w:t>（十）进一步落实部门监管职责</w:t>
            </w:r>
          </w:p>
          <w:p>
            <w:pPr>
              <w:pStyle w:val="TableParagraph"/>
              <w:spacing w:before="43"/>
              <w:ind w:left="106"/>
              <w:rPr>
                <w:sz w:val="21"/>
              </w:rPr>
            </w:pPr>
            <w:r>
              <w:rPr>
                <w:sz w:val="21"/>
              </w:rPr>
              <w:t>（十一）完善投诉举报机制</w:t>
            </w:r>
          </w:p>
          <w:p>
            <w:pPr>
              <w:pStyle w:val="TableParagraph"/>
              <w:spacing w:before="43"/>
              <w:ind w:left="106"/>
              <w:rPr>
                <w:sz w:val="21"/>
              </w:rPr>
            </w:pPr>
            <w:r>
              <w:rPr>
                <w:sz w:val="21"/>
              </w:rPr>
              <w:t>（十二）加强行业协会商会自身建设</w:t>
            </w:r>
          </w:p>
          <w:p>
            <w:pPr>
              <w:pStyle w:val="TableParagraph"/>
              <w:spacing w:before="43"/>
              <w:ind w:left="106"/>
              <w:rPr>
                <w:sz w:val="21"/>
              </w:rPr>
            </w:pPr>
            <w:r>
              <w:rPr>
                <w:sz w:val="21"/>
              </w:rPr>
              <w:t>（十三）支持行业协会商会更好发挥作用。</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5926"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ind w:left="371"/>
              <w:rPr>
                <w:sz w:val="21"/>
              </w:rPr>
            </w:pPr>
            <w:r>
              <w:rPr>
                <w:rFonts w:ascii="Times New Roman" w:eastAsia="Times New Roman"/>
                <w:sz w:val="21"/>
              </w:rPr>
              <w:t>3</w:t>
            </w:r>
            <w:r>
              <w:rPr>
                <w:sz w:val="21"/>
              </w:rPr>
              <w:t>．</w:t>
            </w:r>
          </w:p>
        </w:tc>
        <w:tc>
          <w:tcPr>
            <w:tcW w:w="5440" w:type="dxa"/>
          </w:tcPr>
          <w:p>
            <w:pPr>
              <w:pStyle w:val="TableParagraph"/>
              <w:spacing w:line="278" w:lineRule="auto" w:before="20"/>
              <w:ind w:left="106" w:right="98"/>
              <w:jc w:val="both"/>
              <w:rPr>
                <w:sz w:val="21"/>
              </w:rPr>
            </w:pPr>
            <w:r>
              <w:rPr>
                <w:sz w:val="21"/>
              </w:rPr>
              <w:t>国务院决定第三批清理规范 </w:t>
            </w:r>
            <w:r>
              <w:rPr>
                <w:rFonts w:ascii="Times New Roman" w:eastAsia="Times New Roman"/>
                <w:sz w:val="21"/>
              </w:rPr>
              <w:t>17 </w:t>
            </w:r>
            <w:r>
              <w:rPr>
                <w:sz w:val="21"/>
              </w:rPr>
              <w:t>项国务院部门行政审批中介服务事项，不再作为行政审批的受理条件。</w:t>
            </w:r>
          </w:p>
          <w:p>
            <w:pPr>
              <w:pStyle w:val="TableParagraph"/>
              <w:spacing w:line="278" w:lineRule="auto"/>
              <w:ind w:left="106" w:right="98"/>
              <w:jc w:val="both"/>
              <w:rPr>
                <w:sz w:val="21"/>
              </w:rPr>
            </w:pPr>
            <w:r>
              <w:rPr>
                <w:rFonts w:ascii="Times New Roman" w:eastAsia="Times New Roman"/>
                <w:spacing w:val="3"/>
                <w:w w:val="95"/>
                <w:sz w:val="21"/>
              </w:rPr>
              <w:t>1</w:t>
            </w:r>
            <w:r>
              <w:rPr>
                <w:w w:val="95"/>
                <w:sz w:val="21"/>
              </w:rPr>
              <w:t>、申请人可按要求自行编制节能评估文件，也可委托有 </w:t>
            </w:r>
            <w:r>
              <w:rPr>
                <w:spacing w:val="-5"/>
                <w:w w:val="95"/>
                <w:sz w:val="21"/>
              </w:rPr>
              <w:t>关机构编制，审批部门不得以任何形式要求申请人必须委 </w:t>
            </w:r>
            <w:r>
              <w:rPr>
                <w:spacing w:val="-7"/>
                <w:w w:val="95"/>
                <w:sz w:val="21"/>
              </w:rPr>
              <w:t>托特定中介机构提供服务；保留审批部门现有的固定资产 </w:t>
            </w:r>
            <w:r>
              <w:rPr>
                <w:spacing w:val="-7"/>
                <w:sz w:val="21"/>
              </w:rPr>
              <w:t>投资项目节能评估文件技术评估、评审。</w:t>
            </w:r>
          </w:p>
          <w:p>
            <w:pPr>
              <w:pStyle w:val="TableParagraph"/>
              <w:spacing w:line="278" w:lineRule="auto"/>
              <w:ind w:left="106" w:right="96"/>
              <w:jc w:val="both"/>
              <w:rPr>
                <w:sz w:val="21"/>
              </w:rPr>
            </w:pPr>
            <w:r>
              <w:rPr>
                <w:rFonts w:ascii="Times New Roman" w:eastAsia="Times New Roman"/>
                <w:w w:val="95"/>
                <w:sz w:val="21"/>
              </w:rPr>
              <w:t>2</w:t>
            </w:r>
            <w:r>
              <w:rPr>
                <w:w w:val="95"/>
                <w:sz w:val="21"/>
              </w:rPr>
              <w:t>、不再要求申请人进行无线电发射设备型号核准测试， 改由审批部门委托有关机构开展无线电发射设备型号核 </w:t>
            </w:r>
            <w:r>
              <w:rPr>
                <w:sz w:val="21"/>
              </w:rPr>
              <w:t>准测试。</w:t>
            </w:r>
          </w:p>
          <w:p>
            <w:pPr>
              <w:pStyle w:val="TableParagraph"/>
              <w:spacing w:line="278" w:lineRule="auto"/>
              <w:ind w:left="106" w:right="-15"/>
              <w:rPr>
                <w:sz w:val="21"/>
              </w:rPr>
            </w:pPr>
            <w:r>
              <w:rPr>
                <w:rFonts w:ascii="Times New Roman" w:eastAsia="Times New Roman"/>
                <w:sz w:val="21"/>
              </w:rPr>
              <w:t>3</w:t>
            </w:r>
            <w:r>
              <w:rPr>
                <w:spacing w:val="-5"/>
                <w:sz w:val="21"/>
              </w:rPr>
              <w:t>、不再要求申请人提供户籍誊本或户口名簿复印件公证； </w:t>
            </w:r>
            <w:r>
              <w:rPr>
                <w:spacing w:val="6"/>
                <w:sz w:val="21"/>
              </w:rPr>
              <w:t>申请人按要求提交能够证明其身份的有关材料并承诺其</w:t>
            </w:r>
            <w:r>
              <w:rPr>
                <w:spacing w:val="-12"/>
                <w:sz w:val="21"/>
              </w:rPr>
              <w:t>真实性，审批部门严格审核，加强与相关部门的信息沟通， 做好对申请人身份信息的核查工作。</w:t>
            </w:r>
          </w:p>
          <w:p>
            <w:pPr>
              <w:pStyle w:val="TableParagraph"/>
              <w:spacing w:line="278" w:lineRule="auto"/>
              <w:ind w:left="106" w:right="98"/>
              <w:jc w:val="both"/>
              <w:rPr>
                <w:sz w:val="21"/>
              </w:rPr>
            </w:pPr>
            <w:r>
              <w:rPr>
                <w:rFonts w:ascii="Times New Roman" w:eastAsia="Times New Roman"/>
                <w:spacing w:val="3"/>
                <w:w w:val="95"/>
                <w:sz w:val="21"/>
              </w:rPr>
              <w:t>4</w:t>
            </w:r>
            <w:r>
              <w:rPr>
                <w:w w:val="95"/>
                <w:sz w:val="21"/>
              </w:rPr>
              <w:t>、不再要求申请人提供学历、经历证明文件公证；申请 </w:t>
            </w:r>
            <w:r>
              <w:rPr>
                <w:spacing w:val="-2"/>
                <w:w w:val="95"/>
                <w:sz w:val="21"/>
              </w:rPr>
              <w:t>人按要求提交能够证明其学历、经历情况的有关材料并承 </w:t>
            </w:r>
            <w:r>
              <w:rPr>
                <w:spacing w:val="-5"/>
                <w:w w:val="95"/>
                <w:sz w:val="21"/>
              </w:rPr>
              <w:t>诺其真实性，审批部门严格审核，加强与相关部门的信息 </w:t>
            </w:r>
            <w:r>
              <w:rPr>
                <w:spacing w:val="-5"/>
                <w:sz w:val="21"/>
              </w:rPr>
              <w:t>沟通，做好对申请人学历、经历等信息的核查工作。</w:t>
            </w:r>
          </w:p>
          <w:p>
            <w:pPr>
              <w:pStyle w:val="TableParagraph"/>
              <w:spacing w:line="269" w:lineRule="exact"/>
              <w:ind w:left="106"/>
              <w:jc w:val="both"/>
              <w:rPr>
                <w:sz w:val="21"/>
              </w:rPr>
            </w:pPr>
            <w:r>
              <w:rPr>
                <w:rFonts w:ascii="Times New Roman" w:eastAsia="Times New Roman"/>
                <w:spacing w:val="3"/>
                <w:w w:val="95"/>
                <w:sz w:val="21"/>
              </w:rPr>
              <w:t>5</w:t>
            </w:r>
            <w:r>
              <w:rPr>
                <w:w w:val="95"/>
                <w:sz w:val="21"/>
              </w:rPr>
              <w:t>、不再要求申请人提供学历、经历证明文件公证；申请</w:t>
            </w:r>
          </w:p>
          <w:p>
            <w:pPr>
              <w:pStyle w:val="TableParagraph"/>
              <w:spacing w:before="42"/>
              <w:ind w:left="106"/>
              <w:jc w:val="both"/>
              <w:rPr>
                <w:sz w:val="21"/>
              </w:rPr>
            </w:pPr>
            <w:r>
              <w:rPr>
                <w:spacing w:val="-2"/>
                <w:w w:val="95"/>
                <w:sz w:val="21"/>
              </w:rPr>
              <w:t>人按要求提交能够证明其学历、经历情况的有关材料并承</w:t>
            </w:r>
          </w:p>
        </w:tc>
        <w:tc>
          <w:tcPr>
            <w:tcW w:w="28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78" w:lineRule="auto"/>
              <w:ind w:left="107" w:right="97"/>
              <w:jc w:val="both"/>
              <w:rPr>
                <w:sz w:val="21"/>
              </w:rPr>
            </w:pPr>
            <w:r>
              <w:rPr>
                <w:spacing w:val="7"/>
                <w:sz w:val="21"/>
              </w:rPr>
              <w:t>国务院《关于第三批清理规范国务院部门行政审批中介</w:t>
            </w:r>
            <w:r>
              <w:rPr>
                <w:spacing w:val="-29"/>
                <w:sz w:val="21"/>
              </w:rPr>
              <w:t>服 务 事 项 的 决 定 》 国 发</w:t>
            </w:r>
          </w:p>
          <w:p>
            <w:pPr>
              <w:pStyle w:val="TableParagraph"/>
              <w:spacing w:line="269" w:lineRule="exact"/>
              <w:ind w:left="107"/>
              <w:jc w:val="both"/>
              <w:rPr>
                <w:sz w:val="21"/>
              </w:rPr>
            </w:pPr>
            <w:r>
              <w:rPr>
                <w:sz w:val="21"/>
              </w:rPr>
              <w:t>〔</w:t>
            </w:r>
            <w:r>
              <w:rPr>
                <w:rFonts w:ascii="Times New Roman" w:eastAsia="Times New Roman"/>
                <w:sz w:val="21"/>
              </w:rPr>
              <w:t>2017</w:t>
            </w:r>
            <w:r>
              <w:rPr>
                <w:sz w:val="21"/>
              </w:rPr>
              <w:t>〕</w:t>
            </w:r>
            <w:r>
              <w:rPr>
                <w:rFonts w:ascii="Times New Roman" w:eastAsia="Times New Roman"/>
                <w:sz w:val="21"/>
              </w:rPr>
              <w:t>8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0"/>
              </w:rPr>
            </w:pPr>
          </w:p>
          <w:p>
            <w:pPr>
              <w:pStyle w:val="TableParagraph"/>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1 </w:t>
            </w:r>
            <w:r>
              <w:rPr>
                <w:sz w:val="21"/>
              </w:rPr>
              <w:t>月 </w:t>
            </w:r>
            <w:r>
              <w:rPr>
                <w:rFonts w:ascii="Times New Roman" w:eastAsia="Times New Roman"/>
                <w:sz w:val="21"/>
              </w:rPr>
              <w:t>12</w:t>
            </w:r>
          </w:p>
          <w:p>
            <w:pPr>
              <w:pStyle w:val="TableParagraph"/>
              <w:spacing w:line="278" w:lineRule="auto" w:before="43"/>
              <w:ind w:left="106" w:right="97"/>
              <w:rPr>
                <w:sz w:val="21"/>
              </w:rPr>
            </w:pPr>
            <w:r>
              <w:rPr>
                <w:sz w:val="21"/>
              </w:rPr>
              <w:t>日（文件签发日期）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ind w:left="511"/>
              <w:rPr>
                <w:sz w:val="21"/>
              </w:rPr>
            </w:pPr>
            <w:r>
              <w:rPr>
                <w:sz w:val="21"/>
              </w:rPr>
              <w:t>行政决定</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ind w:left="304"/>
              <w:rPr>
                <w:sz w:val="21"/>
              </w:rPr>
            </w:pPr>
            <w:r>
              <w:rPr>
                <w:sz w:val="21"/>
              </w:rPr>
              <w:t>行政取消</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1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22"/>
              <w:rPr>
                <w:sz w:val="21"/>
              </w:rPr>
            </w:pPr>
            <w:r>
              <w:rPr>
                <w:w w:val="95"/>
                <w:sz w:val="21"/>
              </w:rPr>
              <w:t>诺其真实性，审批部门严格审核，加强与相关部门的信息 </w:t>
            </w:r>
            <w:r>
              <w:rPr>
                <w:sz w:val="21"/>
              </w:rPr>
              <w:t>沟通，做好对申请人学历、经历等信息的核查工作。</w:t>
            </w:r>
          </w:p>
          <w:p>
            <w:pPr>
              <w:pStyle w:val="TableParagraph"/>
              <w:spacing w:line="278" w:lineRule="auto"/>
              <w:ind w:left="106" w:right="98"/>
              <w:rPr>
                <w:sz w:val="21"/>
              </w:rPr>
            </w:pPr>
            <w:r>
              <w:rPr>
                <w:rFonts w:ascii="Times New Roman" w:eastAsia="Times New Roman"/>
                <w:spacing w:val="3"/>
                <w:w w:val="95"/>
                <w:sz w:val="21"/>
              </w:rPr>
              <w:t>6</w:t>
            </w:r>
            <w:r>
              <w:rPr>
                <w:w w:val="95"/>
                <w:sz w:val="21"/>
              </w:rPr>
              <w:t>、不再要求申请人进行转基因生物安全检测，改由审批 </w:t>
            </w:r>
            <w:r>
              <w:rPr>
                <w:sz w:val="21"/>
              </w:rPr>
              <w:t>部门委托有关机构开展转基因生物安全检测。</w:t>
            </w:r>
          </w:p>
          <w:p>
            <w:pPr>
              <w:pStyle w:val="TableParagraph"/>
              <w:spacing w:line="278" w:lineRule="auto"/>
              <w:ind w:left="106" w:right="98"/>
              <w:rPr>
                <w:sz w:val="21"/>
              </w:rPr>
            </w:pPr>
            <w:r>
              <w:rPr>
                <w:rFonts w:ascii="Times New Roman" w:eastAsia="Times New Roman"/>
                <w:spacing w:val="3"/>
                <w:w w:val="95"/>
                <w:sz w:val="21"/>
              </w:rPr>
              <w:t>7</w:t>
            </w:r>
            <w:r>
              <w:rPr>
                <w:w w:val="95"/>
                <w:sz w:val="21"/>
              </w:rPr>
              <w:t>、不再要求申请人进行转基因生物安全检测，改由审批 </w:t>
            </w:r>
            <w:r>
              <w:rPr>
                <w:sz w:val="21"/>
              </w:rPr>
              <w:t>部门委托有关机构开展转基因生物安全检测。</w:t>
            </w:r>
          </w:p>
          <w:p>
            <w:pPr>
              <w:pStyle w:val="TableParagraph"/>
              <w:spacing w:line="278" w:lineRule="auto"/>
              <w:ind w:left="106" w:right="-15"/>
              <w:rPr>
                <w:sz w:val="21"/>
              </w:rPr>
            </w:pPr>
            <w:r>
              <w:rPr>
                <w:rFonts w:ascii="Times New Roman" w:eastAsia="Times New Roman"/>
                <w:sz w:val="21"/>
              </w:rPr>
              <w:t>8</w:t>
            </w:r>
            <w:r>
              <w:rPr>
                <w:spacing w:val="-5"/>
                <w:sz w:val="21"/>
              </w:rPr>
              <w:t>、不再要求申请人进行特种设备生产实地条件鉴定评审， </w:t>
            </w:r>
            <w:r>
              <w:rPr>
                <w:spacing w:val="6"/>
                <w:sz w:val="21"/>
              </w:rPr>
              <w:t>改由审批部门委托有关机构开展特种设备生产实地条件鉴定评审。</w:t>
            </w:r>
          </w:p>
          <w:p>
            <w:pPr>
              <w:pStyle w:val="TableParagraph"/>
              <w:spacing w:line="278" w:lineRule="auto"/>
              <w:ind w:left="106" w:right="-15"/>
              <w:rPr>
                <w:sz w:val="21"/>
              </w:rPr>
            </w:pPr>
            <w:r>
              <w:rPr>
                <w:rFonts w:ascii="Times New Roman" w:eastAsia="Times New Roman"/>
                <w:sz w:val="21"/>
              </w:rPr>
              <w:t>9</w:t>
            </w:r>
            <w:r>
              <w:rPr>
                <w:spacing w:val="-5"/>
                <w:sz w:val="21"/>
              </w:rPr>
              <w:t>、不再要求申请人进行特种设备检验检测机构鉴定评审， </w:t>
            </w:r>
            <w:r>
              <w:rPr>
                <w:spacing w:val="6"/>
                <w:sz w:val="21"/>
              </w:rPr>
              <w:t>改由审批部门委托有关机构开展特种设备检验检测机构鉴定评审。</w:t>
            </w:r>
          </w:p>
          <w:p>
            <w:pPr>
              <w:pStyle w:val="TableParagraph"/>
              <w:spacing w:line="278" w:lineRule="auto"/>
              <w:ind w:left="106" w:right="22"/>
              <w:rPr>
                <w:sz w:val="21"/>
              </w:rPr>
            </w:pPr>
            <w:r>
              <w:rPr>
                <w:rFonts w:ascii="Times New Roman" w:eastAsia="Times New Roman"/>
                <w:w w:val="95"/>
                <w:sz w:val="21"/>
              </w:rPr>
              <w:t>10</w:t>
            </w:r>
            <w:r>
              <w:rPr>
                <w:w w:val="95"/>
                <w:sz w:val="21"/>
              </w:rPr>
              <w:t>、不再要求申请人委托有关机构提供考试服务，改由审 </w:t>
            </w:r>
            <w:r>
              <w:rPr>
                <w:sz w:val="21"/>
              </w:rPr>
              <w:t>批部门委托有关机构对申请人进行考试。</w:t>
            </w:r>
          </w:p>
          <w:p>
            <w:pPr>
              <w:pStyle w:val="TableParagraph"/>
              <w:spacing w:line="278" w:lineRule="auto"/>
              <w:ind w:left="106" w:right="72"/>
              <w:jc w:val="both"/>
              <w:rPr>
                <w:sz w:val="21"/>
              </w:rPr>
            </w:pPr>
            <w:r>
              <w:rPr>
                <w:rFonts w:ascii="Times New Roman" w:eastAsia="Times New Roman"/>
                <w:spacing w:val="-4"/>
                <w:sz w:val="21"/>
              </w:rPr>
              <w:t>11</w:t>
            </w:r>
            <w:r>
              <w:rPr>
                <w:spacing w:val="-4"/>
                <w:sz w:val="21"/>
              </w:rPr>
              <w:t>、申请人可按要求自行编制安全预评价报告，也可委托</w:t>
            </w:r>
            <w:r>
              <w:rPr>
                <w:spacing w:val="-7"/>
                <w:sz w:val="21"/>
              </w:rPr>
              <w:t>有关机构编制，审批部门不得以任何形式要求申请人必须</w:t>
            </w:r>
            <w:r>
              <w:rPr>
                <w:spacing w:val="-9"/>
                <w:sz w:val="21"/>
              </w:rPr>
              <w:t>委托特定中介机构提供服务；审批部门完善审核标准，申</w:t>
            </w:r>
            <w:r>
              <w:rPr>
                <w:spacing w:val="-10"/>
                <w:sz w:val="21"/>
              </w:rPr>
              <w:t>请人按审核标准提供初步设计阶段安全设施设计文件，审</w:t>
            </w:r>
            <w:r>
              <w:rPr>
                <w:spacing w:val="-10"/>
                <w:w w:val="95"/>
                <w:sz w:val="21"/>
              </w:rPr>
              <w:t>批部门按标准和要求对安全设施设计文件进行严格审查。</w:t>
            </w:r>
          </w:p>
          <w:p>
            <w:pPr>
              <w:pStyle w:val="TableParagraph"/>
              <w:spacing w:line="278" w:lineRule="auto"/>
              <w:ind w:left="106" w:right="72"/>
              <w:jc w:val="both"/>
              <w:rPr>
                <w:sz w:val="21"/>
              </w:rPr>
            </w:pPr>
            <w:r>
              <w:rPr>
                <w:rFonts w:ascii="Times New Roman" w:eastAsia="Times New Roman"/>
                <w:sz w:val="21"/>
              </w:rPr>
              <w:t>12</w:t>
            </w:r>
            <w:r>
              <w:rPr>
                <w:spacing w:val="-5"/>
                <w:sz w:val="21"/>
              </w:rPr>
              <w:t>、申请人可按要求自行编制安全预评价报告，也可委托</w:t>
            </w:r>
            <w:r>
              <w:rPr>
                <w:spacing w:val="-7"/>
                <w:sz w:val="21"/>
              </w:rPr>
              <w:t>有关机构编制，审批部门不得以任何形式要求申请人必须</w:t>
            </w:r>
            <w:r>
              <w:rPr>
                <w:spacing w:val="-9"/>
                <w:sz w:val="21"/>
              </w:rPr>
              <w:t>委托特定中介机构提供服务；审批部门完善审核标准，申</w:t>
            </w:r>
            <w:r>
              <w:rPr>
                <w:spacing w:val="-10"/>
                <w:sz w:val="21"/>
              </w:rPr>
              <w:t>请人按审核标准提供初步设计阶段安全设施设计文件，审</w:t>
            </w:r>
            <w:r>
              <w:rPr>
                <w:spacing w:val="-10"/>
                <w:w w:val="95"/>
                <w:sz w:val="21"/>
              </w:rPr>
              <w:t>批部门按标准和要求对安全设施设计文件进行严格审查。</w:t>
            </w:r>
          </w:p>
          <w:p>
            <w:pPr>
              <w:pStyle w:val="TableParagraph"/>
              <w:spacing w:line="269" w:lineRule="exact"/>
              <w:ind w:left="106"/>
              <w:rPr>
                <w:sz w:val="21"/>
              </w:rPr>
            </w:pPr>
            <w:r>
              <w:rPr>
                <w:rFonts w:ascii="Times New Roman" w:eastAsia="Times New Roman"/>
                <w:w w:val="95"/>
                <w:sz w:val="21"/>
              </w:rPr>
              <w:t>13</w:t>
            </w:r>
            <w:r>
              <w:rPr>
                <w:spacing w:val="-5"/>
                <w:w w:val="95"/>
                <w:sz w:val="21"/>
              </w:rPr>
              <w:t>、不再要求申请人提供安全度等级认证证书；申请人按</w:t>
            </w:r>
          </w:p>
          <w:p>
            <w:pPr>
              <w:pStyle w:val="TableParagraph"/>
              <w:spacing w:line="269" w:lineRule="exact" w:before="41"/>
              <w:ind w:left="106"/>
              <w:rPr>
                <w:sz w:val="21"/>
              </w:rPr>
            </w:pPr>
            <w:r>
              <w:rPr>
                <w:spacing w:val="-2"/>
                <w:w w:val="95"/>
                <w:sz w:val="21"/>
              </w:rPr>
              <w:t>规定建立完善的安全管理制度并提交相关材料，审批部门</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4056" w:hRule="atLeast"/>
        </w:trPr>
        <w:tc>
          <w:tcPr>
            <w:tcW w:w="848" w:type="dxa"/>
          </w:tcPr>
          <w:p>
            <w:pPr>
              <w:pStyle w:val="TableParagraph"/>
              <w:rPr>
                <w:rFonts w:ascii="Times New Roman"/>
                <w:sz w:val="20"/>
              </w:rPr>
            </w:pPr>
          </w:p>
        </w:tc>
        <w:tc>
          <w:tcPr>
            <w:tcW w:w="5440" w:type="dxa"/>
          </w:tcPr>
          <w:p>
            <w:pPr>
              <w:pStyle w:val="TableParagraph"/>
              <w:spacing w:before="21"/>
              <w:ind w:left="106"/>
              <w:rPr>
                <w:sz w:val="21"/>
              </w:rPr>
            </w:pPr>
            <w:r>
              <w:rPr>
                <w:sz w:val="21"/>
              </w:rPr>
              <w:t>按标准和要求严格审查。</w:t>
            </w:r>
          </w:p>
          <w:p>
            <w:pPr>
              <w:pStyle w:val="TableParagraph"/>
              <w:spacing w:line="278" w:lineRule="auto" w:before="43"/>
              <w:ind w:left="106" w:right="98"/>
              <w:jc w:val="both"/>
              <w:rPr>
                <w:sz w:val="21"/>
              </w:rPr>
            </w:pPr>
            <w:r>
              <w:rPr>
                <w:rFonts w:ascii="Times New Roman" w:eastAsia="Times New Roman"/>
                <w:w w:val="95"/>
                <w:sz w:val="21"/>
              </w:rPr>
              <w:t>14</w:t>
            </w:r>
            <w:r>
              <w:rPr>
                <w:spacing w:val="-5"/>
                <w:w w:val="95"/>
                <w:sz w:val="21"/>
              </w:rPr>
              <w:t>、不再要求申请人提供质量管理体系认证证书；申请人 </w:t>
            </w:r>
            <w:r>
              <w:rPr>
                <w:spacing w:val="-6"/>
                <w:w w:val="95"/>
                <w:sz w:val="21"/>
              </w:rPr>
              <w:t>按规定建立完善的产品质量保证体系并提供相关材料，审 </w:t>
            </w:r>
            <w:r>
              <w:rPr>
                <w:spacing w:val="-6"/>
                <w:sz w:val="21"/>
              </w:rPr>
              <w:t>批部门按标准和要求严格审查。</w:t>
            </w:r>
          </w:p>
          <w:p>
            <w:pPr>
              <w:pStyle w:val="TableParagraph"/>
              <w:spacing w:line="278" w:lineRule="auto"/>
              <w:ind w:left="106" w:right="98"/>
              <w:jc w:val="both"/>
              <w:rPr>
                <w:sz w:val="21"/>
              </w:rPr>
            </w:pPr>
            <w:r>
              <w:rPr>
                <w:rFonts w:ascii="Times New Roman" w:eastAsia="Times New Roman"/>
                <w:spacing w:val="4"/>
                <w:w w:val="95"/>
                <w:sz w:val="21"/>
              </w:rPr>
              <w:t>15</w:t>
            </w:r>
            <w:r>
              <w:rPr>
                <w:spacing w:val="6"/>
                <w:w w:val="95"/>
                <w:sz w:val="21"/>
              </w:rPr>
              <w:t>、不再要求申请人委托有关机构提供职业健康检查服 </w:t>
            </w:r>
            <w:r>
              <w:rPr>
                <w:spacing w:val="-5"/>
                <w:w w:val="95"/>
                <w:sz w:val="21"/>
              </w:rPr>
              <w:t>务，改由审批部门委托有关机构对申请人进行职业健康检 </w:t>
            </w:r>
            <w:r>
              <w:rPr>
                <w:spacing w:val="-5"/>
                <w:sz w:val="21"/>
              </w:rPr>
              <w:t>查。</w:t>
            </w:r>
          </w:p>
          <w:p>
            <w:pPr>
              <w:pStyle w:val="TableParagraph"/>
              <w:spacing w:line="278" w:lineRule="auto"/>
              <w:ind w:left="106" w:right="98"/>
              <w:jc w:val="both"/>
              <w:rPr>
                <w:sz w:val="21"/>
              </w:rPr>
            </w:pPr>
            <w:r>
              <w:rPr>
                <w:rFonts w:ascii="Times New Roman" w:eastAsia="Times New Roman"/>
                <w:w w:val="95"/>
                <w:sz w:val="21"/>
              </w:rPr>
              <w:t>16</w:t>
            </w:r>
            <w:r>
              <w:rPr>
                <w:spacing w:val="-5"/>
                <w:w w:val="95"/>
                <w:sz w:val="21"/>
              </w:rPr>
              <w:t>、不再要求申请人提供质量管理体系认证证书；申请人 </w:t>
            </w:r>
            <w:r>
              <w:rPr>
                <w:spacing w:val="-6"/>
                <w:w w:val="95"/>
                <w:sz w:val="21"/>
              </w:rPr>
              <w:t>按规定建立完善的产品质量保证体系并提供相关材料，审 </w:t>
            </w:r>
            <w:r>
              <w:rPr>
                <w:spacing w:val="-6"/>
                <w:sz w:val="21"/>
              </w:rPr>
              <w:t>批部门按标准和要求严格审查。</w:t>
            </w:r>
          </w:p>
          <w:p>
            <w:pPr>
              <w:pStyle w:val="TableParagraph"/>
              <w:spacing w:line="278" w:lineRule="auto"/>
              <w:ind w:left="106" w:right="98"/>
              <w:jc w:val="both"/>
              <w:rPr>
                <w:sz w:val="21"/>
              </w:rPr>
            </w:pPr>
            <w:r>
              <w:rPr>
                <w:rFonts w:ascii="Times New Roman" w:eastAsia="Times New Roman"/>
                <w:sz w:val="21"/>
              </w:rPr>
              <w:t>17</w:t>
            </w:r>
            <w:r>
              <w:rPr>
                <w:spacing w:val="-3"/>
                <w:sz w:val="21"/>
              </w:rPr>
              <w:t>、根据《国务院关于取消 </w:t>
            </w:r>
            <w:r>
              <w:rPr>
                <w:rFonts w:ascii="Times New Roman" w:eastAsia="Times New Roman"/>
                <w:sz w:val="21"/>
              </w:rPr>
              <w:t>13</w:t>
            </w:r>
            <w:r>
              <w:rPr>
                <w:rFonts w:ascii="Times New Roman" w:eastAsia="Times New Roman"/>
                <w:spacing w:val="-4"/>
                <w:sz w:val="21"/>
              </w:rPr>
              <w:t> </w:t>
            </w:r>
            <w:r>
              <w:rPr>
                <w:spacing w:val="2"/>
                <w:sz w:val="21"/>
              </w:rPr>
              <w:t>项国务院部门行政许可事</w:t>
            </w:r>
            <w:r>
              <w:rPr>
                <w:spacing w:val="-4"/>
                <w:sz w:val="21"/>
              </w:rPr>
              <w:t>项的决定》</w:t>
            </w:r>
            <w:r>
              <w:rPr>
                <w:sz w:val="21"/>
              </w:rPr>
              <w:t>（</w:t>
            </w:r>
            <w:r>
              <w:rPr>
                <w:spacing w:val="-4"/>
                <w:sz w:val="21"/>
              </w:rPr>
              <w:t>国发〔</w:t>
            </w:r>
            <w:r>
              <w:rPr>
                <w:rFonts w:ascii="Times New Roman" w:eastAsia="Times New Roman"/>
                <w:sz w:val="21"/>
              </w:rPr>
              <w:t>2016</w:t>
            </w:r>
            <w:r>
              <w:rPr>
                <w:spacing w:val="-13"/>
                <w:sz w:val="21"/>
              </w:rPr>
              <w:t>〕</w:t>
            </w:r>
            <w:r>
              <w:rPr>
                <w:rFonts w:ascii="Times New Roman" w:eastAsia="Times New Roman"/>
                <w:sz w:val="21"/>
              </w:rPr>
              <w:t>10</w:t>
            </w:r>
            <w:r>
              <w:rPr>
                <w:rFonts w:ascii="Times New Roman" w:eastAsia="Times New Roman"/>
                <w:spacing w:val="-15"/>
                <w:sz w:val="21"/>
              </w:rPr>
              <w:t> </w:t>
            </w:r>
            <w:r>
              <w:rPr>
                <w:sz w:val="21"/>
              </w:rPr>
              <w:t>号</w:t>
            </w:r>
            <w:r>
              <w:rPr>
                <w:spacing w:val="-13"/>
                <w:sz w:val="21"/>
              </w:rPr>
              <w:t>），</w:t>
            </w:r>
            <w:r>
              <w:rPr>
                <w:sz w:val="21"/>
              </w:rPr>
              <w:t>该行政审批事项已取</w:t>
            </w:r>
          </w:p>
          <w:p>
            <w:pPr>
              <w:pStyle w:val="TableParagraph"/>
              <w:spacing w:line="269" w:lineRule="exact"/>
              <w:ind w:left="106"/>
              <w:jc w:val="both"/>
              <w:rPr>
                <w:sz w:val="21"/>
              </w:rPr>
            </w:pPr>
            <w:r>
              <w:rPr>
                <w:sz w:val="21"/>
              </w:rPr>
              <w:t>消，该中介服务事项相应取消。</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3277"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0"/>
              </w:rPr>
            </w:pPr>
          </w:p>
          <w:p>
            <w:pPr>
              <w:pStyle w:val="TableParagraph"/>
              <w:ind w:left="371"/>
              <w:rPr>
                <w:sz w:val="21"/>
              </w:rPr>
            </w:pPr>
            <w:r>
              <w:rPr>
                <w:rFonts w:ascii="Times New Roman" w:eastAsia="Times New Roman"/>
                <w:sz w:val="21"/>
              </w:rPr>
              <w:t>4</w:t>
            </w:r>
            <w:r>
              <w:rPr>
                <w:sz w:val="21"/>
              </w:rPr>
              <w:t>．</w:t>
            </w:r>
          </w:p>
        </w:tc>
        <w:tc>
          <w:tcPr>
            <w:tcW w:w="5440" w:type="dxa"/>
          </w:tcPr>
          <w:p>
            <w:pPr>
              <w:pStyle w:val="TableParagraph"/>
              <w:spacing w:before="3"/>
              <w:rPr>
                <w:rFonts w:ascii="Times New Roman"/>
                <w:sz w:val="22"/>
              </w:rPr>
            </w:pPr>
          </w:p>
          <w:p>
            <w:pPr>
              <w:pStyle w:val="TableParagraph"/>
              <w:spacing w:line="278" w:lineRule="auto"/>
              <w:ind w:left="106" w:right="98"/>
              <w:jc w:val="both"/>
              <w:rPr>
                <w:sz w:val="21"/>
              </w:rPr>
            </w:pPr>
            <w:r>
              <w:rPr>
                <w:spacing w:val="-6"/>
                <w:sz w:val="21"/>
              </w:rPr>
              <w:t>国务院决定第二批清理规范 </w:t>
            </w:r>
            <w:r>
              <w:rPr>
                <w:rFonts w:ascii="Times New Roman" w:eastAsia="Times New Roman"/>
                <w:sz w:val="21"/>
              </w:rPr>
              <w:t>192 </w:t>
            </w:r>
            <w:r>
              <w:rPr>
                <w:sz w:val="21"/>
              </w:rPr>
              <w:t>项国务院部门行政审批中</w:t>
            </w:r>
            <w:r>
              <w:rPr>
                <w:spacing w:val="-4"/>
                <w:w w:val="95"/>
                <w:sz w:val="21"/>
              </w:rPr>
              <w:t>介服务事项，不再作为行政审批的受理条件。这批清理规 </w:t>
            </w:r>
            <w:r>
              <w:rPr>
                <w:spacing w:val="-7"/>
                <w:w w:val="95"/>
                <w:sz w:val="21"/>
              </w:rPr>
              <w:t>范的事项，主要分为三类：第一类是全部取消事项，清理 </w:t>
            </w:r>
            <w:r>
              <w:rPr>
                <w:spacing w:val="-8"/>
                <w:w w:val="95"/>
                <w:sz w:val="21"/>
              </w:rPr>
              <w:t>规范后不再要求申请人提供相关评估、论证、鉴定、证明 </w:t>
            </w:r>
            <w:r>
              <w:rPr>
                <w:spacing w:val="-8"/>
                <w:sz w:val="21"/>
              </w:rPr>
              <w:t>等材料，共 </w:t>
            </w:r>
            <w:r>
              <w:rPr>
                <w:rFonts w:ascii="Times New Roman" w:eastAsia="Times New Roman"/>
                <w:sz w:val="21"/>
              </w:rPr>
              <w:t>94 </w:t>
            </w:r>
            <w:r>
              <w:rPr>
                <w:spacing w:val="2"/>
                <w:sz w:val="21"/>
              </w:rPr>
              <w:t>项；第二类是由原来的申请人委托中介机</w:t>
            </w:r>
            <w:r>
              <w:rPr>
                <w:spacing w:val="-2"/>
                <w:w w:val="95"/>
                <w:sz w:val="21"/>
              </w:rPr>
              <w:t>构提供相关材料，改为审批部门根据审批工作需要委托开 </w:t>
            </w:r>
            <w:r>
              <w:rPr>
                <w:spacing w:val="-4"/>
                <w:sz w:val="21"/>
              </w:rPr>
              <w:t>展技术性服务，共 </w:t>
            </w:r>
            <w:r>
              <w:rPr>
                <w:rFonts w:ascii="Times New Roman" w:eastAsia="Times New Roman"/>
                <w:sz w:val="21"/>
              </w:rPr>
              <w:t>53 </w:t>
            </w:r>
            <w:r>
              <w:rPr>
                <w:spacing w:val="2"/>
                <w:sz w:val="21"/>
              </w:rPr>
              <w:t>项；第三类是经清理规范后，改为</w:t>
            </w:r>
            <w:r>
              <w:rPr>
                <w:w w:val="95"/>
                <w:sz w:val="21"/>
              </w:rPr>
              <w:t>既可由申请人自行编制相关材料，也可由申请人继续委托 </w:t>
            </w:r>
            <w:r>
              <w:rPr>
                <w:spacing w:val="-6"/>
                <w:sz w:val="21"/>
              </w:rPr>
              <w:t>中介机构编制，共 </w:t>
            </w:r>
            <w:r>
              <w:rPr>
                <w:rFonts w:ascii="Times New Roman" w:eastAsia="Times New Roman"/>
                <w:sz w:val="21"/>
              </w:rPr>
              <w:t>45 </w:t>
            </w:r>
            <w:r>
              <w:rPr>
                <w:sz w:val="21"/>
              </w:rPr>
              <w:t>项。</w:t>
            </w:r>
          </w:p>
        </w:tc>
        <w:tc>
          <w:tcPr>
            <w:tcW w:w="283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4"/>
              </w:rPr>
            </w:pPr>
          </w:p>
          <w:p>
            <w:pPr>
              <w:pStyle w:val="TableParagraph"/>
              <w:spacing w:line="278" w:lineRule="auto"/>
              <w:ind w:left="107" w:right="97"/>
              <w:jc w:val="both"/>
              <w:rPr>
                <w:sz w:val="21"/>
              </w:rPr>
            </w:pPr>
            <w:r>
              <w:rPr>
                <w:sz w:val="21"/>
              </w:rPr>
              <w:t>国务院《关于第二批清理规范 </w:t>
            </w:r>
            <w:r>
              <w:rPr>
                <w:rFonts w:ascii="Times New Roman" w:eastAsia="Times New Roman"/>
                <w:sz w:val="21"/>
              </w:rPr>
              <w:t>192 </w:t>
            </w:r>
            <w:r>
              <w:rPr>
                <w:sz w:val="21"/>
              </w:rPr>
              <w:t>项国务院部门行政审批中介服务事项的决定》国发〔</w:t>
            </w:r>
            <w:r>
              <w:rPr>
                <w:rFonts w:ascii="Times New Roman" w:eastAsia="Times New Roman"/>
                <w:sz w:val="21"/>
              </w:rPr>
              <w:t>2016</w:t>
            </w:r>
            <w:r>
              <w:rPr>
                <w:sz w:val="21"/>
              </w:rPr>
              <w:t>〕</w:t>
            </w:r>
            <w:r>
              <w:rPr>
                <w:rFonts w:ascii="Times New Roman" w:eastAsia="Times New Roman"/>
                <w:sz w:val="21"/>
              </w:rPr>
              <w:t>11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0"/>
              <w:ind w:left="106"/>
              <w:rPr>
                <w:sz w:val="21"/>
              </w:rPr>
            </w:pPr>
            <w:r>
              <w:rPr>
                <w:rFonts w:ascii="Times New Roman" w:eastAsia="Times New Roman"/>
                <w:sz w:val="21"/>
              </w:rPr>
              <w:t>2016 </w:t>
            </w:r>
            <w:r>
              <w:rPr>
                <w:spacing w:val="-27"/>
                <w:sz w:val="21"/>
              </w:rPr>
              <w:t>年 </w:t>
            </w:r>
            <w:r>
              <w:rPr>
                <w:rFonts w:ascii="Times New Roman" w:eastAsia="Times New Roman"/>
                <w:sz w:val="21"/>
              </w:rPr>
              <w:t>2 </w:t>
            </w:r>
            <w:r>
              <w:rPr>
                <w:spacing w:val="-27"/>
                <w:sz w:val="21"/>
              </w:rPr>
              <w:t>月 </w:t>
            </w:r>
            <w:r>
              <w:rPr>
                <w:rFonts w:ascii="Times New Roman" w:eastAsia="Times New Roman"/>
                <w:sz w:val="21"/>
              </w:rPr>
              <w:t>3 </w:t>
            </w:r>
            <w:r>
              <w:rPr>
                <w:sz w:val="21"/>
              </w:rPr>
              <w:t>日</w:t>
            </w:r>
          </w:p>
          <w:p>
            <w:pPr>
              <w:pStyle w:val="TableParagraph"/>
              <w:spacing w:line="278" w:lineRule="auto" w:before="43"/>
              <w:ind w:left="106" w:right="97"/>
              <w:rPr>
                <w:sz w:val="21"/>
              </w:rPr>
            </w:pPr>
            <w:r>
              <w:rPr>
                <w:sz w:val="21"/>
              </w:rPr>
              <w:t>（</w:t>
            </w:r>
            <w:r>
              <w:rPr>
                <w:spacing w:val="-30"/>
                <w:sz w:val="21"/>
              </w:rPr>
              <w:t> 文 件 签 发 日</w:t>
            </w:r>
            <w:r>
              <w:rPr>
                <w:sz w:val="21"/>
              </w:rPr>
              <w:t>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ind w:left="511"/>
              <w:rPr>
                <w:sz w:val="21"/>
              </w:rPr>
            </w:pPr>
            <w:r>
              <w:rPr>
                <w:sz w:val="21"/>
              </w:rPr>
              <w:t>行政决定</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ind w:left="304"/>
              <w:rPr>
                <w:sz w:val="21"/>
              </w:rPr>
            </w:pPr>
            <w:r>
              <w:rPr>
                <w:sz w:val="21"/>
              </w:rPr>
              <w:t>行政取消</w:t>
            </w:r>
          </w:p>
        </w:tc>
      </w:tr>
      <w:tr>
        <w:trPr>
          <w:trHeight w:val="310" w:hRule="atLeast"/>
        </w:trPr>
        <w:tc>
          <w:tcPr>
            <w:tcW w:w="14174" w:type="dxa"/>
            <w:gridSpan w:val="6"/>
            <w:shd w:val="clear" w:color="auto" w:fill="BEBEBE"/>
          </w:tcPr>
          <w:p>
            <w:pPr>
              <w:pStyle w:val="TableParagraph"/>
              <w:spacing w:before="21"/>
              <w:ind w:left="5484" w:right="5268"/>
              <w:jc w:val="center"/>
              <w:rPr>
                <w:b/>
                <w:sz w:val="21"/>
              </w:rPr>
            </w:pPr>
            <w:r>
              <w:rPr>
                <w:b/>
                <w:sz w:val="21"/>
              </w:rPr>
              <w:t>四、商事制度改革</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312"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spacing w:before="21"/>
              <w:ind w:right="98"/>
              <w:jc w:val="right"/>
              <w:rPr>
                <w:sz w:val="21"/>
              </w:rPr>
            </w:pPr>
            <w:r>
              <w:rPr>
                <w:w w:val="95"/>
                <w:sz w:val="21"/>
              </w:rPr>
              <w:t>二、切实加快减免房租，助力支持服务业小微企业和个体</w:t>
            </w:r>
          </w:p>
        </w:tc>
        <w:tc>
          <w:tcPr>
            <w:tcW w:w="2833" w:type="dxa"/>
            <w:tcBorders>
              <w:bottom w:val="nil"/>
            </w:tcBorders>
          </w:tcPr>
          <w:p>
            <w:pPr>
              <w:pStyle w:val="TableParagraph"/>
              <w:rPr>
                <w:rFonts w:ascii="Times New Roman"/>
                <w:sz w:val="20"/>
              </w:rPr>
            </w:pPr>
          </w:p>
        </w:tc>
        <w:tc>
          <w:tcPr>
            <w:tcW w:w="1738" w:type="dxa"/>
            <w:tcBorders>
              <w:bottom w:val="nil"/>
            </w:tcBorders>
          </w:tcPr>
          <w:p>
            <w:pPr>
              <w:pStyle w:val="TableParagraph"/>
              <w:rPr>
                <w:rFonts w:ascii="Times New Roman"/>
                <w:sz w:val="20"/>
              </w:rPr>
            </w:pP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1559" w:hRule="atLeast"/>
        </w:trPr>
        <w:tc>
          <w:tcPr>
            <w:tcW w:w="848" w:type="dxa"/>
            <w:tcBorders>
              <w:top w:val="nil"/>
            </w:tcBorders>
          </w:tcPr>
          <w:p>
            <w:pPr>
              <w:pStyle w:val="TableParagraph"/>
              <w:rPr>
                <w:rFonts w:ascii="Times New Roman"/>
                <w:sz w:val="22"/>
              </w:rPr>
            </w:pPr>
          </w:p>
          <w:p>
            <w:pPr>
              <w:pStyle w:val="TableParagraph"/>
              <w:spacing w:before="6"/>
              <w:rPr>
                <w:rFonts w:ascii="Times New Roman"/>
                <w:sz w:val="20"/>
              </w:rPr>
            </w:pPr>
          </w:p>
          <w:p>
            <w:pPr>
              <w:pStyle w:val="TableParagraph"/>
              <w:ind w:right="152"/>
              <w:jc w:val="right"/>
              <w:rPr>
                <w:sz w:val="21"/>
              </w:rPr>
            </w:pPr>
            <w:r>
              <w:rPr>
                <w:rFonts w:ascii="Times New Roman" w:eastAsia="Times New Roman"/>
                <w:w w:val="95"/>
                <w:sz w:val="21"/>
              </w:rPr>
              <w:t>1</w:t>
            </w:r>
            <w:r>
              <w:rPr>
                <w:w w:val="95"/>
                <w:sz w:val="21"/>
              </w:rPr>
              <w:t>．</w:t>
            </w:r>
          </w:p>
        </w:tc>
        <w:tc>
          <w:tcPr>
            <w:tcW w:w="5440" w:type="dxa"/>
            <w:tcBorders>
              <w:top w:val="nil"/>
            </w:tcBorders>
          </w:tcPr>
          <w:p>
            <w:pPr>
              <w:pStyle w:val="TableParagraph"/>
              <w:spacing w:before="21"/>
              <w:ind w:left="106"/>
              <w:rPr>
                <w:sz w:val="21"/>
              </w:rPr>
            </w:pPr>
            <w:r>
              <w:rPr>
                <w:sz w:val="21"/>
              </w:rPr>
              <w:t>工商户渡过难关</w:t>
            </w:r>
          </w:p>
          <w:p>
            <w:pPr>
              <w:pStyle w:val="TableParagraph"/>
              <w:spacing w:line="310" w:lineRule="atLeast" w:before="2"/>
              <w:ind w:left="106" w:right="98"/>
              <w:jc w:val="both"/>
              <w:rPr>
                <w:sz w:val="21"/>
              </w:rPr>
            </w:pPr>
            <w:r>
              <w:rPr>
                <w:sz w:val="21"/>
              </w:rPr>
              <w:t>认真落实《关于做好 </w:t>
            </w:r>
            <w:r>
              <w:rPr>
                <w:rFonts w:ascii="Times New Roman" w:hAnsi="Times New Roman" w:eastAsia="Times New Roman"/>
                <w:sz w:val="21"/>
              </w:rPr>
              <w:t>2022 </w:t>
            </w:r>
            <w:r>
              <w:rPr>
                <w:sz w:val="21"/>
              </w:rPr>
              <w:t>年服务业小微企业和个体工商户房租减免工作的通知》（国资厅财评〔</w:t>
            </w:r>
            <w:r>
              <w:rPr>
                <w:rFonts w:ascii="Times New Roman" w:hAnsi="Times New Roman" w:eastAsia="Times New Roman"/>
                <w:sz w:val="21"/>
              </w:rPr>
              <w:t>2022</w:t>
            </w:r>
            <w:r>
              <w:rPr>
                <w:sz w:val="21"/>
              </w:rPr>
              <w:t>〕</w:t>
            </w:r>
            <w:r>
              <w:rPr>
                <w:rFonts w:ascii="Times New Roman" w:hAnsi="Times New Roman" w:eastAsia="Times New Roman"/>
                <w:sz w:val="21"/>
              </w:rPr>
              <w:t>29 </w:t>
            </w:r>
            <w:r>
              <w:rPr>
                <w:sz w:val="21"/>
              </w:rPr>
              <w:t>号，以下简称 </w:t>
            </w:r>
            <w:r>
              <w:rPr>
                <w:rFonts w:ascii="Times New Roman" w:hAnsi="Times New Roman" w:eastAsia="Times New Roman"/>
                <w:sz w:val="21"/>
              </w:rPr>
              <w:t>29 </w:t>
            </w:r>
            <w:r>
              <w:rPr>
                <w:sz w:val="21"/>
              </w:rPr>
              <w:t>号文件）要求，坚持</w:t>
            </w:r>
            <w:r>
              <w:rPr>
                <w:rFonts w:ascii="Times New Roman" w:hAnsi="Times New Roman" w:eastAsia="Times New Roman"/>
                <w:sz w:val="21"/>
              </w:rPr>
              <w:t>“</w:t>
            </w:r>
            <w:r>
              <w:rPr>
                <w:sz w:val="21"/>
              </w:rPr>
              <w:t>应免尽免、应免快免</w:t>
            </w:r>
            <w:r>
              <w:rPr>
                <w:rFonts w:ascii="Times New Roman" w:hAnsi="Times New Roman" w:eastAsia="Times New Roman"/>
                <w:sz w:val="21"/>
              </w:rPr>
              <w:t>”</w:t>
            </w:r>
            <w:r>
              <w:rPr>
                <w:sz w:val="21"/>
              </w:rPr>
              <w:t>， 切实加快减免房租政策落地。</w:t>
            </w:r>
          </w:p>
        </w:tc>
        <w:tc>
          <w:tcPr>
            <w:tcW w:w="2833" w:type="dxa"/>
            <w:tcBorders>
              <w:top w:val="nil"/>
            </w:tcBorders>
          </w:tcPr>
          <w:p>
            <w:pPr>
              <w:pStyle w:val="TableParagraph"/>
              <w:spacing w:line="278" w:lineRule="auto" w:before="21"/>
              <w:ind w:left="107" w:right="97"/>
              <w:jc w:val="both"/>
              <w:rPr>
                <w:sz w:val="21"/>
              </w:rPr>
            </w:pPr>
            <w:r>
              <w:rPr>
                <w:sz w:val="21"/>
              </w:rPr>
              <w:t>国资委《关于中央企业助力中小企业纾困解难促进协同发展有关事项的通知》国资发财评〔</w:t>
            </w:r>
            <w:r>
              <w:rPr>
                <w:rFonts w:ascii="Times New Roman" w:eastAsia="Times New Roman"/>
                <w:sz w:val="21"/>
              </w:rPr>
              <w:t>2022</w:t>
            </w:r>
            <w:r>
              <w:rPr>
                <w:sz w:val="21"/>
              </w:rPr>
              <w:t>〕</w:t>
            </w:r>
            <w:r>
              <w:rPr>
                <w:rFonts w:ascii="Times New Roman" w:eastAsia="Times New Roman"/>
                <w:sz w:val="21"/>
              </w:rPr>
              <w:t>40 </w:t>
            </w:r>
            <w:r>
              <w:rPr>
                <w:sz w:val="21"/>
              </w:rPr>
              <w:t>号</w:t>
            </w:r>
          </w:p>
        </w:tc>
        <w:tc>
          <w:tcPr>
            <w:tcW w:w="1738" w:type="dxa"/>
            <w:tcBorders>
              <w:top w:val="nil"/>
            </w:tcBorders>
          </w:tcPr>
          <w:p>
            <w:pPr>
              <w:pStyle w:val="TableParagraph"/>
              <w:spacing w:before="177"/>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5 </w:t>
            </w:r>
            <w:r>
              <w:rPr>
                <w:sz w:val="21"/>
              </w:rPr>
              <w:t>月 </w:t>
            </w:r>
            <w:r>
              <w:rPr>
                <w:rFonts w:ascii="Times New Roman" w:eastAsia="Times New Roman"/>
                <w:sz w:val="21"/>
              </w:rPr>
              <w:t>19</w:t>
            </w:r>
          </w:p>
          <w:p>
            <w:pPr>
              <w:pStyle w:val="TableParagraph"/>
              <w:spacing w:line="278" w:lineRule="auto" w:before="43"/>
              <w:ind w:left="106" w:right="97"/>
              <w:rPr>
                <w:sz w:val="21"/>
              </w:rPr>
            </w:pPr>
            <w:r>
              <w:rPr>
                <w:sz w:val="21"/>
              </w:rPr>
              <w:t>日（文件签发日期）</w:t>
            </w:r>
          </w:p>
        </w:tc>
        <w:tc>
          <w:tcPr>
            <w:tcW w:w="1866"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ind w:left="282" w:right="274"/>
              <w:jc w:val="center"/>
              <w:rPr>
                <w:sz w:val="21"/>
              </w:rPr>
            </w:pPr>
            <w:r>
              <w:rPr>
                <w:sz w:val="21"/>
              </w:rPr>
              <w:t>助力中小企业</w:t>
            </w:r>
          </w:p>
        </w:tc>
        <w:tc>
          <w:tcPr>
            <w:tcW w:w="1449"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ind w:left="283" w:right="276"/>
              <w:jc w:val="center"/>
              <w:rPr>
                <w:sz w:val="21"/>
              </w:rPr>
            </w:pPr>
            <w:r>
              <w:rPr>
                <w:sz w:val="21"/>
              </w:rPr>
              <w:t>纾困解难</w:t>
            </w:r>
          </w:p>
        </w:tc>
      </w:tr>
      <w:tr>
        <w:trPr>
          <w:trHeight w:val="2183"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spacing w:line="278" w:lineRule="auto" w:before="20"/>
              <w:ind w:left="106" w:right="98"/>
              <w:rPr>
                <w:sz w:val="21"/>
              </w:rPr>
            </w:pPr>
            <w:r>
              <w:rPr>
                <w:sz w:val="21"/>
              </w:rPr>
              <w:t>一、进一步提高进出口通关效率。推行进出口货物</w:t>
            </w:r>
            <w:r>
              <w:rPr>
                <w:rFonts w:ascii="Times New Roman" w:hAnsi="Times New Roman" w:eastAsia="Times New Roman"/>
                <w:sz w:val="21"/>
              </w:rPr>
              <w:t>“</w:t>
            </w:r>
            <w:r>
              <w:rPr>
                <w:sz w:val="21"/>
              </w:rPr>
              <w:t>提前申报</w:t>
            </w:r>
            <w:r>
              <w:rPr>
                <w:rFonts w:ascii="Times New Roman" w:hAnsi="Times New Roman" w:eastAsia="Times New Roman"/>
                <w:sz w:val="21"/>
              </w:rPr>
              <w:t>”</w:t>
            </w:r>
            <w:r>
              <w:rPr>
                <w:sz w:val="21"/>
              </w:rPr>
              <w:t>，企业提前办理申报手续，海关在货物运抵海关监管作业场所后即办理货物查验、放行手续。优化进口</w:t>
            </w:r>
            <w:r>
              <w:rPr>
                <w:rFonts w:ascii="Times New Roman" w:hAnsi="Times New Roman" w:eastAsia="Times New Roman"/>
                <w:sz w:val="21"/>
              </w:rPr>
              <w:t>“</w:t>
            </w:r>
            <w:r>
              <w:rPr>
                <w:sz w:val="21"/>
              </w:rPr>
              <w:t>两</w:t>
            </w:r>
            <w:r>
              <w:rPr>
                <w:w w:val="95"/>
                <w:sz w:val="21"/>
              </w:rPr>
              <w:t>步申报</w:t>
            </w:r>
            <w:r>
              <w:rPr>
                <w:rFonts w:ascii="Times New Roman" w:hAnsi="Times New Roman" w:eastAsia="Times New Roman"/>
                <w:w w:val="95"/>
                <w:sz w:val="21"/>
              </w:rPr>
              <w:t>”</w:t>
            </w:r>
            <w:r>
              <w:rPr>
                <w:spacing w:val="-13"/>
                <w:w w:val="95"/>
                <w:sz w:val="21"/>
              </w:rPr>
              <w:t>通关模式，企业进行</w:t>
            </w:r>
            <w:r>
              <w:rPr>
                <w:rFonts w:ascii="Times New Roman" w:hAnsi="Times New Roman" w:eastAsia="Times New Roman"/>
                <w:w w:val="95"/>
                <w:sz w:val="21"/>
              </w:rPr>
              <w:t>“</w:t>
            </w:r>
            <w:r>
              <w:rPr>
                <w:w w:val="95"/>
                <w:sz w:val="21"/>
              </w:rPr>
              <w:t>概要申报</w:t>
            </w:r>
            <w:r>
              <w:rPr>
                <w:rFonts w:ascii="Times New Roman" w:hAnsi="Times New Roman" w:eastAsia="Times New Roman"/>
                <w:w w:val="95"/>
                <w:sz w:val="21"/>
              </w:rPr>
              <w:t>”</w:t>
            </w:r>
            <w:r>
              <w:rPr>
                <w:w w:val="95"/>
                <w:sz w:val="21"/>
              </w:rPr>
              <w:t>且海关完成风险排 </w:t>
            </w:r>
            <w:r>
              <w:rPr>
                <w:spacing w:val="-4"/>
                <w:w w:val="95"/>
                <w:sz w:val="21"/>
              </w:rPr>
              <w:t>查处置后，即允许企业将货物提离。在符合条件的监管作 业场所开展进口货物</w:t>
            </w:r>
            <w:r>
              <w:rPr>
                <w:rFonts w:ascii="Times New Roman" w:hAnsi="Times New Roman" w:eastAsia="Times New Roman"/>
                <w:spacing w:val="-4"/>
                <w:w w:val="95"/>
                <w:sz w:val="21"/>
              </w:rPr>
              <w:t>“</w:t>
            </w:r>
            <w:r>
              <w:rPr>
                <w:spacing w:val="-4"/>
                <w:w w:val="95"/>
                <w:sz w:val="21"/>
              </w:rPr>
              <w:t>船边直提</w:t>
            </w:r>
            <w:r>
              <w:rPr>
                <w:rFonts w:ascii="Times New Roman" w:hAnsi="Times New Roman" w:eastAsia="Times New Roman"/>
                <w:spacing w:val="-4"/>
                <w:w w:val="95"/>
                <w:sz w:val="21"/>
              </w:rPr>
              <w:t>”</w:t>
            </w:r>
            <w:r>
              <w:rPr>
                <w:spacing w:val="-4"/>
                <w:w w:val="95"/>
                <w:sz w:val="21"/>
              </w:rPr>
              <w:t>和出口货物</w:t>
            </w:r>
            <w:r>
              <w:rPr>
                <w:rFonts w:ascii="Times New Roman" w:hAnsi="Times New Roman" w:eastAsia="Times New Roman"/>
                <w:spacing w:val="-4"/>
                <w:w w:val="95"/>
                <w:sz w:val="21"/>
              </w:rPr>
              <w:t>“</w:t>
            </w:r>
            <w:r>
              <w:rPr>
                <w:spacing w:val="-4"/>
                <w:w w:val="95"/>
                <w:sz w:val="21"/>
              </w:rPr>
              <w:t>抵港直装</w:t>
            </w:r>
            <w:r>
              <w:rPr>
                <w:rFonts w:ascii="Times New Roman" w:hAnsi="Times New Roman" w:eastAsia="Times New Roman"/>
                <w:spacing w:val="-4"/>
                <w:w w:val="95"/>
                <w:sz w:val="21"/>
              </w:rPr>
              <w:t>”</w:t>
            </w:r>
            <w:r>
              <w:rPr>
                <w:spacing w:val="-4"/>
                <w:w w:val="95"/>
                <w:sz w:val="21"/>
              </w:rPr>
              <w:t>试</w:t>
            </w:r>
          </w:p>
          <w:p>
            <w:pPr>
              <w:pStyle w:val="TableParagraph"/>
              <w:spacing w:line="268" w:lineRule="exact"/>
              <w:ind w:left="106"/>
              <w:rPr>
                <w:sz w:val="21"/>
              </w:rPr>
            </w:pPr>
            <w:r>
              <w:rPr>
                <w:spacing w:val="-5"/>
                <w:w w:val="95"/>
                <w:sz w:val="21"/>
              </w:rPr>
              <w:t>点。推行查验作业全程监控和留痕，允许有条件的地方实</w:t>
            </w:r>
          </w:p>
        </w:tc>
        <w:tc>
          <w:tcPr>
            <w:tcW w:w="2833" w:type="dxa"/>
            <w:tcBorders>
              <w:bottom w:val="nil"/>
            </w:tcBorders>
          </w:tcPr>
          <w:p>
            <w:pPr>
              <w:pStyle w:val="TableParagraph"/>
              <w:rPr>
                <w:rFonts w:ascii="Times New Roman"/>
                <w:sz w:val="20"/>
              </w:rPr>
            </w:pPr>
          </w:p>
        </w:tc>
        <w:tc>
          <w:tcPr>
            <w:tcW w:w="1738" w:type="dxa"/>
            <w:tcBorders>
              <w:bottom w:val="nil"/>
            </w:tcBorders>
          </w:tcPr>
          <w:p>
            <w:pPr>
              <w:pStyle w:val="TableParagraph"/>
              <w:rPr>
                <w:rFonts w:ascii="Times New Roman"/>
                <w:sz w:val="20"/>
              </w:rPr>
            </w:pP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right="98"/>
              <w:jc w:val="right"/>
              <w:rPr>
                <w:sz w:val="21"/>
              </w:rPr>
            </w:pPr>
            <w:r>
              <w:rPr>
                <w:w w:val="95"/>
                <w:sz w:val="21"/>
              </w:rPr>
              <w:t>行企业自主选择是否陪同查验，减轻企业负担。严禁口岸</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8"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8" w:lineRule="exact" w:before="21"/>
              <w:ind w:right="98"/>
              <w:jc w:val="right"/>
              <w:rPr>
                <w:sz w:val="21"/>
              </w:rPr>
            </w:pPr>
            <w:r>
              <w:rPr>
                <w:w w:val="95"/>
                <w:sz w:val="21"/>
              </w:rPr>
              <w:t>为压缩通关时间简单采取单日限流、控制报关等不合理措</w:t>
            </w:r>
          </w:p>
        </w:tc>
        <w:tc>
          <w:tcPr>
            <w:tcW w:w="2833" w:type="dxa"/>
            <w:tcBorders>
              <w:top w:val="nil"/>
              <w:bottom w:val="nil"/>
            </w:tcBorders>
          </w:tcPr>
          <w:p>
            <w:pPr>
              <w:pStyle w:val="TableParagraph"/>
              <w:spacing w:line="268" w:lineRule="exact" w:before="21"/>
              <w:ind w:left="107"/>
              <w:rPr>
                <w:sz w:val="21"/>
              </w:rPr>
            </w:pPr>
            <w:r>
              <w:rPr>
                <w:sz w:val="21"/>
              </w:rPr>
              <w:t>国务院办公厅《关于进一步</w:t>
            </w: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947" w:hRule="atLeast"/>
        </w:trPr>
        <w:tc>
          <w:tcPr>
            <w:tcW w:w="848" w:type="dxa"/>
            <w:tcBorders>
              <w:top w:val="nil"/>
              <w:bottom w:val="nil"/>
            </w:tcBorders>
          </w:tcPr>
          <w:p>
            <w:pPr>
              <w:pStyle w:val="TableParagraph"/>
              <w:spacing w:before="180"/>
              <w:ind w:right="204"/>
              <w:jc w:val="right"/>
              <w:rPr>
                <w:sz w:val="21"/>
              </w:rPr>
            </w:pPr>
            <w:r>
              <w:rPr>
                <w:rFonts w:ascii="Times New Roman" w:eastAsia="Times New Roman"/>
                <w:w w:val="95"/>
                <w:sz w:val="21"/>
              </w:rPr>
              <w:t>2</w:t>
            </w:r>
            <w:r>
              <w:rPr>
                <w:w w:val="95"/>
                <w:sz w:val="21"/>
              </w:rPr>
              <w:t>．</w:t>
            </w:r>
          </w:p>
        </w:tc>
        <w:tc>
          <w:tcPr>
            <w:tcW w:w="5440" w:type="dxa"/>
            <w:tcBorders>
              <w:top w:val="nil"/>
              <w:bottom w:val="nil"/>
            </w:tcBorders>
          </w:tcPr>
          <w:p>
            <w:pPr>
              <w:pStyle w:val="TableParagraph"/>
              <w:spacing w:before="24"/>
              <w:ind w:left="106"/>
              <w:rPr>
                <w:sz w:val="21"/>
              </w:rPr>
            </w:pPr>
            <w:r>
              <w:rPr>
                <w:sz w:val="21"/>
              </w:rPr>
              <w:t>施。</w:t>
            </w:r>
          </w:p>
          <w:p>
            <w:pPr>
              <w:pStyle w:val="TableParagraph"/>
              <w:spacing w:line="310" w:lineRule="atLeast" w:before="2"/>
              <w:ind w:left="106" w:right="98"/>
              <w:rPr>
                <w:sz w:val="21"/>
              </w:rPr>
            </w:pPr>
            <w:r>
              <w:rPr>
                <w:sz w:val="21"/>
              </w:rPr>
              <w:t>二、拓展国际贸易</w:t>
            </w:r>
            <w:r>
              <w:rPr>
                <w:rFonts w:ascii="Times New Roman" w:hAnsi="Times New Roman" w:eastAsia="Times New Roman"/>
                <w:sz w:val="21"/>
              </w:rPr>
              <w:t>“</w:t>
            </w:r>
            <w:r>
              <w:rPr>
                <w:sz w:val="21"/>
              </w:rPr>
              <w:t>单一窗口</w:t>
            </w:r>
            <w:r>
              <w:rPr>
                <w:rFonts w:ascii="Times New Roman" w:hAnsi="Times New Roman" w:eastAsia="Times New Roman"/>
                <w:sz w:val="21"/>
              </w:rPr>
              <w:t>”</w:t>
            </w:r>
            <w:r>
              <w:rPr>
                <w:sz w:val="21"/>
              </w:rPr>
              <w:t>功能。加快</w:t>
            </w:r>
            <w:r>
              <w:rPr>
                <w:rFonts w:ascii="Times New Roman" w:hAnsi="Times New Roman" w:eastAsia="Times New Roman"/>
                <w:sz w:val="21"/>
              </w:rPr>
              <w:t>“</w:t>
            </w:r>
            <w:r>
              <w:rPr>
                <w:sz w:val="21"/>
              </w:rPr>
              <w:t>单一窗口</w:t>
            </w:r>
            <w:r>
              <w:rPr>
                <w:rFonts w:ascii="Times New Roman" w:hAnsi="Times New Roman" w:eastAsia="Times New Roman"/>
                <w:sz w:val="21"/>
              </w:rPr>
              <w:t>”</w:t>
            </w:r>
            <w:r>
              <w:rPr>
                <w:sz w:val="21"/>
              </w:rPr>
              <w:t>功能</w:t>
            </w:r>
            <w:r>
              <w:rPr>
                <w:w w:val="95"/>
                <w:sz w:val="21"/>
              </w:rPr>
              <w:t>由口岸通关执法向口岸物流、贸易服务等全链条拓展，实</w:t>
            </w:r>
          </w:p>
        </w:tc>
        <w:tc>
          <w:tcPr>
            <w:tcW w:w="2833" w:type="dxa"/>
            <w:tcBorders>
              <w:top w:val="nil"/>
              <w:bottom w:val="nil"/>
            </w:tcBorders>
          </w:tcPr>
          <w:p>
            <w:pPr>
              <w:pStyle w:val="TableParagraph"/>
              <w:spacing w:line="278" w:lineRule="auto" w:before="24"/>
              <w:ind w:left="107" w:right="97"/>
              <w:rPr>
                <w:sz w:val="21"/>
              </w:rPr>
            </w:pPr>
            <w:r>
              <w:rPr>
                <w:sz w:val="21"/>
              </w:rPr>
              <w:t>优化营商环境更好服务市场主体的实施意见》国办发</w:t>
            </w:r>
          </w:p>
          <w:p>
            <w:pPr>
              <w:pStyle w:val="TableParagraph"/>
              <w:spacing w:line="269" w:lineRule="exact"/>
              <w:ind w:left="107"/>
              <w:rPr>
                <w:sz w:val="21"/>
              </w:rPr>
            </w:pPr>
            <w:r>
              <w:rPr>
                <w:sz w:val="21"/>
              </w:rPr>
              <w:t>〔</w:t>
            </w:r>
            <w:r>
              <w:rPr>
                <w:rFonts w:ascii="Times New Roman" w:eastAsia="Times New Roman"/>
                <w:sz w:val="21"/>
              </w:rPr>
              <w:t>2020</w:t>
            </w:r>
            <w:r>
              <w:rPr>
                <w:sz w:val="21"/>
              </w:rPr>
              <w:t>〕</w:t>
            </w:r>
            <w:r>
              <w:rPr>
                <w:rFonts w:ascii="Times New Roman" w:eastAsia="Times New Roman"/>
                <w:sz w:val="21"/>
              </w:rPr>
              <w:t>24 </w:t>
            </w:r>
            <w:r>
              <w:rPr>
                <w:sz w:val="21"/>
              </w:rPr>
              <w:t>号</w:t>
            </w:r>
          </w:p>
        </w:tc>
        <w:tc>
          <w:tcPr>
            <w:tcW w:w="1738" w:type="dxa"/>
            <w:tcBorders>
              <w:top w:val="nil"/>
              <w:bottom w:val="nil"/>
            </w:tcBorders>
          </w:tcPr>
          <w:p>
            <w:pPr>
              <w:pStyle w:val="TableParagraph"/>
              <w:spacing w:before="24"/>
              <w:ind w:left="106"/>
              <w:rPr>
                <w:rFonts w:ascii="Times New Roman" w:eastAsia="Times New Roman"/>
                <w:sz w:val="21"/>
              </w:rPr>
            </w:pPr>
            <w:r>
              <w:rPr>
                <w:rFonts w:ascii="Times New Roman" w:eastAsia="Times New Roman"/>
                <w:sz w:val="21"/>
              </w:rPr>
              <w:t>2020 </w:t>
            </w:r>
            <w:r>
              <w:rPr>
                <w:sz w:val="21"/>
              </w:rPr>
              <w:t>年 </w:t>
            </w:r>
            <w:r>
              <w:rPr>
                <w:rFonts w:ascii="Times New Roman" w:eastAsia="Times New Roman"/>
                <w:sz w:val="21"/>
              </w:rPr>
              <w:t>7 </w:t>
            </w:r>
            <w:r>
              <w:rPr>
                <w:sz w:val="21"/>
              </w:rPr>
              <w:t>月 </w:t>
            </w:r>
            <w:r>
              <w:rPr>
                <w:rFonts w:ascii="Times New Roman" w:eastAsia="Times New Roman"/>
                <w:sz w:val="21"/>
              </w:rPr>
              <w:t>15</w:t>
            </w:r>
          </w:p>
          <w:p>
            <w:pPr>
              <w:pStyle w:val="TableParagraph"/>
              <w:spacing w:before="43"/>
              <w:ind w:left="106"/>
              <w:rPr>
                <w:sz w:val="21"/>
              </w:rPr>
            </w:pPr>
            <w:r>
              <w:rPr>
                <w:w w:val="99"/>
                <w:sz w:val="21"/>
              </w:rPr>
              <w:t>日</w:t>
            </w:r>
          </w:p>
        </w:tc>
        <w:tc>
          <w:tcPr>
            <w:tcW w:w="1866" w:type="dxa"/>
            <w:tcBorders>
              <w:top w:val="nil"/>
              <w:bottom w:val="nil"/>
            </w:tcBorders>
          </w:tcPr>
          <w:p>
            <w:pPr>
              <w:pStyle w:val="TableParagraph"/>
              <w:spacing w:before="7"/>
              <w:rPr>
                <w:rFonts w:ascii="Times New Roman"/>
                <w:sz w:val="15"/>
              </w:rPr>
            </w:pPr>
          </w:p>
          <w:p>
            <w:pPr>
              <w:pStyle w:val="TableParagraph"/>
              <w:spacing w:before="1"/>
              <w:ind w:left="279" w:right="274"/>
              <w:jc w:val="center"/>
              <w:rPr>
                <w:sz w:val="21"/>
              </w:rPr>
            </w:pPr>
            <w:r>
              <w:rPr>
                <w:sz w:val="21"/>
              </w:rPr>
              <w:t>指导意见</w:t>
            </w:r>
          </w:p>
        </w:tc>
        <w:tc>
          <w:tcPr>
            <w:tcW w:w="1449" w:type="dxa"/>
            <w:tcBorders>
              <w:top w:val="nil"/>
              <w:bottom w:val="nil"/>
            </w:tcBorders>
          </w:tcPr>
          <w:p>
            <w:pPr>
              <w:pStyle w:val="TableParagraph"/>
              <w:spacing w:before="7"/>
              <w:rPr>
                <w:rFonts w:ascii="Times New Roman"/>
                <w:sz w:val="15"/>
              </w:rPr>
            </w:pPr>
          </w:p>
          <w:p>
            <w:pPr>
              <w:pStyle w:val="TableParagraph"/>
              <w:spacing w:before="1"/>
              <w:ind w:left="283" w:right="276"/>
              <w:jc w:val="center"/>
              <w:rPr>
                <w:sz w:val="21"/>
              </w:rPr>
            </w:pPr>
            <w:r>
              <w:rPr>
                <w:sz w:val="21"/>
              </w:rPr>
              <w:t>行政优化</w:t>
            </w:r>
          </w:p>
        </w:tc>
      </w:tr>
      <w:tr>
        <w:trPr>
          <w:trHeight w:val="304"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13"/>
              <w:ind w:right="98"/>
              <w:jc w:val="right"/>
              <w:rPr>
                <w:sz w:val="21"/>
              </w:rPr>
            </w:pPr>
            <w:r>
              <w:rPr>
                <w:w w:val="95"/>
                <w:sz w:val="21"/>
              </w:rPr>
              <w:t>现港口、船代、理货等收费标准线上公开、在线查询。除</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936"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78" w:lineRule="auto" w:before="21"/>
              <w:ind w:left="106" w:right="27"/>
              <w:rPr>
                <w:sz w:val="21"/>
              </w:rPr>
            </w:pPr>
            <w:r>
              <w:rPr>
                <w:w w:val="95"/>
                <w:sz w:val="21"/>
              </w:rPr>
              <w:t>涉密等特殊情况外，进出口环节涉及的监管证件原则上都 应通过</w:t>
            </w:r>
            <w:r>
              <w:rPr>
                <w:rFonts w:ascii="Times New Roman" w:hAnsi="Times New Roman" w:eastAsia="Times New Roman"/>
                <w:w w:val="95"/>
                <w:sz w:val="21"/>
              </w:rPr>
              <w:t>“</w:t>
            </w:r>
            <w:r>
              <w:rPr>
                <w:w w:val="95"/>
                <w:sz w:val="21"/>
              </w:rPr>
              <w:t>单一窗口</w:t>
            </w:r>
            <w:r>
              <w:rPr>
                <w:rFonts w:ascii="Times New Roman" w:hAnsi="Times New Roman" w:eastAsia="Times New Roman"/>
                <w:w w:val="95"/>
                <w:sz w:val="21"/>
              </w:rPr>
              <w:t>”</w:t>
            </w:r>
            <w:r>
              <w:rPr>
                <w:w w:val="95"/>
                <w:sz w:val="21"/>
              </w:rPr>
              <w:t>一口受理，由相关部门在后台分别办理</w:t>
            </w:r>
          </w:p>
          <w:p>
            <w:pPr>
              <w:pStyle w:val="TableParagraph"/>
              <w:spacing w:line="269" w:lineRule="exact"/>
              <w:ind w:left="106"/>
              <w:rPr>
                <w:sz w:val="21"/>
              </w:rPr>
            </w:pPr>
            <w:r>
              <w:rPr>
                <w:sz w:val="21"/>
              </w:rPr>
              <w:t>并实施监管，推动实现企业在线缴费、自主打印证件。</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right="98"/>
              <w:jc w:val="right"/>
              <w:rPr>
                <w:sz w:val="21"/>
              </w:rPr>
            </w:pPr>
            <w:r>
              <w:rPr>
                <w:w w:val="95"/>
                <w:sz w:val="21"/>
              </w:rPr>
              <w:t>三、进一步减少外资外贸企业投资经营限制。支持外贸企</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right="98"/>
              <w:jc w:val="right"/>
              <w:rPr>
                <w:sz w:val="21"/>
              </w:rPr>
            </w:pPr>
            <w:r>
              <w:rPr>
                <w:w w:val="95"/>
                <w:sz w:val="21"/>
              </w:rPr>
              <w:t>业出口产品转内销，推行以外贸企业自我声明等方式替代</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right="98"/>
              <w:jc w:val="right"/>
              <w:rPr>
                <w:sz w:val="21"/>
              </w:rPr>
            </w:pPr>
            <w:r>
              <w:rPr>
                <w:w w:val="95"/>
                <w:sz w:val="21"/>
              </w:rPr>
              <w:t>相关国内认证，对已经取得相关国际认证且认证标准不低</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0" w:hRule="atLeast"/>
        </w:trPr>
        <w:tc>
          <w:tcPr>
            <w:tcW w:w="848" w:type="dxa"/>
            <w:tcBorders>
              <w:top w:val="nil"/>
            </w:tcBorders>
          </w:tcPr>
          <w:p>
            <w:pPr>
              <w:pStyle w:val="TableParagraph"/>
              <w:rPr>
                <w:rFonts w:ascii="Times New Roman"/>
                <w:sz w:val="20"/>
              </w:rPr>
            </w:pPr>
          </w:p>
        </w:tc>
        <w:tc>
          <w:tcPr>
            <w:tcW w:w="5440" w:type="dxa"/>
            <w:tcBorders>
              <w:top w:val="nil"/>
            </w:tcBorders>
          </w:tcPr>
          <w:p>
            <w:pPr>
              <w:pStyle w:val="TableParagraph"/>
              <w:spacing w:before="21"/>
              <w:ind w:right="98"/>
              <w:jc w:val="right"/>
              <w:rPr>
                <w:sz w:val="21"/>
              </w:rPr>
            </w:pPr>
            <w:r>
              <w:rPr>
                <w:w w:val="95"/>
                <w:sz w:val="21"/>
              </w:rPr>
              <w:t>于国内标准的产品，允许外贸企业作出符合国内标准的书</w:t>
            </w:r>
          </w:p>
        </w:tc>
        <w:tc>
          <w:tcPr>
            <w:tcW w:w="2833" w:type="dxa"/>
            <w:tcBorders>
              <w:top w:val="nil"/>
            </w:tcBorders>
          </w:tcPr>
          <w:p>
            <w:pPr>
              <w:pStyle w:val="TableParagraph"/>
              <w:rPr>
                <w:rFonts w:ascii="Times New Roman"/>
                <w:sz w:val="20"/>
              </w:rPr>
            </w:pPr>
          </w:p>
        </w:tc>
        <w:tc>
          <w:tcPr>
            <w:tcW w:w="1738" w:type="dxa"/>
            <w:tcBorders>
              <w:top w:val="nil"/>
            </w:tcBorders>
          </w:tcPr>
          <w:p>
            <w:pPr>
              <w:pStyle w:val="TableParagraph"/>
              <w:rPr>
                <w:rFonts w:ascii="Times New Roman"/>
                <w:sz w:val="20"/>
              </w:rPr>
            </w:pPr>
          </w:p>
        </w:tc>
        <w:tc>
          <w:tcPr>
            <w:tcW w:w="1866" w:type="dxa"/>
            <w:tcBorders>
              <w:top w:val="nil"/>
            </w:tcBorders>
          </w:tcPr>
          <w:p>
            <w:pPr>
              <w:pStyle w:val="TableParagraph"/>
              <w:rPr>
                <w:rFonts w:ascii="Times New Roman"/>
                <w:sz w:val="20"/>
              </w:rPr>
            </w:pPr>
          </w:p>
        </w:tc>
        <w:tc>
          <w:tcPr>
            <w:tcW w:w="144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1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spacing w:val="-3"/>
                <w:w w:val="95"/>
                <w:sz w:val="21"/>
              </w:rPr>
              <w:t>面承诺后直接上市销售，并加强事中事后监管。授权全国 </w:t>
            </w:r>
            <w:r>
              <w:rPr>
                <w:spacing w:val="-3"/>
                <w:sz w:val="21"/>
              </w:rPr>
              <w:t>所有地级及以上城市开展外商投资企业注册登记。</w:t>
            </w:r>
          </w:p>
          <w:p>
            <w:pPr>
              <w:pStyle w:val="TableParagraph"/>
              <w:spacing w:line="278" w:lineRule="auto"/>
              <w:ind w:left="106" w:right="72"/>
              <w:rPr>
                <w:sz w:val="21"/>
              </w:rPr>
            </w:pPr>
            <w:r>
              <w:rPr>
                <w:spacing w:val="-5"/>
                <w:sz w:val="21"/>
              </w:rPr>
              <w:t>四、完善对新业态的包容审慎监管。加快评估已出台的新</w:t>
            </w:r>
            <w:r>
              <w:rPr>
                <w:spacing w:val="-7"/>
                <w:sz w:val="21"/>
              </w:rPr>
              <w:t>业态准入和监管政策，坚决清理各类不合理管理措施。在保证医疗安全和质量前提下，进一步放宽互联网诊疗范 </w:t>
            </w:r>
            <w:r>
              <w:rPr>
                <w:spacing w:val="-6"/>
                <w:sz w:val="21"/>
              </w:rPr>
              <w:t>围，将符合条件的互联网医疗服务纳入医保报销范围，制</w:t>
            </w:r>
            <w:r>
              <w:rPr>
                <w:spacing w:val="-8"/>
                <w:sz w:val="21"/>
              </w:rPr>
              <w:t>定公布全国统一的互联网医疗审批标准，加快创新型医疗</w:t>
            </w:r>
            <w:r>
              <w:rPr>
                <w:spacing w:val="-10"/>
                <w:sz w:val="21"/>
              </w:rPr>
              <w:t>器械审评审批并推进临床应用。统一智能网联汽车自动驾驶功能测试标准，推动实现封闭场地测试结果全国通用互</w:t>
            </w:r>
            <w:r>
              <w:rPr>
                <w:spacing w:val="-10"/>
                <w:w w:val="95"/>
                <w:sz w:val="21"/>
              </w:rPr>
              <w:t>认，督促封闭场地向社会公开测试服务项目及收费标准， </w:t>
            </w:r>
            <w:r>
              <w:rPr>
                <w:spacing w:val="-11"/>
                <w:sz w:val="21"/>
              </w:rPr>
              <w:t>简化测试通知书申领及异地换发手续，对测试通知书到期</w:t>
            </w:r>
            <w:r>
              <w:rPr>
                <w:spacing w:val="-13"/>
                <w:sz w:val="21"/>
              </w:rPr>
              <w:t>但车辆状态未改变的无需重复测试、直接延长期限。降低</w:t>
            </w:r>
            <w:r>
              <w:rPr>
                <w:spacing w:val="-14"/>
                <w:sz w:val="21"/>
              </w:rPr>
              <w:t>导航电子地图制作测绘资质申请条件，压减资质延续和信息变更的办理时间。</w:t>
            </w:r>
          </w:p>
          <w:p>
            <w:pPr>
              <w:pStyle w:val="TableParagraph"/>
              <w:spacing w:line="278" w:lineRule="auto"/>
              <w:ind w:left="106" w:right="98"/>
              <w:jc w:val="both"/>
              <w:rPr>
                <w:sz w:val="21"/>
              </w:rPr>
            </w:pPr>
            <w:r>
              <w:rPr>
                <w:spacing w:val="-5"/>
                <w:w w:val="95"/>
                <w:sz w:val="21"/>
              </w:rPr>
              <w:t>五、增加新业态应用场景等供给。围绕城市治理、公共服 </w:t>
            </w:r>
            <w:r>
              <w:rPr>
                <w:spacing w:val="-6"/>
                <w:w w:val="95"/>
                <w:sz w:val="21"/>
              </w:rPr>
              <w:t>务、政务服务等领域，鼓励地方通过搭建供需对接平台等 </w:t>
            </w:r>
            <w:r>
              <w:rPr>
                <w:spacing w:val="-7"/>
                <w:w w:val="95"/>
                <w:sz w:val="21"/>
              </w:rPr>
              <w:t>为新技术、新产品提供更多应用场景。在条件成熟的特定 </w:t>
            </w:r>
            <w:r>
              <w:rPr>
                <w:spacing w:val="-9"/>
                <w:w w:val="95"/>
                <w:sz w:val="21"/>
              </w:rPr>
              <w:t>路段及有需求的机场、港口、园区等区域探索开展智能网 </w:t>
            </w:r>
            <w:r>
              <w:rPr>
                <w:spacing w:val="-10"/>
                <w:w w:val="95"/>
                <w:sz w:val="21"/>
              </w:rPr>
              <w:t>联汽车示范应用。建立健全政府及公共服务机构数据开放 </w:t>
            </w:r>
            <w:r>
              <w:rPr>
                <w:spacing w:val="-8"/>
                <w:w w:val="95"/>
                <w:sz w:val="21"/>
              </w:rPr>
              <w:t>共享规则，推动公共交通、路政管理、医疗卫生、养老等 </w:t>
            </w:r>
            <w:r>
              <w:rPr>
                <w:spacing w:val="-8"/>
                <w:sz w:val="21"/>
              </w:rPr>
              <w:t>公共服务领域和政府部门数据有序开放。</w:t>
            </w:r>
          </w:p>
          <w:p>
            <w:pPr>
              <w:pStyle w:val="TableParagraph"/>
              <w:spacing w:line="278" w:lineRule="auto"/>
              <w:ind w:left="106" w:right="98"/>
              <w:jc w:val="both"/>
              <w:rPr>
                <w:sz w:val="21"/>
              </w:rPr>
            </w:pPr>
            <w:r>
              <w:rPr>
                <w:spacing w:val="-5"/>
                <w:w w:val="95"/>
                <w:sz w:val="21"/>
              </w:rPr>
              <w:t>六、推进企业开办经营便利化。全面推行企业开办全程网 </w:t>
            </w:r>
            <w:r>
              <w:rPr>
                <w:spacing w:val="-6"/>
                <w:w w:val="95"/>
                <w:sz w:val="21"/>
              </w:rPr>
              <w:t>上办，提升企业名称自主申报系统核名智能化水平，在税 务、人力资源社会保障、公积金、商业银行等服务领域加 </w:t>
            </w:r>
            <w:r>
              <w:rPr>
                <w:spacing w:val="-8"/>
                <w:w w:val="95"/>
                <w:sz w:val="21"/>
              </w:rPr>
              <w:t>快实现电子营业执照、电子印章应用。放宽小微企业、个</w:t>
            </w:r>
          </w:p>
          <w:p>
            <w:pPr>
              <w:pStyle w:val="TableParagraph"/>
              <w:spacing w:line="268" w:lineRule="exact"/>
              <w:ind w:left="106"/>
              <w:jc w:val="both"/>
              <w:rPr>
                <w:sz w:val="21"/>
              </w:rPr>
            </w:pPr>
            <w:r>
              <w:rPr>
                <w:w w:val="95"/>
                <w:sz w:val="21"/>
              </w:rPr>
              <w:t>体工商户登记经营场所限制。探索推进</w:t>
            </w:r>
            <w:r>
              <w:rPr>
                <w:rFonts w:ascii="Times New Roman" w:hAnsi="Times New Roman" w:eastAsia="Times New Roman"/>
                <w:w w:val="95"/>
                <w:sz w:val="21"/>
              </w:rPr>
              <w:t>“</w:t>
            </w:r>
            <w:r>
              <w:rPr>
                <w:w w:val="95"/>
                <w:sz w:val="21"/>
              </w:rPr>
              <w:t>一业一证</w:t>
            </w:r>
            <w:r>
              <w:rPr>
                <w:rFonts w:ascii="Times New Roman" w:hAnsi="Times New Roman" w:eastAsia="Times New Roman"/>
                <w:w w:val="95"/>
                <w:sz w:val="21"/>
              </w:rPr>
              <w:t>”</w:t>
            </w:r>
            <w:r>
              <w:rPr>
                <w:w w:val="95"/>
                <w:sz w:val="21"/>
              </w:rPr>
              <w:t>改革，</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7798"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spacing w:val="-2"/>
                <w:w w:val="95"/>
                <w:sz w:val="21"/>
              </w:rPr>
              <w:t>将一个行业准入涉及的多张许可证整合为一张许可证，实 现</w:t>
            </w:r>
            <w:r>
              <w:rPr>
                <w:rFonts w:ascii="Times New Roman" w:hAnsi="Times New Roman" w:eastAsia="Times New Roman"/>
                <w:spacing w:val="-2"/>
                <w:w w:val="95"/>
                <w:sz w:val="21"/>
              </w:rPr>
              <w:t>“</w:t>
            </w:r>
            <w:r>
              <w:rPr>
                <w:spacing w:val="-2"/>
                <w:w w:val="95"/>
                <w:sz w:val="21"/>
              </w:rPr>
              <w:t>一证准营</w:t>
            </w:r>
            <w:r>
              <w:rPr>
                <w:rFonts w:ascii="Times New Roman" w:hAnsi="Times New Roman" w:eastAsia="Times New Roman"/>
                <w:spacing w:val="-2"/>
                <w:w w:val="95"/>
                <w:sz w:val="21"/>
              </w:rPr>
              <w:t>”</w:t>
            </w:r>
            <w:r>
              <w:rPr>
                <w:spacing w:val="-2"/>
                <w:w w:val="95"/>
                <w:sz w:val="21"/>
              </w:rPr>
              <w:t>、跨地互认通用。梳理各类强制登报公告事 </w:t>
            </w:r>
            <w:r>
              <w:rPr>
                <w:spacing w:val="-5"/>
                <w:w w:val="95"/>
                <w:sz w:val="21"/>
              </w:rPr>
              <w:t>项，研究推动予以取消或调整为网上免费公告。加快推进 </w:t>
            </w:r>
            <w:r>
              <w:rPr>
                <w:spacing w:val="-5"/>
                <w:sz w:val="21"/>
              </w:rPr>
              <w:t>政务服务事项跨省通办。</w:t>
            </w:r>
          </w:p>
          <w:p>
            <w:pPr>
              <w:pStyle w:val="TableParagraph"/>
              <w:spacing w:line="278" w:lineRule="auto"/>
              <w:ind w:left="106" w:right="72"/>
              <w:jc w:val="both"/>
              <w:rPr>
                <w:sz w:val="21"/>
              </w:rPr>
            </w:pPr>
            <w:r>
              <w:rPr>
                <w:spacing w:val="-10"/>
                <w:sz w:val="21"/>
              </w:rPr>
              <w:t>七、持续提升纳税服务水平。</w:t>
            </w:r>
            <w:r>
              <w:rPr>
                <w:rFonts w:ascii="Times New Roman" w:eastAsia="Times New Roman"/>
                <w:sz w:val="21"/>
              </w:rPr>
              <w:t>2020</w:t>
            </w:r>
            <w:r>
              <w:rPr>
                <w:rFonts w:ascii="Times New Roman" w:eastAsia="Times New Roman"/>
                <w:spacing w:val="-8"/>
                <w:sz w:val="21"/>
              </w:rPr>
              <w:t> </w:t>
            </w:r>
            <w:r>
              <w:rPr>
                <w:sz w:val="21"/>
              </w:rPr>
              <w:t>年底前基本实现增值税</w:t>
            </w:r>
            <w:r>
              <w:rPr>
                <w:w w:val="95"/>
                <w:sz w:val="21"/>
              </w:rPr>
              <w:t>专用发票电子化，主要涉税服务事项基本实现网上办理。 </w:t>
            </w:r>
            <w:r>
              <w:rPr>
                <w:spacing w:val="-2"/>
                <w:sz w:val="21"/>
              </w:rPr>
              <w:t>简化增值税等税收优惠政策申报程序，原则上不再设置审</w:t>
            </w:r>
            <w:r>
              <w:rPr>
                <w:spacing w:val="-5"/>
                <w:sz w:val="21"/>
              </w:rPr>
              <w:t>批环节。强化税务、海关、人民银行等部门数据共享，加快出口退税进度，推行无纸化单证备案。</w:t>
            </w:r>
          </w:p>
          <w:p>
            <w:pPr>
              <w:pStyle w:val="TableParagraph"/>
              <w:spacing w:line="278" w:lineRule="auto"/>
              <w:ind w:left="106" w:right="98"/>
              <w:jc w:val="both"/>
              <w:rPr>
                <w:sz w:val="21"/>
              </w:rPr>
            </w:pPr>
            <w:r>
              <w:rPr>
                <w:spacing w:val="-5"/>
                <w:w w:val="95"/>
                <w:sz w:val="21"/>
              </w:rPr>
              <w:t>八、进一步提高商标注册效率。提高商标网上服务系统数 </w:t>
            </w:r>
            <w:r>
              <w:rPr>
                <w:spacing w:val="-7"/>
                <w:w w:val="95"/>
                <w:sz w:val="21"/>
              </w:rPr>
              <w:t>据更新频率，提升系统智能检索功能，推动实现商标图形 </w:t>
            </w:r>
            <w:r>
              <w:rPr>
                <w:spacing w:val="-8"/>
                <w:w w:val="95"/>
                <w:sz w:val="21"/>
              </w:rPr>
              <w:t>在线自动比对。进一步压缩商标异议、驳回复审的审查审 </w:t>
            </w:r>
            <w:r>
              <w:rPr>
                <w:spacing w:val="-11"/>
                <w:sz w:val="21"/>
              </w:rPr>
              <w:t>理周期，及时反馈审查审理结果。</w:t>
            </w:r>
            <w:r>
              <w:rPr>
                <w:rFonts w:ascii="Times New Roman" w:eastAsia="Times New Roman"/>
                <w:sz w:val="21"/>
              </w:rPr>
              <w:t>2020 </w:t>
            </w:r>
            <w:r>
              <w:rPr>
                <w:sz w:val="21"/>
              </w:rPr>
              <w:t>年底前将商标注册</w:t>
            </w:r>
            <w:r>
              <w:rPr>
                <w:spacing w:val="-6"/>
                <w:sz w:val="21"/>
              </w:rPr>
              <w:t>平均审查周期压缩至 </w:t>
            </w:r>
            <w:r>
              <w:rPr>
                <w:rFonts w:ascii="Times New Roman" w:eastAsia="Times New Roman"/>
                <w:sz w:val="21"/>
              </w:rPr>
              <w:t>4 </w:t>
            </w:r>
            <w:r>
              <w:rPr>
                <w:sz w:val="21"/>
              </w:rPr>
              <w:t>个月以内。</w:t>
            </w:r>
          </w:p>
          <w:p>
            <w:pPr>
              <w:pStyle w:val="TableParagraph"/>
              <w:spacing w:line="278" w:lineRule="auto"/>
              <w:ind w:left="106" w:right="98"/>
              <w:jc w:val="both"/>
              <w:rPr>
                <w:sz w:val="21"/>
              </w:rPr>
            </w:pPr>
            <w:r>
              <w:rPr>
                <w:spacing w:val="-5"/>
                <w:w w:val="95"/>
                <w:sz w:val="21"/>
              </w:rPr>
              <w:t>九、优化动产担保融资服务。鼓励引导商业银行支持中小 企业以应收账款、生产设备、产品、车辆、船舶、知识产 </w:t>
            </w:r>
            <w:r>
              <w:rPr>
                <w:spacing w:val="-7"/>
                <w:w w:val="95"/>
                <w:sz w:val="21"/>
              </w:rPr>
              <w:t>权等动产和权利进行担保融资。推动建立以担保人名称为 </w:t>
            </w:r>
            <w:r>
              <w:rPr>
                <w:spacing w:val="-9"/>
                <w:w w:val="95"/>
                <w:sz w:val="21"/>
              </w:rPr>
              <w:t>索引的电子数据库，实现对担保品登记状态信息的在线查 </w:t>
            </w:r>
            <w:r>
              <w:rPr>
                <w:spacing w:val="-9"/>
                <w:sz w:val="21"/>
              </w:rPr>
              <w:t>询、修改或撤销。</w:t>
            </w:r>
          </w:p>
          <w:p>
            <w:pPr>
              <w:pStyle w:val="TableParagraph"/>
              <w:spacing w:line="278" w:lineRule="auto"/>
              <w:ind w:left="106" w:right="98"/>
              <w:jc w:val="both"/>
              <w:rPr>
                <w:sz w:val="21"/>
              </w:rPr>
            </w:pPr>
            <w:r>
              <w:rPr>
                <w:spacing w:val="-5"/>
                <w:w w:val="95"/>
                <w:sz w:val="21"/>
              </w:rPr>
              <w:t>十、建立常态化政企沟通联系机制。加强与企业和行业协 </w:t>
            </w:r>
            <w:r>
              <w:rPr>
                <w:spacing w:val="-7"/>
                <w:w w:val="95"/>
                <w:sz w:val="21"/>
              </w:rPr>
              <w:t>会商会的常态化联系，完善企业服务体系，加快建立营商 </w:t>
            </w:r>
            <w:r>
              <w:rPr>
                <w:spacing w:val="-7"/>
                <w:sz w:val="21"/>
              </w:rPr>
              <w:t>环境诉求受理和分级办理</w:t>
            </w:r>
            <w:r>
              <w:rPr>
                <w:rFonts w:ascii="Times New Roman" w:hAnsi="Times New Roman" w:eastAsia="Times New Roman"/>
                <w:spacing w:val="-7"/>
                <w:sz w:val="21"/>
              </w:rPr>
              <w:t>“</w:t>
            </w:r>
            <w:r>
              <w:rPr>
                <w:spacing w:val="-7"/>
                <w:sz w:val="21"/>
              </w:rPr>
              <w:t>一张网</w:t>
            </w:r>
            <w:r>
              <w:rPr>
                <w:rFonts w:ascii="Times New Roman" w:hAnsi="Times New Roman" w:eastAsia="Times New Roman"/>
                <w:spacing w:val="-7"/>
                <w:sz w:val="21"/>
              </w:rPr>
              <w:t>”</w:t>
            </w:r>
            <w:r>
              <w:rPr>
                <w:spacing w:val="-7"/>
                <w:sz w:val="21"/>
              </w:rPr>
              <w:t>，更多采取</w:t>
            </w:r>
            <w:r>
              <w:rPr>
                <w:rFonts w:ascii="Times New Roman" w:hAnsi="Times New Roman" w:eastAsia="Times New Roman"/>
                <w:spacing w:val="-7"/>
                <w:sz w:val="21"/>
              </w:rPr>
              <w:t>“</w:t>
            </w:r>
            <w:r>
              <w:rPr>
                <w:spacing w:val="-7"/>
                <w:sz w:val="21"/>
              </w:rPr>
              <w:t>企业点菜</w:t>
            </w:r>
            <w:r>
              <w:rPr>
                <w:rFonts w:ascii="Times New Roman" w:hAnsi="Times New Roman" w:eastAsia="Times New Roman"/>
                <w:spacing w:val="-7"/>
                <w:sz w:val="21"/>
              </w:rPr>
              <w:t>” </w:t>
            </w:r>
            <w:r>
              <w:rPr>
                <w:spacing w:val="-7"/>
                <w:w w:val="95"/>
                <w:sz w:val="21"/>
              </w:rPr>
              <w:t>方式推进</w:t>
            </w:r>
            <w:r>
              <w:rPr>
                <w:rFonts w:ascii="Times New Roman" w:hAnsi="Times New Roman" w:eastAsia="Times New Roman"/>
                <w:spacing w:val="-7"/>
                <w:w w:val="95"/>
                <w:sz w:val="21"/>
              </w:rPr>
              <w:t>“</w:t>
            </w:r>
            <w:r>
              <w:rPr>
                <w:spacing w:val="-7"/>
                <w:w w:val="95"/>
                <w:sz w:val="21"/>
              </w:rPr>
              <w:t>放管服</w:t>
            </w:r>
            <w:r>
              <w:rPr>
                <w:rFonts w:ascii="Times New Roman" w:hAnsi="Times New Roman" w:eastAsia="Times New Roman"/>
                <w:spacing w:val="-7"/>
                <w:w w:val="95"/>
                <w:sz w:val="21"/>
              </w:rPr>
              <w:t>”</w:t>
            </w:r>
            <w:r>
              <w:rPr>
                <w:spacing w:val="-7"/>
                <w:w w:val="95"/>
                <w:sz w:val="21"/>
              </w:rPr>
              <w:t>改革。加快推进政务服务热线整合，进 </w:t>
            </w:r>
            <w:r>
              <w:rPr>
                <w:spacing w:val="-8"/>
                <w:w w:val="95"/>
                <w:sz w:val="21"/>
              </w:rPr>
              <w:t>一步规范政务服务热线受理、转办、督办、反馈、评价流</w:t>
            </w:r>
          </w:p>
          <w:p>
            <w:pPr>
              <w:pStyle w:val="TableParagraph"/>
              <w:spacing w:line="268" w:lineRule="exact"/>
              <w:ind w:left="106"/>
              <w:jc w:val="both"/>
              <w:rPr>
                <w:sz w:val="21"/>
              </w:rPr>
            </w:pPr>
            <w:r>
              <w:rPr>
                <w:sz w:val="21"/>
              </w:rPr>
              <w:t>程，及时回应企业和群众诉求。</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3120"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right="152"/>
              <w:jc w:val="right"/>
              <w:rPr>
                <w:sz w:val="21"/>
              </w:rPr>
            </w:pPr>
            <w:r>
              <w:rPr>
                <w:rFonts w:ascii="Times New Roman" w:eastAsia="Times New Roman"/>
                <w:w w:val="95"/>
                <w:sz w:val="21"/>
              </w:rPr>
              <w:t>3</w:t>
            </w:r>
            <w:r>
              <w:rPr>
                <w:w w:val="95"/>
                <w:sz w:val="21"/>
              </w:rPr>
              <w:t>．</w:t>
            </w:r>
          </w:p>
        </w:tc>
        <w:tc>
          <w:tcPr>
            <w:tcW w:w="5440" w:type="dxa"/>
          </w:tcPr>
          <w:p>
            <w:pPr>
              <w:pStyle w:val="TableParagraph"/>
              <w:spacing w:before="21"/>
              <w:ind w:left="106"/>
              <w:rPr>
                <w:sz w:val="21"/>
              </w:rPr>
            </w:pPr>
            <w:r>
              <w:rPr>
                <w:sz w:val="21"/>
              </w:rPr>
              <w:t>一、免到场查验</w:t>
            </w:r>
          </w:p>
          <w:p>
            <w:pPr>
              <w:pStyle w:val="TableParagraph"/>
              <w:spacing w:line="278" w:lineRule="auto" w:before="43"/>
              <w:ind w:left="106" w:right="72"/>
              <w:rPr>
                <w:sz w:val="21"/>
              </w:rPr>
            </w:pPr>
            <w:r>
              <w:rPr>
                <w:w w:val="95"/>
                <w:sz w:val="21"/>
              </w:rPr>
              <w:t>收发货人在收到海关货物查验通知后，可选择以下方式， </w:t>
            </w:r>
            <w:r>
              <w:rPr>
                <w:sz w:val="21"/>
              </w:rPr>
              <w:t>免于到场协助海关实施查验：</w:t>
            </w:r>
          </w:p>
          <w:p>
            <w:pPr>
              <w:pStyle w:val="TableParagraph"/>
              <w:numPr>
                <w:ilvl w:val="0"/>
                <w:numId w:val="7"/>
              </w:numPr>
              <w:tabs>
                <w:tab w:pos="266" w:val="left" w:leader="none"/>
              </w:tabs>
              <w:spacing w:line="278" w:lineRule="auto" w:before="0" w:after="0"/>
              <w:ind w:left="106" w:right="124" w:firstLine="0"/>
              <w:jc w:val="left"/>
              <w:rPr>
                <w:sz w:val="21"/>
              </w:rPr>
            </w:pPr>
            <w:r>
              <w:rPr>
                <w:w w:val="95"/>
                <w:sz w:val="21"/>
              </w:rPr>
              <w:t>委托存放货物的海关监管作业场所经营人、运输工具负 </w:t>
            </w:r>
            <w:r>
              <w:rPr>
                <w:sz w:val="21"/>
              </w:rPr>
              <w:t>责人等到场。</w:t>
            </w:r>
          </w:p>
          <w:p>
            <w:pPr>
              <w:pStyle w:val="TableParagraph"/>
              <w:numPr>
                <w:ilvl w:val="0"/>
                <w:numId w:val="7"/>
              </w:numPr>
              <w:tabs>
                <w:tab w:pos="266" w:val="left" w:leader="none"/>
              </w:tabs>
              <w:spacing w:line="278" w:lineRule="auto" w:before="0" w:after="0"/>
              <w:ind w:left="106" w:right="124" w:firstLine="0"/>
              <w:jc w:val="left"/>
              <w:rPr>
                <w:sz w:val="21"/>
              </w:rPr>
            </w:pPr>
            <w:r>
              <w:rPr>
                <w:w w:val="95"/>
                <w:sz w:val="21"/>
              </w:rPr>
              <w:t>通过电子邮件、电子平台等方式告知海关无法到场，海 </w:t>
            </w:r>
            <w:r>
              <w:rPr>
                <w:sz w:val="21"/>
              </w:rPr>
              <w:t>关在收发货人不到场的情况下实施查验。</w:t>
            </w:r>
          </w:p>
          <w:p>
            <w:pPr>
              <w:pStyle w:val="TableParagraph"/>
              <w:spacing w:line="278" w:lineRule="auto"/>
              <w:ind w:left="106" w:right="96"/>
              <w:rPr>
                <w:sz w:val="21"/>
              </w:rPr>
            </w:pPr>
            <w:r>
              <w:rPr>
                <w:spacing w:val="-2"/>
                <w:w w:val="95"/>
                <w:sz w:val="21"/>
              </w:rPr>
              <w:t>为便于收发货人及时告知海关不到场查验，海关总署组织 开发了</w:t>
            </w:r>
            <w:r>
              <w:rPr>
                <w:rFonts w:ascii="Times New Roman" w:hAnsi="Times New Roman" w:eastAsia="Times New Roman"/>
                <w:spacing w:val="-2"/>
                <w:w w:val="95"/>
                <w:sz w:val="21"/>
              </w:rPr>
              <w:t>“</w:t>
            </w:r>
            <w:r>
              <w:rPr>
                <w:spacing w:val="-2"/>
                <w:w w:val="95"/>
                <w:sz w:val="21"/>
              </w:rPr>
              <w:t>疫情防控期间收发货人免于到场信息交互平台</w:t>
            </w:r>
            <w:r>
              <w:rPr>
                <w:rFonts w:ascii="Times New Roman" w:hAnsi="Times New Roman" w:eastAsia="Times New Roman"/>
                <w:spacing w:val="-2"/>
                <w:w w:val="95"/>
                <w:sz w:val="21"/>
              </w:rPr>
              <w:t>”</w:t>
            </w:r>
            <w:r>
              <w:rPr>
                <w:spacing w:val="-2"/>
                <w:w w:val="95"/>
                <w:sz w:val="21"/>
              </w:rPr>
              <w:t>，</w:t>
            </w:r>
          </w:p>
          <w:p>
            <w:pPr>
              <w:pStyle w:val="TableParagraph"/>
              <w:spacing w:line="269" w:lineRule="exact"/>
              <w:ind w:left="106"/>
              <w:rPr>
                <w:sz w:val="21"/>
              </w:rPr>
            </w:pPr>
            <w:r>
              <w:rPr>
                <w:sz w:val="21"/>
              </w:rPr>
              <w:t>并已于 </w:t>
            </w:r>
            <w:r>
              <w:rPr>
                <w:rFonts w:ascii="Times New Roman" w:eastAsia="Times New Roman"/>
                <w:sz w:val="21"/>
              </w:rPr>
              <w:t>7 </w:t>
            </w:r>
            <w:r>
              <w:rPr>
                <w:sz w:val="21"/>
              </w:rPr>
              <w:t>月 </w:t>
            </w:r>
            <w:r>
              <w:rPr>
                <w:rFonts w:ascii="Times New Roman" w:eastAsia="Times New Roman"/>
                <w:sz w:val="21"/>
              </w:rPr>
              <w:t>6 </w:t>
            </w:r>
            <w:r>
              <w:rPr>
                <w:sz w:val="21"/>
              </w:rPr>
              <w:t>日上线运行。</w:t>
            </w:r>
          </w:p>
        </w:tc>
        <w:tc>
          <w:tcPr>
            <w:tcW w:w="283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7"/>
              </w:rPr>
            </w:pPr>
          </w:p>
          <w:p>
            <w:pPr>
              <w:pStyle w:val="TableParagraph"/>
              <w:spacing w:line="278" w:lineRule="auto"/>
              <w:ind w:left="107" w:right="97"/>
              <w:jc w:val="both"/>
              <w:rPr>
                <w:sz w:val="21"/>
              </w:rPr>
            </w:pPr>
            <w:r>
              <w:rPr>
                <w:sz w:val="21"/>
              </w:rPr>
              <w:t>海关总署《新型冠状病毒肺炎疫情期间海关查验货物时收发货人可免于到场的公告》</w:t>
            </w:r>
            <w:r>
              <w:rPr>
                <w:rFonts w:ascii="Times New Roman" w:eastAsia="Times New Roman"/>
                <w:sz w:val="21"/>
              </w:rPr>
              <w:t>2020 </w:t>
            </w:r>
            <w:r>
              <w:rPr>
                <w:sz w:val="21"/>
              </w:rPr>
              <w:t>年第 </w:t>
            </w:r>
            <w:r>
              <w:rPr>
                <w:rFonts w:ascii="Times New Roman" w:eastAsia="Times New Roman"/>
                <w:sz w:val="21"/>
              </w:rPr>
              <w:t>24 </w:t>
            </w:r>
            <w:r>
              <w:rPr>
                <w:sz w:val="21"/>
              </w:rPr>
              <w:t>号公告</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7"/>
              </w:rPr>
            </w:pPr>
          </w:p>
          <w:p>
            <w:pPr>
              <w:pStyle w:val="TableParagraph"/>
              <w:ind w:left="106"/>
              <w:rPr>
                <w:rFonts w:ascii="Times New Roman" w:eastAsia="Times New Roman"/>
                <w:sz w:val="21"/>
              </w:rPr>
            </w:pPr>
            <w:r>
              <w:rPr>
                <w:rFonts w:ascii="Times New Roman" w:eastAsia="Times New Roman"/>
                <w:sz w:val="21"/>
              </w:rPr>
              <w:t>2020 </w:t>
            </w:r>
            <w:r>
              <w:rPr>
                <w:sz w:val="21"/>
              </w:rPr>
              <w:t>年 </w:t>
            </w:r>
            <w:r>
              <w:rPr>
                <w:rFonts w:ascii="Times New Roman" w:eastAsia="Times New Roman"/>
                <w:sz w:val="21"/>
              </w:rPr>
              <w:t>2 </w:t>
            </w:r>
            <w:r>
              <w:rPr>
                <w:sz w:val="21"/>
              </w:rPr>
              <w:t>月 </w:t>
            </w:r>
            <w:r>
              <w:rPr>
                <w:rFonts w:ascii="Times New Roman" w:eastAsia="Times New Roman"/>
                <w:sz w:val="21"/>
              </w:rPr>
              <w:t>11</w:t>
            </w:r>
          </w:p>
          <w:p>
            <w:pPr>
              <w:pStyle w:val="TableParagraph"/>
              <w:spacing w:line="278" w:lineRule="auto" w:before="43"/>
              <w:ind w:left="106" w:right="97"/>
              <w:rPr>
                <w:sz w:val="21"/>
              </w:rPr>
            </w:pPr>
            <w:r>
              <w:rPr>
                <w:sz w:val="21"/>
              </w:rPr>
              <w:t>日（文件签发日期）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before="1"/>
              <w:ind w:left="282" w:right="274"/>
              <w:jc w:val="center"/>
              <w:rPr>
                <w:sz w:val="21"/>
              </w:rPr>
            </w:pPr>
            <w:r>
              <w:rPr>
                <w:sz w:val="21"/>
              </w:rPr>
              <w:t>公告</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before="1"/>
              <w:ind w:left="283" w:right="276"/>
              <w:jc w:val="center"/>
              <w:rPr>
                <w:sz w:val="21"/>
              </w:rPr>
            </w:pPr>
            <w:r>
              <w:rPr>
                <w:sz w:val="21"/>
              </w:rPr>
              <w:t>行政优化</w:t>
            </w:r>
          </w:p>
        </w:tc>
      </w:tr>
      <w:tr>
        <w:trPr>
          <w:trHeight w:val="1247" w:hRule="atLeast"/>
        </w:trPr>
        <w:tc>
          <w:tcPr>
            <w:tcW w:w="848" w:type="dxa"/>
          </w:tcPr>
          <w:p>
            <w:pPr>
              <w:pStyle w:val="TableParagraph"/>
              <w:rPr>
                <w:rFonts w:ascii="Times New Roman"/>
                <w:sz w:val="22"/>
              </w:rPr>
            </w:pPr>
          </w:p>
          <w:p>
            <w:pPr>
              <w:pStyle w:val="TableParagraph"/>
              <w:spacing w:before="5"/>
              <w:rPr>
                <w:rFonts w:ascii="Times New Roman"/>
                <w:sz w:val="20"/>
              </w:rPr>
            </w:pPr>
          </w:p>
          <w:p>
            <w:pPr>
              <w:pStyle w:val="TableParagraph"/>
              <w:spacing w:before="1"/>
              <w:ind w:right="152"/>
              <w:jc w:val="right"/>
              <w:rPr>
                <w:sz w:val="21"/>
              </w:rPr>
            </w:pPr>
            <w:r>
              <w:rPr>
                <w:rFonts w:ascii="Times New Roman" w:eastAsia="Times New Roman"/>
                <w:w w:val="95"/>
                <w:sz w:val="21"/>
              </w:rPr>
              <w:t>4</w:t>
            </w:r>
            <w:r>
              <w:rPr>
                <w:w w:val="95"/>
                <w:sz w:val="21"/>
              </w:rPr>
              <w:t>．</w:t>
            </w:r>
          </w:p>
        </w:tc>
        <w:tc>
          <w:tcPr>
            <w:tcW w:w="5440" w:type="dxa"/>
          </w:tcPr>
          <w:p>
            <w:pPr>
              <w:pStyle w:val="TableParagraph"/>
              <w:spacing w:before="176"/>
              <w:ind w:left="106"/>
              <w:rPr>
                <w:rFonts w:ascii="Times New Roman" w:eastAsia="Times New Roman"/>
                <w:sz w:val="21"/>
              </w:rPr>
            </w:pPr>
            <w:r>
              <w:rPr>
                <w:sz w:val="21"/>
              </w:rPr>
              <w:t>在 </w:t>
            </w:r>
            <w:r>
              <w:rPr>
                <w:rFonts w:ascii="Times New Roman" w:eastAsia="Times New Roman"/>
                <w:sz w:val="21"/>
              </w:rPr>
              <w:t>2017 </w:t>
            </w:r>
            <w:r>
              <w:rPr>
                <w:sz w:val="21"/>
              </w:rPr>
              <w:t>年底实现商标注册申请受理通知书发放时间由 </w:t>
            </w:r>
            <w:r>
              <w:rPr>
                <w:rFonts w:ascii="Times New Roman" w:eastAsia="Times New Roman"/>
                <w:sz w:val="21"/>
              </w:rPr>
              <w:t>3</w:t>
            </w:r>
          </w:p>
          <w:p>
            <w:pPr>
              <w:pStyle w:val="TableParagraph"/>
              <w:spacing w:before="43"/>
              <w:ind w:left="106"/>
              <w:rPr>
                <w:rFonts w:ascii="Times New Roman" w:eastAsia="Times New Roman"/>
                <w:sz w:val="21"/>
              </w:rPr>
            </w:pPr>
            <w:r>
              <w:rPr>
                <w:spacing w:val="-10"/>
                <w:sz w:val="21"/>
              </w:rPr>
              <w:t>个月压缩到 </w:t>
            </w:r>
            <w:r>
              <w:rPr>
                <w:rFonts w:ascii="Times New Roman" w:eastAsia="Times New Roman"/>
                <w:sz w:val="21"/>
              </w:rPr>
              <w:t>2 </w:t>
            </w:r>
            <w:r>
              <w:rPr>
                <w:spacing w:val="-4"/>
                <w:sz w:val="21"/>
              </w:rPr>
              <w:t>个月、商标注册审查周期由 </w:t>
            </w:r>
            <w:r>
              <w:rPr>
                <w:rFonts w:ascii="Times New Roman" w:eastAsia="Times New Roman"/>
                <w:sz w:val="21"/>
              </w:rPr>
              <w:t>9 </w:t>
            </w:r>
            <w:r>
              <w:rPr>
                <w:spacing w:val="-10"/>
                <w:sz w:val="21"/>
              </w:rPr>
              <w:t>个月压缩到 </w:t>
            </w:r>
            <w:r>
              <w:rPr>
                <w:rFonts w:ascii="Times New Roman" w:eastAsia="Times New Roman"/>
                <w:sz w:val="21"/>
              </w:rPr>
              <w:t>8</w:t>
            </w:r>
          </w:p>
          <w:p>
            <w:pPr>
              <w:pStyle w:val="TableParagraph"/>
              <w:spacing w:before="43"/>
              <w:ind w:left="106"/>
              <w:rPr>
                <w:sz w:val="21"/>
              </w:rPr>
            </w:pPr>
            <w:r>
              <w:rPr>
                <w:sz w:val="21"/>
              </w:rPr>
              <w:t>个月。</w:t>
            </w:r>
          </w:p>
        </w:tc>
        <w:tc>
          <w:tcPr>
            <w:tcW w:w="2833" w:type="dxa"/>
          </w:tcPr>
          <w:p>
            <w:pPr>
              <w:pStyle w:val="TableParagraph"/>
              <w:spacing w:line="278" w:lineRule="auto" w:before="21"/>
              <w:ind w:left="107" w:right="97"/>
              <w:jc w:val="both"/>
              <w:rPr>
                <w:sz w:val="21"/>
              </w:rPr>
            </w:pPr>
            <w:r>
              <w:rPr>
                <w:spacing w:val="7"/>
                <w:sz w:val="21"/>
              </w:rPr>
              <w:t>工商总局《关于深化商标注册便利化改革切实提高商标</w:t>
            </w:r>
            <w:r>
              <w:rPr>
                <w:spacing w:val="-2"/>
                <w:sz w:val="21"/>
              </w:rPr>
              <w:t>注册效率的意见》 工商标字</w:t>
            </w:r>
          </w:p>
          <w:p>
            <w:pPr>
              <w:pStyle w:val="TableParagraph"/>
              <w:spacing w:line="269" w:lineRule="exact"/>
              <w:ind w:left="107"/>
              <w:jc w:val="both"/>
              <w:rPr>
                <w:sz w:val="21"/>
              </w:rPr>
            </w:pPr>
            <w:r>
              <w:rPr>
                <w:sz w:val="21"/>
              </w:rPr>
              <w:t>〔</w:t>
            </w:r>
            <w:r>
              <w:rPr>
                <w:rFonts w:ascii="Times New Roman" w:eastAsia="Times New Roman"/>
                <w:sz w:val="21"/>
              </w:rPr>
              <w:t>2017</w:t>
            </w:r>
            <w:r>
              <w:rPr>
                <w:sz w:val="21"/>
              </w:rPr>
              <w:t>〕</w:t>
            </w:r>
            <w:r>
              <w:rPr>
                <w:rFonts w:ascii="Times New Roman" w:eastAsia="Times New Roman"/>
                <w:sz w:val="21"/>
              </w:rPr>
              <w:t>213 </w:t>
            </w:r>
            <w:r>
              <w:rPr>
                <w:sz w:val="21"/>
              </w:rPr>
              <w:t>号</w:t>
            </w:r>
          </w:p>
        </w:tc>
        <w:tc>
          <w:tcPr>
            <w:tcW w:w="1738" w:type="dxa"/>
          </w:tcPr>
          <w:p>
            <w:pPr>
              <w:pStyle w:val="TableParagraph"/>
              <w:spacing w:before="21"/>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11 </w:t>
            </w:r>
            <w:r>
              <w:rPr>
                <w:sz w:val="21"/>
              </w:rPr>
              <w:t>月 </w:t>
            </w:r>
            <w:r>
              <w:rPr>
                <w:rFonts w:ascii="Times New Roman" w:eastAsia="Times New Roman"/>
                <w:sz w:val="21"/>
              </w:rPr>
              <w:t>14</w:t>
            </w:r>
          </w:p>
          <w:p>
            <w:pPr>
              <w:pStyle w:val="TableParagraph"/>
              <w:spacing w:line="278" w:lineRule="auto" w:before="42"/>
              <w:ind w:left="106" w:right="97"/>
              <w:rPr>
                <w:sz w:val="21"/>
              </w:rPr>
            </w:pPr>
            <w:r>
              <w:rPr>
                <w:sz w:val="21"/>
              </w:rPr>
              <w:t>日（文件签发日期）</w:t>
            </w:r>
          </w:p>
        </w:tc>
        <w:tc>
          <w:tcPr>
            <w:tcW w:w="1866"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279" w:right="274"/>
              <w:jc w:val="center"/>
              <w:rPr>
                <w:sz w:val="21"/>
              </w:rPr>
            </w:pPr>
            <w:r>
              <w:rPr>
                <w:sz w:val="21"/>
              </w:rPr>
              <w:t>指导意见</w:t>
            </w:r>
          </w:p>
        </w:tc>
        <w:tc>
          <w:tcPr>
            <w:tcW w:w="1449" w:type="dxa"/>
          </w:tcPr>
          <w:p>
            <w:pPr>
              <w:pStyle w:val="TableParagraph"/>
              <w:rPr>
                <w:rFonts w:ascii="Times New Roman"/>
                <w:sz w:val="20"/>
              </w:rPr>
            </w:pPr>
          </w:p>
          <w:p>
            <w:pPr>
              <w:pStyle w:val="TableParagraph"/>
              <w:spacing w:before="5"/>
              <w:rPr>
                <w:rFonts w:ascii="Times New Roman"/>
                <w:sz w:val="22"/>
              </w:rPr>
            </w:pPr>
          </w:p>
          <w:p>
            <w:pPr>
              <w:pStyle w:val="TableParagraph"/>
              <w:spacing w:before="1"/>
              <w:ind w:left="283" w:right="276"/>
              <w:jc w:val="center"/>
              <w:rPr>
                <w:sz w:val="21"/>
              </w:rPr>
            </w:pPr>
            <w:r>
              <w:rPr>
                <w:sz w:val="21"/>
              </w:rPr>
              <w:t>行政优化</w:t>
            </w:r>
          </w:p>
        </w:tc>
      </w:tr>
      <w:tr>
        <w:trPr>
          <w:trHeight w:val="3742"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right="152"/>
              <w:jc w:val="right"/>
              <w:rPr>
                <w:sz w:val="21"/>
              </w:rPr>
            </w:pPr>
            <w:r>
              <w:rPr>
                <w:rFonts w:ascii="Times New Roman" w:eastAsia="Times New Roman"/>
                <w:w w:val="95"/>
                <w:sz w:val="21"/>
              </w:rPr>
              <w:t>5</w:t>
            </w:r>
            <w:r>
              <w:rPr>
                <w:w w:val="95"/>
                <w:sz w:val="21"/>
              </w:rPr>
              <w:t>．</w:t>
            </w:r>
          </w:p>
        </w:tc>
        <w:tc>
          <w:tcPr>
            <w:tcW w:w="5440" w:type="dxa"/>
          </w:tcPr>
          <w:p>
            <w:pPr>
              <w:pStyle w:val="TableParagraph"/>
              <w:spacing w:line="278" w:lineRule="auto" w:before="20"/>
              <w:ind w:left="106" w:right="24"/>
              <w:rPr>
                <w:sz w:val="21"/>
              </w:rPr>
            </w:pPr>
            <w:r>
              <w:rPr>
                <w:spacing w:val="-5"/>
                <w:sz w:val="21"/>
              </w:rPr>
              <w:t>一、涉及法定检验检疫要求的进口商品申报时，在报关单</w:t>
            </w:r>
            <w:r>
              <w:rPr>
                <w:spacing w:val="-7"/>
                <w:sz w:val="21"/>
              </w:rPr>
              <w:t>随附单证栏中不再填写原通关单代码和编号。企业可以通</w:t>
            </w:r>
            <w:r>
              <w:rPr>
                <w:spacing w:val="-7"/>
                <w:w w:val="95"/>
                <w:sz w:val="21"/>
              </w:rPr>
              <w:t>过</w:t>
            </w:r>
            <w:r>
              <w:rPr>
                <w:rFonts w:ascii="Times New Roman" w:hAnsi="Times New Roman" w:eastAsia="Times New Roman"/>
                <w:spacing w:val="-7"/>
                <w:w w:val="95"/>
                <w:sz w:val="21"/>
              </w:rPr>
              <w:t>“</w:t>
            </w:r>
            <w:r>
              <w:rPr>
                <w:spacing w:val="-7"/>
                <w:w w:val="95"/>
                <w:sz w:val="21"/>
              </w:rPr>
              <w:t>单一窗口</w:t>
            </w:r>
            <w:r>
              <w:rPr>
                <w:rFonts w:ascii="Times New Roman" w:hAnsi="Times New Roman" w:eastAsia="Times New Roman"/>
                <w:spacing w:val="-7"/>
                <w:w w:val="95"/>
                <w:sz w:val="21"/>
              </w:rPr>
              <w:t>”</w:t>
            </w:r>
            <w:r>
              <w:rPr>
                <w:spacing w:val="-7"/>
                <w:w w:val="95"/>
                <w:sz w:val="21"/>
              </w:rPr>
              <w:t>（包括通过</w:t>
            </w:r>
            <w:r>
              <w:rPr>
                <w:rFonts w:ascii="Times New Roman" w:hAnsi="Times New Roman" w:eastAsia="Times New Roman"/>
                <w:spacing w:val="-7"/>
                <w:w w:val="95"/>
                <w:sz w:val="21"/>
              </w:rPr>
              <w:t>“</w:t>
            </w:r>
            <w:r>
              <w:rPr>
                <w:spacing w:val="-7"/>
                <w:w w:val="95"/>
                <w:sz w:val="21"/>
              </w:rPr>
              <w:t>互联网</w:t>
            </w:r>
            <w:r>
              <w:rPr>
                <w:rFonts w:ascii="Times New Roman" w:hAnsi="Times New Roman" w:eastAsia="Times New Roman"/>
                <w:spacing w:val="-7"/>
                <w:w w:val="95"/>
                <w:sz w:val="21"/>
              </w:rPr>
              <w:t>+</w:t>
            </w:r>
            <w:r>
              <w:rPr>
                <w:spacing w:val="-7"/>
                <w:w w:val="95"/>
                <w:sz w:val="21"/>
              </w:rPr>
              <w:t>海关</w:t>
            </w:r>
            <w:r>
              <w:rPr>
                <w:rFonts w:ascii="Times New Roman" w:hAnsi="Times New Roman" w:eastAsia="Times New Roman"/>
                <w:spacing w:val="-7"/>
                <w:w w:val="95"/>
                <w:sz w:val="21"/>
              </w:rPr>
              <w:t>”</w:t>
            </w:r>
            <w:r>
              <w:rPr>
                <w:spacing w:val="-7"/>
                <w:w w:val="95"/>
                <w:sz w:val="21"/>
              </w:rPr>
              <w:t>接入</w:t>
            </w:r>
            <w:r>
              <w:rPr>
                <w:rFonts w:ascii="Times New Roman" w:hAnsi="Times New Roman" w:eastAsia="Times New Roman"/>
                <w:spacing w:val="-7"/>
                <w:w w:val="95"/>
                <w:sz w:val="21"/>
              </w:rPr>
              <w:t>“</w:t>
            </w:r>
            <w:r>
              <w:rPr>
                <w:spacing w:val="-7"/>
                <w:w w:val="95"/>
                <w:sz w:val="21"/>
              </w:rPr>
              <w:t>单一窗口</w:t>
            </w:r>
            <w:r>
              <w:rPr>
                <w:rFonts w:ascii="Times New Roman" w:hAnsi="Times New Roman" w:eastAsia="Times New Roman"/>
                <w:spacing w:val="-7"/>
                <w:w w:val="95"/>
                <w:sz w:val="21"/>
              </w:rPr>
              <w:t>”</w:t>
            </w:r>
            <w:r>
              <w:rPr>
                <w:spacing w:val="-7"/>
                <w:w w:val="95"/>
                <w:sz w:val="21"/>
              </w:rPr>
              <w:t>） </w:t>
            </w:r>
            <w:r>
              <w:rPr>
                <w:spacing w:val="-7"/>
                <w:sz w:val="21"/>
              </w:rPr>
              <w:t>报关报检合一界面向海关一次申报。如需使用</w:t>
            </w:r>
            <w:r>
              <w:rPr>
                <w:rFonts w:ascii="Times New Roman" w:hAnsi="Times New Roman" w:eastAsia="Times New Roman"/>
                <w:sz w:val="21"/>
              </w:rPr>
              <w:t>“</w:t>
            </w:r>
            <w:r>
              <w:rPr>
                <w:sz w:val="21"/>
              </w:rPr>
              <w:t>单一窗口</w:t>
            </w:r>
            <w:r>
              <w:rPr>
                <w:rFonts w:ascii="Times New Roman" w:hAnsi="Times New Roman" w:eastAsia="Times New Roman"/>
                <w:sz w:val="21"/>
              </w:rPr>
              <w:t>” </w:t>
            </w:r>
            <w:r>
              <w:rPr>
                <w:spacing w:val="-4"/>
                <w:sz w:val="21"/>
              </w:rPr>
              <w:t>单独报关、报检界面或者报关报检企业客户端申报的，企</w:t>
            </w:r>
            <w:r>
              <w:rPr>
                <w:spacing w:val="6"/>
                <w:sz w:val="21"/>
              </w:rPr>
              <w:t>业应当在报关单随附单证栏中填写报检电子回执上的检验检疫编号，并填写代码</w:t>
            </w:r>
            <w:r>
              <w:rPr>
                <w:rFonts w:ascii="Times New Roman" w:hAnsi="Times New Roman" w:eastAsia="Times New Roman"/>
                <w:spacing w:val="6"/>
                <w:sz w:val="21"/>
              </w:rPr>
              <w:t>“A”</w:t>
            </w:r>
            <w:r>
              <w:rPr>
                <w:spacing w:val="6"/>
                <w:sz w:val="21"/>
              </w:rPr>
              <w:t>。</w:t>
            </w:r>
          </w:p>
          <w:p>
            <w:pPr>
              <w:pStyle w:val="TableParagraph"/>
              <w:spacing w:line="278" w:lineRule="auto"/>
              <w:ind w:left="106" w:right="98"/>
              <w:jc w:val="both"/>
              <w:rPr>
                <w:sz w:val="21"/>
              </w:rPr>
            </w:pPr>
            <w:r>
              <w:rPr>
                <w:spacing w:val="-5"/>
                <w:w w:val="95"/>
                <w:sz w:val="21"/>
              </w:rPr>
              <w:t>二、涉及法定检验检疫要求的出口商品申报时，企业不需 </w:t>
            </w:r>
            <w:r>
              <w:rPr>
                <w:spacing w:val="-6"/>
                <w:w w:val="95"/>
                <w:sz w:val="21"/>
              </w:rPr>
              <w:t>在报关单随附单证栏中填写原通关单代码和编号，应当填 </w:t>
            </w:r>
            <w:r>
              <w:rPr>
                <w:spacing w:val="-7"/>
                <w:w w:val="95"/>
                <w:sz w:val="21"/>
              </w:rPr>
              <w:t>写报检电子回执上的企业报检电子底账数据号，并填写代 </w:t>
            </w:r>
            <w:r>
              <w:rPr>
                <w:spacing w:val="-7"/>
                <w:sz w:val="21"/>
              </w:rPr>
              <w:t>码</w:t>
            </w:r>
            <w:r>
              <w:rPr>
                <w:rFonts w:ascii="Times New Roman" w:hAnsi="Times New Roman" w:eastAsia="Times New Roman"/>
                <w:spacing w:val="-7"/>
                <w:sz w:val="21"/>
              </w:rPr>
              <w:t>“B”</w:t>
            </w:r>
            <w:r>
              <w:rPr>
                <w:spacing w:val="-7"/>
                <w:sz w:val="21"/>
              </w:rPr>
              <w:t>。</w:t>
            </w:r>
          </w:p>
          <w:p>
            <w:pPr>
              <w:pStyle w:val="TableParagraph"/>
              <w:spacing w:line="269" w:lineRule="exact"/>
              <w:ind w:left="106"/>
              <w:rPr>
                <w:sz w:val="21"/>
              </w:rPr>
            </w:pPr>
            <w:r>
              <w:rPr>
                <w:sz w:val="21"/>
              </w:rPr>
              <w:t>三、对于特殊情况下，仍需检验检疫纸质证明文件的，按</w:t>
            </w:r>
          </w:p>
        </w:tc>
        <w:tc>
          <w:tcPr>
            <w:tcW w:w="283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spacing w:line="278" w:lineRule="auto"/>
              <w:ind w:left="107" w:right="96"/>
              <w:jc w:val="both"/>
              <w:rPr>
                <w:rFonts w:ascii="Times New Roman" w:eastAsia="Times New Roman"/>
                <w:sz w:val="21"/>
              </w:rPr>
            </w:pPr>
            <w:r>
              <w:rPr>
                <w:spacing w:val="2"/>
                <w:sz w:val="21"/>
              </w:rPr>
              <w:t>海关总署《关于全面取消入</w:t>
            </w:r>
            <w:r>
              <w:rPr>
                <w:rFonts w:ascii="Times New Roman" w:eastAsia="Times New Roman"/>
                <w:spacing w:val="-11"/>
                <w:sz w:val="21"/>
              </w:rPr>
              <w:t>/ </w:t>
            </w:r>
            <w:r>
              <w:rPr>
                <w:spacing w:val="7"/>
                <w:sz w:val="21"/>
              </w:rPr>
              <w:t>出境货物通关单》有关事项</w:t>
            </w:r>
            <w:r>
              <w:rPr>
                <w:spacing w:val="-5"/>
                <w:sz w:val="21"/>
              </w:rPr>
              <w:t>的公告》海关总署公告 </w:t>
            </w:r>
            <w:r>
              <w:rPr>
                <w:rFonts w:ascii="Times New Roman" w:eastAsia="Times New Roman"/>
                <w:sz w:val="21"/>
              </w:rPr>
              <w:t>2018</w:t>
            </w:r>
          </w:p>
          <w:p>
            <w:pPr>
              <w:pStyle w:val="TableParagraph"/>
              <w:spacing w:line="269" w:lineRule="exact"/>
              <w:ind w:left="107"/>
              <w:jc w:val="both"/>
              <w:rPr>
                <w:sz w:val="21"/>
              </w:rPr>
            </w:pPr>
            <w:r>
              <w:rPr>
                <w:sz w:val="21"/>
              </w:rPr>
              <w:t>年第 </w:t>
            </w:r>
            <w:r>
              <w:rPr>
                <w:rFonts w:ascii="Times New Roman" w:eastAsia="Times New Roman"/>
                <w:sz w:val="21"/>
              </w:rPr>
              <w:t>50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ind w:left="106"/>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5 </w:t>
            </w:r>
            <w:r>
              <w:rPr>
                <w:sz w:val="21"/>
              </w:rPr>
              <w:t>月 </w:t>
            </w:r>
            <w:r>
              <w:rPr>
                <w:rFonts w:ascii="Times New Roman" w:eastAsia="Times New Roman"/>
                <w:sz w:val="21"/>
              </w:rPr>
              <w:t>29</w:t>
            </w:r>
          </w:p>
          <w:p>
            <w:pPr>
              <w:pStyle w:val="TableParagraph"/>
              <w:spacing w:line="278" w:lineRule="auto" w:before="43"/>
              <w:ind w:left="106" w:right="97"/>
              <w:rPr>
                <w:sz w:val="21"/>
              </w:rPr>
            </w:pPr>
            <w:r>
              <w:rPr>
                <w:sz w:val="21"/>
              </w:rPr>
              <w:t>日（文件签发日期）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282" w:right="274"/>
              <w:jc w:val="center"/>
              <w:rPr>
                <w:sz w:val="21"/>
              </w:rPr>
            </w:pPr>
            <w:r>
              <w:rPr>
                <w:sz w:val="21"/>
              </w:rPr>
              <w:t>公告</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283" w:right="276"/>
              <w:jc w:val="center"/>
              <w:rPr>
                <w:sz w:val="21"/>
              </w:rPr>
            </w:pPr>
            <w:r>
              <w:rPr>
                <w:sz w:val="21"/>
              </w:rPr>
              <w:t>行政优化</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2184"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44"/>
              <w:rPr>
                <w:sz w:val="21"/>
              </w:rPr>
            </w:pPr>
            <w:r>
              <w:rPr>
                <w:spacing w:val="-1"/>
                <w:sz w:val="21"/>
              </w:rPr>
              <w:t>以下方式处理：</w:t>
            </w:r>
            <w:r>
              <w:rPr>
                <w:spacing w:val="-6"/>
                <w:sz w:val="21"/>
              </w:rPr>
              <w:t>（</w:t>
            </w:r>
            <w:r>
              <w:rPr>
                <w:sz w:val="21"/>
              </w:rPr>
              <w:t>一</w:t>
            </w:r>
            <w:r>
              <w:rPr>
                <w:spacing w:val="-5"/>
                <w:sz w:val="21"/>
              </w:rPr>
              <w:t>）</w:t>
            </w:r>
            <w:r>
              <w:rPr>
                <w:spacing w:val="-1"/>
                <w:sz w:val="21"/>
              </w:rPr>
              <w:t>对入境动植物及其产品，在运输途</w:t>
            </w:r>
            <w:r>
              <w:rPr>
                <w:spacing w:val="-10"/>
                <w:sz w:val="21"/>
              </w:rPr>
              <w:t>中需提供运递证明的，出具纸质《入境货物调离通知单》。</w:t>
            </w:r>
          </w:p>
          <w:p>
            <w:pPr>
              <w:pStyle w:val="TableParagraph"/>
              <w:spacing w:line="278" w:lineRule="auto"/>
              <w:ind w:left="106" w:right="98"/>
              <w:jc w:val="both"/>
              <w:rPr>
                <w:sz w:val="21"/>
              </w:rPr>
            </w:pPr>
            <w:r>
              <w:rPr>
                <w:w w:val="95"/>
                <w:sz w:val="21"/>
              </w:rPr>
              <w:t>（二</w:t>
            </w:r>
            <w:r>
              <w:rPr>
                <w:spacing w:val="-8"/>
                <w:w w:val="95"/>
                <w:sz w:val="21"/>
              </w:rPr>
              <w:t>）</w:t>
            </w:r>
            <w:r>
              <w:rPr>
                <w:spacing w:val="-2"/>
                <w:w w:val="95"/>
                <w:sz w:val="21"/>
              </w:rPr>
              <w:t>对出口集中申报等特殊货物，或者因计算机、系统 </w:t>
            </w:r>
            <w:r>
              <w:rPr>
                <w:spacing w:val="-5"/>
                <w:w w:val="95"/>
                <w:sz w:val="21"/>
              </w:rPr>
              <w:t>等故障问题，根据需要出具纸质《出境货物检验检疫工作 </w:t>
            </w:r>
            <w:r>
              <w:rPr>
                <w:spacing w:val="-5"/>
                <w:sz w:val="21"/>
              </w:rPr>
              <w:t>联系单》。</w:t>
            </w:r>
          </w:p>
          <w:p>
            <w:pPr>
              <w:pStyle w:val="TableParagraph"/>
              <w:spacing w:line="269" w:lineRule="exact"/>
              <w:ind w:left="106"/>
              <w:jc w:val="both"/>
              <w:rPr>
                <w:sz w:val="21"/>
              </w:rPr>
            </w:pPr>
            <w:r>
              <w:rPr>
                <w:sz w:val="21"/>
              </w:rPr>
              <w:t>四、海关统一发送一次放行指令，海关监管作业场所经营</w:t>
            </w:r>
          </w:p>
          <w:p>
            <w:pPr>
              <w:pStyle w:val="TableParagraph"/>
              <w:spacing w:before="43"/>
              <w:ind w:left="106"/>
              <w:jc w:val="both"/>
              <w:rPr>
                <w:sz w:val="21"/>
              </w:rPr>
            </w:pPr>
            <w:r>
              <w:rPr>
                <w:sz w:val="21"/>
              </w:rPr>
              <w:t>单位凭海关放行指令为企业办理货物提离手续。</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4056"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spacing w:before="1"/>
              <w:ind w:right="152"/>
              <w:jc w:val="right"/>
              <w:rPr>
                <w:sz w:val="21"/>
              </w:rPr>
            </w:pPr>
            <w:r>
              <w:rPr>
                <w:rFonts w:ascii="Times New Roman" w:eastAsia="Times New Roman"/>
                <w:w w:val="95"/>
                <w:sz w:val="21"/>
              </w:rPr>
              <w:t>6</w:t>
            </w:r>
            <w:r>
              <w:rPr>
                <w:w w:val="95"/>
                <w:sz w:val="21"/>
              </w:rPr>
              <w:t>．</w:t>
            </w:r>
          </w:p>
        </w:tc>
        <w:tc>
          <w:tcPr>
            <w:tcW w:w="5440" w:type="dxa"/>
          </w:tcPr>
          <w:p>
            <w:pPr>
              <w:pStyle w:val="TableParagraph"/>
              <w:spacing w:line="278" w:lineRule="auto" w:before="20"/>
              <w:ind w:left="106" w:right="-15"/>
              <w:rPr>
                <w:sz w:val="21"/>
              </w:rPr>
            </w:pPr>
            <w:r>
              <w:rPr>
                <w:sz w:val="21"/>
              </w:rPr>
              <w:t>一、明确涉企证照事项整合范围。在</w:t>
            </w:r>
            <w:r>
              <w:rPr>
                <w:rFonts w:ascii="Times New Roman" w:hAnsi="Times New Roman" w:eastAsia="Times New Roman"/>
                <w:sz w:val="21"/>
              </w:rPr>
              <w:t>“</w:t>
            </w:r>
            <w:r>
              <w:rPr>
                <w:sz w:val="21"/>
              </w:rPr>
              <w:t>五证合一</w:t>
            </w:r>
            <w:r>
              <w:rPr>
                <w:rFonts w:ascii="Times New Roman" w:hAnsi="Times New Roman" w:eastAsia="Times New Roman"/>
                <w:sz w:val="21"/>
              </w:rPr>
              <w:t>”</w:t>
            </w:r>
            <w:r>
              <w:rPr>
                <w:sz w:val="21"/>
              </w:rPr>
              <w:t>基础上， </w:t>
            </w:r>
            <w:r>
              <w:rPr>
                <w:spacing w:val="-30"/>
                <w:sz w:val="21"/>
              </w:rPr>
              <w:t>将 </w:t>
            </w:r>
            <w:r>
              <w:rPr>
                <w:rFonts w:ascii="Times New Roman" w:hAnsi="Times New Roman" w:eastAsia="Times New Roman"/>
                <w:sz w:val="21"/>
              </w:rPr>
              <w:t>19</w:t>
            </w:r>
            <w:r>
              <w:rPr>
                <w:rFonts w:ascii="Times New Roman" w:hAnsi="Times New Roman" w:eastAsia="Times New Roman"/>
                <w:spacing w:val="-6"/>
                <w:sz w:val="21"/>
              </w:rPr>
              <w:t> </w:t>
            </w:r>
            <w:r>
              <w:rPr>
                <w:spacing w:val="-3"/>
                <w:sz w:val="21"/>
              </w:rPr>
              <w:t>项涉企</w:t>
            </w:r>
            <w:r>
              <w:rPr>
                <w:sz w:val="21"/>
              </w:rPr>
              <w:t>（</w:t>
            </w:r>
            <w:r>
              <w:rPr>
                <w:spacing w:val="-3"/>
                <w:sz w:val="21"/>
              </w:rPr>
              <w:t>包括企业、个体工商户、农民专业合作社， 下称企业</w:t>
            </w:r>
            <w:r>
              <w:rPr>
                <w:spacing w:val="-13"/>
                <w:sz w:val="21"/>
              </w:rPr>
              <w:t>）</w:t>
            </w:r>
            <w:r>
              <w:rPr>
                <w:spacing w:val="-1"/>
                <w:sz w:val="21"/>
              </w:rPr>
              <w:t>证照事项进一步整合到营业执照上，首批实行</w:t>
            </w:r>
          </w:p>
          <w:p>
            <w:pPr>
              <w:pStyle w:val="TableParagraph"/>
              <w:spacing w:line="278" w:lineRule="auto"/>
              <w:ind w:left="106" w:right="98"/>
              <w:jc w:val="both"/>
              <w:rPr>
                <w:sz w:val="21"/>
              </w:rPr>
            </w:pPr>
            <w:r>
              <w:rPr>
                <w:rFonts w:ascii="Times New Roman" w:hAnsi="Times New Roman" w:eastAsia="Times New Roman"/>
                <w:sz w:val="21"/>
              </w:rPr>
              <w:t>“</w:t>
            </w:r>
            <w:r>
              <w:rPr>
                <w:sz w:val="21"/>
              </w:rPr>
              <w:t>二十四证合一</w:t>
            </w:r>
            <w:r>
              <w:rPr>
                <w:rFonts w:ascii="Times New Roman" w:hAnsi="Times New Roman" w:eastAsia="Times New Roman"/>
                <w:sz w:val="21"/>
              </w:rPr>
              <w:t>”</w:t>
            </w:r>
            <w:r>
              <w:rPr>
                <w:sz w:val="21"/>
              </w:rPr>
              <w:t>。对全国统一</w:t>
            </w:r>
            <w:r>
              <w:rPr>
                <w:rFonts w:ascii="Times New Roman" w:hAnsi="Times New Roman" w:eastAsia="Times New Roman"/>
                <w:spacing w:val="3"/>
                <w:sz w:val="21"/>
              </w:rPr>
              <w:t>“</w:t>
            </w:r>
            <w:r>
              <w:rPr>
                <w:sz w:val="21"/>
              </w:rPr>
              <w:t>多证合一</w:t>
            </w:r>
            <w:r>
              <w:rPr>
                <w:rFonts w:ascii="Times New Roman" w:hAnsi="Times New Roman" w:eastAsia="Times New Roman"/>
                <w:sz w:val="21"/>
              </w:rPr>
              <w:t>”</w:t>
            </w:r>
            <w:r>
              <w:rPr>
                <w:sz w:val="21"/>
              </w:rPr>
              <w:t>改革涉企证照事</w:t>
            </w:r>
            <w:r>
              <w:rPr>
                <w:spacing w:val="-3"/>
                <w:w w:val="95"/>
                <w:sz w:val="21"/>
              </w:rPr>
              <w:t>项目录实行动态更新管理，对目录以外符合整合要求的证 照事项，分期分批纳入</w:t>
            </w:r>
            <w:r>
              <w:rPr>
                <w:rFonts w:ascii="Times New Roman" w:hAnsi="Times New Roman" w:eastAsia="Times New Roman"/>
                <w:spacing w:val="3"/>
                <w:w w:val="95"/>
                <w:sz w:val="21"/>
              </w:rPr>
              <w:t>“</w:t>
            </w:r>
            <w:r>
              <w:rPr>
                <w:w w:val="95"/>
                <w:sz w:val="21"/>
              </w:rPr>
              <w:t>多证合一</w:t>
            </w:r>
            <w:r>
              <w:rPr>
                <w:rFonts w:ascii="Times New Roman" w:hAnsi="Times New Roman" w:eastAsia="Times New Roman"/>
                <w:w w:val="95"/>
                <w:sz w:val="21"/>
              </w:rPr>
              <w:t>”</w:t>
            </w:r>
            <w:r>
              <w:rPr>
                <w:w w:val="95"/>
                <w:sz w:val="21"/>
              </w:rPr>
              <w:t>范畴。对法律法规明确 </w:t>
            </w:r>
            <w:r>
              <w:rPr>
                <w:sz w:val="21"/>
              </w:rPr>
              <w:t>为行政审批和许可性质的涉企证照事项，不予整合。</w:t>
            </w:r>
          </w:p>
          <w:p>
            <w:pPr>
              <w:pStyle w:val="TableParagraph"/>
              <w:spacing w:line="278" w:lineRule="auto"/>
              <w:ind w:left="106" w:right="98"/>
              <w:jc w:val="both"/>
              <w:rPr>
                <w:sz w:val="21"/>
              </w:rPr>
            </w:pPr>
            <w:r>
              <w:rPr>
                <w:spacing w:val="-2"/>
                <w:w w:val="95"/>
                <w:sz w:val="21"/>
              </w:rPr>
              <w:t>二、完善工作流程。</w:t>
            </w:r>
            <w:r>
              <w:rPr>
                <w:rFonts w:ascii="Times New Roman" w:hAnsi="Times New Roman" w:eastAsia="Times New Roman"/>
                <w:w w:val="95"/>
                <w:sz w:val="21"/>
              </w:rPr>
              <w:t>“</w:t>
            </w:r>
            <w:r>
              <w:rPr>
                <w:w w:val="95"/>
                <w:sz w:val="21"/>
              </w:rPr>
              <w:t>多证合一</w:t>
            </w:r>
            <w:r>
              <w:rPr>
                <w:rFonts w:ascii="Times New Roman" w:hAnsi="Times New Roman" w:eastAsia="Times New Roman"/>
                <w:w w:val="95"/>
                <w:sz w:val="21"/>
              </w:rPr>
              <w:t>”</w:t>
            </w:r>
            <w:r>
              <w:rPr>
                <w:w w:val="95"/>
                <w:sz w:val="21"/>
              </w:rPr>
              <w:t>改革工作采取工商部门负 </w:t>
            </w:r>
            <w:r>
              <w:rPr>
                <w:spacing w:val="-5"/>
                <w:w w:val="95"/>
                <w:sz w:val="21"/>
              </w:rPr>
              <w:t>责登记、备案等信息采集推送、相关职能部门直接接收或 </w:t>
            </w:r>
            <w:r>
              <w:rPr>
                <w:spacing w:val="-7"/>
                <w:w w:val="95"/>
                <w:sz w:val="21"/>
              </w:rPr>
              <w:t>认领导入相互关联的业务流程模式。申请人办理企业注册 </w:t>
            </w:r>
            <w:r>
              <w:rPr>
                <w:spacing w:val="4"/>
                <w:w w:val="95"/>
                <w:sz w:val="21"/>
              </w:rPr>
              <w:t>登记时自行填写</w:t>
            </w:r>
            <w:r>
              <w:rPr>
                <w:rFonts w:ascii="Times New Roman" w:hAnsi="Times New Roman" w:eastAsia="Times New Roman"/>
                <w:spacing w:val="5"/>
                <w:w w:val="95"/>
                <w:sz w:val="21"/>
              </w:rPr>
              <w:t>“</w:t>
            </w:r>
            <w:r>
              <w:rPr>
                <w:spacing w:val="5"/>
                <w:w w:val="95"/>
                <w:sz w:val="21"/>
              </w:rPr>
              <w:t>一张表格</w:t>
            </w:r>
            <w:r>
              <w:rPr>
                <w:rFonts w:ascii="Times New Roman" w:hAnsi="Times New Roman" w:eastAsia="Times New Roman"/>
                <w:spacing w:val="6"/>
                <w:w w:val="95"/>
                <w:sz w:val="21"/>
              </w:rPr>
              <w:t>”</w:t>
            </w:r>
            <w:r>
              <w:rPr>
                <w:spacing w:val="6"/>
                <w:w w:val="95"/>
                <w:sz w:val="21"/>
              </w:rPr>
              <w:t>，向</w:t>
            </w:r>
            <w:r>
              <w:rPr>
                <w:rFonts w:ascii="Times New Roman" w:hAnsi="Times New Roman" w:eastAsia="Times New Roman"/>
                <w:spacing w:val="3"/>
                <w:w w:val="95"/>
                <w:sz w:val="21"/>
              </w:rPr>
              <w:t>“</w:t>
            </w:r>
            <w:r>
              <w:rPr>
                <w:spacing w:val="5"/>
                <w:w w:val="95"/>
                <w:sz w:val="21"/>
              </w:rPr>
              <w:t>一个窗口</w:t>
            </w:r>
            <w:r>
              <w:rPr>
                <w:rFonts w:ascii="Times New Roman" w:hAnsi="Times New Roman" w:eastAsia="Times New Roman"/>
                <w:spacing w:val="5"/>
                <w:w w:val="95"/>
                <w:sz w:val="21"/>
              </w:rPr>
              <w:t>”</w:t>
            </w:r>
            <w:r>
              <w:rPr>
                <w:spacing w:val="7"/>
                <w:w w:val="95"/>
                <w:sz w:val="21"/>
              </w:rPr>
              <w:t>提交</w:t>
            </w:r>
            <w:r>
              <w:rPr>
                <w:rFonts w:ascii="Times New Roman" w:hAnsi="Times New Roman" w:eastAsia="Times New Roman"/>
                <w:spacing w:val="5"/>
                <w:w w:val="95"/>
                <w:sz w:val="21"/>
              </w:rPr>
              <w:t>“</w:t>
            </w:r>
            <w:r>
              <w:rPr>
                <w:spacing w:val="-1"/>
                <w:w w:val="95"/>
                <w:sz w:val="21"/>
              </w:rPr>
              <w:t>一套材 </w:t>
            </w:r>
            <w:r>
              <w:rPr>
                <w:spacing w:val="4"/>
                <w:w w:val="95"/>
                <w:sz w:val="21"/>
              </w:rPr>
              <w:t>料</w:t>
            </w:r>
            <w:r>
              <w:rPr>
                <w:rFonts w:ascii="Times New Roman" w:hAnsi="Times New Roman" w:eastAsia="Times New Roman"/>
                <w:spacing w:val="3"/>
                <w:w w:val="95"/>
                <w:sz w:val="21"/>
              </w:rPr>
              <w:t>”</w:t>
            </w:r>
            <w:r>
              <w:rPr>
                <w:spacing w:val="2"/>
                <w:w w:val="95"/>
                <w:sz w:val="21"/>
              </w:rPr>
              <w:t>，登记部门直接核发加载统一社会信用代码的营业执</w:t>
            </w:r>
          </w:p>
          <w:p>
            <w:pPr>
              <w:pStyle w:val="TableParagraph"/>
              <w:spacing w:line="269" w:lineRule="exact"/>
              <w:ind w:left="106"/>
              <w:jc w:val="both"/>
              <w:rPr>
                <w:sz w:val="21"/>
              </w:rPr>
            </w:pPr>
            <w:r>
              <w:rPr>
                <w:sz w:val="21"/>
              </w:rPr>
              <w:t>照。</w:t>
            </w:r>
          </w:p>
        </w:tc>
        <w:tc>
          <w:tcPr>
            <w:tcW w:w="2833" w:type="dxa"/>
          </w:tcPr>
          <w:p>
            <w:pPr>
              <w:pStyle w:val="TableParagraph"/>
              <w:spacing w:before="10"/>
              <w:rPr>
                <w:rFonts w:ascii="Times New Roman"/>
                <w:sz w:val="28"/>
              </w:rPr>
            </w:pPr>
          </w:p>
          <w:p>
            <w:pPr>
              <w:pStyle w:val="TableParagraph"/>
              <w:spacing w:line="278" w:lineRule="auto" w:before="1"/>
              <w:ind w:left="107" w:right="-15"/>
              <w:rPr>
                <w:sz w:val="21"/>
              </w:rPr>
            </w:pPr>
            <w:r>
              <w:rPr>
                <w:spacing w:val="8"/>
                <w:sz w:val="21"/>
              </w:rPr>
              <w:t>国家工商行政管理总局、国家发展和改革委员会、公安部、财政部、人力资源和社会保障部、住房和城乡建设部、农业部、商务部、海关总署、国家质量监督检验检</w:t>
            </w:r>
            <w:r>
              <w:rPr>
                <w:sz w:val="21"/>
              </w:rPr>
              <w:t>疫总局、新闻出版广电总局、</w:t>
            </w:r>
            <w:r>
              <w:rPr>
                <w:spacing w:val="-12"/>
                <w:sz w:val="21"/>
              </w:rPr>
              <w:t>国家旅游局、中国气象局《关</w:t>
            </w:r>
            <w:r>
              <w:rPr>
                <w:spacing w:val="9"/>
                <w:sz w:val="21"/>
              </w:rPr>
              <w:t>于推进全国统一</w:t>
            </w:r>
            <w:r>
              <w:rPr>
                <w:rFonts w:ascii="Times New Roman" w:hAnsi="Times New Roman" w:eastAsia="Times New Roman"/>
                <w:spacing w:val="10"/>
                <w:sz w:val="21"/>
              </w:rPr>
              <w:t>“</w:t>
            </w:r>
            <w:r>
              <w:rPr>
                <w:spacing w:val="10"/>
                <w:sz w:val="21"/>
              </w:rPr>
              <w:t>多证合一</w:t>
            </w:r>
            <w:r>
              <w:rPr>
                <w:rFonts w:ascii="Times New Roman" w:hAnsi="Times New Roman" w:eastAsia="Times New Roman"/>
                <w:sz w:val="21"/>
              </w:rPr>
              <w:t>” </w:t>
            </w:r>
            <w:r>
              <w:rPr>
                <w:spacing w:val="28"/>
                <w:sz w:val="21"/>
              </w:rPr>
              <w:t>改革的意见》工商企注字</w:t>
            </w:r>
          </w:p>
          <w:p>
            <w:pPr>
              <w:pStyle w:val="TableParagraph"/>
              <w:spacing w:line="268" w:lineRule="exact"/>
              <w:ind w:left="107"/>
              <w:rPr>
                <w:sz w:val="21"/>
              </w:rPr>
            </w:pPr>
            <w:r>
              <w:rPr>
                <w:sz w:val="21"/>
              </w:rPr>
              <w:t>〔</w:t>
            </w:r>
            <w:r>
              <w:rPr>
                <w:rFonts w:ascii="Times New Roman" w:eastAsia="Times New Roman"/>
                <w:sz w:val="21"/>
              </w:rPr>
              <w:t>2018</w:t>
            </w:r>
            <w:r>
              <w:rPr>
                <w:sz w:val="21"/>
              </w:rPr>
              <w:t>〕</w:t>
            </w:r>
            <w:r>
              <w:rPr>
                <w:rFonts w:ascii="Times New Roman" w:eastAsia="Times New Roman"/>
                <w:sz w:val="21"/>
              </w:rPr>
              <w:t>31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ind w:left="106"/>
              <w:rPr>
                <w:sz w:val="21"/>
              </w:rPr>
            </w:pPr>
            <w:r>
              <w:rPr>
                <w:rFonts w:ascii="Times New Roman" w:eastAsia="Times New Roman"/>
                <w:sz w:val="21"/>
              </w:rPr>
              <w:t>2018 </w:t>
            </w:r>
            <w:r>
              <w:rPr>
                <w:spacing w:val="-27"/>
                <w:sz w:val="21"/>
              </w:rPr>
              <w:t>年 </w:t>
            </w:r>
            <w:r>
              <w:rPr>
                <w:rFonts w:ascii="Times New Roman" w:eastAsia="Times New Roman"/>
                <w:sz w:val="21"/>
              </w:rPr>
              <w:t>3 </w:t>
            </w:r>
            <w:r>
              <w:rPr>
                <w:spacing w:val="-27"/>
                <w:sz w:val="21"/>
              </w:rPr>
              <w:t>月 </w:t>
            </w:r>
            <w:r>
              <w:rPr>
                <w:rFonts w:ascii="Times New Roman" w:eastAsia="Times New Roman"/>
                <w:sz w:val="21"/>
              </w:rPr>
              <w:t>1 </w:t>
            </w:r>
            <w:r>
              <w:rPr>
                <w:sz w:val="21"/>
              </w:rPr>
              <w:t>日</w:t>
            </w:r>
          </w:p>
          <w:p>
            <w:pPr>
              <w:pStyle w:val="TableParagraph"/>
              <w:spacing w:line="278" w:lineRule="auto" w:before="43"/>
              <w:ind w:left="106" w:right="97"/>
              <w:rPr>
                <w:sz w:val="21"/>
              </w:rPr>
            </w:pPr>
            <w:r>
              <w:rPr>
                <w:sz w:val="21"/>
              </w:rPr>
              <w:t>（</w:t>
            </w:r>
            <w:r>
              <w:rPr>
                <w:spacing w:val="-30"/>
                <w:sz w:val="21"/>
              </w:rPr>
              <w:t> 文 件 签 发 日</w:t>
            </w:r>
            <w:r>
              <w:rPr>
                <w:sz w:val="21"/>
              </w:rPr>
              <w:t>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279" w:right="274"/>
              <w:jc w:val="center"/>
              <w:rPr>
                <w:sz w:val="21"/>
              </w:rPr>
            </w:pPr>
            <w:r>
              <w:rPr>
                <w:sz w:val="21"/>
              </w:rPr>
              <w:t>指导意见</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283" w:right="276"/>
              <w:jc w:val="center"/>
              <w:rPr>
                <w:sz w:val="21"/>
              </w:rPr>
            </w:pPr>
            <w:r>
              <w:rPr>
                <w:sz w:val="21"/>
              </w:rPr>
              <w:t>行政优化</w:t>
            </w:r>
          </w:p>
        </w:tc>
      </w:tr>
      <w:tr>
        <w:trPr>
          <w:trHeight w:val="1870"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spacing w:before="1"/>
              <w:ind w:right="152"/>
              <w:jc w:val="right"/>
              <w:rPr>
                <w:sz w:val="21"/>
              </w:rPr>
            </w:pPr>
            <w:r>
              <w:rPr>
                <w:rFonts w:ascii="Times New Roman" w:eastAsia="Times New Roman"/>
                <w:w w:val="95"/>
                <w:sz w:val="21"/>
              </w:rPr>
              <w:t>7</w:t>
            </w:r>
            <w:r>
              <w:rPr>
                <w:w w:val="95"/>
                <w:sz w:val="21"/>
              </w:rPr>
              <w:t>．</w:t>
            </w:r>
          </w:p>
        </w:tc>
        <w:tc>
          <w:tcPr>
            <w:tcW w:w="5440" w:type="dxa"/>
          </w:tcPr>
          <w:p>
            <w:pPr>
              <w:pStyle w:val="TableParagraph"/>
              <w:spacing w:line="278" w:lineRule="auto" w:before="20"/>
              <w:ind w:left="106" w:right="98"/>
              <w:jc w:val="both"/>
              <w:rPr>
                <w:sz w:val="21"/>
              </w:rPr>
            </w:pPr>
            <w:r>
              <w:rPr>
                <w:spacing w:val="-6"/>
                <w:w w:val="95"/>
                <w:sz w:val="21"/>
              </w:rPr>
              <w:t>一、进出口企业、单位选择以海关税费电子支付方式缴纳 </w:t>
            </w:r>
            <w:r>
              <w:rPr>
                <w:spacing w:val="-7"/>
                <w:w w:val="95"/>
                <w:sz w:val="21"/>
              </w:rPr>
              <w:t>税款的，税款预扣成功后，海关通关业务系统自动发送税 </w:t>
            </w:r>
            <w:r>
              <w:rPr>
                <w:spacing w:val="-8"/>
                <w:w w:val="95"/>
                <w:sz w:val="21"/>
              </w:rPr>
              <w:t>款实扣通知，税款扣缴成功且报关单符合放行条件的，系 </w:t>
            </w:r>
            <w:r>
              <w:rPr>
                <w:spacing w:val="-8"/>
                <w:sz w:val="21"/>
              </w:rPr>
              <w:t>统自动放行。</w:t>
            </w:r>
          </w:p>
          <w:p>
            <w:pPr>
              <w:pStyle w:val="TableParagraph"/>
              <w:spacing w:line="269" w:lineRule="exact"/>
              <w:ind w:left="106"/>
              <w:jc w:val="both"/>
              <w:rPr>
                <w:sz w:val="21"/>
              </w:rPr>
            </w:pPr>
            <w:r>
              <w:rPr>
                <w:spacing w:val="-5"/>
                <w:w w:val="95"/>
                <w:sz w:val="21"/>
              </w:rPr>
              <w:t>二、除实现财关库银横向联网的试点地区外，参与税费电</w:t>
            </w:r>
          </w:p>
          <w:p>
            <w:pPr>
              <w:pStyle w:val="TableParagraph"/>
              <w:spacing w:before="43"/>
              <w:ind w:left="106"/>
              <w:jc w:val="both"/>
              <w:rPr>
                <w:sz w:val="21"/>
              </w:rPr>
            </w:pPr>
            <w:r>
              <w:rPr>
                <w:spacing w:val="-5"/>
                <w:sz w:val="21"/>
              </w:rPr>
              <w:t>子支付的商业银行应按海关总署 </w:t>
            </w:r>
            <w:r>
              <w:rPr>
                <w:rFonts w:ascii="Times New Roman" w:eastAsia="Times New Roman"/>
                <w:sz w:val="21"/>
              </w:rPr>
              <w:t>2011</w:t>
            </w:r>
            <w:r>
              <w:rPr>
                <w:rFonts w:ascii="Times New Roman" w:eastAsia="Times New Roman"/>
                <w:spacing w:val="-9"/>
                <w:sz w:val="21"/>
              </w:rPr>
              <w:t> </w:t>
            </w:r>
            <w:r>
              <w:rPr>
                <w:spacing w:val="-32"/>
                <w:sz w:val="21"/>
              </w:rPr>
              <w:t>年 </w:t>
            </w:r>
            <w:r>
              <w:rPr>
                <w:rFonts w:ascii="Times New Roman" w:eastAsia="Times New Roman"/>
                <w:sz w:val="21"/>
              </w:rPr>
              <w:t>17</w:t>
            </w:r>
            <w:r>
              <w:rPr>
                <w:rFonts w:ascii="Times New Roman" w:eastAsia="Times New Roman"/>
                <w:spacing w:val="-9"/>
                <w:sz w:val="21"/>
              </w:rPr>
              <w:t> </w:t>
            </w:r>
            <w:r>
              <w:rPr>
                <w:sz w:val="21"/>
              </w:rPr>
              <w:t>号公告规定与</w:t>
            </w:r>
          </w:p>
        </w:tc>
        <w:tc>
          <w:tcPr>
            <w:tcW w:w="2833" w:type="dxa"/>
          </w:tcPr>
          <w:p>
            <w:pPr>
              <w:pStyle w:val="TableParagraph"/>
              <w:spacing w:before="10"/>
              <w:rPr>
                <w:rFonts w:ascii="Times New Roman"/>
                <w:sz w:val="28"/>
              </w:rPr>
            </w:pPr>
          </w:p>
          <w:p>
            <w:pPr>
              <w:pStyle w:val="TableParagraph"/>
              <w:spacing w:line="278" w:lineRule="auto"/>
              <w:ind w:left="107" w:right="97"/>
              <w:jc w:val="both"/>
              <w:rPr>
                <w:sz w:val="21"/>
              </w:rPr>
            </w:pPr>
            <w:r>
              <w:rPr>
                <w:spacing w:val="7"/>
                <w:sz w:val="21"/>
              </w:rPr>
              <w:t>海关总署《关于简化海关税</w:t>
            </w:r>
            <w:r>
              <w:rPr>
                <w:spacing w:val="26"/>
                <w:sz w:val="21"/>
              </w:rPr>
              <w:t>费电子支付作业流程的公</w:t>
            </w:r>
            <w:r>
              <w:rPr>
                <w:spacing w:val="-8"/>
                <w:sz w:val="21"/>
              </w:rPr>
              <w:t>告》海关总署公告 </w:t>
            </w:r>
            <w:r>
              <w:rPr>
                <w:rFonts w:ascii="Times New Roman" w:eastAsia="Times New Roman"/>
                <w:sz w:val="21"/>
              </w:rPr>
              <w:t>2017 </w:t>
            </w:r>
            <w:r>
              <w:rPr>
                <w:spacing w:val="-7"/>
                <w:sz w:val="21"/>
              </w:rPr>
              <w:t>年第</w:t>
            </w:r>
          </w:p>
          <w:p>
            <w:pPr>
              <w:pStyle w:val="TableParagraph"/>
              <w:spacing w:line="269" w:lineRule="exact"/>
              <w:ind w:left="107"/>
              <w:jc w:val="both"/>
              <w:rPr>
                <w:sz w:val="21"/>
              </w:rPr>
            </w:pPr>
            <w:r>
              <w:rPr>
                <w:rFonts w:ascii="Times New Roman" w:eastAsia="Times New Roman"/>
                <w:sz w:val="21"/>
              </w:rPr>
              <w:t>44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spacing w:before="138"/>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9 </w:t>
            </w:r>
            <w:r>
              <w:rPr>
                <w:sz w:val="21"/>
              </w:rPr>
              <w:t>月 </w:t>
            </w:r>
            <w:r>
              <w:rPr>
                <w:rFonts w:ascii="Times New Roman" w:eastAsia="Times New Roman"/>
                <w:sz w:val="21"/>
              </w:rPr>
              <w:t>21</w:t>
            </w:r>
          </w:p>
          <w:p>
            <w:pPr>
              <w:pStyle w:val="TableParagraph"/>
              <w:spacing w:before="43"/>
              <w:ind w:left="106"/>
              <w:rPr>
                <w:sz w:val="21"/>
              </w:rPr>
            </w:pPr>
            <w:r>
              <w:rPr>
                <w:w w:val="99"/>
                <w:sz w:val="21"/>
              </w:rPr>
              <w:t>日</w:t>
            </w:r>
          </w:p>
        </w:tc>
        <w:tc>
          <w:tcPr>
            <w:tcW w:w="1866"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before="1"/>
              <w:ind w:left="282" w:right="274"/>
              <w:jc w:val="center"/>
              <w:rPr>
                <w:sz w:val="21"/>
              </w:rPr>
            </w:pPr>
            <w:r>
              <w:rPr>
                <w:sz w:val="21"/>
              </w:rPr>
              <w:t>公告</w:t>
            </w:r>
          </w:p>
        </w:tc>
        <w:tc>
          <w:tcPr>
            <w:tcW w:w="14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before="1"/>
              <w:ind w:left="283" w:right="276"/>
              <w:jc w:val="center"/>
              <w:rPr>
                <w:sz w:val="21"/>
              </w:rPr>
            </w:pPr>
            <w:r>
              <w:rPr>
                <w:sz w:val="21"/>
              </w:rPr>
              <w:t>行政优化</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312" w:hRule="atLeast"/>
        </w:trPr>
        <w:tc>
          <w:tcPr>
            <w:tcW w:w="848" w:type="dxa"/>
          </w:tcPr>
          <w:p>
            <w:pPr>
              <w:pStyle w:val="TableParagraph"/>
              <w:rPr>
                <w:rFonts w:ascii="Times New Roman"/>
                <w:sz w:val="20"/>
              </w:rPr>
            </w:pPr>
          </w:p>
        </w:tc>
        <w:tc>
          <w:tcPr>
            <w:tcW w:w="5440" w:type="dxa"/>
          </w:tcPr>
          <w:p>
            <w:pPr>
              <w:pStyle w:val="TableParagraph"/>
              <w:spacing w:before="21"/>
              <w:ind w:left="106"/>
              <w:rPr>
                <w:sz w:val="21"/>
              </w:rPr>
            </w:pPr>
            <w:r>
              <w:rPr>
                <w:sz w:val="21"/>
              </w:rPr>
              <w:t>海关办理税单第 </w:t>
            </w:r>
            <w:r>
              <w:rPr>
                <w:rFonts w:ascii="Times New Roman" w:hAnsi="Times New Roman" w:eastAsia="Times New Roman"/>
                <w:sz w:val="21"/>
              </w:rPr>
              <w:t>2—5 </w:t>
            </w:r>
            <w:r>
              <w:rPr>
                <w:sz w:val="21"/>
              </w:rPr>
              <w:t>联交接手续，防止税款延压入库。</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618"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spacing w:before="20"/>
              <w:ind w:left="106"/>
              <w:rPr>
                <w:sz w:val="21"/>
              </w:rPr>
            </w:pPr>
            <w:r>
              <w:rPr>
                <w:spacing w:val="-5"/>
                <w:sz w:val="21"/>
              </w:rPr>
              <w:t>进一步削减工商登记前置审批事项，将以下 </w:t>
            </w:r>
            <w:r>
              <w:rPr>
                <w:rFonts w:ascii="Times New Roman" w:eastAsia="Times New Roman"/>
                <w:sz w:val="21"/>
              </w:rPr>
              <w:t>5</w:t>
            </w:r>
            <w:r>
              <w:rPr>
                <w:rFonts w:ascii="Times New Roman" w:eastAsia="Times New Roman"/>
                <w:spacing w:val="-7"/>
                <w:sz w:val="21"/>
              </w:rPr>
              <w:t> </w:t>
            </w:r>
            <w:r>
              <w:rPr>
                <w:sz w:val="21"/>
              </w:rPr>
              <w:t>项工商登记</w:t>
            </w:r>
          </w:p>
          <w:p>
            <w:pPr>
              <w:pStyle w:val="TableParagraph"/>
              <w:spacing w:line="266" w:lineRule="exact" w:before="43"/>
              <w:ind w:left="106"/>
              <w:rPr>
                <w:sz w:val="21"/>
              </w:rPr>
            </w:pPr>
            <w:r>
              <w:rPr>
                <w:spacing w:val="-2"/>
                <w:w w:val="95"/>
                <w:sz w:val="21"/>
              </w:rPr>
              <w:t>前置审批事项改为后置审批：省级人民政府商务行政主管</w:t>
            </w:r>
          </w:p>
        </w:tc>
        <w:tc>
          <w:tcPr>
            <w:tcW w:w="2833"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line="278" w:lineRule="auto" w:before="1"/>
              <w:ind w:left="107" w:right="97"/>
              <w:jc w:val="both"/>
              <w:rPr>
                <w:sz w:val="21"/>
              </w:rPr>
            </w:pPr>
            <w:r>
              <w:rPr>
                <w:sz w:val="21"/>
              </w:rPr>
              <w:t>国务院《关于进一步削减工商登记前置审批事项的决定》国发〔</w:t>
            </w:r>
            <w:r>
              <w:rPr>
                <w:rFonts w:ascii="Times New Roman" w:eastAsia="Times New Roman"/>
                <w:sz w:val="21"/>
              </w:rPr>
              <w:t>2017</w:t>
            </w:r>
            <w:r>
              <w:rPr>
                <w:sz w:val="21"/>
              </w:rPr>
              <w:t>〕</w:t>
            </w:r>
            <w:r>
              <w:rPr>
                <w:rFonts w:ascii="Times New Roman" w:eastAsia="Times New Roman"/>
                <w:sz w:val="21"/>
              </w:rPr>
              <w:t>32 </w:t>
            </w:r>
            <w:r>
              <w:rPr>
                <w:sz w:val="21"/>
              </w:rPr>
              <w:t>号</w:t>
            </w:r>
          </w:p>
        </w:tc>
        <w:tc>
          <w:tcPr>
            <w:tcW w:w="1738"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before="1"/>
              <w:ind w:left="106"/>
              <w:rPr>
                <w:sz w:val="21"/>
              </w:rPr>
            </w:pPr>
            <w:r>
              <w:rPr>
                <w:rFonts w:ascii="Times New Roman" w:eastAsia="Times New Roman"/>
                <w:sz w:val="21"/>
              </w:rPr>
              <w:t>2017 </w:t>
            </w:r>
            <w:r>
              <w:rPr>
                <w:spacing w:val="-27"/>
                <w:sz w:val="21"/>
              </w:rPr>
              <w:t>年 </w:t>
            </w:r>
            <w:r>
              <w:rPr>
                <w:rFonts w:ascii="Times New Roman" w:eastAsia="Times New Roman"/>
                <w:sz w:val="21"/>
              </w:rPr>
              <w:t>5 </w:t>
            </w:r>
            <w:r>
              <w:rPr>
                <w:spacing w:val="-27"/>
                <w:sz w:val="21"/>
              </w:rPr>
              <w:t>月 </w:t>
            </w:r>
            <w:r>
              <w:rPr>
                <w:rFonts w:ascii="Times New Roman" w:eastAsia="Times New Roman"/>
                <w:sz w:val="21"/>
              </w:rPr>
              <w:t>7 </w:t>
            </w:r>
            <w:r>
              <w:rPr>
                <w:sz w:val="21"/>
              </w:rPr>
              <w:t>日</w:t>
            </w:r>
          </w:p>
          <w:p>
            <w:pPr>
              <w:pStyle w:val="TableParagraph"/>
              <w:spacing w:line="278" w:lineRule="auto" w:before="43"/>
              <w:ind w:left="106" w:right="97"/>
              <w:rPr>
                <w:sz w:val="21"/>
              </w:rPr>
            </w:pPr>
            <w:r>
              <w:rPr>
                <w:sz w:val="21"/>
              </w:rPr>
              <w:t>（</w:t>
            </w:r>
            <w:r>
              <w:rPr>
                <w:spacing w:val="-30"/>
                <w:sz w:val="21"/>
              </w:rPr>
              <w:t> 文 件 签 发 日</w:t>
            </w:r>
            <w:r>
              <w:rPr>
                <w:sz w:val="21"/>
              </w:rPr>
              <w:t>期）</w:t>
            </w: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30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部门实施的设立典当行及分支机构审批；省级人民政府新</w:t>
            </w:r>
          </w:p>
        </w:tc>
        <w:tc>
          <w:tcPr>
            <w:tcW w:w="2833" w:type="dxa"/>
            <w:vMerge/>
            <w:tcBorders>
              <w:top w:val="nil"/>
            </w:tcBorders>
          </w:tcPr>
          <w:p>
            <w:pPr>
              <w:rPr>
                <w:sz w:val="2"/>
                <w:szCs w:val="2"/>
              </w:rPr>
            </w:pPr>
          </w:p>
        </w:tc>
        <w:tc>
          <w:tcPr>
            <w:tcW w:w="1738" w:type="dxa"/>
            <w:vMerge/>
            <w:tcBorders>
              <w:top w:val="nil"/>
            </w:tcBorders>
          </w:tcPr>
          <w:p>
            <w:pPr>
              <w:rPr>
                <w:sz w:val="2"/>
                <w:szCs w:val="2"/>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闻出版广电行政主管部门实施的设立中外合资、合作印刷</w:t>
            </w:r>
          </w:p>
        </w:tc>
        <w:tc>
          <w:tcPr>
            <w:tcW w:w="2833" w:type="dxa"/>
            <w:vMerge/>
            <w:tcBorders>
              <w:top w:val="nil"/>
            </w:tcBorders>
          </w:tcPr>
          <w:p>
            <w:pPr>
              <w:rPr>
                <w:sz w:val="2"/>
                <w:szCs w:val="2"/>
              </w:rPr>
            </w:pPr>
          </w:p>
        </w:tc>
        <w:tc>
          <w:tcPr>
            <w:tcW w:w="1738" w:type="dxa"/>
            <w:vMerge/>
            <w:tcBorders>
              <w:top w:val="nil"/>
            </w:tcBorders>
          </w:tcPr>
          <w:p>
            <w:pPr>
              <w:rPr>
                <w:sz w:val="2"/>
                <w:szCs w:val="2"/>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613" w:hRule="atLeast"/>
        </w:trPr>
        <w:tc>
          <w:tcPr>
            <w:tcW w:w="848" w:type="dxa"/>
            <w:tcBorders>
              <w:top w:val="nil"/>
              <w:bottom w:val="nil"/>
            </w:tcBorders>
          </w:tcPr>
          <w:p>
            <w:pPr>
              <w:pStyle w:val="TableParagraph"/>
              <w:spacing w:before="172"/>
              <w:ind w:right="152"/>
              <w:jc w:val="right"/>
              <w:rPr>
                <w:sz w:val="21"/>
              </w:rPr>
            </w:pPr>
            <w:r>
              <w:rPr>
                <w:rFonts w:ascii="Times New Roman" w:eastAsia="Times New Roman"/>
                <w:w w:val="95"/>
                <w:sz w:val="21"/>
              </w:rPr>
              <w:t>8</w:t>
            </w:r>
            <w:r>
              <w:rPr>
                <w:w w:val="95"/>
                <w:sz w:val="21"/>
              </w:rPr>
              <w:t>．</w:t>
            </w:r>
          </w:p>
        </w:tc>
        <w:tc>
          <w:tcPr>
            <w:tcW w:w="5440" w:type="dxa"/>
            <w:tcBorders>
              <w:top w:val="nil"/>
              <w:bottom w:val="nil"/>
            </w:tcBorders>
          </w:tcPr>
          <w:p>
            <w:pPr>
              <w:pStyle w:val="TableParagraph"/>
              <w:spacing w:before="16"/>
              <w:ind w:left="106"/>
              <w:rPr>
                <w:sz w:val="21"/>
              </w:rPr>
            </w:pPr>
            <w:r>
              <w:rPr>
                <w:spacing w:val="-2"/>
                <w:w w:val="95"/>
                <w:sz w:val="21"/>
              </w:rPr>
              <w:t>企业和外商独资包装装潢印刷企业审批，设立从事出版物</w:t>
            </w:r>
          </w:p>
          <w:p>
            <w:pPr>
              <w:pStyle w:val="TableParagraph"/>
              <w:spacing w:line="266" w:lineRule="exact" w:before="43"/>
              <w:ind w:left="106"/>
              <w:rPr>
                <w:sz w:val="21"/>
              </w:rPr>
            </w:pPr>
            <w:r>
              <w:rPr>
                <w:spacing w:val="-3"/>
                <w:w w:val="95"/>
                <w:sz w:val="21"/>
              </w:rPr>
              <w:t>印刷经营活动的企业审批；中国民用航空局实施的外航驻</w:t>
            </w:r>
          </w:p>
        </w:tc>
        <w:tc>
          <w:tcPr>
            <w:tcW w:w="2833" w:type="dxa"/>
            <w:vMerge/>
            <w:tcBorders>
              <w:top w:val="nil"/>
            </w:tcBorders>
          </w:tcPr>
          <w:p>
            <w:pPr>
              <w:rPr>
                <w:sz w:val="2"/>
                <w:szCs w:val="2"/>
              </w:rPr>
            </w:pPr>
          </w:p>
        </w:tc>
        <w:tc>
          <w:tcPr>
            <w:tcW w:w="1738" w:type="dxa"/>
            <w:vMerge/>
            <w:tcBorders>
              <w:top w:val="nil"/>
            </w:tcBorders>
          </w:tcPr>
          <w:p>
            <w:pPr>
              <w:rPr>
                <w:sz w:val="2"/>
                <w:szCs w:val="2"/>
              </w:rPr>
            </w:pPr>
          </w:p>
        </w:tc>
        <w:tc>
          <w:tcPr>
            <w:tcW w:w="1866" w:type="dxa"/>
            <w:tcBorders>
              <w:top w:val="nil"/>
              <w:bottom w:val="nil"/>
            </w:tcBorders>
          </w:tcPr>
          <w:p>
            <w:pPr>
              <w:pStyle w:val="TableParagraph"/>
              <w:spacing w:before="172"/>
              <w:ind w:left="279" w:right="274"/>
              <w:jc w:val="center"/>
              <w:rPr>
                <w:sz w:val="21"/>
              </w:rPr>
            </w:pPr>
            <w:r>
              <w:rPr>
                <w:sz w:val="21"/>
              </w:rPr>
              <w:t>行政决定</w:t>
            </w:r>
          </w:p>
        </w:tc>
        <w:tc>
          <w:tcPr>
            <w:tcW w:w="1449" w:type="dxa"/>
            <w:tcBorders>
              <w:top w:val="nil"/>
              <w:bottom w:val="nil"/>
            </w:tcBorders>
          </w:tcPr>
          <w:p>
            <w:pPr>
              <w:pStyle w:val="TableParagraph"/>
              <w:spacing w:before="172"/>
              <w:ind w:left="283" w:right="276"/>
              <w:jc w:val="center"/>
              <w:rPr>
                <w:sz w:val="21"/>
              </w:rPr>
            </w:pPr>
            <w:r>
              <w:rPr>
                <w:sz w:val="21"/>
              </w:rPr>
              <w:t>行政优化</w:t>
            </w:r>
          </w:p>
        </w:tc>
      </w:tr>
      <w:tr>
        <w:trPr>
          <w:trHeight w:val="926"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78" w:lineRule="auto" w:before="16"/>
              <w:ind w:left="106" w:right="98"/>
              <w:rPr>
                <w:sz w:val="21"/>
              </w:rPr>
            </w:pPr>
            <w:r>
              <w:rPr>
                <w:spacing w:val="-2"/>
                <w:w w:val="95"/>
                <w:sz w:val="21"/>
              </w:rPr>
              <w:t>华常设机构设立审批、民用航空器</w:t>
            </w:r>
            <w:r>
              <w:rPr>
                <w:w w:val="95"/>
                <w:sz w:val="21"/>
              </w:rPr>
              <w:t>（</w:t>
            </w:r>
            <w:r>
              <w:rPr>
                <w:spacing w:val="-2"/>
                <w:w w:val="95"/>
                <w:sz w:val="21"/>
              </w:rPr>
              <w:t>发动机、螺旋桨</w:t>
            </w:r>
            <w:r>
              <w:rPr>
                <w:spacing w:val="-5"/>
                <w:w w:val="95"/>
                <w:sz w:val="21"/>
              </w:rPr>
              <w:t>）</w:t>
            </w:r>
            <w:r>
              <w:rPr>
                <w:w w:val="95"/>
                <w:sz w:val="21"/>
              </w:rPr>
              <w:t>生 </w:t>
            </w:r>
            <w:r>
              <w:rPr>
                <w:spacing w:val="-12"/>
                <w:sz w:val="21"/>
              </w:rPr>
              <w:t>产许可。建议将 </w:t>
            </w:r>
            <w:r>
              <w:rPr>
                <w:rFonts w:ascii="Times New Roman" w:eastAsia="Times New Roman"/>
                <w:sz w:val="21"/>
              </w:rPr>
              <w:t>1</w:t>
            </w:r>
            <w:r>
              <w:rPr>
                <w:rFonts w:ascii="Times New Roman" w:eastAsia="Times New Roman"/>
                <w:spacing w:val="-7"/>
                <w:sz w:val="21"/>
              </w:rPr>
              <w:t> </w:t>
            </w:r>
            <w:r>
              <w:rPr>
                <w:sz w:val="21"/>
              </w:rPr>
              <w:t>项依据有关法律设立的工商登记前置审</w:t>
            </w:r>
          </w:p>
          <w:p>
            <w:pPr>
              <w:pStyle w:val="TableParagraph"/>
              <w:spacing w:line="266" w:lineRule="exact"/>
              <w:ind w:left="106"/>
              <w:rPr>
                <w:sz w:val="21"/>
              </w:rPr>
            </w:pPr>
            <w:r>
              <w:rPr>
                <w:spacing w:val="-3"/>
                <w:w w:val="95"/>
                <w:sz w:val="21"/>
              </w:rPr>
              <w:t>批事项改为后置审批，国务院将依照法定程序提请全国人</w:t>
            </w:r>
          </w:p>
        </w:tc>
        <w:tc>
          <w:tcPr>
            <w:tcW w:w="2833" w:type="dxa"/>
            <w:vMerge/>
            <w:tcBorders>
              <w:top w:val="nil"/>
            </w:tcBorders>
          </w:tcPr>
          <w:p>
            <w:pPr>
              <w:rPr>
                <w:sz w:val="2"/>
                <w:szCs w:val="2"/>
              </w:rPr>
            </w:pPr>
          </w:p>
        </w:tc>
        <w:tc>
          <w:tcPr>
            <w:tcW w:w="1738" w:type="dxa"/>
            <w:vMerge/>
            <w:tcBorders>
              <w:top w:val="nil"/>
            </w:tcBorders>
          </w:tcPr>
          <w:p>
            <w:pPr>
              <w:rPr>
                <w:sz w:val="2"/>
                <w:szCs w:val="2"/>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7" w:hRule="atLeast"/>
        </w:trPr>
        <w:tc>
          <w:tcPr>
            <w:tcW w:w="848" w:type="dxa"/>
            <w:tcBorders>
              <w:top w:val="nil"/>
            </w:tcBorders>
          </w:tcPr>
          <w:p>
            <w:pPr>
              <w:pStyle w:val="TableParagraph"/>
              <w:rPr>
                <w:rFonts w:ascii="Times New Roman"/>
                <w:sz w:val="20"/>
              </w:rPr>
            </w:pPr>
          </w:p>
        </w:tc>
        <w:tc>
          <w:tcPr>
            <w:tcW w:w="5440" w:type="dxa"/>
            <w:tcBorders>
              <w:top w:val="nil"/>
            </w:tcBorders>
          </w:tcPr>
          <w:p>
            <w:pPr>
              <w:pStyle w:val="TableParagraph"/>
              <w:spacing w:before="16"/>
              <w:ind w:left="106"/>
              <w:rPr>
                <w:sz w:val="21"/>
              </w:rPr>
            </w:pPr>
            <w:r>
              <w:rPr>
                <w:sz w:val="21"/>
              </w:rPr>
              <w:t>民代表大会常务委员会修订相关法律规定。</w:t>
            </w:r>
          </w:p>
        </w:tc>
        <w:tc>
          <w:tcPr>
            <w:tcW w:w="2833" w:type="dxa"/>
            <w:vMerge/>
            <w:tcBorders>
              <w:top w:val="nil"/>
            </w:tcBorders>
          </w:tcPr>
          <w:p>
            <w:pPr>
              <w:rPr>
                <w:sz w:val="2"/>
                <w:szCs w:val="2"/>
              </w:rPr>
            </w:pPr>
          </w:p>
        </w:tc>
        <w:tc>
          <w:tcPr>
            <w:tcW w:w="1738" w:type="dxa"/>
            <w:vMerge/>
            <w:tcBorders>
              <w:top w:val="nil"/>
            </w:tcBorders>
          </w:tcPr>
          <w:p>
            <w:pPr>
              <w:rPr>
                <w:sz w:val="2"/>
                <w:szCs w:val="2"/>
              </w:rPr>
            </w:pPr>
          </w:p>
        </w:tc>
        <w:tc>
          <w:tcPr>
            <w:tcW w:w="1866" w:type="dxa"/>
            <w:tcBorders>
              <w:top w:val="nil"/>
            </w:tcBorders>
          </w:tcPr>
          <w:p>
            <w:pPr>
              <w:pStyle w:val="TableParagraph"/>
              <w:rPr>
                <w:rFonts w:ascii="Times New Roman"/>
                <w:sz w:val="20"/>
              </w:rPr>
            </w:pPr>
          </w:p>
        </w:tc>
        <w:tc>
          <w:tcPr>
            <w:tcW w:w="1449" w:type="dxa"/>
            <w:tcBorders>
              <w:top w:val="nil"/>
            </w:tcBorders>
          </w:tcPr>
          <w:p>
            <w:pPr>
              <w:pStyle w:val="TableParagraph"/>
              <w:rPr>
                <w:rFonts w:ascii="Times New Roman"/>
                <w:sz w:val="20"/>
              </w:rPr>
            </w:pPr>
          </w:p>
        </w:tc>
      </w:tr>
      <w:tr>
        <w:trPr>
          <w:trHeight w:val="311"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spacing w:before="20"/>
              <w:ind w:left="106"/>
              <w:rPr>
                <w:sz w:val="21"/>
              </w:rPr>
            </w:pPr>
            <w:r>
              <w:rPr>
                <w:sz w:val="21"/>
              </w:rPr>
              <w:t>各地区要按照能整合的尽量整合、能简化的尽量简化、该</w:t>
            </w:r>
          </w:p>
        </w:tc>
        <w:tc>
          <w:tcPr>
            <w:tcW w:w="2833" w:type="dxa"/>
            <w:tcBorders>
              <w:bottom w:val="nil"/>
            </w:tcBorders>
          </w:tcPr>
          <w:p>
            <w:pPr>
              <w:pStyle w:val="TableParagraph"/>
              <w:rPr>
                <w:rFonts w:ascii="Times New Roman"/>
                <w:sz w:val="20"/>
              </w:rPr>
            </w:pPr>
          </w:p>
        </w:tc>
        <w:tc>
          <w:tcPr>
            <w:tcW w:w="1738" w:type="dxa"/>
            <w:tcBorders>
              <w:bottom w:val="nil"/>
            </w:tcBorders>
          </w:tcPr>
          <w:p>
            <w:pPr>
              <w:pStyle w:val="TableParagraph"/>
              <w:rPr>
                <w:rFonts w:ascii="Times New Roman"/>
                <w:sz w:val="20"/>
              </w:rPr>
            </w:pP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减掉的坚决减掉的原则，全面梳理、分类处理涉企证照事</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项，将信息采集、记载公示、管理备查类的一般经营项目</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涉企证照事项，以及企业登记信息能够满足政府部门管理</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1560" w:hRule="atLeast"/>
        </w:trPr>
        <w:tc>
          <w:tcPr>
            <w:tcW w:w="848"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152"/>
              <w:jc w:val="right"/>
              <w:rPr>
                <w:sz w:val="21"/>
              </w:rPr>
            </w:pPr>
            <w:r>
              <w:rPr>
                <w:rFonts w:ascii="Times New Roman" w:eastAsia="Times New Roman"/>
                <w:w w:val="95"/>
                <w:sz w:val="21"/>
              </w:rPr>
              <w:t>9</w:t>
            </w:r>
            <w:r>
              <w:rPr>
                <w:w w:val="95"/>
                <w:sz w:val="21"/>
              </w:rPr>
              <w:t>．</w:t>
            </w:r>
          </w:p>
        </w:tc>
        <w:tc>
          <w:tcPr>
            <w:tcW w:w="5440" w:type="dxa"/>
            <w:tcBorders>
              <w:top w:val="nil"/>
              <w:bottom w:val="nil"/>
            </w:tcBorders>
          </w:tcPr>
          <w:p>
            <w:pPr>
              <w:pStyle w:val="TableParagraph"/>
              <w:spacing w:line="278" w:lineRule="auto" w:before="21"/>
              <w:ind w:left="106" w:right="98"/>
              <w:jc w:val="both"/>
              <w:rPr>
                <w:sz w:val="21"/>
              </w:rPr>
            </w:pPr>
            <w:r>
              <w:rPr>
                <w:spacing w:val="-3"/>
                <w:w w:val="95"/>
                <w:sz w:val="21"/>
              </w:rPr>
              <w:t>需要的涉企证照事项，进一步整合到营业执照上，被整合 证照不再发放，实行</w:t>
            </w:r>
            <w:r>
              <w:rPr>
                <w:rFonts w:ascii="Times New Roman" w:hAnsi="Times New Roman" w:eastAsia="Times New Roman"/>
                <w:spacing w:val="-3"/>
                <w:w w:val="95"/>
                <w:sz w:val="21"/>
              </w:rPr>
              <w:t>“</w:t>
            </w:r>
            <w:r>
              <w:rPr>
                <w:spacing w:val="-3"/>
                <w:w w:val="95"/>
                <w:sz w:val="21"/>
              </w:rPr>
              <w:t>多证合一、一照一码</w:t>
            </w:r>
            <w:r>
              <w:rPr>
                <w:rFonts w:ascii="Times New Roman" w:hAnsi="Times New Roman" w:eastAsia="Times New Roman"/>
                <w:spacing w:val="-3"/>
                <w:w w:val="95"/>
                <w:sz w:val="21"/>
              </w:rPr>
              <w:t>”</w:t>
            </w:r>
            <w:r>
              <w:rPr>
                <w:spacing w:val="-3"/>
                <w:w w:val="95"/>
                <w:sz w:val="21"/>
              </w:rPr>
              <w:t>，使企业在办 </w:t>
            </w:r>
            <w:r>
              <w:rPr>
                <w:spacing w:val="-5"/>
                <w:w w:val="95"/>
                <w:sz w:val="21"/>
              </w:rPr>
              <w:t>理营业执照后即能达到预定可生产经营状态，大幅度缩短 </w:t>
            </w:r>
            <w:r>
              <w:rPr>
                <w:spacing w:val="-7"/>
                <w:w w:val="95"/>
                <w:sz w:val="21"/>
              </w:rPr>
              <w:t>企业从筹备开办到进入市场的时间。对于市场机制能够有</w:t>
            </w:r>
          </w:p>
          <w:p>
            <w:pPr>
              <w:pStyle w:val="TableParagraph"/>
              <w:spacing w:line="269" w:lineRule="exact"/>
              <w:ind w:left="106"/>
              <w:jc w:val="both"/>
              <w:rPr>
                <w:sz w:val="21"/>
              </w:rPr>
            </w:pPr>
            <w:r>
              <w:rPr>
                <w:spacing w:val="-5"/>
                <w:w w:val="95"/>
                <w:sz w:val="21"/>
              </w:rPr>
              <w:t>效调节、企业能够自主管理的事项以及可以通过加强事中</w:t>
            </w:r>
          </w:p>
        </w:tc>
        <w:tc>
          <w:tcPr>
            <w:tcW w:w="2833" w:type="dxa"/>
            <w:tcBorders>
              <w:top w:val="nil"/>
              <w:bottom w:val="nil"/>
            </w:tcBorders>
          </w:tcPr>
          <w:p>
            <w:pPr>
              <w:pStyle w:val="TableParagraph"/>
              <w:rPr>
                <w:rFonts w:ascii="Times New Roman"/>
                <w:sz w:val="22"/>
              </w:rPr>
            </w:pPr>
          </w:p>
          <w:p>
            <w:pPr>
              <w:pStyle w:val="TableParagraph"/>
              <w:spacing w:before="6"/>
              <w:rPr>
                <w:rFonts w:ascii="Times New Roman"/>
                <w:sz w:val="20"/>
              </w:rPr>
            </w:pPr>
          </w:p>
          <w:p>
            <w:pPr>
              <w:pStyle w:val="TableParagraph"/>
              <w:spacing w:line="278" w:lineRule="auto"/>
              <w:ind w:left="107" w:right="97"/>
              <w:jc w:val="both"/>
              <w:rPr>
                <w:sz w:val="21"/>
              </w:rPr>
            </w:pPr>
            <w:r>
              <w:rPr>
                <w:sz w:val="21"/>
              </w:rPr>
              <w:t>国务院办公厅《关于加快推</w:t>
            </w:r>
            <w:r>
              <w:rPr>
                <w:w w:val="95"/>
                <w:sz w:val="21"/>
              </w:rPr>
              <w:t>进</w:t>
            </w:r>
            <w:r>
              <w:rPr>
                <w:rFonts w:ascii="Times New Roman" w:hAnsi="Times New Roman" w:eastAsia="Times New Roman"/>
                <w:w w:val="95"/>
                <w:sz w:val="21"/>
              </w:rPr>
              <w:t>“</w:t>
            </w:r>
            <w:r>
              <w:rPr>
                <w:w w:val="95"/>
                <w:sz w:val="21"/>
              </w:rPr>
              <w:t>多证合一</w:t>
            </w:r>
            <w:r>
              <w:rPr>
                <w:rFonts w:ascii="Times New Roman" w:hAnsi="Times New Roman" w:eastAsia="Times New Roman"/>
                <w:w w:val="95"/>
                <w:sz w:val="21"/>
              </w:rPr>
              <w:t>”</w:t>
            </w:r>
            <w:r>
              <w:rPr>
                <w:w w:val="95"/>
                <w:sz w:val="21"/>
              </w:rPr>
              <w:t>改革的指导意</w:t>
            </w:r>
            <w:r>
              <w:rPr>
                <w:sz w:val="21"/>
              </w:rPr>
              <w:t>见》国办发〔</w:t>
            </w:r>
            <w:r>
              <w:rPr>
                <w:rFonts w:ascii="Times New Roman" w:hAnsi="Times New Roman" w:eastAsia="Times New Roman"/>
                <w:sz w:val="21"/>
              </w:rPr>
              <w:t>2017</w:t>
            </w:r>
            <w:r>
              <w:rPr>
                <w:sz w:val="21"/>
              </w:rPr>
              <w:t>〕</w:t>
            </w:r>
            <w:r>
              <w:rPr>
                <w:rFonts w:ascii="Times New Roman" w:hAnsi="Times New Roman" w:eastAsia="Times New Roman"/>
                <w:sz w:val="21"/>
              </w:rPr>
              <w:t>41 </w:t>
            </w:r>
            <w:r>
              <w:rPr>
                <w:sz w:val="21"/>
              </w:rPr>
              <w:t>号</w:t>
            </w:r>
          </w:p>
        </w:tc>
        <w:tc>
          <w:tcPr>
            <w:tcW w:w="1738" w:type="dxa"/>
            <w:tcBorders>
              <w:top w:val="nil"/>
              <w:bottom w:val="nil"/>
            </w:tcBorders>
          </w:tcPr>
          <w:p>
            <w:pPr>
              <w:pStyle w:val="TableParagraph"/>
              <w:rPr>
                <w:rFonts w:ascii="Times New Roman"/>
                <w:sz w:val="22"/>
              </w:rPr>
            </w:pPr>
          </w:p>
          <w:p>
            <w:pPr>
              <w:pStyle w:val="TableParagraph"/>
              <w:spacing w:before="6"/>
              <w:rPr>
                <w:rFonts w:ascii="Times New Roman"/>
                <w:sz w:val="20"/>
              </w:rPr>
            </w:pPr>
          </w:p>
          <w:p>
            <w:pPr>
              <w:pStyle w:val="TableParagraph"/>
              <w:ind w:left="106"/>
              <w:rPr>
                <w:sz w:val="21"/>
              </w:rPr>
            </w:pPr>
            <w:r>
              <w:rPr>
                <w:rFonts w:ascii="Times New Roman" w:eastAsia="Times New Roman"/>
                <w:sz w:val="21"/>
              </w:rPr>
              <w:t>2017 </w:t>
            </w:r>
            <w:r>
              <w:rPr>
                <w:spacing w:val="-27"/>
                <w:sz w:val="21"/>
              </w:rPr>
              <w:t>年 </w:t>
            </w:r>
            <w:r>
              <w:rPr>
                <w:rFonts w:ascii="Times New Roman" w:eastAsia="Times New Roman"/>
                <w:sz w:val="21"/>
              </w:rPr>
              <w:t>5 </w:t>
            </w:r>
            <w:r>
              <w:rPr>
                <w:spacing w:val="-27"/>
                <w:sz w:val="21"/>
              </w:rPr>
              <w:t>月 </w:t>
            </w:r>
            <w:r>
              <w:rPr>
                <w:rFonts w:ascii="Times New Roman" w:eastAsia="Times New Roman"/>
                <w:sz w:val="21"/>
              </w:rPr>
              <w:t>5 </w:t>
            </w:r>
            <w:r>
              <w:rPr>
                <w:sz w:val="21"/>
              </w:rPr>
              <w:t>日</w:t>
            </w:r>
          </w:p>
          <w:p>
            <w:pPr>
              <w:pStyle w:val="TableParagraph"/>
              <w:spacing w:line="278" w:lineRule="auto" w:before="43"/>
              <w:ind w:left="106" w:right="97"/>
              <w:rPr>
                <w:sz w:val="21"/>
              </w:rPr>
            </w:pPr>
            <w:r>
              <w:rPr>
                <w:sz w:val="21"/>
              </w:rPr>
              <w:t>（</w:t>
            </w:r>
            <w:r>
              <w:rPr>
                <w:spacing w:val="-30"/>
                <w:sz w:val="21"/>
              </w:rPr>
              <w:t> 文 件 签 发 日</w:t>
            </w:r>
            <w:r>
              <w:rPr>
                <w:sz w:val="21"/>
              </w:rPr>
              <w:t>期）</w:t>
            </w:r>
          </w:p>
        </w:tc>
        <w:tc>
          <w:tcPr>
            <w:tcW w:w="186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279" w:right="274"/>
              <w:jc w:val="center"/>
              <w:rPr>
                <w:sz w:val="21"/>
              </w:rPr>
            </w:pPr>
            <w:r>
              <w:rPr>
                <w:sz w:val="21"/>
              </w:rPr>
              <w:t>指导意见</w:t>
            </w:r>
          </w:p>
        </w:tc>
        <w:tc>
          <w:tcPr>
            <w:tcW w:w="144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283" w:right="276"/>
              <w:jc w:val="center"/>
              <w:rPr>
                <w:sz w:val="21"/>
              </w:rPr>
            </w:pPr>
            <w:r>
              <w:rPr>
                <w:sz w:val="21"/>
              </w:rPr>
              <w:t>行政优化</w:t>
            </w: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事后监管达到原设定涉企证照事项目的的，要逐步取消或</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ight="-15"/>
              <w:rPr>
                <w:sz w:val="21"/>
              </w:rPr>
            </w:pPr>
            <w:r>
              <w:rPr>
                <w:spacing w:val="-12"/>
                <w:sz w:val="21"/>
              </w:rPr>
              <w:t>改为备案管理。对于关系公共安全、经济安全、生态安全、</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生产安全、意识形态安全的涉企证照事项继续予以保留，</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要实行准入清单管理。对于没有法律法规依据、非按法定</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tcBorders>
          </w:tcPr>
          <w:p>
            <w:pPr>
              <w:pStyle w:val="TableParagraph"/>
              <w:rPr>
                <w:rFonts w:ascii="Times New Roman"/>
                <w:sz w:val="20"/>
              </w:rPr>
            </w:pPr>
          </w:p>
        </w:tc>
        <w:tc>
          <w:tcPr>
            <w:tcW w:w="5440" w:type="dxa"/>
            <w:tcBorders>
              <w:top w:val="nil"/>
            </w:tcBorders>
          </w:tcPr>
          <w:p>
            <w:pPr>
              <w:pStyle w:val="TableParagraph"/>
              <w:spacing w:before="21"/>
              <w:ind w:left="106"/>
              <w:rPr>
                <w:sz w:val="21"/>
              </w:rPr>
            </w:pPr>
            <w:r>
              <w:rPr>
                <w:sz w:val="21"/>
              </w:rPr>
              <w:t>程序设定的涉企证照事项一律取消。</w:t>
            </w:r>
          </w:p>
        </w:tc>
        <w:tc>
          <w:tcPr>
            <w:tcW w:w="2833" w:type="dxa"/>
            <w:tcBorders>
              <w:top w:val="nil"/>
            </w:tcBorders>
          </w:tcPr>
          <w:p>
            <w:pPr>
              <w:pStyle w:val="TableParagraph"/>
              <w:rPr>
                <w:rFonts w:ascii="Times New Roman"/>
                <w:sz w:val="20"/>
              </w:rPr>
            </w:pPr>
          </w:p>
        </w:tc>
        <w:tc>
          <w:tcPr>
            <w:tcW w:w="1738" w:type="dxa"/>
            <w:tcBorders>
              <w:top w:val="nil"/>
            </w:tcBorders>
          </w:tcPr>
          <w:p>
            <w:pPr>
              <w:pStyle w:val="TableParagraph"/>
              <w:rPr>
                <w:rFonts w:ascii="Times New Roman"/>
                <w:sz w:val="20"/>
              </w:rPr>
            </w:pPr>
          </w:p>
        </w:tc>
        <w:tc>
          <w:tcPr>
            <w:tcW w:w="1866" w:type="dxa"/>
            <w:tcBorders>
              <w:top w:val="nil"/>
            </w:tcBorders>
          </w:tcPr>
          <w:p>
            <w:pPr>
              <w:pStyle w:val="TableParagraph"/>
              <w:rPr>
                <w:rFonts w:ascii="Times New Roman"/>
                <w:sz w:val="20"/>
              </w:rPr>
            </w:pPr>
          </w:p>
        </w:tc>
        <w:tc>
          <w:tcPr>
            <w:tcW w:w="1449" w:type="dxa"/>
            <w:tcBorders>
              <w:top w:val="nil"/>
            </w:tcBorders>
          </w:tcPr>
          <w:p>
            <w:pPr>
              <w:pStyle w:val="TableParagraph"/>
              <w:rPr>
                <w:rFonts w:ascii="Times New Roman"/>
                <w:sz w:val="20"/>
              </w:rPr>
            </w:pPr>
          </w:p>
        </w:tc>
      </w:tr>
      <w:tr>
        <w:trPr>
          <w:trHeight w:val="310" w:hRule="atLeast"/>
        </w:trPr>
        <w:tc>
          <w:tcPr>
            <w:tcW w:w="14174" w:type="dxa"/>
            <w:gridSpan w:val="6"/>
            <w:shd w:val="clear" w:color="auto" w:fill="BEBEBE"/>
          </w:tcPr>
          <w:p>
            <w:pPr>
              <w:pStyle w:val="TableParagraph"/>
              <w:spacing w:before="20"/>
              <w:ind w:left="5482" w:right="5477"/>
              <w:jc w:val="center"/>
              <w:rPr>
                <w:b/>
                <w:sz w:val="21"/>
              </w:rPr>
            </w:pPr>
            <w:r>
              <w:rPr>
                <w:b/>
                <w:sz w:val="21"/>
              </w:rPr>
              <w:t>五、行政执法</w:t>
            </w:r>
          </w:p>
        </w:tc>
      </w:tr>
    </w:tbl>
    <w:p>
      <w:pPr>
        <w:spacing w:after="0"/>
        <w:jc w:val="center"/>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312"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spacing w:before="21"/>
              <w:ind w:left="106"/>
              <w:rPr>
                <w:sz w:val="21"/>
              </w:rPr>
            </w:pPr>
            <w:r>
              <w:rPr>
                <w:sz w:val="21"/>
              </w:rPr>
              <w:t>交通运输部组织对部级行政处罚、行政检查和涉企收费事</w:t>
            </w:r>
          </w:p>
        </w:tc>
        <w:tc>
          <w:tcPr>
            <w:tcW w:w="2833" w:type="dxa"/>
            <w:tcBorders>
              <w:bottom w:val="nil"/>
            </w:tcBorders>
          </w:tcPr>
          <w:p>
            <w:pPr>
              <w:pStyle w:val="TableParagraph"/>
              <w:rPr>
                <w:rFonts w:ascii="Times New Roman"/>
                <w:sz w:val="20"/>
              </w:rPr>
            </w:pPr>
          </w:p>
        </w:tc>
        <w:tc>
          <w:tcPr>
            <w:tcW w:w="1738" w:type="dxa"/>
            <w:tcBorders>
              <w:bottom w:val="nil"/>
            </w:tcBorders>
          </w:tcPr>
          <w:p>
            <w:pPr>
              <w:pStyle w:val="TableParagraph"/>
              <w:rPr>
                <w:rFonts w:ascii="Times New Roman"/>
                <w:sz w:val="20"/>
              </w:rPr>
            </w:pP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935"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项进行了清理，制定了交通运输部行政处罚事项清单、交</w:t>
            </w:r>
          </w:p>
          <w:p>
            <w:pPr>
              <w:pStyle w:val="TableParagraph"/>
              <w:spacing w:line="310" w:lineRule="atLeast" w:before="2"/>
              <w:ind w:left="106" w:right="283"/>
              <w:rPr>
                <w:sz w:val="21"/>
              </w:rPr>
            </w:pPr>
            <w:r>
              <w:rPr>
                <w:w w:val="95"/>
                <w:sz w:val="21"/>
              </w:rPr>
              <w:t>通运输部行政检查事项清单</w:t>
            </w:r>
            <w:r>
              <w:rPr>
                <w:rFonts w:ascii="Times New Roman" w:hAnsi="Times New Roman" w:eastAsia="Times New Roman"/>
                <w:w w:val="95"/>
                <w:sz w:val="21"/>
              </w:rPr>
              <w:t>……</w:t>
            </w:r>
            <w:r>
              <w:rPr>
                <w:w w:val="95"/>
                <w:sz w:val="21"/>
              </w:rPr>
              <w:t>现将清单向社会予以公 </w:t>
            </w:r>
            <w:r>
              <w:rPr>
                <w:sz w:val="21"/>
              </w:rPr>
              <w:t>告：</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一、交通运输部行政处罚事项清单</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936"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本清单共包含部机关和部直属系统实施的行政处罚事项</w:t>
            </w:r>
          </w:p>
          <w:p>
            <w:pPr>
              <w:pStyle w:val="TableParagraph"/>
              <w:spacing w:line="310" w:lineRule="atLeast" w:before="2"/>
              <w:ind w:left="106" w:right="98"/>
              <w:rPr>
                <w:sz w:val="21"/>
              </w:rPr>
            </w:pPr>
            <w:r>
              <w:rPr>
                <w:rFonts w:ascii="Times New Roman" w:eastAsia="Times New Roman"/>
                <w:sz w:val="21"/>
              </w:rPr>
              <w:t>22 </w:t>
            </w:r>
            <w:r>
              <w:rPr>
                <w:spacing w:val="-9"/>
                <w:sz w:val="21"/>
              </w:rPr>
              <w:t>项，由事项名称、处罚种类、实施主体、处罚对象和设定依据五项内容构成。</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二、交通运输部行政检查事项清单</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1872" w:hRule="atLeast"/>
        </w:trPr>
        <w:tc>
          <w:tcPr>
            <w:tcW w:w="848" w:type="dxa"/>
            <w:tcBorders>
              <w:top w:val="nil"/>
              <w:bottom w:val="nil"/>
            </w:tcBorders>
          </w:tcPr>
          <w:p>
            <w:pPr>
              <w:pStyle w:val="TableParagraph"/>
              <w:rPr>
                <w:rFonts w:ascii="Times New Roman"/>
                <w:sz w:val="22"/>
              </w:rPr>
            </w:pPr>
          </w:p>
          <w:p>
            <w:pPr>
              <w:pStyle w:val="TableParagraph"/>
              <w:spacing w:before="6"/>
              <w:rPr>
                <w:rFonts w:ascii="Times New Roman"/>
                <w:sz w:val="20"/>
              </w:rPr>
            </w:pPr>
          </w:p>
          <w:p>
            <w:pPr>
              <w:pStyle w:val="TableParagraph"/>
              <w:ind w:left="371"/>
              <w:rPr>
                <w:sz w:val="21"/>
              </w:rPr>
            </w:pPr>
            <w:r>
              <w:rPr>
                <w:rFonts w:ascii="Times New Roman" w:eastAsia="Times New Roman"/>
                <w:sz w:val="21"/>
              </w:rPr>
              <w:t>1</w:t>
            </w:r>
            <w:r>
              <w:rPr>
                <w:sz w:val="21"/>
              </w:rPr>
              <w:t>．</w:t>
            </w:r>
          </w:p>
        </w:tc>
        <w:tc>
          <w:tcPr>
            <w:tcW w:w="5440" w:type="dxa"/>
            <w:tcBorders>
              <w:top w:val="nil"/>
              <w:bottom w:val="nil"/>
            </w:tcBorders>
          </w:tcPr>
          <w:p>
            <w:pPr>
              <w:pStyle w:val="TableParagraph"/>
              <w:spacing w:line="278" w:lineRule="auto" w:before="21"/>
              <w:ind w:left="106" w:right="177"/>
              <w:rPr>
                <w:sz w:val="21"/>
              </w:rPr>
            </w:pPr>
            <w:r>
              <w:rPr>
                <w:sz w:val="21"/>
              </w:rPr>
              <w:t>本清单共包含部机关和部直属系统实施的行政检查事项</w:t>
            </w:r>
            <w:r>
              <w:rPr>
                <w:spacing w:val="-30"/>
                <w:sz w:val="21"/>
              </w:rPr>
              <w:t>共 </w:t>
            </w:r>
            <w:r>
              <w:rPr>
                <w:rFonts w:ascii="Times New Roman" w:eastAsia="Times New Roman"/>
                <w:sz w:val="21"/>
              </w:rPr>
              <w:t>23</w:t>
            </w:r>
            <w:r>
              <w:rPr>
                <w:rFonts w:ascii="Times New Roman" w:eastAsia="Times New Roman"/>
                <w:spacing w:val="-5"/>
                <w:sz w:val="21"/>
              </w:rPr>
              <w:t> </w:t>
            </w:r>
            <w:r>
              <w:rPr>
                <w:sz w:val="21"/>
              </w:rPr>
              <w:t>项，由事项名称、检查内容、实施主体、检查对象和设定依据五项内容构成。</w:t>
            </w:r>
          </w:p>
          <w:p>
            <w:pPr>
              <w:pStyle w:val="TableParagraph"/>
              <w:spacing w:line="269" w:lineRule="exact"/>
              <w:ind w:left="106"/>
              <w:rPr>
                <w:sz w:val="21"/>
              </w:rPr>
            </w:pPr>
            <w:r>
              <w:rPr>
                <w:w w:val="95"/>
                <w:sz w:val="21"/>
              </w:rPr>
              <w:t>三、后续清理规范工作安排</w:t>
            </w:r>
          </w:p>
          <w:p>
            <w:pPr>
              <w:pStyle w:val="TableParagraph"/>
              <w:spacing w:line="310" w:lineRule="atLeast" w:before="2"/>
              <w:ind w:left="106" w:right="56"/>
              <w:rPr>
                <w:sz w:val="21"/>
              </w:rPr>
            </w:pPr>
            <w:r>
              <w:rPr>
                <w:spacing w:val="-4"/>
                <w:sz w:val="21"/>
              </w:rPr>
              <w:t>一是各省级交通运输主管部门于 </w:t>
            </w:r>
            <w:r>
              <w:rPr>
                <w:rFonts w:ascii="Times New Roman" w:eastAsia="Times New Roman"/>
                <w:sz w:val="21"/>
              </w:rPr>
              <w:t>2017 </w:t>
            </w:r>
            <w:r>
              <w:rPr>
                <w:spacing w:val="-29"/>
                <w:sz w:val="21"/>
              </w:rPr>
              <w:t>年 </w:t>
            </w:r>
            <w:r>
              <w:rPr>
                <w:rFonts w:ascii="Times New Roman" w:eastAsia="Times New Roman"/>
                <w:sz w:val="21"/>
              </w:rPr>
              <w:t>9 </w:t>
            </w:r>
            <w:r>
              <w:rPr>
                <w:spacing w:val="-30"/>
                <w:sz w:val="21"/>
              </w:rPr>
              <w:t>月 </w:t>
            </w:r>
            <w:r>
              <w:rPr>
                <w:rFonts w:ascii="Times New Roman" w:eastAsia="Times New Roman"/>
                <w:sz w:val="21"/>
              </w:rPr>
              <w:t>30 </w:t>
            </w:r>
            <w:r>
              <w:rPr>
                <w:sz w:val="21"/>
              </w:rPr>
              <w:t>日前公布地方交通运输部门实施的行政处罚、行政检查和收费事</w:t>
            </w:r>
          </w:p>
        </w:tc>
        <w:tc>
          <w:tcPr>
            <w:tcW w:w="2833" w:type="dxa"/>
            <w:tcBorders>
              <w:top w:val="nil"/>
              <w:bottom w:val="nil"/>
            </w:tcBorders>
          </w:tcPr>
          <w:p>
            <w:pPr>
              <w:pStyle w:val="TableParagraph"/>
              <w:spacing w:line="278" w:lineRule="auto" w:before="21"/>
              <w:ind w:left="107" w:right="97"/>
              <w:jc w:val="both"/>
              <w:rPr>
                <w:sz w:val="21"/>
              </w:rPr>
            </w:pPr>
            <w:r>
              <w:rPr>
                <w:sz w:val="21"/>
              </w:rPr>
              <w:t>交通运输部《关于公布交通运输部行政处罚、行政检查事项清单和收费目录清单的公告》</w:t>
            </w:r>
            <w:r>
              <w:rPr>
                <w:rFonts w:ascii="Times New Roman" w:eastAsia="Times New Roman"/>
                <w:sz w:val="21"/>
              </w:rPr>
              <w:t>2017 </w:t>
            </w:r>
            <w:r>
              <w:rPr>
                <w:sz w:val="21"/>
              </w:rPr>
              <w:t>年第 </w:t>
            </w:r>
            <w:r>
              <w:rPr>
                <w:rFonts w:ascii="Times New Roman" w:eastAsia="Times New Roman"/>
                <w:sz w:val="21"/>
              </w:rPr>
              <w:t>34 </w:t>
            </w:r>
            <w:r>
              <w:rPr>
                <w:sz w:val="21"/>
              </w:rPr>
              <w:t>号</w:t>
            </w:r>
          </w:p>
        </w:tc>
        <w:tc>
          <w:tcPr>
            <w:tcW w:w="1738" w:type="dxa"/>
            <w:tcBorders>
              <w:top w:val="nil"/>
              <w:bottom w:val="nil"/>
            </w:tcBorders>
          </w:tcPr>
          <w:p>
            <w:pPr>
              <w:pStyle w:val="TableParagraph"/>
              <w:spacing w:before="177"/>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08 </w:t>
            </w:r>
            <w:r>
              <w:rPr>
                <w:sz w:val="21"/>
              </w:rPr>
              <w:t>月 </w:t>
            </w:r>
            <w:r>
              <w:rPr>
                <w:rFonts w:ascii="Times New Roman" w:eastAsia="Times New Roman"/>
                <w:sz w:val="21"/>
              </w:rPr>
              <w:t>31</w:t>
            </w:r>
          </w:p>
          <w:p>
            <w:pPr>
              <w:pStyle w:val="TableParagraph"/>
              <w:spacing w:line="278" w:lineRule="auto" w:before="43"/>
              <w:ind w:left="106" w:right="97"/>
              <w:rPr>
                <w:sz w:val="21"/>
              </w:rPr>
            </w:pPr>
            <w:r>
              <w:rPr>
                <w:sz w:val="21"/>
              </w:rPr>
              <w:t>日（文件签发日期）</w:t>
            </w:r>
          </w:p>
        </w:tc>
        <w:tc>
          <w:tcPr>
            <w:tcW w:w="1866"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282" w:right="274"/>
              <w:jc w:val="center"/>
              <w:rPr>
                <w:sz w:val="21"/>
              </w:rPr>
            </w:pPr>
            <w:r>
              <w:rPr>
                <w:sz w:val="21"/>
              </w:rPr>
              <w:t>公告</w:t>
            </w:r>
          </w:p>
        </w:tc>
        <w:tc>
          <w:tcPr>
            <w:tcW w:w="1449"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304"/>
              <w:rPr>
                <w:sz w:val="21"/>
              </w:rPr>
            </w:pPr>
            <w:r>
              <w:rPr>
                <w:sz w:val="21"/>
              </w:rPr>
              <w:t>行政优化</w:t>
            </w: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项；二是各级交通运输部门要加强对清单的监督管理，建</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立清单动态管理机制，根据法律、法规、规章等的调整，</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及时对清单事项进行调整和完善。；三是结合在本次清理</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规范工作中发现的突出问题，各级交通运输部门要建立健</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全行政处罚基准裁量制度、联合执法常态工作机制，大力</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推进非现场执法，形成清理规范交通运输领域行政处罚、</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9" w:hRule="atLeast"/>
        </w:trPr>
        <w:tc>
          <w:tcPr>
            <w:tcW w:w="848" w:type="dxa"/>
            <w:tcBorders>
              <w:top w:val="nil"/>
            </w:tcBorders>
          </w:tcPr>
          <w:p>
            <w:pPr>
              <w:pStyle w:val="TableParagraph"/>
              <w:rPr>
                <w:rFonts w:ascii="Times New Roman"/>
                <w:sz w:val="20"/>
              </w:rPr>
            </w:pPr>
          </w:p>
        </w:tc>
        <w:tc>
          <w:tcPr>
            <w:tcW w:w="5440" w:type="dxa"/>
            <w:tcBorders>
              <w:top w:val="nil"/>
            </w:tcBorders>
          </w:tcPr>
          <w:p>
            <w:pPr>
              <w:pStyle w:val="TableParagraph"/>
              <w:spacing w:line="269" w:lineRule="exact" w:before="21"/>
              <w:ind w:left="106"/>
              <w:rPr>
                <w:sz w:val="21"/>
              </w:rPr>
            </w:pPr>
            <w:r>
              <w:rPr>
                <w:sz w:val="21"/>
              </w:rPr>
              <w:t>行政检查和行政事业性收费长效工作机制。</w:t>
            </w:r>
          </w:p>
        </w:tc>
        <w:tc>
          <w:tcPr>
            <w:tcW w:w="2833" w:type="dxa"/>
            <w:tcBorders>
              <w:top w:val="nil"/>
            </w:tcBorders>
          </w:tcPr>
          <w:p>
            <w:pPr>
              <w:pStyle w:val="TableParagraph"/>
              <w:rPr>
                <w:rFonts w:ascii="Times New Roman"/>
                <w:sz w:val="20"/>
              </w:rPr>
            </w:pPr>
          </w:p>
        </w:tc>
        <w:tc>
          <w:tcPr>
            <w:tcW w:w="1738" w:type="dxa"/>
            <w:tcBorders>
              <w:top w:val="nil"/>
            </w:tcBorders>
          </w:tcPr>
          <w:p>
            <w:pPr>
              <w:pStyle w:val="TableParagraph"/>
              <w:rPr>
                <w:rFonts w:ascii="Times New Roman"/>
                <w:sz w:val="20"/>
              </w:rPr>
            </w:pPr>
          </w:p>
        </w:tc>
        <w:tc>
          <w:tcPr>
            <w:tcW w:w="1866" w:type="dxa"/>
            <w:tcBorders>
              <w:top w:val="nil"/>
            </w:tcBorders>
          </w:tcPr>
          <w:p>
            <w:pPr>
              <w:pStyle w:val="TableParagraph"/>
              <w:rPr>
                <w:rFonts w:ascii="Times New Roman"/>
                <w:sz w:val="20"/>
              </w:rPr>
            </w:pPr>
          </w:p>
        </w:tc>
        <w:tc>
          <w:tcPr>
            <w:tcW w:w="1449" w:type="dxa"/>
            <w:tcBorders>
              <w:top w:val="nil"/>
            </w:tcBorders>
          </w:tcPr>
          <w:p>
            <w:pPr>
              <w:pStyle w:val="TableParagraph"/>
              <w:rPr>
                <w:rFonts w:ascii="Times New Roman"/>
                <w:sz w:val="20"/>
              </w:rPr>
            </w:pPr>
          </w:p>
        </w:tc>
      </w:tr>
    </w:tbl>
    <w:p>
      <w:pPr>
        <w:spacing w:after="0"/>
        <w:rPr>
          <w:rFonts w:ascii="Times New Roman"/>
          <w:sz w:val="20"/>
        </w:rPr>
        <w:sectPr>
          <w:footerReference w:type="default" r:id="rId21"/>
          <w:pgSz w:w="16840" w:h="11910" w:orient="landscape"/>
          <w:pgMar w:footer="913" w:header="0" w:top="1100" w:bottom="1100" w:left="1220" w:right="1220"/>
          <w:pgNumType w:start="10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660"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rPr>
                <w:rFonts w:ascii="Times New Roman"/>
                <w:sz w:val="20"/>
              </w:rPr>
            </w:pPr>
          </w:p>
          <w:p>
            <w:pPr>
              <w:pStyle w:val="TableParagraph"/>
              <w:spacing w:before="139"/>
              <w:ind w:left="106"/>
              <w:rPr>
                <w:sz w:val="21"/>
              </w:rPr>
            </w:pPr>
            <w:r>
              <w:rPr>
                <w:sz w:val="21"/>
              </w:rPr>
              <w:t>一、县级以上工商部门要充分发挥市场监管主力军作用，</w:t>
            </w:r>
          </w:p>
        </w:tc>
        <w:tc>
          <w:tcPr>
            <w:tcW w:w="2833" w:type="dxa"/>
            <w:tcBorders>
              <w:bottom w:val="nil"/>
            </w:tcBorders>
          </w:tcPr>
          <w:p>
            <w:pPr>
              <w:pStyle w:val="TableParagraph"/>
              <w:rPr>
                <w:rFonts w:ascii="Times New Roman"/>
                <w:sz w:val="20"/>
              </w:rPr>
            </w:pPr>
          </w:p>
        </w:tc>
        <w:tc>
          <w:tcPr>
            <w:tcW w:w="1738" w:type="dxa"/>
            <w:tcBorders>
              <w:bottom w:val="nil"/>
            </w:tcBorders>
          </w:tcPr>
          <w:p>
            <w:pPr>
              <w:pStyle w:val="TableParagraph"/>
              <w:rPr>
                <w:rFonts w:ascii="Times New Roman"/>
                <w:sz w:val="20"/>
              </w:rPr>
            </w:pP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在地方党委、政府的支持和协调下，结合本地实际，做好</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935"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工商部门与其他政府部门开展双随机联查的牵头工作，推</w:t>
            </w:r>
          </w:p>
          <w:p>
            <w:pPr>
              <w:pStyle w:val="TableParagraph"/>
              <w:spacing w:line="310" w:lineRule="atLeast" w:before="2"/>
              <w:ind w:left="106" w:right="98"/>
              <w:rPr>
                <w:sz w:val="21"/>
              </w:rPr>
            </w:pPr>
            <w:r>
              <w:rPr>
                <w:w w:val="95"/>
                <w:sz w:val="21"/>
              </w:rPr>
              <w:t>动实现今年底本级政府部门</w:t>
            </w:r>
            <w:r>
              <w:rPr>
                <w:rFonts w:ascii="Times New Roman" w:hAnsi="Times New Roman" w:eastAsia="Times New Roman"/>
                <w:w w:val="95"/>
                <w:sz w:val="21"/>
              </w:rPr>
              <w:t>“</w:t>
            </w:r>
            <w:r>
              <w:rPr>
                <w:spacing w:val="-1"/>
                <w:w w:val="95"/>
                <w:sz w:val="21"/>
              </w:rPr>
              <w:t>双随机、一公开</w:t>
            </w:r>
            <w:r>
              <w:rPr>
                <w:rFonts w:ascii="Times New Roman" w:hAnsi="Times New Roman" w:eastAsia="Times New Roman"/>
                <w:w w:val="95"/>
                <w:sz w:val="21"/>
              </w:rPr>
              <w:t>”</w:t>
            </w:r>
            <w:r>
              <w:rPr>
                <w:w w:val="95"/>
                <w:sz w:val="21"/>
              </w:rPr>
              <w:t>在市场监管 </w:t>
            </w:r>
            <w:r>
              <w:rPr>
                <w:sz w:val="21"/>
              </w:rPr>
              <w:t>领域的全覆盖。</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1248" w:hRule="atLeast"/>
        </w:trPr>
        <w:tc>
          <w:tcPr>
            <w:tcW w:w="848" w:type="dxa"/>
            <w:tcBorders>
              <w:top w:val="nil"/>
              <w:bottom w:val="nil"/>
            </w:tcBorders>
          </w:tcPr>
          <w:p>
            <w:pPr>
              <w:pStyle w:val="TableParagraph"/>
              <w:rPr>
                <w:rFonts w:ascii="Times New Roman"/>
                <w:sz w:val="22"/>
              </w:rPr>
            </w:pPr>
          </w:p>
          <w:p>
            <w:pPr>
              <w:pStyle w:val="TableParagraph"/>
              <w:spacing w:before="6"/>
              <w:rPr>
                <w:rFonts w:ascii="Times New Roman"/>
                <w:sz w:val="20"/>
              </w:rPr>
            </w:pPr>
          </w:p>
          <w:p>
            <w:pPr>
              <w:pStyle w:val="TableParagraph"/>
              <w:ind w:right="152"/>
              <w:jc w:val="right"/>
              <w:rPr>
                <w:sz w:val="21"/>
              </w:rPr>
            </w:pPr>
            <w:r>
              <w:rPr>
                <w:rFonts w:ascii="Times New Roman" w:eastAsia="Times New Roman"/>
                <w:w w:val="95"/>
                <w:sz w:val="21"/>
              </w:rPr>
              <w:t>2</w:t>
            </w:r>
            <w:r>
              <w:rPr>
                <w:w w:val="95"/>
                <w:sz w:val="21"/>
              </w:rPr>
              <w:t>．</w:t>
            </w:r>
          </w:p>
        </w:tc>
        <w:tc>
          <w:tcPr>
            <w:tcW w:w="5440" w:type="dxa"/>
            <w:tcBorders>
              <w:top w:val="nil"/>
              <w:bottom w:val="nil"/>
            </w:tcBorders>
          </w:tcPr>
          <w:p>
            <w:pPr>
              <w:pStyle w:val="TableParagraph"/>
              <w:spacing w:line="278" w:lineRule="auto" w:before="21"/>
              <w:ind w:left="106" w:right="98"/>
              <w:jc w:val="both"/>
              <w:rPr>
                <w:sz w:val="21"/>
              </w:rPr>
            </w:pPr>
            <w:r>
              <w:rPr>
                <w:spacing w:val="-5"/>
                <w:w w:val="95"/>
                <w:sz w:val="21"/>
              </w:rPr>
              <w:t>二、县级以上工商部门要会同同级政府相关部门，建立跨 </w:t>
            </w:r>
            <w:r>
              <w:rPr>
                <w:spacing w:val="-6"/>
                <w:w w:val="95"/>
                <w:sz w:val="21"/>
              </w:rPr>
              <w:t>部门双随机联查的检查对象名录库和相关工作机制。检查 </w:t>
            </w:r>
            <w:r>
              <w:rPr>
                <w:spacing w:val="6"/>
                <w:w w:val="95"/>
                <w:sz w:val="21"/>
              </w:rPr>
              <w:t>对象名录库应涵盖具有统一社会信用代码或营业执照号</w:t>
            </w:r>
          </w:p>
          <w:p>
            <w:pPr>
              <w:pStyle w:val="TableParagraph"/>
              <w:spacing w:line="269" w:lineRule="exact"/>
              <w:ind w:left="106"/>
              <w:jc w:val="both"/>
              <w:rPr>
                <w:sz w:val="21"/>
              </w:rPr>
            </w:pPr>
            <w:r>
              <w:rPr>
                <w:sz w:val="21"/>
              </w:rPr>
              <w:t>码的各类市场主体。</w:t>
            </w:r>
          </w:p>
        </w:tc>
        <w:tc>
          <w:tcPr>
            <w:tcW w:w="2833" w:type="dxa"/>
            <w:tcBorders>
              <w:top w:val="nil"/>
              <w:bottom w:val="nil"/>
            </w:tcBorders>
          </w:tcPr>
          <w:p>
            <w:pPr>
              <w:pStyle w:val="TableParagraph"/>
              <w:spacing w:line="278" w:lineRule="auto" w:before="177"/>
              <w:ind w:left="107" w:right="-15"/>
              <w:rPr>
                <w:sz w:val="21"/>
              </w:rPr>
            </w:pPr>
            <w:r>
              <w:rPr>
                <w:spacing w:val="-13"/>
                <w:sz w:val="21"/>
              </w:rPr>
              <w:t>工商总局《关于做好</w:t>
            </w:r>
            <w:r>
              <w:rPr>
                <w:rFonts w:ascii="Times New Roman" w:hAnsi="Times New Roman" w:eastAsia="Times New Roman"/>
                <w:sz w:val="21"/>
              </w:rPr>
              <w:t>“</w:t>
            </w:r>
            <w:r>
              <w:rPr>
                <w:sz w:val="21"/>
              </w:rPr>
              <w:t>双随机、一公开</w:t>
            </w:r>
            <w:r>
              <w:rPr>
                <w:rFonts w:ascii="Times New Roman" w:hAnsi="Times New Roman" w:eastAsia="Times New Roman"/>
                <w:sz w:val="21"/>
              </w:rPr>
              <w:t>”</w:t>
            </w:r>
            <w:r>
              <w:rPr>
                <w:sz w:val="21"/>
              </w:rPr>
              <w:t>监管工作的通知》工商办字〔</w:t>
            </w:r>
            <w:r>
              <w:rPr>
                <w:rFonts w:ascii="Times New Roman" w:hAnsi="Times New Roman" w:eastAsia="Times New Roman"/>
                <w:sz w:val="21"/>
              </w:rPr>
              <w:t>2017</w:t>
            </w:r>
            <w:r>
              <w:rPr>
                <w:sz w:val="21"/>
              </w:rPr>
              <w:t>〕</w:t>
            </w:r>
            <w:r>
              <w:rPr>
                <w:rFonts w:ascii="Times New Roman" w:hAnsi="Times New Roman" w:eastAsia="Times New Roman"/>
                <w:sz w:val="21"/>
              </w:rPr>
              <w:t>105</w:t>
            </w:r>
            <w:r>
              <w:rPr>
                <w:rFonts w:ascii="Times New Roman" w:hAnsi="Times New Roman" w:eastAsia="Times New Roman"/>
                <w:spacing w:val="-2"/>
                <w:sz w:val="21"/>
              </w:rPr>
              <w:t> </w:t>
            </w:r>
            <w:r>
              <w:rPr>
                <w:sz w:val="21"/>
              </w:rPr>
              <w:t>号</w:t>
            </w:r>
          </w:p>
        </w:tc>
        <w:tc>
          <w:tcPr>
            <w:tcW w:w="1738" w:type="dxa"/>
            <w:tcBorders>
              <w:top w:val="nil"/>
              <w:bottom w:val="nil"/>
            </w:tcBorders>
          </w:tcPr>
          <w:p>
            <w:pPr>
              <w:pStyle w:val="TableParagraph"/>
              <w:spacing w:before="177"/>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6 </w:t>
            </w:r>
            <w:r>
              <w:rPr>
                <w:sz w:val="21"/>
              </w:rPr>
              <w:t>月 </w:t>
            </w:r>
            <w:r>
              <w:rPr>
                <w:rFonts w:ascii="Times New Roman" w:eastAsia="Times New Roman"/>
                <w:sz w:val="21"/>
              </w:rPr>
              <w:t>27</w:t>
            </w:r>
          </w:p>
          <w:p>
            <w:pPr>
              <w:pStyle w:val="TableParagraph"/>
              <w:spacing w:line="278" w:lineRule="auto" w:before="43"/>
              <w:ind w:left="106" w:right="97"/>
              <w:rPr>
                <w:sz w:val="21"/>
              </w:rPr>
            </w:pPr>
            <w:r>
              <w:rPr>
                <w:sz w:val="21"/>
              </w:rPr>
              <w:t>日（文件签发日期）</w:t>
            </w:r>
          </w:p>
        </w:tc>
        <w:tc>
          <w:tcPr>
            <w:tcW w:w="1866"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279" w:right="274"/>
              <w:jc w:val="center"/>
              <w:rPr>
                <w:sz w:val="21"/>
              </w:rPr>
            </w:pPr>
            <w:r>
              <w:rPr>
                <w:sz w:val="21"/>
              </w:rPr>
              <w:t>行政通知</w:t>
            </w:r>
          </w:p>
        </w:tc>
        <w:tc>
          <w:tcPr>
            <w:tcW w:w="1449"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283" w:right="276"/>
              <w:jc w:val="center"/>
              <w:rPr>
                <w:sz w:val="21"/>
              </w:rPr>
            </w:pPr>
            <w:r>
              <w:rPr>
                <w:sz w:val="21"/>
              </w:rPr>
              <w:t>行政优化</w:t>
            </w: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三、在双随机联查工作的操作中，县级以上工商部门要会</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同各部门，科学选取各部门此次抽查事项和检查对象范</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1282" w:hRule="atLeast"/>
        </w:trPr>
        <w:tc>
          <w:tcPr>
            <w:tcW w:w="848" w:type="dxa"/>
            <w:tcBorders>
              <w:top w:val="nil"/>
            </w:tcBorders>
          </w:tcPr>
          <w:p>
            <w:pPr>
              <w:pStyle w:val="TableParagraph"/>
              <w:rPr>
                <w:rFonts w:ascii="Times New Roman"/>
                <w:sz w:val="20"/>
              </w:rPr>
            </w:pPr>
          </w:p>
        </w:tc>
        <w:tc>
          <w:tcPr>
            <w:tcW w:w="5440" w:type="dxa"/>
            <w:tcBorders>
              <w:top w:val="nil"/>
            </w:tcBorders>
          </w:tcPr>
          <w:p>
            <w:pPr>
              <w:pStyle w:val="TableParagraph"/>
              <w:spacing w:line="278" w:lineRule="auto" w:before="21"/>
              <w:ind w:left="106" w:right="98"/>
              <w:jc w:val="both"/>
              <w:rPr>
                <w:sz w:val="21"/>
              </w:rPr>
            </w:pPr>
            <w:r>
              <w:rPr>
                <w:spacing w:val="-5"/>
                <w:w w:val="95"/>
                <w:sz w:val="21"/>
              </w:rPr>
              <w:t>围，统一进行抽取，生成双随机联查工作任务。对同一检 查对象一次完成计划抽查事项，避免</w:t>
            </w:r>
            <w:r>
              <w:rPr>
                <w:rFonts w:ascii="Times New Roman" w:hAnsi="Times New Roman" w:eastAsia="Times New Roman"/>
                <w:w w:val="95"/>
                <w:sz w:val="21"/>
              </w:rPr>
              <w:t>“</w:t>
            </w:r>
            <w:r>
              <w:rPr>
                <w:w w:val="95"/>
                <w:sz w:val="21"/>
              </w:rPr>
              <w:t>运动式</w:t>
            </w:r>
            <w:r>
              <w:rPr>
                <w:rFonts w:ascii="Times New Roman" w:hAnsi="Times New Roman" w:eastAsia="Times New Roman"/>
                <w:w w:val="95"/>
                <w:sz w:val="21"/>
              </w:rPr>
              <w:t>”</w:t>
            </w:r>
            <w:r>
              <w:rPr>
                <w:w w:val="95"/>
                <w:sz w:val="21"/>
              </w:rPr>
              <w:t>执法和对企 </w:t>
            </w:r>
            <w:r>
              <w:rPr>
                <w:sz w:val="21"/>
              </w:rPr>
              <w:t>业正常生产经营活动造成不必要的干扰。</w:t>
            </w:r>
          </w:p>
        </w:tc>
        <w:tc>
          <w:tcPr>
            <w:tcW w:w="2833" w:type="dxa"/>
            <w:tcBorders>
              <w:top w:val="nil"/>
            </w:tcBorders>
          </w:tcPr>
          <w:p>
            <w:pPr>
              <w:pStyle w:val="TableParagraph"/>
              <w:rPr>
                <w:rFonts w:ascii="Times New Roman"/>
                <w:sz w:val="20"/>
              </w:rPr>
            </w:pPr>
          </w:p>
        </w:tc>
        <w:tc>
          <w:tcPr>
            <w:tcW w:w="1738" w:type="dxa"/>
            <w:tcBorders>
              <w:top w:val="nil"/>
            </w:tcBorders>
          </w:tcPr>
          <w:p>
            <w:pPr>
              <w:pStyle w:val="TableParagraph"/>
              <w:rPr>
                <w:rFonts w:ascii="Times New Roman"/>
                <w:sz w:val="20"/>
              </w:rPr>
            </w:pPr>
          </w:p>
        </w:tc>
        <w:tc>
          <w:tcPr>
            <w:tcW w:w="1866" w:type="dxa"/>
            <w:tcBorders>
              <w:top w:val="nil"/>
            </w:tcBorders>
          </w:tcPr>
          <w:p>
            <w:pPr>
              <w:pStyle w:val="TableParagraph"/>
              <w:rPr>
                <w:rFonts w:ascii="Times New Roman"/>
                <w:sz w:val="20"/>
              </w:rPr>
            </w:pPr>
          </w:p>
        </w:tc>
        <w:tc>
          <w:tcPr>
            <w:tcW w:w="1449" w:type="dxa"/>
            <w:tcBorders>
              <w:top w:val="nil"/>
            </w:tcBorders>
          </w:tcPr>
          <w:p>
            <w:pPr>
              <w:pStyle w:val="TableParagraph"/>
              <w:rPr>
                <w:rFonts w:ascii="Times New Roman"/>
                <w:sz w:val="20"/>
              </w:rPr>
            </w:pPr>
          </w:p>
        </w:tc>
      </w:tr>
      <w:tr>
        <w:trPr>
          <w:trHeight w:val="430"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spacing w:before="139"/>
              <w:ind w:left="106"/>
              <w:rPr>
                <w:sz w:val="21"/>
              </w:rPr>
            </w:pPr>
            <w:r>
              <w:rPr>
                <w:sz w:val="21"/>
              </w:rPr>
              <w:t>二、全面推行行政执法公示制度。</w:t>
            </w:r>
          </w:p>
        </w:tc>
        <w:tc>
          <w:tcPr>
            <w:tcW w:w="2833" w:type="dxa"/>
            <w:tcBorders>
              <w:bottom w:val="nil"/>
            </w:tcBorders>
          </w:tcPr>
          <w:p>
            <w:pPr>
              <w:pStyle w:val="TableParagraph"/>
              <w:rPr>
                <w:rFonts w:ascii="Times New Roman"/>
                <w:sz w:val="20"/>
              </w:rPr>
            </w:pPr>
          </w:p>
        </w:tc>
        <w:tc>
          <w:tcPr>
            <w:tcW w:w="1738" w:type="dxa"/>
            <w:tcBorders>
              <w:bottom w:val="nil"/>
            </w:tcBorders>
          </w:tcPr>
          <w:p>
            <w:pPr>
              <w:pStyle w:val="TableParagraph"/>
              <w:rPr>
                <w:rFonts w:ascii="Times New Roman"/>
                <w:sz w:val="20"/>
              </w:rPr>
            </w:pP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三、全面推行执法全过程记录制度。</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8"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8" w:lineRule="exact" w:before="21"/>
              <w:ind w:left="106"/>
              <w:rPr>
                <w:sz w:val="21"/>
              </w:rPr>
            </w:pPr>
            <w:r>
              <w:rPr>
                <w:sz w:val="21"/>
              </w:rPr>
              <w:t>四、全面推行重大执法决定法制审核制度。</w:t>
            </w:r>
          </w:p>
        </w:tc>
        <w:tc>
          <w:tcPr>
            <w:tcW w:w="2833" w:type="dxa"/>
            <w:tcBorders>
              <w:top w:val="nil"/>
              <w:bottom w:val="nil"/>
            </w:tcBorders>
          </w:tcPr>
          <w:p>
            <w:pPr>
              <w:pStyle w:val="TableParagraph"/>
              <w:spacing w:line="268" w:lineRule="exact" w:before="21"/>
              <w:ind w:left="107"/>
              <w:rPr>
                <w:sz w:val="21"/>
              </w:rPr>
            </w:pPr>
            <w:r>
              <w:rPr>
                <w:sz w:val="21"/>
              </w:rPr>
              <w:t>国务院办公厅《关于全面推</w:t>
            </w: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1563" w:hRule="atLeast"/>
        </w:trPr>
        <w:tc>
          <w:tcPr>
            <w:tcW w:w="848" w:type="dxa"/>
            <w:tcBorders>
              <w:top w:val="nil"/>
              <w:bottom w:val="nil"/>
            </w:tcBorders>
          </w:tcPr>
          <w:p>
            <w:pPr>
              <w:pStyle w:val="TableParagraph"/>
              <w:spacing w:before="2"/>
              <w:rPr>
                <w:rFonts w:ascii="Times New Roman"/>
                <w:sz w:val="29"/>
              </w:rPr>
            </w:pPr>
          </w:p>
          <w:p>
            <w:pPr>
              <w:pStyle w:val="TableParagraph"/>
              <w:spacing w:before="1"/>
              <w:ind w:right="152"/>
              <w:jc w:val="right"/>
              <w:rPr>
                <w:sz w:val="21"/>
              </w:rPr>
            </w:pPr>
            <w:r>
              <w:rPr>
                <w:rFonts w:ascii="Times New Roman" w:eastAsia="Times New Roman"/>
                <w:w w:val="95"/>
                <w:sz w:val="21"/>
              </w:rPr>
              <w:t>3</w:t>
            </w:r>
            <w:r>
              <w:rPr>
                <w:w w:val="95"/>
                <w:sz w:val="21"/>
              </w:rPr>
              <w:t>．</w:t>
            </w:r>
          </w:p>
        </w:tc>
        <w:tc>
          <w:tcPr>
            <w:tcW w:w="5440" w:type="dxa"/>
            <w:tcBorders>
              <w:top w:val="nil"/>
              <w:bottom w:val="nil"/>
            </w:tcBorders>
          </w:tcPr>
          <w:p>
            <w:pPr>
              <w:pStyle w:val="TableParagraph"/>
              <w:spacing w:before="24"/>
              <w:ind w:left="106"/>
              <w:rPr>
                <w:sz w:val="21"/>
              </w:rPr>
            </w:pPr>
            <w:r>
              <w:rPr>
                <w:sz w:val="21"/>
              </w:rPr>
              <w:t>五、全面推进行政执法信息化建设。</w:t>
            </w:r>
          </w:p>
          <w:p>
            <w:pPr>
              <w:pStyle w:val="TableParagraph"/>
              <w:spacing w:line="310" w:lineRule="atLeast" w:before="2"/>
              <w:ind w:left="106" w:right="98"/>
              <w:jc w:val="both"/>
              <w:rPr>
                <w:sz w:val="21"/>
              </w:rPr>
            </w:pPr>
            <w:r>
              <w:rPr>
                <w:spacing w:val="-3"/>
                <w:sz w:val="21"/>
              </w:rPr>
              <w:t>各地区、各部门要于 </w:t>
            </w:r>
            <w:r>
              <w:rPr>
                <w:rFonts w:ascii="Times New Roman" w:hAnsi="Times New Roman" w:eastAsia="Times New Roman"/>
                <w:sz w:val="21"/>
              </w:rPr>
              <w:t>2019 </w:t>
            </w:r>
            <w:r>
              <w:rPr>
                <w:spacing w:val="-27"/>
                <w:sz w:val="21"/>
              </w:rPr>
              <w:t>年 </w:t>
            </w:r>
            <w:r>
              <w:rPr>
                <w:rFonts w:ascii="Times New Roman" w:hAnsi="Times New Roman" w:eastAsia="Times New Roman"/>
                <w:sz w:val="21"/>
              </w:rPr>
              <w:t>3 </w:t>
            </w:r>
            <w:r>
              <w:rPr>
                <w:spacing w:val="3"/>
                <w:sz w:val="21"/>
              </w:rPr>
              <w:t>月底前制定本地区、本部</w:t>
            </w:r>
            <w:r>
              <w:rPr>
                <w:spacing w:val="3"/>
                <w:w w:val="95"/>
                <w:sz w:val="21"/>
              </w:rPr>
              <w:t>门全面推行</w:t>
            </w:r>
            <w:r>
              <w:rPr>
                <w:rFonts w:ascii="Times New Roman" w:hAnsi="Times New Roman" w:eastAsia="Times New Roman"/>
                <w:spacing w:val="3"/>
                <w:w w:val="95"/>
                <w:sz w:val="21"/>
              </w:rPr>
              <w:t>“</w:t>
            </w:r>
            <w:r>
              <w:rPr>
                <w:spacing w:val="3"/>
                <w:w w:val="95"/>
                <w:sz w:val="21"/>
              </w:rPr>
              <w:t>三项制度</w:t>
            </w:r>
            <w:r>
              <w:rPr>
                <w:rFonts w:ascii="Times New Roman" w:hAnsi="Times New Roman" w:eastAsia="Times New Roman"/>
                <w:spacing w:val="3"/>
                <w:w w:val="95"/>
                <w:sz w:val="21"/>
              </w:rPr>
              <w:t>”</w:t>
            </w:r>
            <w:r>
              <w:rPr>
                <w:spacing w:val="3"/>
                <w:w w:val="95"/>
                <w:sz w:val="21"/>
              </w:rPr>
              <w:t>的实施方案，并报司法部备案。司 法部要加强对全面推行</w:t>
            </w:r>
            <w:r>
              <w:rPr>
                <w:rFonts w:ascii="Times New Roman" w:hAnsi="Times New Roman" w:eastAsia="Times New Roman"/>
                <w:spacing w:val="3"/>
                <w:w w:val="95"/>
                <w:sz w:val="21"/>
              </w:rPr>
              <w:t>“</w:t>
            </w:r>
            <w:r>
              <w:rPr>
                <w:spacing w:val="3"/>
                <w:w w:val="95"/>
                <w:sz w:val="21"/>
              </w:rPr>
              <w:t>三项制度</w:t>
            </w:r>
            <w:r>
              <w:rPr>
                <w:rFonts w:ascii="Times New Roman" w:hAnsi="Times New Roman" w:eastAsia="Times New Roman"/>
                <w:spacing w:val="3"/>
                <w:w w:val="95"/>
                <w:sz w:val="21"/>
              </w:rPr>
              <w:t>”</w:t>
            </w:r>
            <w:r>
              <w:rPr>
                <w:spacing w:val="3"/>
                <w:w w:val="95"/>
                <w:sz w:val="21"/>
              </w:rPr>
              <w:t>的指导协调，会同有关 </w:t>
            </w:r>
            <w:r>
              <w:rPr>
                <w:spacing w:val="6"/>
                <w:w w:val="95"/>
                <w:sz w:val="21"/>
              </w:rPr>
              <w:t>部门进行监督检查和跟踪评估，重要情况及时报告国务</w:t>
            </w:r>
          </w:p>
        </w:tc>
        <w:tc>
          <w:tcPr>
            <w:tcW w:w="2833" w:type="dxa"/>
            <w:tcBorders>
              <w:top w:val="nil"/>
              <w:bottom w:val="nil"/>
            </w:tcBorders>
          </w:tcPr>
          <w:p>
            <w:pPr>
              <w:pStyle w:val="TableParagraph"/>
              <w:spacing w:line="278" w:lineRule="auto" w:before="24"/>
              <w:ind w:left="107" w:right="97"/>
              <w:jc w:val="both"/>
              <w:rPr>
                <w:sz w:val="21"/>
              </w:rPr>
            </w:pPr>
            <w:r>
              <w:rPr>
                <w:sz w:val="21"/>
              </w:rPr>
              <w:t>行行政执法公示制度执法全过程记录制度重大执法决定法制审核制度的指导意见》国办发〔</w:t>
            </w:r>
            <w:r>
              <w:rPr>
                <w:rFonts w:ascii="Times New Roman" w:eastAsia="Times New Roman"/>
                <w:sz w:val="21"/>
              </w:rPr>
              <w:t>2018</w:t>
            </w:r>
            <w:r>
              <w:rPr>
                <w:sz w:val="21"/>
              </w:rPr>
              <w:t>〕</w:t>
            </w:r>
            <w:r>
              <w:rPr>
                <w:rFonts w:ascii="Times New Roman" w:eastAsia="Times New Roman"/>
                <w:sz w:val="21"/>
              </w:rPr>
              <w:t>118 </w:t>
            </w:r>
            <w:r>
              <w:rPr>
                <w:sz w:val="21"/>
              </w:rPr>
              <w:t>号</w:t>
            </w:r>
          </w:p>
        </w:tc>
        <w:tc>
          <w:tcPr>
            <w:tcW w:w="1738" w:type="dxa"/>
            <w:tcBorders>
              <w:top w:val="nil"/>
              <w:bottom w:val="nil"/>
            </w:tcBorders>
          </w:tcPr>
          <w:p>
            <w:pPr>
              <w:pStyle w:val="TableParagraph"/>
              <w:spacing w:before="24"/>
              <w:ind w:left="106"/>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12 </w:t>
            </w:r>
            <w:r>
              <w:rPr>
                <w:sz w:val="21"/>
              </w:rPr>
              <w:t>月 </w:t>
            </w:r>
            <w:r>
              <w:rPr>
                <w:rFonts w:ascii="Times New Roman" w:eastAsia="Times New Roman"/>
                <w:sz w:val="21"/>
              </w:rPr>
              <w:t>5</w:t>
            </w:r>
          </w:p>
          <w:p>
            <w:pPr>
              <w:pStyle w:val="TableParagraph"/>
              <w:spacing w:line="278" w:lineRule="auto" w:before="43"/>
              <w:ind w:left="106" w:right="97"/>
              <w:rPr>
                <w:sz w:val="21"/>
              </w:rPr>
            </w:pPr>
            <w:r>
              <w:rPr>
                <w:sz w:val="21"/>
              </w:rPr>
              <w:t>日（文件签发日期）</w:t>
            </w:r>
          </w:p>
        </w:tc>
        <w:tc>
          <w:tcPr>
            <w:tcW w:w="1866" w:type="dxa"/>
            <w:tcBorders>
              <w:top w:val="nil"/>
              <w:bottom w:val="nil"/>
            </w:tcBorders>
          </w:tcPr>
          <w:p>
            <w:pPr>
              <w:pStyle w:val="TableParagraph"/>
              <w:spacing w:before="2"/>
              <w:rPr>
                <w:rFonts w:ascii="Times New Roman"/>
                <w:sz w:val="29"/>
              </w:rPr>
            </w:pPr>
          </w:p>
          <w:p>
            <w:pPr>
              <w:pStyle w:val="TableParagraph"/>
              <w:spacing w:before="1"/>
              <w:ind w:left="279" w:right="274"/>
              <w:jc w:val="center"/>
              <w:rPr>
                <w:sz w:val="21"/>
              </w:rPr>
            </w:pPr>
            <w:r>
              <w:rPr>
                <w:sz w:val="21"/>
              </w:rPr>
              <w:t>指导意见</w:t>
            </w:r>
          </w:p>
        </w:tc>
        <w:tc>
          <w:tcPr>
            <w:tcW w:w="1449" w:type="dxa"/>
            <w:tcBorders>
              <w:top w:val="nil"/>
              <w:bottom w:val="nil"/>
            </w:tcBorders>
          </w:tcPr>
          <w:p>
            <w:pPr>
              <w:pStyle w:val="TableParagraph"/>
              <w:spacing w:before="2"/>
              <w:rPr>
                <w:rFonts w:ascii="Times New Roman"/>
                <w:sz w:val="29"/>
              </w:rPr>
            </w:pPr>
          </w:p>
          <w:p>
            <w:pPr>
              <w:pStyle w:val="TableParagraph"/>
              <w:spacing w:before="1"/>
              <w:ind w:left="283" w:right="276"/>
              <w:jc w:val="center"/>
              <w:rPr>
                <w:sz w:val="21"/>
              </w:rPr>
            </w:pPr>
            <w:r>
              <w:rPr>
                <w:sz w:val="21"/>
              </w:rPr>
              <w:t>行政优化</w:t>
            </w:r>
          </w:p>
        </w:tc>
      </w:tr>
      <w:tr>
        <w:trPr>
          <w:trHeight w:val="429" w:hRule="atLeast"/>
        </w:trPr>
        <w:tc>
          <w:tcPr>
            <w:tcW w:w="848" w:type="dxa"/>
            <w:tcBorders>
              <w:top w:val="nil"/>
            </w:tcBorders>
          </w:tcPr>
          <w:p>
            <w:pPr>
              <w:pStyle w:val="TableParagraph"/>
              <w:rPr>
                <w:rFonts w:ascii="Times New Roman"/>
                <w:sz w:val="20"/>
              </w:rPr>
            </w:pPr>
          </w:p>
        </w:tc>
        <w:tc>
          <w:tcPr>
            <w:tcW w:w="5440" w:type="dxa"/>
            <w:tcBorders>
              <w:top w:val="nil"/>
            </w:tcBorders>
          </w:tcPr>
          <w:p>
            <w:pPr>
              <w:pStyle w:val="TableParagraph"/>
              <w:spacing w:before="21"/>
              <w:ind w:left="106"/>
              <w:rPr>
                <w:sz w:val="21"/>
              </w:rPr>
            </w:pPr>
            <w:r>
              <w:rPr>
                <w:sz w:val="21"/>
              </w:rPr>
              <w:t>院。</w:t>
            </w:r>
          </w:p>
        </w:tc>
        <w:tc>
          <w:tcPr>
            <w:tcW w:w="2833" w:type="dxa"/>
            <w:tcBorders>
              <w:top w:val="nil"/>
            </w:tcBorders>
          </w:tcPr>
          <w:p>
            <w:pPr>
              <w:pStyle w:val="TableParagraph"/>
              <w:rPr>
                <w:rFonts w:ascii="Times New Roman"/>
                <w:sz w:val="20"/>
              </w:rPr>
            </w:pPr>
          </w:p>
        </w:tc>
        <w:tc>
          <w:tcPr>
            <w:tcW w:w="1738" w:type="dxa"/>
            <w:tcBorders>
              <w:top w:val="nil"/>
            </w:tcBorders>
          </w:tcPr>
          <w:p>
            <w:pPr>
              <w:pStyle w:val="TableParagraph"/>
              <w:rPr>
                <w:rFonts w:ascii="Times New Roman"/>
                <w:sz w:val="20"/>
              </w:rPr>
            </w:pPr>
          </w:p>
        </w:tc>
        <w:tc>
          <w:tcPr>
            <w:tcW w:w="1866" w:type="dxa"/>
            <w:tcBorders>
              <w:top w:val="nil"/>
            </w:tcBorders>
          </w:tcPr>
          <w:p>
            <w:pPr>
              <w:pStyle w:val="TableParagraph"/>
              <w:rPr>
                <w:rFonts w:ascii="Times New Roman"/>
                <w:sz w:val="20"/>
              </w:rPr>
            </w:pPr>
          </w:p>
        </w:tc>
        <w:tc>
          <w:tcPr>
            <w:tcW w:w="144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312" w:hRule="atLeast"/>
        </w:trPr>
        <w:tc>
          <w:tcPr>
            <w:tcW w:w="14174" w:type="dxa"/>
            <w:gridSpan w:val="6"/>
            <w:shd w:val="clear" w:color="auto" w:fill="BEBEBE"/>
          </w:tcPr>
          <w:p>
            <w:pPr>
              <w:pStyle w:val="TableParagraph"/>
              <w:spacing w:before="21"/>
              <w:ind w:left="5484" w:right="5476"/>
              <w:jc w:val="center"/>
              <w:rPr>
                <w:rFonts w:ascii="Times New Roman" w:hAnsi="Times New Roman" w:eastAsia="Times New Roman"/>
                <w:b/>
                <w:sz w:val="21"/>
              </w:rPr>
            </w:pPr>
            <w:r>
              <w:rPr>
                <w:b/>
                <w:sz w:val="21"/>
              </w:rPr>
              <w:t>六、</w:t>
            </w:r>
            <w:r>
              <w:rPr>
                <w:rFonts w:ascii="Times New Roman" w:hAnsi="Times New Roman" w:eastAsia="Times New Roman"/>
                <w:b/>
                <w:sz w:val="21"/>
              </w:rPr>
              <w:t>“</w:t>
            </w:r>
            <w:r>
              <w:rPr>
                <w:b/>
                <w:sz w:val="21"/>
              </w:rPr>
              <w:t>互联网</w:t>
            </w:r>
            <w:r>
              <w:rPr>
                <w:rFonts w:ascii="Times New Roman" w:hAnsi="Times New Roman" w:eastAsia="Times New Roman"/>
                <w:b/>
                <w:sz w:val="21"/>
              </w:rPr>
              <w:t>+</w:t>
            </w:r>
            <w:r>
              <w:rPr>
                <w:b/>
                <w:sz w:val="21"/>
              </w:rPr>
              <w:t>政务服务</w:t>
            </w:r>
            <w:r>
              <w:rPr>
                <w:rFonts w:ascii="Times New Roman" w:hAnsi="Times New Roman" w:eastAsia="Times New Roman"/>
                <w:b/>
                <w:sz w:val="21"/>
              </w:rPr>
              <w:t>”</w:t>
            </w:r>
          </w:p>
        </w:tc>
      </w:tr>
      <w:tr>
        <w:trPr>
          <w:trHeight w:val="570"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spacing w:before="4"/>
              <w:rPr>
                <w:rFonts w:ascii="Times New Roman"/>
                <w:sz w:val="24"/>
              </w:rPr>
            </w:pPr>
          </w:p>
          <w:p>
            <w:pPr>
              <w:pStyle w:val="TableParagraph"/>
              <w:ind w:left="106"/>
              <w:rPr>
                <w:sz w:val="21"/>
              </w:rPr>
            </w:pPr>
            <w:r>
              <w:rPr>
                <w:sz w:val="21"/>
              </w:rPr>
              <w:t>一、规范网上服务事项。各省（区、市）人民政府、国务</w:t>
            </w:r>
          </w:p>
        </w:tc>
        <w:tc>
          <w:tcPr>
            <w:tcW w:w="2833" w:type="dxa"/>
            <w:tcBorders>
              <w:bottom w:val="nil"/>
            </w:tcBorders>
          </w:tcPr>
          <w:p>
            <w:pPr>
              <w:pStyle w:val="TableParagraph"/>
              <w:rPr>
                <w:rFonts w:ascii="Times New Roman"/>
                <w:sz w:val="20"/>
              </w:rPr>
            </w:pPr>
          </w:p>
        </w:tc>
        <w:tc>
          <w:tcPr>
            <w:tcW w:w="1738" w:type="dxa"/>
            <w:tcBorders>
              <w:bottom w:val="nil"/>
            </w:tcBorders>
          </w:tcPr>
          <w:p>
            <w:pPr>
              <w:pStyle w:val="TableParagraph"/>
              <w:rPr>
                <w:rFonts w:ascii="Times New Roman"/>
                <w:sz w:val="20"/>
              </w:rPr>
            </w:pP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院各部门要依据法定职能全面梳理行政机关、公共企事业</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936"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78" w:lineRule="auto" w:before="21"/>
              <w:ind w:left="106" w:right="98"/>
              <w:rPr>
                <w:sz w:val="21"/>
              </w:rPr>
            </w:pPr>
            <w:r>
              <w:rPr>
                <w:spacing w:val="-2"/>
                <w:w w:val="95"/>
                <w:sz w:val="21"/>
              </w:rPr>
              <w:t>单位直接面向社会公众提供的具体办事服务事项，编制政 </w:t>
            </w:r>
            <w:r>
              <w:rPr>
                <w:spacing w:val="-4"/>
                <w:sz w:val="21"/>
              </w:rPr>
              <w:t>务服务事项目录，</w:t>
            </w:r>
            <w:r>
              <w:rPr>
                <w:rFonts w:ascii="Times New Roman" w:eastAsia="Times New Roman"/>
                <w:spacing w:val="-16"/>
                <w:sz w:val="21"/>
              </w:rPr>
              <w:t>2017</w:t>
            </w:r>
            <w:r>
              <w:rPr>
                <w:rFonts w:ascii="Times New Roman" w:eastAsia="Times New Roman"/>
                <w:spacing w:val="-9"/>
                <w:sz w:val="21"/>
              </w:rPr>
              <w:t> </w:t>
            </w:r>
            <w:r>
              <w:rPr>
                <w:sz w:val="21"/>
              </w:rPr>
              <w:t>年底前通过本级政府门户网站集中</w:t>
            </w:r>
          </w:p>
          <w:p>
            <w:pPr>
              <w:pStyle w:val="TableParagraph"/>
              <w:spacing w:line="269" w:lineRule="exact"/>
              <w:ind w:left="106"/>
              <w:rPr>
                <w:sz w:val="21"/>
              </w:rPr>
            </w:pPr>
            <w:r>
              <w:rPr>
                <w:sz w:val="21"/>
              </w:rPr>
              <w:t>公开发布，并实时更新、动态管理。</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二、优化网上服务流程。优化简化服务事项网上申请、受</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理、审查、决定、送达等流程，缩短办理时限，降低企业</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和群众办事成本。</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三、推进服务事项网上办理。凡与企业注册登记、年度报</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8"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8" w:lineRule="exact" w:before="21"/>
              <w:ind w:left="106"/>
              <w:rPr>
                <w:sz w:val="21"/>
              </w:rPr>
            </w:pPr>
            <w:r>
              <w:rPr>
                <w:sz w:val="21"/>
              </w:rPr>
              <w:t>告、变更注销、项目投资、生产经营、商标专利、资质认</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1563" w:hRule="atLeast"/>
        </w:trPr>
        <w:tc>
          <w:tcPr>
            <w:tcW w:w="848" w:type="dxa"/>
            <w:tcBorders>
              <w:top w:val="nil"/>
              <w:bottom w:val="nil"/>
            </w:tcBorders>
          </w:tcPr>
          <w:p>
            <w:pPr>
              <w:pStyle w:val="TableParagraph"/>
              <w:spacing w:before="5"/>
              <w:rPr>
                <w:rFonts w:ascii="Times New Roman"/>
                <w:sz w:val="30"/>
              </w:rPr>
            </w:pPr>
          </w:p>
          <w:p>
            <w:pPr>
              <w:pStyle w:val="TableParagraph"/>
              <w:ind w:left="298" w:right="342"/>
              <w:jc w:val="center"/>
              <w:rPr>
                <w:rFonts w:ascii="Times New Roman"/>
                <w:sz w:val="21"/>
              </w:rPr>
            </w:pPr>
            <w:r>
              <w:rPr>
                <w:rFonts w:ascii="Times New Roman"/>
                <w:sz w:val="21"/>
              </w:rPr>
              <w:t>1.</w:t>
            </w:r>
          </w:p>
        </w:tc>
        <w:tc>
          <w:tcPr>
            <w:tcW w:w="5440" w:type="dxa"/>
            <w:tcBorders>
              <w:top w:val="nil"/>
              <w:bottom w:val="nil"/>
            </w:tcBorders>
          </w:tcPr>
          <w:p>
            <w:pPr>
              <w:pStyle w:val="TableParagraph"/>
              <w:spacing w:line="278" w:lineRule="auto" w:before="24"/>
              <w:ind w:left="106" w:right="-15"/>
              <w:rPr>
                <w:sz w:val="21"/>
              </w:rPr>
            </w:pPr>
            <w:r>
              <w:rPr>
                <w:spacing w:val="-5"/>
                <w:sz w:val="21"/>
              </w:rPr>
              <w:t>定、税费办理、安全生产等密切相关的服务事项，以及与</w:t>
            </w:r>
            <w:r>
              <w:rPr>
                <w:spacing w:val="-6"/>
                <w:sz w:val="21"/>
              </w:rPr>
              <w:t>居民教育医疗、户籍户政、社会保障、劳动就业、住房保</w:t>
            </w:r>
            <w:r>
              <w:rPr>
                <w:spacing w:val="-14"/>
                <w:sz w:val="21"/>
              </w:rPr>
              <w:t>障等密切相关的服务事项，都要推行网上受理、网上办理、网上反馈，做到政务服务事项</w:t>
            </w:r>
            <w:r>
              <w:rPr>
                <w:rFonts w:ascii="Times New Roman" w:hAnsi="Times New Roman" w:eastAsia="Times New Roman"/>
                <w:spacing w:val="-14"/>
                <w:sz w:val="21"/>
              </w:rPr>
              <w:t>“</w:t>
            </w:r>
            <w:r>
              <w:rPr>
                <w:spacing w:val="-14"/>
                <w:sz w:val="21"/>
              </w:rPr>
              <w:t>应上尽上、全程在线</w:t>
            </w:r>
            <w:r>
              <w:rPr>
                <w:rFonts w:ascii="Times New Roman" w:hAnsi="Times New Roman" w:eastAsia="Times New Roman"/>
                <w:spacing w:val="-14"/>
                <w:sz w:val="21"/>
              </w:rPr>
              <w:t>”</w:t>
            </w:r>
            <w:r>
              <w:rPr>
                <w:spacing w:val="-14"/>
                <w:sz w:val="21"/>
              </w:rPr>
              <w:t>。</w:t>
            </w:r>
          </w:p>
          <w:p>
            <w:pPr>
              <w:pStyle w:val="TableParagraph"/>
              <w:spacing w:line="269" w:lineRule="exact"/>
              <w:ind w:left="106"/>
              <w:rPr>
                <w:sz w:val="21"/>
              </w:rPr>
            </w:pPr>
            <w:r>
              <w:rPr>
                <w:sz w:val="21"/>
              </w:rPr>
              <w:t>四、创新网上服务模式。加快政务信息资源互认共享，推</w:t>
            </w:r>
          </w:p>
        </w:tc>
        <w:tc>
          <w:tcPr>
            <w:tcW w:w="2833" w:type="dxa"/>
            <w:tcBorders>
              <w:top w:val="nil"/>
              <w:bottom w:val="nil"/>
            </w:tcBorders>
          </w:tcPr>
          <w:p>
            <w:pPr>
              <w:pStyle w:val="TableParagraph"/>
              <w:spacing w:line="278" w:lineRule="auto" w:before="24"/>
              <w:ind w:left="107" w:right="97"/>
              <w:jc w:val="both"/>
              <w:rPr>
                <w:sz w:val="21"/>
              </w:rPr>
            </w:pPr>
            <w:r>
              <w:rPr>
                <w:sz w:val="21"/>
              </w:rPr>
              <w:t>国务院《关于加快推进</w:t>
            </w:r>
            <w:r>
              <w:rPr>
                <w:rFonts w:ascii="Times New Roman" w:hAnsi="Times New Roman" w:eastAsia="Times New Roman"/>
                <w:sz w:val="21"/>
              </w:rPr>
              <w:t>“</w:t>
            </w:r>
            <w:r>
              <w:rPr>
                <w:sz w:val="21"/>
              </w:rPr>
              <w:t>互联网</w:t>
            </w:r>
            <w:r>
              <w:rPr>
                <w:rFonts w:ascii="Times New Roman" w:hAnsi="Times New Roman" w:eastAsia="Times New Roman"/>
                <w:sz w:val="21"/>
              </w:rPr>
              <w:t>+</w:t>
            </w:r>
            <w:r>
              <w:rPr>
                <w:sz w:val="21"/>
              </w:rPr>
              <w:t>政务服务</w:t>
            </w:r>
            <w:r>
              <w:rPr>
                <w:rFonts w:ascii="Times New Roman" w:hAnsi="Times New Roman" w:eastAsia="Times New Roman"/>
                <w:sz w:val="21"/>
              </w:rPr>
              <w:t>”</w:t>
            </w:r>
            <w:r>
              <w:rPr>
                <w:sz w:val="21"/>
              </w:rPr>
              <w:t>工作的指导意见》国发〔</w:t>
            </w:r>
            <w:r>
              <w:rPr>
                <w:rFonts w:ascii="Times New Roman" w:hAnsi="Times New Roman" w:eastAsia="Times New Roman"/>
                <w:sz w:val="21"/>
              </w:rPr>
              <w:t>2016</w:t>
            </w:r>
            <w:r>
              <w:rPr>
                <w:sz w:val="21"/>
              </w:rPr>
              <w:t>〕</w:t>
            </w:r>
            <w:r>
              <w:rPr>
                <w:rFonts w:ascii="Times New Roman" w:hAnsi="Times New Roman" w:eastAsia="Times New Roman"/>
                <w:sz w:val="21"/>
              </w:rPr>
              <w:t>55 </w:t>
            </w:r>
            <w:r>
              <w:rPr>
                <w:sz w:val="21"/>
              </w:rPr>
              <w:t>号</w:t>
            </w:r>
          </w:p>
        </w:tc>
        <w:tc>
          <w:tcPr>
            <w:tcW w:w="1738" w:type="dxa"/>
            <w:tcBorders>
              <w:top w:val="nil"/>
              <w:bottom w:val="nil"/>
            </w:tcBorders>
          </w:tcPr>
          <w:p>
            <w:pPr>
              <w:pStyle w:val="TableParagraph"/>
              <w:spacing w:before="24"/>
              <w:ind w:left="106"/>
              <w:rPr>
                <w:rFonts w:ascii="Times New Roman" w:eastAsia="Times New Roman"/>
                <w:sz w:val="21"/>
              </w:rPr>
            </w:pPr>
            <w:r>
              <w:rPr>
                <w:rFonts w:ascii="Times New Roman" w:eastAsia="Times New Roman"/>
                <w:sz w:val="21"/>
              </w:rPr>
              <w:t>2016 </w:t>
            </w:r>
            <w:r>
              <w:rPr>
                <w:sz w:val="21"/>
              </w:rPr>
              <w:t>年 </w:t>
            </w:r>
            <w:r>
              <w:rPr>
                <w:rFonts w:ascii="Times New Roman" w:eastAsia="Times New Roman"/>
                <w:sz w:val="21"/>
              </w:rPr>
              <w:t>9 </w:t>
            </w:r>
            <w:r>
              <w:rPr>
                <w:sz w:val="21"/>
              </w:rPr>
              <w:t>月 </w:t>
            </w:r>
            <w:r>
              <w:rPr>
                <w:rFonts w:ascii="Times New Roman" w:eastAsia="Times New Roman"/>
                <w:sz w:val="21"/>
              </w:rPr>
              <w:t>25</w:t>
            </w:r>
          </w:p>
          <w:p>
            <w:pPr>
              <w:pStyle w:val="TableParagraph"/>
              <w:spacing w:line="278" w:lineRule="auto" w:before="43"/>
              <w:ind w:left="106" w:right="97"/>
              <w:rPr>
                <w:sz w:val="21"/>
              </w:rPr>
            </w:pPr>
            <w:r>
              <w:rPr>
                <w:sz w:val="21"/>
              </w:rPr>
              <w:t>日（文件签发日期）</w:t>
            </w:r>
          </w:p>
        </w:tc>
        <w:tc>
          <w:tcPr>
            <w:tcW w:w="1866" w:type="dxa"/>
            <w:tcBorders>
              <w:top w:val="nil"/>
              <w:bottom w:val="nil"/>
            </w:tcBorders>
          </w:tcPr>
          <w:p>
            <w:pPr>
              <w:pStyle w:val="TableParagraph"/>
              <w:spacing w:before="2"/>
              <w:rPr>
                <w:rFonts w:ascii="Times New Roman"/>
                <w:sz w:val="29"/>
              </w:rPr>
            </w:pPr>
          </w:p>
          <w:p>
            <w:pPr>
              <w:pStyle w:val="TableParagraph"/>
              <w:spacing w:before="1"/>
              <w:ind w:left="511"/>
              <w:rPr>
                <w:sz w:val="21"/>
              </w:rPr>
            </w:pPr>
            <w:r>
              <w:rPr>
                <w:sz w:val="21"/>
              </w:rPr>
              <w:t>指导意见</w:t>
            </w:r>
          </w:p>
        </w:tc>
        <w:tc>
          <w:tcPr>
            <w:tcW w:w="1449" w:type="dxa"/>
            <w:tcBorders>
              <w:top w:val="nil"/>
              <w:bottom w:val="nil"/>
            </w:tcBorders>
          </w:tcPr>
          <w:p>
            <w:pPr>
              <w:pStyle w:val="TableParagraph"/>
              <w:spacing w:before="2"/>
              <w:rPr>
                <w:rFonts w:ascii="Times New Roman"/>
                <w:sz w:val="29"/>
              </w:rPr>
            </w:pPr>
          </w:p>
          <w:p>
            <w:pPr>
              <w:pStyle w:val="TableParagraph"/>
              <w:spacing w:before="1"/>
              <w:ind w:left="304"/>
              <w:rPr>
                <w:sz w:val="21"/>
              </w:rPr>
            </w:pPr>
            <w:r>
              <w:rPr>
                <w:sz w:val="21"/>
              </w:rPr>
              <w:t>行政优化</w:t>
            </w: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动服务事项跨地区远程办理、跨层级联动办理、跨部门协</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同办理，逐步形成全国一体化服务体系。</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五、全面公开服务信息。各地区各部门要在政府门户网站</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和实体政务大厅，集中全面公开与政务服务事项相关的法</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律法规、政策文件、通知公告、办事指南、审查细则、常</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见问题、监督举报方式和网上可办理程度，以及行政审批</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1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before="21"/>
              <w:ind w:left="106"/>
              <w:rPr>
                <w:sz w:val="21"/>
              </w:rPr>
            </w:pPr>
            <w:r>
              <w:rPr>
                <w:sz w:val="21"/>
              </w:rPr>
              <w:t>涉及的中介服务事项清单、机构名录等信息，并实行动态</w:t>
            </w:r>
          </w:p>
        </w:tc>
        <w:tc>
          <w:tcPr>
            <w:tcW w:w="2833" w:type="dxa"/>
            <w:tcBorders>
              <w:top w:val="nil"/>
              <w:bottom w:val="nil"/>
            </w:tcBorders>
          </w:tcPr>
          <w:p>
            <w:pPr>
              <w:pStyle w:val="TableParagraph"/>
              <w:rPr>
                <w:rFonts w:ascii="Times New Roman"/>
                <w:sz w:val="20"/>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571" w:hRule="atLeast"/>
        </w:trPr>
        <w:tc>
          <w:tcPr>
            <w:tcW w:w="848" w:type="dxa"/>
            <w:tcBorders>
              <w:top w:val="nil"/>
            </w:tcBorders>
          </w:tcPr>
          <w:p>
            <w:pPr>
              <w:pStyle w:val="TableParagraph"/>
              <w:rPr>
                <w:rFonts w:ascii="Times New Roman"/>
                <w:sz w:val="20"/>
              </w:rPr>
            </w:pPr>
          </w:p>
        </w:tc>
        <w:tc>
          <w:tcPr>
            <w:tcW w:w="5440" w:type="dxa"/>
            <w:tcBorders>
              <w:top w:val="nil"/>
            </w:tcBorders>
          </w:tcPr>
          <w:p>
            <w:pPr>
              <w:pStyle w:val="TableParagraph"/>
              <w:spacing w:before="21"/>
              <w:ind w:left="106"/>
              <w:rPr>
                <w:sz w:val="21"/>
              </w:rPr>
            </w:pPr>
            <w:r>
              <w:rPr>
                <w:sz w:val="21"/>
              </w:rPr>
              <w:t>调整，确保线上线下信息内容准确一致。</w:t>
            </w:r>
          </w:p>
        </w:tc>
        <w:tc>
          <w:tcPr>
            <w:tcW w:w="2833" w:type="dxa"/>
            <w:tcBorders>
              <w:top w:val="nil"/>
            </w:tcBorders>
          </w:tcPr>
          <w:p>
            <w:pPr>
              <w:pStyle w:val="TableParagraph"/>
              <w:rPr>
                <w:rFonts w:ascii="Times New Roman"/>
                <w:sz w:val="20"/>
              </w:rPr>
            </w:pPr>
          </w:p>
        </w:tc>
        <w:tc>
          <w:tcPr>
            <w:tcW w:w="1738" w:type="dxa"/>
            <w:tcBorders>
              <w:top w:val="nil"/>
            </w:tcBorders>
          </w:tcPr>
          <w:p>
            <w:pPr>
              <w:pStyle w:val="TableParagraph"/>
              <w:rPr>
                <w:rFonts w:ascii="Times New Roman"/>
                <w:sz w:val="20"/>
              </w:rPr>
            </w:pPr>
          </w:p>
        </w:tc>
        <w:tc>
          <w:tcPr>
            <w:tcW w:w="1866" w:type="dxa"/>
            <w:tcBorders>
              <w:top w:val="nil"/>
            </w:tcBorders>
          </w:tcPr>
          <w:p>
            <w:pPr>
              <w:pStyle w:val="TableParagraph"/>
              <w:rPr>
                <w:rFonts w:ascii="Times New Roman"/>
                <w:sz w:val="20"/>
              </w:rPr>
            </w:pPr>
          </w:p>
        </w:tc>
        <w:tc>
          <w:tcPr>
            <w:tcW w:w="144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312" w:hRule="atLeast"/>
        </w:trPr>
        <w:tc>
          <w:tcPr>
            <w:tcW w:w="14174" w:type="dxa"/>
            <w:gridSpan w:val="6"/>
            <w:shd w:val="clear" w:color="auto" w:fill="BEBEBE"/>
          </w:tcPr>
          <w:p>
            <w:pPr>
              <w:pStyle w:val="TableParagraph"/>
              <w:spacing w:before="21"/>
              <w:ind w:left="5484" w:right="5477"/>
              <w:jc w:val="center"/>
              <w:rPr>
                <w:b/>
                <w:sz w:val="21"/>
              </w:rPr>
            </w:pPr>
            <w:r>
              <w:rPr>
                <w:b/>
                <w:sz w:val="21"/>
              </w:rPr>
              <w:t>七、行业协会商会与行政机关脱钩</w:t>
            </w:r>
          </w:p>
        </w:tc>
      </w:tr>
      <w:tr>
        <w:trPr>
          <w:trHeight w:val="306" w:hRule="atLeast"/>
        </w:trPr>
        <w:tc>
          <w:tcPr>
            <w:tcW w:w="848" w:type="dxa"/>
            <w:tcBorders>
              <w:bottom w:val="nil"/>
            </w:tcBorders>
          </w:tcPr>
          <w:p>
            <w:pPr>
              <w:pStyle w:val="TableParagraph"/>
              <w:rPr>
                <w:rFonts w:ascii="Times New Roman"/>
                <w:sz w:val="20"/>
              </w:rPr>
            </w:pPr>
          </w:p>
        </w:tc>
        <w:tc>
          <w:tcPr>
            <w:tcW w:w="5440" w:type="dxa"/>
            <w:tcBorders>
              <w:bottom w:val="nil"/>
            </w:tcBorders>
          </w:tcPr>
          <w:p>
            <w:pPr>
              <w:pStyle w:val="TableParagraph"/>
              <w:spacing w:line="266" w:lineRule="exact" w:before="20"/>
              <w:ind w:left="106"/>
              <w:rPr>
                <w:sz w:val="21"/>
              </w:rPr>
            </w:pPr>
            <w:r>
              <w:rPr>
                <w:sz w:val="21"/>
              </w:rPr>
              <w:t>一、企事业单位和社会组织不得与非法社会组织有关联。</w:t>
            </w:r>
          </w:p>
        </w:tc>
        <w:tc>
          <w:tcPr>
            <w:tcW w:w="2833"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7"/>
              <w:ind w:left="107" w:right="-15"/>
              <w:rPr>
                <w:sz w:val="21"/>
              </w:rPr>
            </w:pPr>
            <w:r>
              <w:rPr>
                <w:spacing w:val="-2"/>
                <w:sz w:val="21"/>
              </w:rPr>
              <w:t>民政部、中共中央纪委机关、</w:t>
            </w:r>
            <w:r>
              <w:rPr>
                <w:spacing w:val="8"/>
                <w:sz w:val="21"/>
              </w:rPr>
              <w:t>中央组织部、中央宣传部、中央政法委、中央网信办、国家监察委员会、教育部、科技部、工业和信息化部、</w:t>
            </w:r>
            <w:r>
              <w:rPr>
                <w:sz w:val="21"/>
              </w:rPr>
              <w:t>公安部、 安全部、司法部、</w:t>
            </w:r>
            <w:r>
              <w:rPr>
                <w:spacing w:val="-2"/>
                <w:sz w:val="21"/>
              </w:rPr>
              <w:t>财政部、住房和城乡建设部、</w:t>
            </w:r>
            <w:r>
              <w:rPr>
                <w:spacing w:val="8"/>
                <w:sz w:val="21"/>
              </w:rPr>
              <w:t>文化和旅游部、人民银行、国务院国资委、税务总局、</w:t>
            </w:r>
            <w:r>
              <w:rPr>
                <w:sz w:val="21"/>
              </w:rPr>
              <w:t>市场监管总局、外汇局 知识</w:t>
            </w:r>
            <w:r>
              <w:rPr>
                <w:spacing w:val="8"/>
                <w:sz w:val="21"/>
              </w:rPr>
              <w:t>产权局《关于铲除非法社会组织滋生土壤净化社会组织</w:t>
            </w:r>
            <w:r>
              <w:rPr>
                <w:spacing w:val="-27"/>
                <w:sz w:val="21"/>
              </w:rPr>
              <w:t>生 态 空 间 的 通 知 》 民 发</w:t>
            </w:r>
          </w:p>
          <w:p>
            <w:pPr>
              <w:pStyle w:val="TableParagraph"/>
              <w:spacing w:line="268" w:lineRule="exact"/>
              <w:ind w:left="107"/>
              <w:rPr>
                <w:sz w:val="21"/>
              </w:rPr>
            </w:pPr>
            <w:r>
              <w:rPr>
                <w:sz w:val="21"/>
              </w:rPr>
              <w:t>〔</w:t>
            </w:r>
            <w:r>
              <w:rPr>
                <w:rFonts w:ascii="Times New Roman" w:eastAsia="Times New Roman"/>
                <w:sz w:val="21"/>
              </w:rPr>
              <w:t>2021</w:t>
            </w:r>
            <w:r>
              <w:rPr>
                <w:sz w:val="21"/>
              </w:rPr>
              <w:t>〕</w:t>
            </w:r>
            <w:r>
              <w:rPr>
                <w:rFonts w:ascii="Times New Roman" w:eastAsia="Times New Roman"/>
                <w:sz w:val="21"/>
              </w:rPr>
              <w:t>25 </w:t>
            </w:r>
            <w:r>
              <w:rPr>
                <w:sz w:val="21"/>
              </w:rPr>
              <w:t>号</w:t>
            </w:r>
          </w:p>
        </w:tc>
        <w:tc>
          <w:tcPr>
            <w:tcW w:w="1738" w:type="dxa"/>
            <w:tcBorders>
              <w:bottom w:val="nil"/>
            </w:tcBorders>
          </w:tcPr>
          <w:p>
            <w:pPr>
              <w:pStyle w:val="TableParagraph"/>
              <w:rPr>
                <w:rFonts w:ascii="Times New Roman"/>
                <w:sz w:val="20"/>
              </w:rPr>
            </w:pPr>
          </w:p>
        </w:tc>
        <w:tc>
          <w:tcPr>
            <w:tcW w:w="1866" w:type="dxa"/>
            <w:tcBorders>
              <w:bottom w:val="nil"/>
            </w:tcBorders>
          </w:tcPr>
          <w:p>
            <w:pPr>
              <w:pStyle w:val="TableParagraph"/>
              <w:rPr>
                <w:rFonts w:ascii="Times New Roman"/>
                <w:sz w:val="20"/>
              </w:rPr>
            </w:pPr>
          </w:p>
        </w:tc>
        <w:tc>
          <w:tcPr>
            <w:tcW w:w="1449" w:type="dxa"/>
            <w:tcBorders>
              <w:bottom w:val="nil"/>
            </w:tcBorders>
          </w:tcPr>
          <w:p>
            <w:pPr>
              <w:pStyle w:val="TableParagraph"/>
              <w:rPr>
                <w:rFonts w:ascii="Times New Roman"/>
                <w:sz w:val="20"/>
              </w:rPr>
            </w:pPr>
          </w:p>
        </w:tc>
      </w:tr>
      <w:tr>
        <w:trPr>
          <w:trHeight w:val="30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企事业单位和社会组织要自觉抵制非法社会组织，不得与</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非法社会组织勾连开展活动或为其活动提供便利；不得参</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与成立或加入非法社会组织；不得接收非法社会组织作为</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分支或下属机构；不得为非法社会组织提供账户使用等便</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利；不得为非法社会组织进行虚假宣传。对违反上述要求</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的社会组织，民政部门依法从严从重处罚，向社会公告包</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括业务主管单位以及社会组织主要负责人（法定代表人）</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名单在内的处罚信息，并纳入社会组织活动异常名录或社</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会组织严重违法失信名单。对违反上述要求的企业，市场</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298"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3" w:lineRule="exact" w:before="16"/>
              <w:ind w:left="106"/>
              <w:rPr>
                <w:sz w:val="21"/>
              </w:rPr>
            </w:pPr>
            <w:r>
              <w:rPr>
                <w:sz w:val="21"/>
              </w:rPr>
              <w:t>监管等有关部门根据民政部门提供的线索依法依职责严</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625" w:hRule="atLeast"/>
        </w:trPr>
        <w:tc>
          <w:tcPr>
            <w:tcW w:w="848" w:type="dxa"/>
            <w:tcBorders>
              <w:top w:val="nil"/>
              <w:bottom w:val="nil"/>
            </w:tcBorders>
          </w:tcPr>
          <w:p>
            <w:pPr>
              <w:pStyle w:val="TableParagraph"/>
              <w:spacing w:before="9"/>
              <w:rPr>
                <w:rFonts w:ascii="Times New Roman"/>
                <w:sz w:val="28"/>
              </w:rPr>
            </w:pPr>
          </w:p>
          <w:p>
            <w:pPr>
              <w:pStyle w:val="TableParagraph"/>
              <w:ind w:left="371"/>
              <w:rPr>
                <w:sz w:val="21"/>
              </w:rPr>
            </w:pPr>
            <w:r>
              <w:rPr>
                <w:rFonts w:ascii="Times New Roman" w:eastAsia="Times New Roman"/>
                <w:sz w:val="21"/>
              </w:rPr>
              <w:t>1</w:t>
            </w:r>
            <w:r>
              <w:rPr>
                <w:sz w:val="21"/>
              </w:rPr>
              <w:t>．</w:t>
            </w:r>
          </w:p>
        </w:tc>
        <w:tc>
          <w:tcPr>
            <w:tcW w:w="5440" w:type="dxa"/>
            <w:tcBorders>
              <w:top w:val="nil"/>
              <w:bottom w:val="nil"/>
            </w:tcBorders>
          </w:tcPr>
          <w:p>
            <w:pPr>
              <w:pStyle w:val="TableParagraph"/>
              <w:spacing w:before="19"/>
              <w:ind w:left="106"/>
              <w:rPr>
                <w:sz w:val="21"/>
              </w:rPr>
            </w:pPr>
            <w:r>
              <w:rPr>
                <w:spacing w:val="-5"/>
                <w:w w:val="95"/>
                <w:sz w:val="21"/>
              </w:rPr>
              <w:t>厉查处，并将处罚信息通过国家企业信用信息公示系统依</w:t>
            </w:r>
          </w:p>
          <w:p>
            <w:pPr>
              <w:pStyle w:val="TableParagraph"/>
              <w:spacing w:before="43"/>
              <w:ind w:left="106"/>
              <w:rPr>
                <w:sz w:val="21"/>
              </w:rPr>
            </w:pPr>
            <w:r>
              <w:rPr>
                <w:spacing w:val="-5"/>
                <w:w w:val="95"/>
                <w:sz w:val="21"/>
              </w:rPr>
              <w:t>法公示。对违反上述要求的其他单位，由其上级主管部门</w:t>
            </w:r>
          </w:p>
        </w:tc>
        <w:tc>
          <w:tcPr>
            <w:tcW w:w="2833" w:type="dxa"/>
            <w:vMerge/>
            <w:tcBorders>
              <w:top w:val="nil"/>
            </w:tcBorders>
          </w:tcPr>
          <w:p>
            <w:pPr>
              <w:rPr>
                <w:sz w:val="2"/>
                <w:szCs w:val="2"/>
              </w:rPr>
            </w:pPr>
          </w:p>
        </w:tc>
        <w:tc>
          <w:tcPr>
            <w:tcW w:w="1738" w:type="dxa"/>
            <w:tcBorders>
              <w:top w:val="nil"/>
              <w:bottom w:val="nil"/>
            </w:tcBorders>
          </w:tcPr>
          <w:p>
            <w:pPr>
              <w:pStyle w:val="TableParagraph"/>
              <w:spacing w:before="19"/>
              <w:ind w:left="106"/>
              <w:rPr>
                <w:rFonts w:ascii="Times New Roman" w:eastAsia="Times New Roman"/>
                <w:sz w:val="21"/>
              </w:rPr>
            </w:pPr>
            <w:r>
              <w:rPr>
                <w:rFonts w:ascii="Times New Roman" w:eastAsia="Times New Roman"/>
                <w:sz w:val="21"/>
              </w:rPr>
              <w:t>2021  </w:t>
            </w:r>
            <w:r>
              <w:rPr>
                <w:sz w:val="21"/>
              </w:rPr>
              <w:t>年 </w:t>
            </w:r>
            <w:r>
              <w:rPr>
                <w:rFonts w:ascii="Times New Roman" w:eastAsia="Times New Roman"/>
                <w:sz w:val="21"/>
              </w:rPr>
              <w:t>3  </w:t>
            </w:r>
            <w:r>
              <w:rPr>
                <w:spacing w:val="-28"/>
                <w:sz w:val="21"/>
              </w:rPr>
              <w:t>月 </w:t>
            </w:r>
            <w:r>
              <w:rPr>
                <w:rFonts w:ascii="Times New Roman" w:eastAsia="Times New Roman"/>
                <w:sz w:val="21"/>
              </w:rPr>
              <w:t>20</w:t>
            </w:r>
          </w:p>
          <w:p>
            <w:pPr>
              <w:pStyle w:val="TableParagraph"/>
              <w:spacing w:before="43"/>
              <w:ind w:left="106"/>
              <w:rPr>
                <w:sz w:val="21"/>
              </w:rPr>
            </w:pPr>
            <w:r>
              <w:rPr>
                <w:spacing w:val="9"/>
                <w:w w:val="95"/>
                <w:sz w:val="21"/>
              </w:rPr>
              <w:t>日（</w:t>
            </w:r>
            <w:r>
              <w:rPr>
                <w:spacing w:val="7"/>
                <w:w w:val="95"/>
                <w:sz w:val="21"/>
              </w:rPr>
              <w:t>文件印发日</w:t>
            </w:r>
          </w:p>
        </w:tc>
        <w:tc>
          <w:tcPr>
            <w:tcW w:w="1866" w:type="dxa"/>
            <w:tcBorders>
              <w:top w:val="nil"/>
              <w:bottom w:val="nil"/>
            </w:tcBorders>
          </w:tcPr>
          <w:p>
            <w:pPr>
              <w:pStyle w:val="TableParagraph"/>
              <w:spacing w:before="9"/>
              <w:rPr>
                <w:rFonts w:ascii="Times New Roman"/>
                <w:sz w:val="28"/>
              </w:rPr>
            </w:pPr>
          </w:p>
          <w:p>
            <w:pPr>
              <w:pStyle w:val="TableParagraph"/>
              <w:ind w:left="511"/>
              <w:rPr>
                <w:sz w:val="21"/>
              </w:rPr>
            </w:pPr>
            <w:r>
              <w:rPr>
                <w:sz w:val="21"/>
              </w:rPr>
              <w:t>行政通知</w:t>
            </w:r>
          </w:p>
        </w:tc>
        <w:tc>
          <w:tcPr>
            <w:tcW w:w="1449" w:type="dxa"/>
            <w:tcBorders>
              <w:top w:val="nil"/>
              <w:bottom w:val="nil"/>
            </w:tcBorders>
          </w:tcPr>
          <w:p>
            <w:pPr>
              <w:pStyle w:val="TableParagraph"/>
              <w:spacing w:before="9"/>
              <w:rPr>
                <w:rFonts w:ascii="Times New Roman"/>
                <w:sz w:val="28"/>
              </w:rPr>
            </w:pPr>
          </w:p>
          <w:p>
            <w:pPr>
              <w:pStyle w:val="TableParagraph"/>
              <w:ind w:left="304"/>
              <w:rPr>
                <w:sz w:val="21"/>
              </w:rPr>
            </w:pPr>
            <w:r>
              <w:rPr>
                <w:sz w:val="21"/>
              </w:rPr>
              <w:t>行政优化</w:t>
            </w:r>
          </w:p>
        </w:tc>
      </w:tr>
      <w:tr>
        <w:trPr>
          <w:trHeight w:val="294"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8"/>
              <w:ind w:left="106"/>
              <w:rPr>
                <w:sz w:val="21"/>
              </w:rPr>
            </w:pPr>
            <w:r>
              <w:rPr>
                <w:sz w:val="21"/>
              </w:rPr>
              <w:t>责令立即改正，对有关责任人依法依规严肃处理。</w:t>
            </w:r>
          </w:p>
        </w:tc>
        <w:tc>
          <w:tcPr>
            <w:tcW w:w="2833" w:type="dxa"/>
            <w:vMerge/>
            <w:tcBorders>
              <w:top w:val="nil"/>
            </w:tcBorders>
          </w:tcPr>
          <w:p>
            <w:pPr>
              <w:rPr>
                <w:sz w:val="2"/>
                <w:szCs w:val="2"/>
              </w:rPr>
            </w:pPr>
          </w:p>
        </w:tc>
        <w:tc>
          <w:tcPr>
            <w:tcW w:w="1738" w:type="dxa"/>
            <w:tcBorders>
              <w:top w:val="nil"/>
              <w:bottom w:val="nil"/>
            </w:tcBorders>
          </w:tcPr>
          <w:p>
            <w:pPr>
              <w:pStyle w:val="TableParagraph"/>
              <w:spacing w:line="266" w:lineRule="exact" w:before="8"/>
              <w:ind w:left="106"/>
              <w:rPr>
                <w:sz w:val="21"/>
              </w:rPr>
            </w:pPr>
            <w:r>
              <w:rPr>
                <w:sz w:val="21"/>
              </w:rPr>
              <w:t>期）</w:t>
            </w: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二、党员干部不得参与非法社会组织活动。党员干部（含</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离退休干部）要依法依规参加各类社会组织活动，增强甄</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925"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78" w:lineRule="auto" w:before="16"/>
              <w:ind w:left="106" w:right="98"/>
              <w:rPr>
                <w:sz w:val="21"/>
              </w:rPr>
            </w:pPr>
            <w:r>
              <w:rPr>
                <w:spacing w:val="6"/>
                <w:w w:val="95"/>
                <w:sz w:val="21"/>
              </w:rPr>
              <w:t>别意识和警惕性，不得参加非法社会组织开展的一切活 </w:t>
            </w:r>
            <w:r>
              <w:rPr>
                <w:spacing w:val="6"/>
                <w:sz w:val="21"/>
              </w:rPr>
              <w:t>动，不得为非法社会组织</w:t>
            </w:r>
            <w:r>
              <w:rPr>
                <w:rFonts w:ascii="Times New Roman" w:hAnsi="Times New Roman" w:eastAsia="Times New Roman"/>
                <w:spacing w:val="6"/>
                <w:sz w:val="21"/>
              </w:rPr>
              <w:t>“</w:t>
            </w:r>
            <w:r>
              <w:rPr>
                <w:spacing w:val="6"/>
                <w:sz w:val="21"/>
              </w:rPr>
              <w:t>站台</w:t>
            </w:r>
            <w:r>
              <w:rPr>
                <w:rFonts w:ascii="Times New Roman" w:hAnsi="Times New Roman" w:eastAsia="Times New Roman"/>
                <w:spacing w:val="6"/>
                <w:sz w:val="21"/>
              </w:rPr>
              <w:t>”</w:t>
            </w:r>
            <w:r>
              <w:rPr>
                <w:spacing w:val="6"/>
                <w:sz w:val="21"/>
              </w:rPr>
              <w:t>或</w:t>
            </w:r>
            <w:r>
              <w:rPr>
                <w:rFonts w:ascii="Times New Roman" w:hAnsi="Times New Roman" w:eastAsia="Times New Roman"/>
                <w:spacing w:val="6"/>
                <w:sz w:val="21"/>
              </w:rPr>
              <w:t>“</w:t>
            </w:r>
            <w:r>
              <w:rPr>
                <w:spacing w:val="6"/>
                <w:sz w:val="21"/>
              </w:rPr>
              <w:t>代言</w:t>
            </w:r>
            <w:r>
              <w:rPr>
                <w:rFonts w:ascii="Times New Roman" w:hAnsi="Times New Roman" w:eastAsia="Times New Roman"/>
                <w:spacing w:val="6"/>
                <w:sz w:val="21"/>
              </w:rPr>
              <w:t>”</w:t>
            </w:r>
            <w:r>
              <w:rPr>
                <w:spacing w:val="6"/>
                <w:sz w:val="21"/>
              </w:rPr>
              <w:t>。对违反有关规</w:t>
            </w:r>
          </w:p>
          <w:p>
            <w:pPr>
              <w:pStyle w:val="TableParagraph"/>
              <w:spacing w:line="266" w:lineRule="exact"/>
              <w:ind w:left="106"/>
              <w:rPr>
                <w:sz w:val="21"/>
              </w:rPr>
            </w:pPr>
            <w:r>
              <w:rPr>
                <w:spacing w:val="-5"/>
                <w:w w:val="95"/>
                <w:sz w:val="21"/>
              </w:rPr>
              <w:t>定、涉嫌违纪和职务违法犯罪的，移送纪检监察机关、组</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织人事部门依规依纪依法严肃处理。</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2"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三、新闻媒体不得宣传报道非法社会组织活动。各级电视</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台、广播电台、报纸、融媒体中心、杂志等新闻媒体及所</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属网站、新媒体在报道社会组织活动前，应依据民政部门</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1" w:hRule="atLeast"/>
        </w:trPr>
        <w:tc>
          <w:tcPr>
            <w:tcW w:w="848" w:type="dxa"/>
            <w:tcBorders>
              <w:top w:val="nil"/>
              <w:bottom w:val="nil"/>
            </w:tcBorders>
          </w:tcPr>
          <w:p>
            <w:pPr>
              <w:pStyle w:val="TableParagraph"/>
              <w:rPr>
                <w:rFonts w:ascii="Times New Roman"/>
                <w:sz w:val="20"/>
              </w:rPr>
            </w:pPr>
          </w:p>
        </w:tc>
        <w:tc>
          <w:tcPr>
            <w:tcW w:w="5440" w:type="dxa"/>
            <w:tcBorders>
              <w:top w:val="nil"/>
              <w:bottom w:val="nil"/>
            </w:tcBorders>
          </w:tcPr>
          <w:p>
            <w:pPr>
              <w:pStyle w:val="TableParagraph"/>
              <w:spacing w:line="266" w:lineRule="exact" w:before="16"/>
              <w:ind w:left="106"/>
              <w:rPr>
                <w:sz w:val="21"/>
              </w:rPr>
            </w:pPr>
            <w:r>
              <w:rPr>
                <w:sz w:val="21"/>
              </w:rPr>
              <w:t>信息对其身份真实性、合法性予以核实，不得宣传报道非</w:t>
            </w:r>
          </w:p>
        </w:tc>
        <w:tc>
          <w:tcPr>
            <w:tcW w:w="2833" w:type="dxa"/>
            <w:vMerge/>
            <w:tcBorders>
              <w:top w:val="nil"/>
            </w:tcBorders>
          </w:tcPr>
          <w:p>
            <w:pPr>
              <w:rPr>
                <w:sz w:val="2"/>
                <w:szCs w:val="2"/>
              </w:rPr>
            </w:pPr>
          </w:p>
        </w:tc>
        <w:tc>
          <w:tcPr>
            <w:tcW w:w="1738" w:type="dxa"/>
            <w:tcBorders>
              <w:top w:val="nil"/>
              <w:bottom w:val="nil"/>
            </w:tcBorders>
          </w:tcPr>
          <w:p>
            <w:pPr>
              <w:pStyle w:val="TableParagraph"/>
              <w:rPr>
                <w:rFonts w:ascii="Times New Roman"/>
                <w:sz w:val="20"/>
              </w:rPr>
            </w:pPr>
          </w:p>
        </w:tc>
        <w:tc>
          <w:tcPr>
            <w:tcW w:w="1866" w:type="dxa"/>
            <w:tcBorders>
              <w:top w:val="nil"/>
              <w:bottom w:val="nil"/>
            </w:tcBorders>
          </w:tcPr>
          <w:p>
            <w:pPr>
              <w:pStyle w:val="TableParagraph"/>
              <w:rPr>
                <w:rFonts w:ascii="Times New Roman"/>
                <w:sz w:val="20"/>
              </w:rPr>
            </w:pPr>
          </w:p>
        </w:tc>
        <w:tc>
          <w:tcPr>
            <w:tcW w:w="1449" w:type="dxa"/>
            <w:tcBorders>
              <w:top w:val="nil"/>
              <w:bottom w:val="nil"/>
            </w:tcBorders>
          </w:tcPr>
          <w:p>
            <w:pPr>
              <w:pStyle w:val="TableParagraph"/>
              <w:rPr>
                <w:rFonts w:ascii="Times New Roman"/>
                <w:sz w:val="20"/>
              </w:rPr>
            </w:pPr>
          </w:p>
        </w:tc>
      </w:tr>
      <w:tr>
        <w:trPr>
          <w:trHeight w:val="305" w:hRule="atLeast"/>
        </w:trPr>
        <w:tc>
          <w:tcPr>
            <w:tcW w:w="848" w:type="dxa"/>
            <w:tcBorders>
              <w:top w:val="nil"/>
            </w:tcBorders>
          </w:tcPr>
          <w:p>
            <w:pPr>
              <w:pStyle w:val="TableParagraph"/>
              <w:rPr>
                <w:rFonts w:ascii="Times New Roman"/>
                <w:sz w:val="20"/>
              </w:rPr>
            </w:pPr>
          </w:p>
        </w:tc>
        <w:tc>
          <w:tcPr>
            <w:tcW w:w="5440" w:type="dxa"/>
            <w:tcBorders>
              <w:top w:val="nil"/>
            </w:tcBorders>
          </w:tcPr>
          <w:p>
            <w:pPr>
              <w:pStyle w:val="TableParagraph"/>
              <w:spacing w:before="16"/>
              <w:ind w:left="106"/>
              <w:rPr>
                <w:sz w:val="21"/>
              </w:rPr>
            </w:pPr>
            <w:r>
              <w:rPr>
                <w:sz w:val="21"/>
              </w:rPr>
              <w:t>法社会组织活动，不得为其刊登广告；图书出版单位不得</w:t>
            </w:r>
          </w:p>
        </w:tc>
        <w:tc>
          <w:tcPr>
            <w:tcW w:w="2833" w:type="dxa"/>
            <w:vMerge/>
            <w:tcBorders>
              <w:top w:val="nil"/>
            </w:tcBorders>
          </w:tcPr>
          <w:p>
            <w:pPr>
              <w:rPr>
                <w:sz w:val="2"/>
                <w:szCs w:val="2"/>
              </w:rPr>
            </w:pPr>
          </w:p>
        </w:tc>
        <w:tc>
          <w:tcPr>
            <w:tcW w:w="1738" w:type="dxa"/>
            <w:tcBorders>
              <w:top w:val="nil"/>
            </w:tcBorders>
          </w:tcPr>
          <w:p>
            <w:pPr>
              <w:pStyle w:val="TableParagraph"/>
              <w:rPr>
                <w:rFonts w:ascii="Times New Roman"/>
                <w:sz w:val="20"/>
              </w:rPr>
            </w:pPr>
          </w:p>
        </w:tc>
        <w:tc>
          <w:tcPr>
            <w:tcW w:w="1866" w:type="dxa"/>
            <w:tcBorders>
              <w:top w:val="nil"/>
            </w:tcBorders>
          </w:tcPr>
          <w:p>
            <w:pPr>
              <w:pStyle w:val="TableParagraph"/>
              <w:rPr>
                <w:rFonts w:ascii="Times New Roman"/>
                <w:sz w:val="20"/>
              </w:rPr>
            </w:pPr>
          </w:p>
        </w:tc>
        <w:tc>
          <w:tcPr>
            <w:tcW w:w="1449"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1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15"/>
              <w:rPr>
                <w:sz w:val="21"/>
              </w:rPr>
            </w:pPr>
            <w:r>
              <w:rPr>
                <w:spacing w:val="-9"/>
                <w:sz w:val="21"/>
              </w:rPr>
              <w:t>为非法社会组织出版宣传册、图书等。对违反上述要求的， </w:t>
            </w:r>
            <w:r>
              <w:rPr>
                <w:spacing w:val="-11"/>
                <w:sz w:val="21"/>
              </w:rPr>
              <w:t>宣传部门责令其立即改正，对有关责任人依法依规严肃处理。</w:t>
            </w:r>
          </w:p>
          <w:p>
            <w:pPr>
              <w:pStyle w:val="TableParagraph"/>
              <w:spacing w:line="278" w:lineRule="auto"/>
              <w:ind w:left="106" w:right="98"/>
              <w:jc w:val="both"/>
              <w:rPr>
                <w:sz w:val="21"/>
              </w:rPr>
            </w:pPr>
            <w:r>
              <w:rPr>
                <w:spacing w:val="-6"/>
                <w:w w:val="95"/>
                <w:sz w:val="21"/>
              </w:rPr>
              <w:t>四、各种公共服务设施和场所不得为非法社会组织提供便 </w:t>
            </w:r>
            <w:r>
              <w:rPr>
                <w:spacing w:val="-5"/>
                <w:w w:val="95"/>
                <w:sz w:val="21"/>
              </w:rPr>
              <w:t>利。火车、高铁、飞机、轮船、公共汽车等交通工具及机 场、码头、车站、商场、宾馆、饭店、娱乐场所、体育场 </w:t>
            </w:r>
            <w:r>
              <w:rPr>
                <w:spacing w:val="-6"/>
                <w:w w:val="95"/>
                <w:sz w:val="21"/>
              </w:rPr>
              <w:t>馆等场所的经营管理单位，以及居</w:t>
            </w:r>
            <w:r>
              <w:rPr>
                <w:w w:val="95"/>
                <w:sz w:val="21"/>
              </w:rPr>
              <w:t>（村</w:t>
            </w:r>
            <w:r>
              <w:rPr>
                <w:spacing w:val="-5"/>
                <w:w w:val="95"/>
                <w:sz w:val="21"/>
              </w:rPr>
              <w:t>）</w:t>
            </w:r>
            <w:r>
              <w:rPr>
                <w:spacing w:val="-2"/>
                <w:w w:val="95"/>
                <w:sz w:val="21"/>
              </w:rPr>
              <w:t>委会、住宅小区 </w:t>
            </w:r>
            <w:r>
              <w:rPr>
                <w:spacing w:val="-5"/>
                <w:w w:val="95"/>
                <w:sz w:val="21"/>
              </w:rPr>
              <w:t>管理单位等，不得为非法社会组织印发宣传册，张贴宣传 </w:t>
            </w:r>
            <w:r>
              <w:rPr>
                <w:spacing w:val="-7"/>
                <w:w w:val="95"/>
                <w:sz w:val="21"/>
              </w:rPr>
              <w:t>海报或播放电子广告；各种会议中心，会展中心不得为非 </w:t>
            </w:r>
            <w:r>
              <w:rPr>
                <w:spacing w:val="-9"/>
                <w:w w:val="95"/>
                <w:sz w:val="21"/>
              </w:rPr>
              <w:t>法社会组织提供展销场地；城市的标志性场所，写字楼等 </w:t>
            </w:r>
            <w:r>
              <w:rPr>
                <w:spacing w:val="-8"/>
                <w:w w:val="95"/>
                <w:sz w:val="21"/>
              </w:rPr>
              <w:t>服务场所，不得为非法社会组织提供活动或办公场地。对 </w:t>
            </w:r>
            <w:r>
              <w:rPr>
                <w:spacing w:val="-9"/>
                <w:w w:val="95"/>
                <w:sz w:val="21"/>
              </w:rPr>
              <w:t>违反上述要求的，由其上级主管部门责令立即改正，对有 </w:t>
            </w:r>
            <w:r>
              <w:rPr>
                <w:spacing w:val="-10"/>
                <w:w w:val="95"/>
                <w:sz w:val="21"/>
              </w:rPr>
              <w:t>关责任人严肃处理。民政部门发现此类情况的，及时通报 </w:t>
            </w:r>
            <w:r>
              <w:rPr>
                <w:spacing w:val="-10"/>
                <w:sz w:val="21"/>
              </w:rPr>
              <w:t>其上级主管部门。</w:t>
            </w:r>
          </w:p>
          <w:p>
            <w:pPr>
              <w:pStyle w:val="TableParagraph"/>
              <w:spacing w:line="278" w:lineRule="auto"/>
              <w:ind w:left="106" w:right="98"/>
              <w:jc w:val="both"/>
              <w:rPr>
                <w:sz w:val="21"/>
              </w:rPr>
            </w:pPr>
            <w:r>
              <w:rPr>
                <w:spacing w:val="6"/>
                <w:w w:val="95"/>
                <w:sz w:val="21"/>
              </w:rPr>
              <w:t>五、各互联网企业不得为非法社会组织线上活动提供便 </w:t>
            </w:r>
            <w:r>
              <w:rPr>
                <w:spacing w:val="-4"/>
                <w:w w:val="95"/>
                <w:sz w:val="21"/>
              </w:rPr>
              <w:t>利。各互联网企业要强化旗下平台管理，加强用户真实身 </w:t>
            </w:r>
            <w:r>
              <w:rPr>
                <w:spacing w:val="-7"/>
                <w:w w:val="95"/>
                <w:sz w:val="21"/>
              </w:rPr>
              <w:t>份信息核验，强化平台信息发布的审核与管理，不得为非 </w:t>
            </w:r>
            <w:r>
              <w:rPr>
                <w:spacing w:val="-9"/>
                <w:w w:val="95"/>
                <w:sz w:val="21"/>
              </w:rPr>
              <w:t>法社会组织线上活动提供服务。对违反上述要求的，网信 </w:t>
            </w:r>
            <w:r>
              <w:rPr>
                <w:spacing w:val="-7"/>
                <w:w w:val="95"/>
                <w:sz w:val="21"/>
              </w:rPr>
              <w:t>部门、电信主管部门根据民政部门的相关认定意见，依法 </w:t>
            </w:r>
            <w:r>
              <w:rPr>
                <w:spacing w:val="-9"/>
                <w:w w:val="95"/>
                <w:sz w:val="21"/>
              </w:rPr>
              <w:t>依职责责令其查封、关停非法社会组织各平台公众账号和 </w:t>
            </w:r>
            <w:r>
              <w:rPr>
                <w:spacing w:val="-9"/>
                <w:sz w:val="21"/>
              </w:rPr>
              <w:t>网站，拒不改正的，依法予以处罚。</w:t>
            </w:r>
          </w:p>
          <w:p>
            <w:pPr>
              <w:pStyle w:val="TableParagraph"/>
              <w:spacing w:line="278" w:lineRule="auto"/>
              <w:ind w:left="106" w:right="72"/>
              <w:jc w:val="both"/>
              <w:rPr>
                <w:sz w:val="21"/>
              </w:rPr>
            </w:pPr>
            <w:r>
              <w:rPr>
                <w:spacing w:val="-5"/>
                <w:sz w:val="21"/>
              </w:rPr>
              <w:t>六、各金融机构不得为非法社会组织活动提供便利。金融</w:t>
            </w:r>
            <w:r>
              <w:rPr>
                <w:spacing w:val="-7"/>
                <w:sz w:val="21"/>
              </w:rPr>
              <w:t>机构要加强对社会组织客户身份的识别、本外币账户管理</w:t>
            </w:r>
            <w:r>
              <w:rPr>
                <w:spacing w:val="-9"/>
                <w:sz w:val="21"/>
              </w:rPr>
              <w:t>和交易记录的保存。对于列入民政部门非法社会组织名单</w:t>
            </w:r>
            <w:r>
              <w:rPr>
                <w:spacing w:val="-9"/>
                <w:w w:val="95"/>
                <w:sz w:val="21"/>
              </w:rPr>
              <w:t>的，不得为其提供开设银行账户等金融服务。人民银行、</w:t>
            </w:r>
          </w:p>
          <w:p>
            <w:pPr>
              <w:pStyle w:val="TableParagraph"/>
              <w:spacing w:line="268" w:lineRule="exact"/>
              <w:ind w:left="106"/>
              <w:jc w:val="both"/>
              <w:rPr>
                <w:sz w:val="21"/>
              </w:rPr>
            </w:pPr>
            <w:r>
              <w:rPr>
                <w:spacing w:val="6"/>
                <w:w w:val="95"/>
                <w:sz w:val="21"/>
              </w:rPr>
              <w:t>外汇局等主管部门应当依法依规处理金融机构相关违规</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1872" w:hRule="atLeast"/>
        </w:trPr>
        <w:tc>
          <w:tcPr>
            <w:tcW w:w="848" w:type="dxa"/>
          </w:tcPr>
          <w:p>
            <w:pPr>
              <w:pStyle w:val="TableParagraph"/>
              <w:rPr>
                <w:rFonts w:ascii="Times New Roman"/>
                <w:sz w:val="20"/>
              </w:rPr>
            </w:pPr>
          </w:p>
        </w:tc>
        <w:tc>
          <w:tcPr>
            <w:tcW w:w="5440" w:type="dxa"/>
          </w:tcPr>
          <w:p>
            <w:pPr>
              <w:pStyle w:val="TableParagraph"/>
              <w:spacing w:before="21"/>
              <w:ind w:left="106"/>
              <w:rPr>
                <w:sz w:val="21"/>
              </w:rPr>
            </w:pPr>
            <w:r>
              <w:rPr>
                <w:sz w:val="21"/>
              </w:rPr>
              <w:t>行为。</w:t>
            </w:r>
          </w:p>
          <w:p>
            <w:pPr>
              <w:pStyle w:val="TableParagraph"/>
              <w:spacing w:line="310" w:lineRule="atLeast" w:before="2"/>
              <w:ind w:left="106" w:right="98"/>
              <w:jc w:val="both"/>
              <w:rPr>
                <w:sz w:val="21"/>
              </w:rPr>
            </w:pPr>
            <w:r>
              <w:rPr>
                <w:spacing w:val="-5"/>
                <w:w w:val="95"/>
                <w:sz w:val="21"/>
              </w:rPr>
              <w:t>七、进一步提高非法社会组织的违法成本。有关部门要探 </w:t>
            </w:r>
            <w:r>
              <w:rPr>
                <w:spacing w:val="-6"/>
                <w:w w:val="95"/>
                <w:sz w:val="21"/>
              </w:rPr>
              <w:t>索建立健全对非法社会组织责任人的信用约束机制，推进 </w:t>
            </w:r>
            <w:r>
              <w:rPr>
                <w:spacing w:val="-9"/>
                <w:w w:val="95"/>
                <w:sz w:val="21"/>
              </w:rPr>
              <w:t>实施信用监管和惩戒，研究制定对非法社会组织责任人在 </w:t>
            </w:r>
            <w:r>
              <w:rPr>
                <w:spacing w:val="-6"/>
                <w:w w:val="95"/>
                <w:sz w:val="21"/>
              </w:rPr>
              <w:t>投融资、进出口、出入境、招投标、获得荣誉、生产经营 </w:t>
            </w:r>
            <w:r>
              <w:rPr>
                <w:spacing w:val="-6"/>
                <w:sz w:val="21"/>
              </w:rPr>
              <w:t>许可、从业任职资格等方面更严格的措施。</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r>
        <w:trPr>
          <w:trHeight w:val="6248" w:hRule="atLeast"/>
        </w:trPr>
        <w:tc>
          <w:tcPr>
            <w:tcW w:w="84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ind w:left="371"/>
              <w:rPr>
                <w:sz w:val="21"/>
              </w:rPr>
            </w:pPr>
            <w:r>
              <w:rPr>
                <w:rFonts w:ascii="Times New Roman" w:eastAsia="Times New Roman"/>
                <w:sz w:val="21"/>
              </w:rPr>
              <w:t>2</w:t>
            </w:r>
            <w:r>
              <w:rPr>
                <w:sz w:val="21"/>
              </w:rPr>
              <w:t>．</w:t>
            </w:r>
          </w:p>
        </w:tc>
        <w:tc>
          <w:tcPr>
            <w:tcW w:w="5440" w:type="dxa"/>
          </w:tcPr>
          <w:p>
            <w:pPr>
              <w:pStyle w:val="TableParagraph"/>
              <w:spacing w:line="278" w:lineRule="auto" w:before="20"/>
              <w:ind w:left="106" w:right="19"/>
              <w:rPr>
                <w:sz w:val="21"/>
              </w:rPr>
            </w:pPr>
            <w:r>
              <w:rPr>
                <w:sz w:val="21"/>
              </w:rPr>
              <w:t>（一</w:t>
            </w:r>
            <w:r>
              <w:rPr>
                <w:spacing w:val="-5"/>
                <w:sz w:val="21"/>
              </w:rPr>
              <w:t>）</w:t>
            </w:r>
            <w:r>
              <w:rPr>
                <w:spacing w:val="-2"/>
                <w:sz w:val="21"/>
              </w:rPr>
              <w:t>机构分离。取消行政机关</w:t>
            </w:r>
            <w:r>
              <w:rPr>
                <w:sz w:val="21"/>
              </w:rPr>
              <w:t>（包括下属单位</w:t>
            </w:r>
            <w:r>
              <w:rPr>
                <w:spacing w:val="-5"/>
                <w:sz w:val="21"/>
              </w:rPr>
              <w:t>）</w:t>
            </w:r>
            <w:r>
              <w:rPr>
                <w:sz w:val="21"/>
              </w:rPr>
              <w:t>与行业</w:t>
            </w:r>
            <w:r>
              <w:rPr>
                <w:spacing w:val="-3"/>
                <w:sz w:val="21"/>
              </w:rPr>
              <w:t>协会商会的主办、主管、联系和挂靠关系，行业协会商会</w:t>
            </w:r>
            <w:r>
              <w:rPr>
                <w:spacing w:val="-6"/>
                <w:sz w:val="21"/>
              </w:rPr>
              <w:t>依法直接登记、独立运行，不再设置业务主管单位。原委</w:t>
            </w:r>
            <w:r>
              <w:rPr>
                <w:spacing w:val="-8"/>
                <w:sz w:val="21"/>
              </w:rPr>
              <w:t>托行业协会商会代管的事业单位，按照《关于贯彻落实行</w:t>
            </w:r>
            <w:r>
              <w:rPr>
                <w:spacing w:val="6"/>
                <w:sz w:val="21"/>
              </w:rPr>
              <w:t>业协会商会与行政机关脱钩总体方案涉及事业单位机构编制调整的意见（试行）》（中央编办发〔</w:t>
            </w:r>
            <w:r>
              <w:rPr>
                <w:rFonts w:ascii="Times New Roman" w:eastAsia="Times New Roman"/>
                <w:spacing w:val="6"/>
                <w:sz w:val="21"/>
              </w:rPr>
              <w:t>2015</w:t>
            </w:r>
            <w:r>
              <w:rPr>
                <w:spacing w:val="6"/>
                <w:sz w:val="21"/>
              </w:rPr>
              <w:t>〕</w:t>
            </w:r>
            <w:r>
              <w:rPr>
                <w:rFonts w:ascii="Times New Roman" w:eastAsia="Times New Roman"/>
                <w:spacing w:val="6"/>
                <w:sz w:val="21"/>
              </w:rPr>
              <w:t>38</w:t>
            </w:r>
            <w:r>
              <w:rPr>
                <w:rFonts w:ascii="Times New Roman" w:eastAsia="Times New Roman"/>
                <w:spacing w:val="-10"/>
                <w:sz w:val="21"/>
              </w:rPr>
              <w:t> </w:t>
            </w:r>
            <w:r>
              <w:rPr>
                <w:sz w:val="21"/>
              </w:rPr>
              <w:t>号） </w:t>
            </w:r>
            <w:r>
              <w:rPr>
                <w:spacing w:val="-5"/>
                <w:sz w:val="21"/>
              </w:rPr>
              <w:t>要求，并入行业协会商会或根据业务关联性划转至相关行</w:t>
            </w:r>
            <w:r>
              <w:rPr>
                <w:spacing w:val="-7"/>
                <w:sz w:val="21"/>
              </w:rPr>
              <w:t>业管理部门管理；暂时无法并入或划转的，先推进行业协</w:t>
            </w:r>
            <w:r>
              <w:rPr>
                <w:spacing w:val="-8"/>
                <w:sz w:val="21"/>
              </w:rPr>
              <w:t>会商会脱钩，待脱钩完成后，由事业单位的主管部门再按有关要求采取并入、划转或其他方式改革。</w:t>
            </w:r>
          </w:p>
          <w:p>
            <w:pPr>
              <w:pStyle w:val="TableParagraph"/>
              <w:spacing w:line="278" w:lineRule="auto"/>
              <w:ind w:left="106" w:right="72"/>
              <w:jc w:val="both"/>
              <w:rPr>
                <w:sz w:val="21"/>
              </w:rPr>
            </w:pPr>
            <w:r>
              <w:rPr>
                <w:w w:val="95"/>
                <w:sz w:val="21"/>
              </w:rPr>
              <w:t>（二）职能分离。厘清行政机关与行业协会商会的职能， </w:t>
            </w:r>
            <w:r>
              <w:rPr>
                <w:spacing w:val="-2"/>
                <w:sz w:val="21"/>
              </w:rPr>
              <w:t>剥离行业协会商会现有行政职能，行政机关不得将其法定</w:t>
            </w:r>
            <w:r>
              <w:rPr>
                <w:spacing w:val="-4"/>
                <w:sz w:val="21"/>
              </w:rPr>
              <w:t>职能转移或委托给行业协会商会行使，法律法规另有规定的除外。深化</w:t>
            </w:r>
            <w:r>
              <w:rPr>
                <w:rFonts w:ascii="Times New Roman" w:hAnsi="Times New Roman" w:eastAsia="Times New Roman"/>
                <w:spacing w:val="3"/>
                <w:sz w:val="21"/>
              </w:rPr>
              <w:t>“</w:t>
            </w:r>
            <w:r>
              <w:rPr>
                <w:sz w:val="21"/>
              </w:rPr>
              <w:t>放管服</w:t>
            </w:r>
            <w:r>
              <w:rPr>
                <w:rFonts w:ascii="Times New Roman" w:hAnsi="Times New Roman" w:eastAsia="Times New Roman"/>
                <w:sz w:val="21"/>
              </w:rPr>
              <w:t>”</w:t>
            </w:r>
            <w:r>
              <w:rPr>
                <w:sz w:val="21"/>
              </w:rPr>
              <w:t>改革，鼓励行政机关向符合条件的</w:t>
            </w:r>
            <w:r>
              <w:rPr>
                <w:spacing w:val="-2"/>
                <w:sz w:val="21"/>
              </w:rPr>
              <w:t>行业协会商会和其他社会力量购买服务，鼓励和支持行业</w:t>
            </w:r>
            <w:r>
              <w:rPr>
                <w:spacing w:val="-4"/>
                <w:sz w:val="21"/>
              </w:rPr>
              <w:t>协会商会参与承接政府购买服务。财政部门要加强对政府</w:t>
            </w:r>
            <w:r>
              <w:rPr>
                <w:spacing w:val="-6"/>
                <w:sz w:val="21"/>
              </w:rPr>
              <w:t>向行业协会商会购买服务实施工作的指导，促进购买服务工作有效有序开展。</w:t>
            </w:r>
          </w:p>
          <w:p>
            <w:pPr>
              <w:pStyle w:val="TableParagraph"/>
              <w:spacing w:line="268" w:lineRule="exact"/>
              <w:ind w:left="106"/>
              <w:rPr>
                <w:sz w:val="21"/>
              </w:rPr>
            </w:pPr>
            <w:r>
              <w:rPr>
                <w:w w:val="95"/>
                <w:sz w:val="21"/>
              </w:rPr>
              <w:t>（三</w:t>
            </w:r>
            <w:r>
              <w:rPr>
                <w:spacing w:val="-13"/>
                <w:w w:val="95"/>
                <w:sz w:val="21"/>
              </w:rPr>
              <w:t>）</w:t>
            </w:r>
            <w:r>
              <w:rPr>
                <w:spacing w:val="-2"/>
                <w:w w:val="95"/>
                <w:sz w:val="21"/>
              </w:rPr>
              <w:t>资产财务分离。取消对行业协会商会的直接财政拨</w:t>
            </w:r>
          </w:p>
          <w:p>
            <w:pPr>
              <w:pStyle w:val="TableParagraph"/>
              <w:spacing w:before="42"/>
              <w:ind w:left="106"/>
              <w:rPr>
                <w:sz w:val="21"/>
              </w:rPr>
            </w:pPr>
            <w:r>
              <w:rPr>
                <w:spacing w:val="-5"/>
                <w:w w:val="95"/>
                <w:sz w:val="21"/>
              </w:rPr>
              <w:t>款，通过政府购买服务等方式支持其发展。行业协会商会</w:t>
            </w:r>
          </w:p>
        </w:tc>
        <w:tc>
          <w:tcPr>
            <w:tcW w:w="28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7"/>
              <w:ind w:left="107" w:right="-15"/>
              <w:rPr>
                <w:sz w:val="21"/>
              </w:rPr>
            </w:pPr>
            <w:r>
              <w:rPr>
                <w:spacing w:val="8"/>
                <w:sz w:val="21"/>
              </w:rPr>
              <w:t>国家发展改革委、民政部、中央组织部、中央编办、中</w:t>
            </w:r>
            <w:r>
              <w:rPr>
                <w:spacing w:val="2"/>
                <w:sz w:val="21"/>
              </w:rPr>
              <w:t>央和国家机关工委、外交部、</w:t>
            </w:r>
            <w:r>
              <w:rPr>
                <w:spacing w:val="8"/>
                <w:sz w:val="21"/>
              </w:rPr>
              <w:t>财政部、人力资源社会保障部、国资委、国管局《关于全面推开行业协会商会与行</w:t>
            </w:r>
            <w:r>
              <w:rPr>
                <w:spacing w:val="28"/>
                <w:sz w:val="21"/>
              </w:rPr>
              <w:t>政机关脱钩改革的实施意</w:t>
            </w:r>
            <w:r>
              <w:rPr>
                <w:spacing w:val="11"/>
                <w:sz w:val="21"/>
              </w:rPr>
              <w:t>见》发改体改〔</w:t>
            </w:r>
            <w:r>
              <w:rPr>
                <w:rFonts w:ascii="Times New Roman" w:eastAsia="Times New Roman"/>
                <w:spacing w:val="2"/>
                <w:sz w:val="21"/>
              </w:rPr>
              <w:t>2019</w:t>
            </w:r>
            <w:r>
              <w:rPr>
                <w:spacing w:val="11"/>
                <w:sz w:val="21"/>
              </w:rPr>
              <w:t>〕</w:t>
            </w:r>
            <w:r>
              <w:rPr>
                <w:rFonts w:ascii="Times New Roman" w:eastAsia="Times New Roman"/>
                <w:sz w:val="21"/>
              </w:rPr>
              <w:t>1063 </w:t>
            </w:r>
            <w:r>
              <w:rPr>
                <w:sz w:val="21"/>
              </w:rPr>
              <w:t>号</w:t>
            </w:r>
          </w:p>
        </w:tc>
        <w:tc>
          <w:tcPr>
            <w:tcW w:w="173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3"/>
              <w:ind w:left="106"/>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6 </w:t>
            </w:r>
            <w:r>
              <w:rPr>
                <w:sz w:val="21"/>
              </w:rPr>
              <w:t>月 </w:t>
            </w:r>
            <w:r>
              <w:rPr>
                <w:rFonts w:ascii="Times New Roman" w:eastAsia="Times New Roman"/>
                <w:sz w:val="21"/>
              </w:rPr>
              <w:t>14</w:t>
            </w:r>
          </w:p>
          <w:p>
            <w:pPr>
              <w:pStyle w:val="TableParagraph"/>
              <w:spacing w:line="278" w:lineRule="auto" w:before="43"/>
              <w:ind w:left="106" w:right="97"/>
              <w:rPr>
                <w:sz w:val="21"/>
              </w:rPr>
            </w:pPr>
            <w:r>
              <w:rPr>
                <w:sz w:val="21"/>
              </w:rPr>
              <w:t>日（文件印发日期）</w:t>
            </w:r>
          </w:p>
        </w:tc>
        <w:tc>
          <w:tcPr>
            <w:tcW w:w="18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ind w:left="511"/>
              <w:rPr>
                <w:sz w:val="21"/>
              </w:rPr>
            </w:pPr>
            <w:r>
              <w:rPr>
                <w:sz w:val="21"/>
              </w:rPr>
              <w:t>指导意见</w:t>
            </w:r>
          </w:p>
        </w:tc>
        <w:tc>
          <w:tcPr>
            <w:tcW w:w="14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ind w:left="304"/>
              <w:rPr>
                <w:sz w:val="21"/>
              </w:rPr>
            </w:pPr>
            <w:r>
              <w:rPr>
                <w:sz w:val="21"/>
              </w:rPr>
              <w:t>行政优化</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8120"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98"/>
              <w:jc w:val="both"/>
              <w:rPr>
                <w:sz w:val="21"/>
              </w:rPr>
            </w:pPr>
            <w:r>
              <w:rPr>
                <w:spacing w:val="-3"/>
                <w:w w:val="95"/>
                <w:sz w:val="21"/>
              </w:rPr>
              <w:t>执行民间非营利组织会计制度，单独建账、独立核算。业 </w:t>
            </w:r>
            <w:r>
              <w:rPr>
                <w:spacing w:val="6"/>
                <w:w w:val="95"/>
                <w:sz w:val="21"/>
              </w:rPr>
              <w:t>务主管单位负责对其主管的行业协会商会资产财务状况 </w:t>
            </w:r>
            <w:r>
              <w:rPr>
                <w:spacing w:val="4"/>
                <w:w w:val="95"/>
                <w:sz w:val="21"/>
              </w:rPr>
              <w:t>进行全面摸底和清查登记，财政部门按照</w:t>
            </w:r>
            <w:r>
              <w:rPr>
                <w:rFonts w:ascii="Times New Roman" w:hAnsi="Times New Roman" w:eastAsia="Times New Roman"/>
                <w:spacing w:val="3"/>
                <w:w w:val="95"/>
                <w:sz w:val="21"/>
              </w:rPr>
              <w:t>“</w:t>
            </w:r>
            <w:r>
              <w:rPr>
                <w:spacing w:val="3"/>
                <w:w w:val="95"/>
                <w:sz w:val="21"/>
              </w:rPr>
              <w:t>严界定、宽使 </w:t>
            </w:r>
            <w:r>
              <w:rPr>
                <w:spacing w:val="4"/>
                <w:w w:val="95"/>
                <w:sz w:val="21"/>
              </w:rPr>
              <w:t>用</w:t>
            </w:r>
            <w:r>
              <w:rPr>
                <w:rFonts w:ascii="Times New Roman" w:hAnsi="Times New Roman" w:eastAsia="Times New Roman"/>
                <w:spacing w:val="3"/>
                <w:w w:val="95"/>
                <w:sz w:val="21"/>
              </w:rPr>
              <w:t>”</w:t>
            </w:r>
            <w:r>
              <w:rPr>
                <w:spacing w:val="3"/>
                <w:w w:val="95"/>
                <w:sz w:val="21"/>
              </w:rPr>
              <w:t>的原则批复资产核实情况。脱钩过程中，要严格执行 </w:t>
            </w:r>
            <w:r>
              <w:rPr>
                <w:spacing w:val="-1"/>
                <w:w w:val="95"/>
                <w:sz w:val="21"/>
              </w:rPr>
              <w:t>国有资产管理和处置的有关规定，严禁隐匿、私分国有资 </w:t>
            </w:r>
            <w:r>
              <w:rPr>
                <w:spacing w:val="-5"/>
                <w:w w:val="95"/>
                <w:sz w:val="21"/>
              </w:rPr>
              <w:t>产，防止国有资产流失。行业协会商会占用的行政办公用 </w:t>
            </w:r>
            <w:r>
              <w:rPr>
                <w:spacing w:val="-5"/>
                <w:sz w:val="21"/>
              </w:rPr>
              <w:t>房，按照有关规定进行腾退，实现办公场所独立。</w:t>
            </w:r>
          </w:p>
          <w:p>
            <w:pPr>
              <w:pStyle w:val="TableParagraph"/>
              <w:spacing w:line="278" w:lineRule="auto"/>
              <w:ind w:left="106" w:right="98"/>
              <w:jc w:val="both"/>
              <w:rPr>
                <w:sz w:val="21"/>
              </w:rPr>
            </w:pPr>
            <w:r>
              <w:rPr>
                <w:w w:val="95"/>
                <w:sz w:val="21"/>
              </w:rPr>
              <w:t>（四</w:t>
            </w:r>
            <w:r>
              <w:rPr>
                <w:spacing w:val="-8"/>
                <w:w w:val="95"/>
                <w:sz w:val="21"/>
              </w:rPr>
              <w:t>）</w:t>
            </w:r>
            <w:r>
              <w:rPr>
                <w:spacing w:val="-3"/>
                <w:w w:val="95"/>
                <w:sz w:val="21"/>
              </w:rPr>
              <w:t>人员管理分离。落实行业协会商会人事自主权，规 </w:t>
            </w:r>
            <w:r>
              <w:rPr>
                <w:spacing w:val="-6"/>
                <w:w w:val="95"/>
                <w:sz w:val="21"/>
              </w:rPr>
              <w:t>范用人管理，全面实行劳动合同制度，依法依章程自主选 </w:t>
            </w:r>
            <w:r>
              <w:rPr>
                <w:spacing w:val="-7"/>
                <w:w w:val="95"/>
                <w:sz w:val="21"/>
              </w:rPr>
              <w:t>人用人。行业协会商会按照法律、法规和政策规定合理确 </w:t>
            </w:r>
            <w:r>
              <w:rPr>
                <w:spacing w:val="-9"/>
                <w:w w:val="95"/>
                <w:sz w:val="21"/>
              </w:rPr>
              <w:t>定工作人员工资，并为工作人员缴存住房公积金。行业协 </w:t>
            </w:r>
            <w:r>
              <w:rPr>
                <w:spacing w:val="6"/>
                <w:w w:val="95"/>
                <w:sz w:val="21"/>
              </w:rPr>
              <w:t>会商会工作人员按照属地管理原则参加当地企业职工养 </w:t>
            </w:r>
            <w:r>
              <w:rPr>
                <w:spacing w:val="-1"/>
                <w:w w:val="95"/>
                <w:sz w:val="21"/>
              </w:rPr>
              <w:t>老保险。鼓励行业协会商会建立企业年金。行政机关不得 </w:t>
            </w:r>
            <w:r>
              <w:rPr>
                <w:spacing w:val="-4"/>
                <w:w w:val="95"/>
                <w:sz w:val="21"/>
              </w:rPr>
              <w:t>推荐、安排在职和退</w:t>
            </w:r>
            <w:r>
              <w:rPr>
                <w:w w:val="95"/>
                <w:sz w:val="21"/>
              </w:rPr>
              <w:t>（离</w:t>
            </w:r>
            <w:r>
              <w:rPr>
                <w:spacing w:val="-5"/>
                <w:w w:val="95"/>
                <w:sz w:val="21"/>
              </w:rPr>
              <w:t>）</w:t>
            </w:r>
            <w:r>
              <w:rPr>
                <w:spacing w:val="-2"/>
                <w:w w:val="95"/>
                <w:sz w:val="21"/>
              </w:rPr>
              <w:t>休公务员</w:t>
            </w:r>
            <w:r>
              <w:rPr>
                <w:w w:val="95"/>
                <w:sz w:val="21"/>
              </w:rPr>
              <w:t>（含参照公务员法管 理的机关或单位工作人员</w:t>
            </w:r>
            <w:r>
              <w:rPr>
                <w:spacing w:val="-13"/>
                <w:w w:val="95"/>
                <w:sz w:val="21"/>
              </w:rPr>
              <w:t>）</w:t>
            </w:r>
            <w:r>
              <w:rPr>
                <w:spacing w:val="-2"/>
                <w:w w:val="95"/>
                <w:sz w:val="21"/>
              </w:rPr>
              <w:t>到行业协会商会任职兼职，现 </w:t>
            </w:r>
            <w:r>
              <w:rPr>
                <w:spacing w:val="-3"/>
                <w:w w:val="95"/>
                <w:sz w:val="21"/>
              </w:rPr>
              <w:t>职和不担任现职但未办理退</w:t>
            </w:r>
            <w:r>
              <w:rPr>
                <w:w w:val="95"/>
                <w:sz w:val="21"/>
              </w:rPr>
              <w:t>（离</w:t>
            </w:r>
            <w:r>
              <w:rPr>
                <w:spacing w:val="-13"/>
                <w:w w:val="95"/>
                <w:sz w:val="21"/>
              </w:rPr>
              <w:t>）</w:t>
            </w:r>
            <w:r>
              <w:rPr>
                <w:w w:val="95"/>
                <w:sz w:val="21"/>
              </w:rPr>
              <w:t>休手续的党政领导干部 </w:t>
            </w:r>
            <w:r>
              <w:rPr>
                <w:spacing w:val="-3"/>
                <w:w w:val="95"/>
                <w:sz w:val="21"/>
              </w:rPr>
              <w:t>及在职工作人员，不得在行业协会商会兼任职务。领导干 </w:t>
            </w:r>
            <w:r>
              <w:rPr>
                <w:spacing w:val="-4"/>
                <w:w w:val="95"/>
                <w:sz w:val="21"/>
              </w:rPr>
              <w:t>部退</w:t>
            </w:r>
            <w:r>
              <w:rPr>
                <w:w w:val="95"/>
                <w:sz w:val="21"/>
              </w:rPr>
              <w:t>（离</w:t>
            </w:r>
            <w:r>
              <w:rPr>
                <w:spacing w:val="-10"/>
                <w:w w:val="95"/>
                <w:sz w:val="21"/>
              </w:rPr>
              <w:t>）</w:t>
            </w:r>
            <w:r>
              <w:rPr>
                <w:spacing w:val="-1"/>
                <w:w w:val="95"/>
                <w:sz w:val="21"/>
              </w:rPr>
              <w:t>休后三年内一般不得到行业协会商会兼职，个 </w:t>
            </w:r>
            <w:r>
              <w:rPr>
                <w:spacing w:val="6"/>
                <w:w w:val="95"/>
                <w:sz w:val="21"/>
              </w:rPr>
              <w:t>别确属工作特殊需要兼职的，应当按照干部管理权限审 </w:t>
            </w:r>
            <w:r>
              <w:rPr>
                <w:spacing w:val="-3"/>
                <w:w w:val="95"/>
                <w:sz w:val="21"/>
              </w:rPr>
              <w:t>批；退</w:t>
            </w:r>
            <w:r>
              <w:rPr>
                <w:w w:val="95"/>
                <w:sz w:val="21"/>
              </w:rPr>
              <w:t>（离</w:t>
            </w:r>
            <w:r>
              <w:rPr>
                <w:spacing w:val="-5"/>
                <w:w w:val="95"/>
                <w:sz w:val="21"/>
              </w:rPr>
              <w:t>）</w:t>
            </w:r>
            <w:r>
              <w:rPr>
                <w:spacing w:val="-1"/>
                <w:w w:val="95"/>
                <w:sz w:val="21"/>
              </w:rPr>
              <w:t>休三年后到行业协会商会兼职，须按干部管 </w:t>
            </w:r>
            <w:r>
              <w:rPr>
                <w:spacing w:val="-1"/>
                <w:sz w:val="21"/>
              </w:rPr>
              <w:t>理权限审批或备案后方可兼职。</w:t>
            </w:r>
          </w:p>
          <w:p>
            <w:pPr>
              <w:pStyle w:val="TableParagraph"/>
              <w:spacing w:line="278" w:lineRule="auto"/>
              <w:ind w:left="106" w:right="98"/>
              <w:jc w:val="both"/>
              <w:rPr>
                <w:sz w:val="21"/>
              </w:rPr>
            </w:pPr>
            <w:r>
              <w:rPr>
                <w:w w:val="95"/>
                <w:sz w:val="21"/>
              </w:rPr>
              <w:t>（五</w:t>
            </w:r>
            <w:r>
              <w:rPr>
                <w:spacing w:val="-8"/>
                <w:w w:val="95"/>
                <w:sz w:val="21"/>
              </w:rPr>
              <w:t>）</w:t>
            </w:r>
            <w:r>
              <w:rPr>
                <w:spacing w:val="-2"/>
                <w:w w:val="95"/>
                <w:sz w:val="21"/>
              </w:rPr>
              <w:t>党建外事等事项分离。脱钩后，全国性行业协会商 </w:t>
            </w:r>
            <w:r>
              <w:rPr>
                <w:spacing w:val="-6"/>
                <w:w w:val="95"/>
                <w:sz w:val="21"/>
              </w:rPr>
              <w:t>会的党建工作，按照原业务主管单位党的关系归口由中央 </w:t>
            </w:r>
            <w:r>
              <w:rPr>
                <w:spacing w:val="-8"/>
                <w:w w:val="95"/>
                <w:sz w:val="21"/>
              </w:rPr>
              <w:t>和国家机关工作委员会、国务院国资委党委领导。地方行 </w:t>
            </w:r>
            <w:r>
              <w:rPr>
                <w:spacing w:val="-10"/>
                <w:w w:val="95"/>
                <w:sz w:val="21"/>
              </w:rPr>
              <w:t>业协会商会的党建工作，由各地党委成立的社会组织党建</w:t>
            </w:r>
          </w:p>
          <w:p>
            <w:pPr>
              <w:pStyle w:val="TableParagraph"/>
              <w:spacing w:line="269" w:lineRule="exact"/>
              <w:ind w:left="106"/>
              <w:jc w:val="both"/>
              <w:rPr>
                <w:sz w:val="21"/>
              </w:rPr>
            </w:pPr>
            <w:r>
              <w:rPr>
                <w:spacing w:val="-3"/>
                <w:w w:val="95"/>
                <w:sz w:val="21"/>
              </w:rPr>
              <w:t>工作机构统一领导。行业协会商会外事工作按照中央有关</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5440"/>
        <w:gridCol w:w="2833"/>
        <w:gridCol w:w="1738"/>
        <w:gridCol w:w="1866"/>
        <w:gridCol w:w="1449"/>
      </w:tblGrid>
      <w:tr>
        <w:trPr>
          <w:trHeight w:val="5304" w:hRule="atLeast"/>
        </w:trPr>
        <w:tc>
          <w:tcPr>
            <w:tcW w:w="848" w:type="dxa"/>
          </w:tcPr>
          <w:p>
            <w:pPr>
              <w:pStyle w:val="TableParagraph"/>
              <w:rPr>
                <w:rFonts w:ascii="Times New Roman"/>
                <w:sz w:val="20"/>
              </w:rPr>
            </w:pPr>
          </w:p>
        </w:tc>
        <w:tc>
          <w:tcPr>
            <w:tcW w:w="5440" w:type="dxa"/>
          </w:tcPr>
          <w:p>
            <w:pPr>
              <w:pStyle w:val="TableParagraph"/>
              <w:spacing w:line="278" w:lineRule="auto" w:before="21"/>
              <w:ind w:left="106" w:right="-15"/>
              <w:rPr>
                <w:sz w:val="21"/>
              </w:rPr>
            </w:pPr>
            <w:r>
              <w:rPr>
                <w:spacing w:val="-3"/>
                <w:sz w:val="21"/>
              </w:rPr>
              <w:t>外事管理规定，由住所地政府外事工作机构管理。外事工</w:t>
            </w:r>
            <w:r>
              <w:rPr>
                <w:spacing w:val="-5"/>
                <w:sz w:val="21"/>
              </w:rPr>
              <w:t>作机构要加强指导协调、管理服务，必要时可就有关外事</w:t>
            </w:r>
            <w:r>
              <w:rPr>
                <w:spacing w:val="-6"/>
                <w:sz w:val="21"/>
              </w:rPr>
              <w:t>活动、国际交流合作事项函询行业管理部门，行业管理部</w:t>
            </w:r>
            <w:r>
              <w:rPr>
                <w:spacing w:val="-12"/>
                <w:sz w:val="21"/>
              </w:rPr>
              <w:t>门应及时函复意见。行业协会商会举办国际博</w:t>
            </w:r>
            <w:r>
              <w:rPr>
                <w:sz w:val="21"/>
              </w:rPr>
              <w:t>（展</w:t>
            </w:r>
            <w:r>
              <w:rPr>
                <w:spacing w:val="-44"/>
                <w:sz w:val="21"/>
              </w:rPr>
              <w:t>）</w:t>
            </w:r>
            <w:r>
              <w:rPr>
                <w:sz w:val="21"/>
              </w:rPr>
              <w:t>览会、</w:t>
            </w:r>
            <w:r>
              <w:rPr>
                <w:spacing w:val="-4"/>
                <w:sz w:val="21"/>
              </w:rPr>
              <w:t>国际比赛、国际文化展演等，按规定报有关部门审批。行</w:t>
            </w:r>
            <w:r>
              <w:rPr>
                <w:spacing w:val="6"/>
                <w:sz w:val="21"/>
              </w:rPr>
              <w:t>业协会商会主管且主办的报刊不受脱钩影响，可维持现</w:t>
            </w:r>
            <w:r>
              <w:rPr>
                <w:spacing w:val="-4"/>
                <w:sz w:val="21"/>
              </w:rPr>
              <w:t>状；行政机关主管、行业协会商会主办的报刊，行政机关</w:t>
            </w:r>
            <w:r>
              <w:rPr>
                <w:spacing w:val="-5"/>
                <w:sz w:val="21"/>
              </w:rPr>
              <w:t>可根据与该报刊的业务指导或行业管理关系紧密程度，选</w:t>
            </w:r>
            <w:r>
              <w:rPr>
                <w:spacing w:val="-8"/>
                <w:sz w:val="21"/>
              </w:rPr>
              <w:t>择保留主管关系，或按程序变更为由行业协会商会主管主</w:t>
            </w:r>
            <w:r>
              <w:rPr>
                <w:spacing w:val="-5"/>
                <w:sz w:val="21"/>
              </w:rPr>
              <w:t>办。脱钩后，行业协会商会住所地县级以上</w:t>
            </w:r>
            <w:r>
              <w:rPr>
                <w:sz w:val="21"/>
              </w:rPr>
              <w:t>（含县级</w:t>
            </w:r>
            <w:r>
              <w:rPr>
                <w:spacing w:val="-5"/>
                <w:sz w:val="21"/>
              </w:rPr>
              <w:t>）</w:t>
            </w:r>
            <w:r>
              <w:rPr>
                <w:sz w:val="21"/>
              </w:rPr>
              <w:t>公</w:t>
            </w:r>
            <w:r>
              <w:rPr>
                <w:spacing w:val="6"/>
                <w:sz w:val="21"/>
              </w:rPr>
              <w:t>共就业和人才服务机构及经人力资源社会保障部门授权</w:t>
            </w:r>
            <w:r>
              <w:rPr>
                <w:spacing w:val="-2"/>
                <w:sz w:val="21"/>
              </w:rPr>
              <w:t>的单位，应当提供人事档案管理服务。对职称评定、居住</w:t>
            </w:r>
            <w:r>
              <w:rPr>
                <w:spacing w:val="-4"/>
                <w:sz w:val="21"/>
              </w:rPr>
              <w:t>证办理等须经业务主管单位审核才能申报的事项，相关职能部门应及时修订原管理办法，调整申报条件和程序等； </w:t>
            </w:r>
            <w:r>
              <w:rPr>
                <w:spacing w:val="-6"/>
                <w:sz w:val="21"/>
              </w:rPr>
              <w:t>新管理办法出台前，应明确过渡性措施，并做好新旧政策衔接，确保行业协会商会脱钩过程中和脱钩后均能顺利办</w:t>
            </w:r>
          </w:p>
          <w:p>
            <w:pPr>
              <w:pStyle w:val="TableParagraph"/>
              <w:spacing w:line="267" w:lineRule="exact"/>
              <w:ind w:left="106"/>
              <w:rPr>
                <w:sz w:val="21"/>
              </w:rPr>
            </w:pPr>
            <w:r>
              <w:rPr>
                <w:sz w:val="21"/>
              </w:rPr>
              <w:t>理类似事项。</w:t>
            </w:r>
          </w:p>
        </w:tc>
        <w:tc>
          <w:tcPr>
            <w:tcW w:w="2833" w:type="dxa"/>
          </w:tcPr>
          <w:p>
            <w:pPr>
              <w:pStyle w:val="TableParagraph"/>
              <w:rPr>
                <w:rFonts w:ascii="Times New Roman"/>
                <w:sz w:val="20"/>
              </w:rPr>
            </w:pPr>
          </w:p>
        </w:tc>
        <w:tc>
          <w:tcPr>
            <w:tcW w:w="1738" w:type="dxa"/>
          </w:tcPr>
          <w:p>
            <w:pPr>
              <w:pStyle w:val="TableParagraph"/>
              <w:rPr>
                <w:rFonts w:ascii="Times New Roman"/>
                <w:sz w:val="20"/>
              </w:rPr>
            </w:pPr>
          </w:p>
        </w:tc>
        <w:tc>
          <w:tcPr>
            <w:tcW w:w="1866" w:type="dxa"/>
          </w:tcPr>
          <w:p>
            <w:pPr>
              <w:pStyle w:val="TableParagraph"/>
              <w:rPr>
                <w:rFonts w:ascii="Times New Roman"/>
                <w:sz w:val="20"/>
              </w:rPr>
            </w:pPr>
          </w:p>
        </w:tc>
        <w:tc>
          <w:tcPr>
            <w:tcW w:w="1449"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spacing w:before="7"/>
        <w:rPr>
          <w:rFonts w:ascii="Times New Roman"/>
          <w:sz w:val="12"/>
        </w:rPr>
      </w:pPr>
    </w:p>
    <w:p>
      <w:pPr>
        <w:pStyle w:val="Heading1"/>
        <w:spacing w:before="38"/>
      </w:pPr>
      <w:bookmarkStart w:name="_bookmark3" w:id="3"/>
      <w:bookmarkEnd w:id="3"/>
      <w:r>
        <w:rPr>
          <w:b w:val="0"/>
        </w:rPr>
      </w:r>
      <w:r>
        <w:rPr/>
        <w:t>四、降低企业人工成本政策</w:t>
      </w:r>
    </w:p>
    <w:p>
      <w:pPr>
        <w:pStyle w:val="BodyText"/>
        <w:spacing w:line="242" w:lineRule="auto" w:before="307"/>
        <w:ind w:left="120" w:right="219" w:firstLine="412"/>
        <w:jc w:val="both"/>
      </w:pPr>
      <w:r>
        <w:rPr>
          <w:spacing w:val="-8"/>
          <w:w w:val="95"/>
        </w:rPr>
        <w:t>党中央、国务院高效统筹疫情防控和经济社会发展，全力以赴稳就业保就业，持续降低  </w:t>
      </w:r>
      <w:r>
        <w:rPr>
          <w:spacing w:val="-8"/>
        </w:rPr>
        <w:t>企业用工成本。</w:t>
      </w:r>
      <w:r>
        <w:rPr>
          <w:rFonts w:ascii="Times New Roman" w:eastAsia="Times New Roman"/>
          <w:spacing w:val="-8"/>
        </w:rPr>
        <w:t>2022</w:t>
      </w:r>
      <w:r>
        <w:rPr>
          <w:rFonts w:ascii="Times New Roman" w:eastAsia="Times New Roman"/>
          <w:spacing w:val="-9"/>
        </w:rPr>
        <w:t> </w:t>
      </w:r>
      <w:r>
        <w:rPr/>
        <w:t>年以来，全国延续实施阶段性降低失业、工伤保险费率政策，对餐饮</w:t>
      </w:r>
      <w:r>
        <w:rPr>
          <w:spacing w:val="-29"/>
        </w:rPr>
        <w:t>等 </w:t>
      </w:r>
      <w:r>
        <w:rPr>
          <w:rFonts w:ascii="Times New Roman" w:eastAsia="Times New Roman"/>
        </w:rPr>
        <w:t>5</w:t>
      </w:r>
      <w:r>
        <w:rPr>
          <w:rFonts w:ascii="Times New Roman" w:eastAsia="Times New Roman"/>
          <w:spacing w:val="-4"/>
        </w:rPr>
        <w:t> </w:t>
      </w:r>
      <w:r>
        <w:rPr>
          <w:spacing w:val="-4"/>
        </w:rPr>
        <w:t>个特困行业企业和通用设备制造业等 </w:t>
      </w:r>
      <w:r>
        <w:rPr>
          <w:rFonts w:ascii="Times New Roman" w:eastAsia="Times New Roman"/>
        </w:rPr>
        <w:t>17</w:t>
      </w:r>
      <w:r>
        <w:rPr>
          <w:rFonts w:ascii="Times New Roman" w:eastAsia="Times New Roman"/>
          <w:spacing w:val="-5"/>
        </w:rPr>
        <w:t> </w:t>
      </w:r>
      <w:r>
        <w:rPr/>
        <w:t>个行业所属困难企业，对受疫情影响严重地区</w:t>
      </w:r>
      <w:r>
        <w:rPr>
          <w:spacing w:val="-4"/>
          <w:w w:val="95"/>
        </w:rPr>
        <w:t>生产经营出现暂时困难的中小微企业、以单位方式参保的个体工商户，阶段性缓缴养老、失   </w:t>
      </w:r>
      <w:r>
        <w:rPr>
          <w:spacing w:val="-9"/>
          <w:w w:val="95"/>
        </w:rPr>
        <w:t>业、工伤保险费单位缴费部分。同时，提高失业保险稳岗返还标准，将中小微企业返还比例   </w:t>
      </w:r>
      <w:r>
        <w:rPr>
          <w:spacing w:val="-32"/>
        </w:rPr>
        <w:t>由 </w:t>
      </w:r>
      <w:r>
        <w:rPr>
          <w:rFonts w:ascii="Times New Roman" w:eastAsia="Times New Roman"/>
        </w:rPr>
        <w:t>60%</w:t>
      </w:r>
      <w:r>
        <w:rPr>
          <w:spacing w:val="-11"/>
        </w:rPr>
        <w:t>最高提至 </w:t>
      </w:r>
      <w:r>
        <w:rPr>
          <w:rFonts w:ascii="Times New Roman" w:eastAsia="Times New Roman"/>
        </w:rPr>
        <w:t>90%</w:t>
      </w:r>
      <w:r>
        <w:rPr>
          <w:spacing w:val="-9"/>
        </w:rPr>
        <w:t>，大企业由 </w:t>
      </w:r>
      <w:r>
        <w:rPr>
          <w:rFonts w:ascii="Times New Roman" w:eastAsia="Times New Roman"/>
        </w:rPr>
        <w:t>30%</w:t>
      </w:r>
      <w:r>
        <w:rPr>
          <w:spacing w:val="-18"/>
        </w:rPr>
        <w:t>提至 </w:t>
      </w:r>
      <w:r>
        <w:rPr>
          <w:rFonts w:ascii="Times New Roman" w:eastAsia="Times New Roman"/>
        </w:rPr>
        <w:t>50%</w:t>
      </w:r>
      <w:r>
        <w:rPr/>
        <w:t>，阶段性缓缴农民工工资保证金。</w:t>
      </w:r>
    </w:p>
    <w:p>
      <w:pPr>
        <w:pStyle w:val="BodyText"/>
        <w:spacing w:line="242" w:lineRule="auto" w:before="4"/>
        <w:ind w:left="120" w:right="114" w:firstLine="412"/>
      </w:pPr>
      <w:r>
        <w:rPr>
          <w:spacing w:val="-8"/>
        </w:rPr>
        <w:t>本章节采取目录清单形式，梳理了近年来国家出台的降低企业用工成本政策涉及社会保</w:t>
      </w:r>
      <w:r>
        <w:rPr>
          <w:spacing w:val="-20"/>
        </w:rPr>
        <w:t>险领域 </w:t>
      </w:r>
      <w:r>
        <w:rPr>
          <w:rFonts w:ascii="Times New Roman" w:eastAsia="Times New Roman"/>
        </w:rPr>
        <w:t>7 </w:t>
      </w:r>
      <w:r>
        <w:rPr>
          <w:spacing w:val="-10"/>
        </w:rPr>
        <w:t>条、住房公积金领域 </w:t>
      </w:r>
      <w:r>
        <w:rPr>
          <w:rFonts w:ascii="Times New Roman" w:eastAsia="Times New Roman"/>
        </w:rPr>
        <w:t>5 </w:t>
      </w:r>
      <w:r>
        <w:rPr>
          <w:spacing w:val="-12"/>
        </w:rPr>
        <w:t>条、其他领域 </w:t>
      </w:r>
      <w:r>
        <w:rPr>
          <w:rFonts w:ascii="Times New Roman" w:eastAsia="Times New Roman"/>
        </w:rPr>
        <w:t>4 </w:t>
      </w:r>
      <w:r>
        <w:rPr>
          <w:spacing w:val="-15"/>
        </w:rPr>
        <w:t>条，共计 </w:t>
      </w:r>
      <w:r>
        <w:rPr>
          <w:rFonts w:ascii="Times New Roman" w:eastAsia="Times New Roman"/>
        </w:rPr>
        <w:t>16 </w:t>
      </w:r>
      <w:r>
        <w:rPr>
          <w:spacing w:val="-6"/>
        </w:rPr>
        <w:t>条，，清单内容包括政策措施、政策依据、执行时间、惠及企业类型、政策类别等，帮助广大企业知晓并享受政策。</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p>
      <w:pPr>
        <w:spacing w:before="93"/>
        <w:ind w:left="1418" w:right="1516" w:firstLine="0"/>
        <w:jc w:val="center"/>
        <w:rPr>
          <w:rFonts w:ascii="Times New Roman"/>
          <w:sz w:val="18"/>
        </w:rPr>
      </w:pPr>
      <w:r>
        <w:rPr>
          <w:rFonts w:ascii="Times New Roman"/>
          <w:sz w:val="18"/>
        </w:rPr>
        <w:t>108</w:t>
      </w:r>
    </w:p>
    <w:p>
      <w:pPr>
        <w:spacing w:after="0"/>
        <w:jc w:val="center"/>
        <w:rPr>
          <w:rFonts w:ascii="Times New Roman"/>
          <w:sz w:val="18"/>
        </w:rPr>
        <w:sectPr>
          <w:footerReference w:type="default" r:id="rId22"/>
          <w:pgSz w:w="11910" w:h="16840"/>
          <w:pgMar w:footer="0" w:header="0" w:top="1580" w:bottom="280" w:left="1680" w:right="158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312" w:hRule="atLeast"/>
        </w:trPr>
        <w:tc>
          <w:tcPr>
            <w:tcW w:w="14489" w:type="dxa"/>
            <w:gridSpan w:val="7"/>
            <w:shd w:val="clear" w:color="auto" w:fill="B3B3B3"/>
          </w:tcPr>
          <w:p>
            <w:pPr>
              <w:pStyle w:val="TableParagraph"/>
              <w:spacing w:before="21"/>
              <w:ind w:left="6168" w:right="6162"/>
              <w:jc w:val="center"/>
              <w:rPr>
                <w:b/>
                <w:sz w:val="21"/>
              </w:rPr>
            </w:pPr>
            <w:r>
              <w:rPr>
                <w:b/>
                <w:sz w:val="21"/>
              </w:rPr>
              <w:t>降低企业人工成本政策</w:t>
            </w:r>
          </w:p>
        </w:tc>
      </w:tr>
      <w:tr>
        <w:trPr>
          <w:trHeight w:val="311" w:hRule="atLeast"/>
        </w:trPr>
        <w:tc>
          <w:tcPr>
            <w:tcW w:w="726" w:type="dxa"/>
            <w:shd w:val="clear" w:color="auto" w:fill="BEBEBE"/>
          </w:tcPr>
          <w:p>
            <w:pPr>
              <w:pStyle w:val="TableParagraph"/>
              <w:spacing w:before="20"/>
              <w:ind w:right="143"/>
              <w:jc w:val="right"/>
              <w:rPr>
                <w:b/>
                <w:sz w:val="21"/>
              </w:rPr>
            </w:pPr>
            <w:r>
              <w:rPr>
                <w:b/>
                <w:w w:val="95"/>
                <w:sz w:val="21"/>
              </w:rPr>
              <w:t>序号</w:t>
            </w:r>
          </w:p>
        </w:tc>
        <w:tc>
          <w:tcPr>
            <w:tcW w:w="4761" w:type="dxa"/>
            <w:shd w:val="clear" w:color="auto" w:fill="BEBEBE"/>
          </w:tcPr>
          <w:p>
            <w:pPr>
              <w:pStyle w:val="TableParagraph"/>
              <w:spacing w:before="20"/>
              <w:ind w:left="49" w:right="40"/>
              <w:jc w:val="center"/>
              <w:rPr>
                <w:b/>
                <w:sz w:val="21"/>
              </w:rPr>
            </w:pPr>
            <w:r>
              <w:rPr>
                <w:b/>
                <w:sz w:val="21"/>
              </w:rPr>
              <w:t>主要内容</w:t>
            </w:r>
          </w:p>
        </w:tc>
        <w:tc>
          <w:tcPr>
            <w:tcW w:w="3104" w:type="dxa"/>
            <w:shd w:val="clear" w:color="auto" w:fill="BEBEBE"/>
          </w:tcPr>
          <w:p>
            <w:pPr>
              <w:pStyle w:val="TableParagraph"/>
              <w:spacing w:before="20"/>
              <w:ind w:left="1108" w:right="1102"/>
              <w:jc w:val="center"/>
              <w:rPr>
                <w:b/>
                <w:sz w:val="21"/>
              </w:rPr>
            </w:pPr>
            <w:r>
              <w:rPr>
                <w:b/>
                <w:sz w:val="21"/>
              </w:rPr>
              <w:t>政策依据</w:t>
            </w:r>
          </w:p>
        </w:tc>
        <w:tc>
          <w:tcPr>
            <w:tcW w:w="1339" w:type="dxa"/>
            <w:shd w:val="clear" w:color="auto" w:fill="BEBEBE"/>
          </w:tcPr>
          <w:p>
            <w:pPr>
              <w:pStyle w:val="TableParagraph"/>
              <w:spacing w:before="20"/>
              <w:ind w:left="247"/>
              <w:rPr>
                <w:b/>
                <w:sz w:val="21"/>
              </w:rPr>
            </w:pPr>
            <w:r>
              <w:rPr>
                <w:b/>
                <w:sz w:val="21"/>
              </w:rPr>
              <w:t>执行时间</w:t>
            </w:r>
          </w:p>
        </w:tc>
        <w:tc>
          <w:tcPr>
            <w:tcW w:w="1559" w:type="dxa"/>
            <w:shd w:val="clear" w:color="auto" w:fill="BEBEBE"/>
          </w:tcPr>
          <w:p>
            <w:pPr>
              <w:pStyle w:val="TableParagraph"/>
              <w:spacing w:before="20"/>
              <w:ind w:left="125" w:right="118"/>
              <w:jc w:val="center"/>
              <w:rPr>
                <w:b/>
                <w:sz w:val="21"/>
              </w:rPr>
            </w:pPr>
            <w:r>
              <w:rPr>
                <w:b/>
                <w:sz w:val="21"/>
              </w:rPr>
              <w:t>惠及企业类型</w:t>
            </w:r>
          </w:p>
        </w:tc>
        <w:tc>
          <w:tcPr>
            <w:tcW w:w="1684" w:type="dxa"/>
            <w:shd w:val="clear" w:color="auto" w:fill="BEBEBE"/>
          </w:tcPr>
          <w:p>
            <w:pPr>
              <w:pStyle w:val="TableParagraph"/>
              <w:spacing w:before="20"/>
              <w:ind w:left="295" w:right="289"/>
              <w:jc w:val="center"/>
              <w:rPr>
                <w:b/>
                <w:sz w:val="21"/>
              </w:rPr>
            </w:pPr>
            <w:r>
              <w:rPr>
                <w:b/>
                <w:sz w:val="21"/>
              </w:rPr>
              <w:t>政策类别</w:t>
            </w:r>
          </w:p>
        </w:tc>
        <w:tc>
          <w:tcPr>
            <w:tcW w:w="1316" w:type="dxa"/>
            <w:shd w:val="clear" w:color="auto" w:fill="BEBEBE"/>
          </w:tcPr>
          <w:p>
            <w:pPr>
              <w:pStyle w:val="TableParagraph"/>
              <w:spacing w:before="20"/>
              <w:ind w:left="214" w:right="208"/>
              <w:jc w:val="center"/>
              <w:rPr>
                <w:b/>
                <w:sz w:val="21"/>
              </w:rPr>
            </w:pPr>
            <w:r>
              <w:rPr>
                <w:b/>
                <w:sz w:val="21"/>
              </w:rPr>
              <w:t>政策形式</w:t>
            </w:r>
          </w:p>
        </w:tc>
      </w:tr>
      <w:tr>
        <w:trPr>
          <w:trHeight w:val="311" w:hRule="atLeast"/>
        </w:trPr>
        <w:tc>
          <w:tcPr>
            <w:tcW w:w="14489" w:type="dxa"/>
            <w:gridSpan w:val="7"/>
            <w:shd w:val="clear" w:color="auto" w:fill="B3B3B3"/>
          </w:tcPr>
          <w:p>
            <w:pPr>
              <w:pStyle w:val="TableParagraph"/>
              <w:spacing w:before="20"/>
              <w:ind w:left="6168" w:right="6162"/>
              <w:jc w:val="center"/>
              <w:rPr>
                <w:b/>
                <w:sz w:val="21"/>
              </w:rPr>
            </w:pPr>
            <w:r>
              <w:rPr>
                <w:b/>
                <w:sz w:val="21"/>
              </w:rPr>
              <w:t>一、社会保险</w:t>
            </w:r>
          </w:p>
        </w:tc>
      </w:tr>
      <w:tr>
        <w:trPr>
          <w:trHeight w:val="934" w:hRule="atLeast"/>
        </w:trPr>
        <w:tc>
          <w:tcPr>
            <w:tcW w:w="726" w:type="dxa"/>
            <w:tcBorders>
              <w:bottom w:val="nil"/>
            </w:tcBorders>
          </w:tcPr>
          <w:p>
            <w:pPr>
              <w:pStyle w:val="TableParagraph"/>
              <w:rPr>
                <w:rFonts w:ascii="Times New Roman"/>
                <w:sz w:val="20"/>
              </w:rPr>
            </w:pPr>
          </w:p>
        </w:tc>
        <w:tc>
          <w:tcPr>
            <w:tcW w:w="4761" w:type="dxa"/>
            <w:tcBorders>
              <w:bottom w:val="nil"/>
            </w:tcBorders>
          </w:tcPr>
          <w:p>
            <w:pPr>
              <w:pStyle w:val="TableParagraph"/>
              <w:spacing w:line="278" w:lineRule="auto" w:before="20"/>
              <w:ind w:left="108" w:right="-15"/>
              <w:rPr>
                <w:sz w:val="21"/>
              </w:rPr>
            </w:pPr>
            <w:r>
              <w:rPr>
                <w:spacing w:val="-15"/>
                <w:w w:val="95"/>
                <w:sz w:val="21"/>
              </w:rPr>
              <w:t>一、扩大实施缓缴政策的困难行业范围。在对餐饮、 </w:t>
            </w:r>
            <w:r>
              <w:rPr>
                <w:spacing w:val="-14"/>
                <w:sz w:val="21"/>
              </w:rPr>
              <w:t>零售、旅游、民航、公路水路铁路运输等 </w:t>
            </w:r>
            <w:r>
              <w:rPr>
                <w:rFonts w:ascii="Times New Roman" w:eastAsia="Times New Roman"/>
                <w:sz w:val="21"/>
              </w:rPr>
              <w:t>5</w:t>
            </w:r>
            <w:r>
              <w:rPr>
                <w:rFonts w:ascii="Times New Roman" w:eastAsia="Times New Roman"/>
                <w:spacing w:val="-2"/>
                <w:sz w:val="21"/>
              </w:rPr>
              <w:t> </w:t>
            </w:r>
            <w:r>
              <w:rPr>
                <w:sz w:val="21"/>
              </w:rPr>
              <w:t>个特困</w:t>
            </w:r>
          </w:p>
          <w:p>
            <w:pPr>
              <w:pStyle w:val="TableParagraph"/>
              <w:spacing w:line="269" w:lineRule="exact"/>
              <w:ind w:left="108"/>
              <w:rPr>
                <w:sz w:val="21"/>
              </w:rPr>
            </w:pPr>
            <w:r>
              <w:rPr>
                <w:spacing w:val="-4"/>
                <w:w w:val="95"/>
                <w:sz w:val="21"/>
              </w:rPr>
              <w:t>行业实施阶段性缓缴三项社保费政策的基础上，以</w:t>
            </w:r>
          </w:p>
        </w:tc>
        <w:tc>
          <w:tcPr>
            <w:tcW w:w="3104" w:type="dxa"/>
            <w:tcBorders>
              <w:bottom w:val="nil"/>
            </w:tcBorders>
          </w:tcPr>
          <w:p>
            <w:pPr>
              <w:pStyle w:val="TableParagraph"/>
              <w:rPr>
                <w:rFonts w:ascii="Times New Roman"/>
                <w:sz w:val="20"/>
              </w:rPr>
            </w:pPr>
          </w:p>
        </w:tc>
        <w:tc>
          <w:tcPr>
            <w:tcW w:w="1339" w:type="dxa"/>
            <w:tcBorders>
              <w:bottom w:val="nil"/>
            </w:tcBorders>
          </w:tcPr>
          <w:p>
            <w:pPr>
              <w:pStyle w:val="TableParagraph"/>
              <w:rPr>
                <w:rFonts w:ascii="Times New Roman"/>
                <w:sz w:val="20"/>
              </w:rPr>
            </w:pPr>
          </w:p>
        </w:tc>
        <w:tc>
          <w:tcPr>
            <w:tcW w:w="1559" w:type="dxa"/>
            <w:tcBorders>
              <w:bottom w:val="nil"/>
            </w:tcBorders>
          </w:tcPr>
          <w:p>
            <w:pPr>
              <w:pStyle w:val="TableParagraph"/>
              <w:rPr>
                <w:rFonts w:ascii="Times New Roman"/>
                <w:sz w:val="20"/>
              </w:rPr>
            </w:pPr>
          </w:p>
        </w:tc>
        <w:tc>
          <w:tcPr>
            <w:tcW w:w="1684" w:type="dxa"/>
            <w:tcBorders>
              <w:bottom w:val="nil"/>
            </w:tcBorders>
          </w:tcPr>
          <w:p>
            <w:pPr>
              <w:pStyle w:val="TableParagraph"/>
              <w:rPr>
                <w:rFonts w:ascii="Times New Roman"/>
                <w:sz w:val="20"/>
              </w:rPr>
            </w:pPr>
          </w:p>
        </w:tc>
        <w:tc>
          <w:tcPr>
            <w:tcW w:w="1316" w:type="dxa"/>
            <w:tcBorders>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产业链供应链受疫情影响较大、生产经营困难的制</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2"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造业企业为重点，进一步扩大实施范围（具体行业</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名单附后）。缓缴扩围行业所属困难企业，可申请</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2496" w:hRule="atLeast"/>
        </w:trPr>
        <w:tc>
          <w:tcPr>
            <w:tcW w:w="726"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ind w:right="100"/>
              <w:jc w:val="right"/>
              <w:rPr>
                <w:sz w:val="21"/>
              </w:rPr>
            </w:pPr>
            <w:r>
              <w:rPr>
                <w:rFonts w:ascii="Times New Roman" w:eastAsia="Times New Roman"/>
                <w:w w:val="95"/>
                <w:sz w:val="21"/>
              </w:rPr>
              <w:t>1</w:t>
            </w:r>
            <w:r>
              <w:rPr>
                <w:w w:val="95"/>
                <w:sz w:val="21"/>
              </w:rPr>
              <w:t>．</w:t>
            </w:r>
          </w:p>
        </w:tc>
        <w:tc>
          <w:tcPr>
            <w:tcW w:w="4761" w:type="dxa"/>
            <w:tcBorders>
              <w:top w:val="nil"/>
              <w:bottom w:val="nil"/>
            </w:tcBorders>
          </w:tcPr>
          <w:p>
            <w:pPr>
              <w:pStyle w:val="TableParagraph"/>
              <w:spacing w:line="278" w:lineRule="auto" w:before="21"/>
              <w:ind w:left="108" w:right="97"/>
              <w:rPr>
                <w:sz w:val="21"/>
              </w:rPr>
            </w:pPr>
            <w:r>
              <w:rPr>
                <w:spacing w:val="-6"/>
                <w:w w:val="95"/>
                <w:sz w:val="21"/>
              </w:rPr>
              <w:t>缓缴三项社保费单位缴费部分，其中养老保险费缓 </w:t>
            </w:r>
            <w:r>
              <w:rPr>
                <w:spacing w:val="-11"/>
                <w:sz w:val="21"/>
              </w:rPr>
              <w:t>缴实施期限到 </w:t>
            </w:r>
            <w:r>
              <w:rPr>
                <w:rFonts w:ascii="Times New Roman" w:eastAsia="Times New Roman"/>
                <w:sz w:val="21"/>
              </w:rPr>
              <w:t>2022</w:t>
            </w:r>
            <w:r>
              <w:rPr>
                <w:rFonts w:ascii="Times New Roman" w:eastAsia="Times New Roman"/>
                <w:spacing w:val="6"/>
                <w:sz w:val="21"/>
              </w:rPr>
              <w:t> </w:t>
            </w:r>
            <w:r>
              <w:rPr>
                <w:spacing w:val="-1"/>
                <w:sz w:val="21"/>
              </w:rPr>
              <w:t>年年底，工伤、失业保险费缓</w:t>
            </w:r>
          </w:p>
          <w:p>
            <w:pPr>
              <w:pStyle w:val="TableParagraph"/>
              <w:spacing w:line="269" w:lineRule="exact"/>
              <w:ind w:left="108"/>
              <w:rPr>
                <w:sz w:val="21"/>
              </w:rPr>
            </w:pPr>
            <w:r>
              <w:rPr>
                <w:spacing w:val="-9"/>
                <w:sz w:val="21"/>
              </w:rPr>
              <w:t>缴期限不超过 </w:t>
            </w:r>
            <w:r>
              <w:rPr>
                <w:rFonts w:ascii="Times New Roman" w:eastAsia="Times New Roman"/>
                <w:sz w:val="21"/>
              </w:rPr>
              <w:t>1</w:t>
            </w:r>
            <w:r>
              <w:rPr>
                <w:rFonts w:ascii="Times New Roman" w:eastAsia="Times New Roman"/>
                <w:spacing w:val="-3"/>
                <w:sz w:val="21"/>
              </w:rPr>
              <w:t> </w:t>
            </w:r>
            <w:r>
              <w:rPr>
                <w:spacing w:val="-20"/>
                <w:sz w:val="21"/>
              </w:rPr>
              <w:t>年。原明确的 </w:t>
            </w:r>
            <w:r>
              <w:rPr>
                <w:rFonts w:ascii="Times New Roman" w:eastAsia="Times New Roman"/>
                <w:sz w:val="21"/>
              </w:rPr>
              <w:t>5</w:t>
            </w:r>
            <w:r>
              <w:rPr>
                <w:rFonts w:ascii="Times New Roman" w:eastAsia="Times New Roman"/>
                <w:spacing w:val="-4"/>
                <w:sz w:val="21"/>
              </w:rPr>
              <w:t> </w:t>
            </w:r>
            <w:r>
              <w:rPr>
                <w:sz w:val="21"/>
              </w:rPr>
              <w:t>个特困行业缓缴养</w:t>
            </w:r>
          </w:p>
          <w:p>
            <w:pPr>
              <w:pStyle w:val="TableParagraph"/>
              <w:spacing w:line="278" w:lineRule="auto" w:before="43"/>
              <w:ind w:left="108" w:right="47"/>
              <w:rPr>
                <w:sz w:val="21"/>
              </w:rPr>
            </w:pPr>
            <w:r>
              <w:rPr>
                <w:sz w:val="21"/>
              </w:rPr>
              <w:t>老保险费期限相应延长至 </w:t>
            </w:r>
            <w:r>
              <w:rPr>
                <w:rFonts w:ascii="Times New Roman" w:eastAsia="Times New Roman"/>
                <w:sz w:val="21"/>
              </w:rPr>
              <w:t>2022 </w:t>
            </w:r>
            <w:r>
              <w:rPr>
                <w:sz w:val="21"/>
              </w:rPr>
              <w:t>年年底。缓缴期间免收滞纳金。</w:t>
            </w:r>
          </w:p>
          <w:p>
            <w:pPr>
              <w:pStyle w:val="TableParagraph"/>
              <w:spacing w:line="269" w:lineRule="exact"/>
              <w:ind w:left="108"/>
              <w:rPr>
                <w:sz w:val="21"/>
              </w:rPr>
            </w:pPr>
            <w:r>
              <w:rPr>
                <w:spacing w:val="-9"/>
                <w:w w:val="95"/>
                <w:sz w:val="21"/>
              </w:rPr>
              <w:t>二、对受疫情影响较大、生产经营困难的中小微企</w:t>
            </w:r>
          </w:p>
          <w:p>
            <w:pPr>
              <w:pStyle w:val="TableParagraph"/>
              <w:spacing w:line="310" w:lineRule="atLeast" w:before="2"/>
              <w:ind w:left="108" w:right="99"/>
              <w:rPr>
                <w:sz w:val="21"/>
              </w:rPr>
            </w:pPr>
            <w:r>
              <w:rPr>
                <w:spacing w:val="-9"/>
                <w:w w:val="95"/>
                <w:sz w:val="21"/>
              </w:rPr>
              <w:t>业实施缓缴政策。受疫情影响严重地区生产经营出 </w:t>
            </w:r>
            <w:r>
              <w:rPr>
                <w:spacing w:val="-14"/>
                <w:w w:val="95"/>
                <w:sz w:val="21"/>
              </w:rPr>
              <w:t>现暂时困难的所有中小微企业、以单位方式参保的</w:t>
            </w:r>
          </w:p>
        </w:tc>
        <w:tc>
          <w:tcPr>
            <w:tcW w:w="310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310" w:lineRule="atLeast"/>
              <w:ind w:left="106" w:right="45"/>
              <w:jc w:val="both"/>
              <w:rPr>
                <w:sz w:val="21"/>
              </w:rPr>
            </w:pPr>
            <w:r>
              <w:rPr>
                <w:sz w:val="21"/>
              </w:rPr>
              <w:t>人社部、国家发改委、财政部、税务总局《关于扩大阶段性缓缴社会保险费政策实施范围等问题的通知》人社部发〔</w:t>
            </w:r>
            <w:r>
              <w:rPr>
                <w:rFonts w:ascii="Times New Roman" w:eastAsia="Times New Roman"/>
                <w:sz w:val="21"/>
              </w:rPr>
              <w:t>2022</w:t>
            </w:r>
            <w:r>
              <w:rPr>
                <w:sz w:val="21"/>
              </w:rPr>
              <w:t>〕</w:t>
            </w:r>
            <w:r>
              <w:rPr>
                <w:rFonts w:ascii="Times New Roman" w:eastAsia="Times New Roman"/>
                <w:sz w:val="21"/>
              </w:rPr>
              <w:t>31 </w:t>
            </w:r>
            <w:r>
              <w:rPr>
                <w:sz w:val="21"/>
              </w:rPr>
              <w:t>号</w:t>
            </w:r>
          </w:p>
        </w:tc>
        <w:tc>
          <w:tcPr>
            <w:tcW w:w="1339"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2"/>
              </w:rPr>
            </w:pPr>
          </w:p>
          <w:p>
            <w:pPr>
              <w:pStyle w:val="TableParagraph"/>
              <w:ind w:left="108"/>
              <w:rPr>
                <w:sz w:val="21"/>
              </w:rPr>
            </w:pPr>
            <w:r>
              <w:rPr>
                <w:rFonts w:ascii="Times New Roman" w:eastAsia="Times New Roman"/>
                <w:sz w:val="21"/>
              </w:rPr>
              <w:t>2022 </w:t>
            </w:r>
            <w:r>
              <w:rPr>
                <w:spacing w:val="-29"/>
                <w:sz w:val="21"/>
              </w:rPr>
              <w:t>年 </w:t>
            </w:r>
            <w:r>
              <w:rPr>
                <w:rFonts w:ascii="Times New Roman" w:eastAsia="Times New Roman"/>
                <w:sz w:val="21"/>
              </w:rPr>
              <w:t>5 </w:t>
            </w:r>
            <w:r>
              <w:rPr>
                <w:sz w:val="21"/>
              </w:rPr>
              <w:t>月</w:t>
            </w:r>
          </w:p>
          <w:p>
            <w:pPr>
              <w:pStyle w:val="TableParagraph"/>
              <w:spacing w:line="278" w:lineRule="auto" w:before="43"/>
              <w:ind w:left="144" w:right="109" w:hanging="27"/>
              <w:rPr>
                <w:sz w:val="21"/>
              </w:rPr>
            </w:pPr>
            <w:r>
              <w:rPr>
                <w:rFonts w:ascii="Times New Roman" w:eastAsia="Times New Roman"/>
                <w:sz w:val="21"/>
              </w:rPr>
              <w:t>31</w:t>
            </w:r>
            <w:r>
              <w:rPr>
                <w:rFonts w:ascii="Times New Roman" w:eastAsia="Times New Roman"/>
                <w:spacing w:val="-4"/>
                <w:sz w:val="21"/>
              </w:rPr>
              <w:t> </w:t>
            </w:r>
            <w:r>
              <w:rPr>
                <w:sz w:val="21"/>
              </w:rPr>
              <w:t>日（</w:t>
            </w:r>
            <w:r>
              <w:rPr>
                <w:spacing w:val="-8"/>
                <w:sz w:val="21"/>
              </w:rPr>
              <w:t>文件</w:t>
            </w:r>
            <w:r>
              <w:rPr>
                <w:w w:val="95"/>
                <w:sz w:val="21"/>
              </w:rPr>
              <w:t>签发日期）</w:t>
            </w:r>
          </w:p>
        </w:tc>
        <w:tc>
          <w:tcPr>
            <w:tcW w:w="155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123" w:right="118"/>
              <w:jc w:val="center"/>
              <w:rPr>
                <w:sz w:val="21"/>
              </w:rPr>
            </w:pPr>
            <w:r>
              <w:rPr>
                <w:sz w:val="21"/>
              </w:rPr>
              <w:t>困难行业</w:t>
            </w:r>
          </w:p>
        </w:tc>
        <w:tc>
          <w:tcPr>
            <w:tcW w:w="168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295" w:right="289"/>
              <w:jc w:val="center"/>
              <w:rPr>
                <w:sz w:val="21"/>
              </w:rPr>
            </w:pPr>
            <w:r>
              <w:rPr>
                <w:sz w:val="21"/>
              </w:rPr>
              <w:t>阶段性通知</w:t>
            </w:r>
          </w:p>
        </w:tc>
        <w:tc>
          <w:tcPr>
            <w:tcW w:w="131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214" w:right="205"/>
              <w:jc w:val="center"/>
              <w:rPr>
                <w:sz w:val="21"/>
              </w:rPr>
            </w:pPr>
            <w:r>
              <w:rPr>
                <w:sz w:val="21"/>
              </w:rPr>
              <w:t>缓缴</w:t>
            </w:r>
          </w:p>
        </w:tc>
      </w:tr>
      <w:tr>
        <w:trPr>
          <w:trHeight w:val="936"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pacing w:val="6"/>
                <w:w w:val="95"/>
                <w:sz w:val="21"/>
              </w:rPr>
              <w:t>个体工商户，可申请缓缴三项社保费单位缴费部</w:t>
            </w:r>
          </w:p>
          <w:p>
            <w:pPr>
              <w:pStyle w:val="TableParagraph"/>
              <w:spacing w:line="310" w:lineRule="atLeast" w:before="2"/>
              <w:ind w:left="108" w:right="99"/>
              <w:rPr>
                <w:sz w:val="21"/>
              </w:rPr>
            </w:pPr>
            <w:r>
              <w:rPr>
                <w:spacing w:val="-5"/>
                <w:sz w:val="21"/>
              </w:rPr>
              <w:t>分，缓缴实施期限到 </w:t>
            </w:r>
            <w:r>
              <w:rPr>
                <w:rFonts w:ascii="Times New Roman" w:eastAsia="Times New Roman"/>
                <w:sz w:val="21"/>
              </w:rPr>
              <w:t>2022</w:t>
            </w:r>
            <w:r>
              <w:rPr>
                <w:rFonts w:ascii="Times New Roman" w:eastAsia="Times New Roman"/>
                <w:spacing w:val="5"/>
                <w:sz w:val="21"/>
              </w:rPr>
              <w:t> </w:t>
            </w:r>
            <w:r>
              <w:rPr>
                <w:spacing w:val="-2"/>
                <w:sz w:val="21"/>
              </w:rPr>
              <w:t>年年底，期间免收滞纳</w:t>
            </w:r>
            <w:r>
              <w:rPr>
                <w:spacing w:val="-9"/>
                <w:w w:val="95"/>
                <w:sz w:val="21"/>
              </w:rPr>
              <w:t>金。参加企业职工基本养老保险的事业单位及社会</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团体、基金会、社会服务机构、律师事务所、会计</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师事务所等社会组织参照执行。</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1247" w:hRule="atLeast"/>
        </w:trPr>
        <w:tc>
          <w:tcPr>
            <w:tcW w:w="726" w:type="dxa"/>
            <w:tcBorders>
              <w:top w:val="nil"/>
            </w:tcBorders>
          </w:tcPr>
          <w:p>
            <w:pPr>
              <w:pStyle w:val="TableParagraph"/>
              <w:rPr>
                <w:rFonts w:ascii="Times New Roman"/>
                <w:sz w:val="20"/>
              </w:rPr>
            </w:pPr>
          </w:p>
        </w:tc>
        <w:tc>
          <w:tcPr>
            <w:tcW w:w="4761" w:type="dxa"/>
            <w:tcBorders>
              <w:top w:val="nil"/>
            </w:tcBorders>
          </w:tcPr>
          <w:p>
            <w:pPr>
              <w:pStyle w:val="TableParagraph"/>
              <w:spacing w:line="278" w:lineRule="auto" w:before="21"/>
              <w:ind w:left="108" w:right="97"/>
              <w:rPr>
                <w:sz w:val="21"/>
              </w:rPr>
            </w:pPr>
            <w:r>
              <w:rPr>
                <w:spacing w:val="-8"/>
                <w:w w:val="95"/>
                <w:sz w:val="21"/>
              </w:rPr>
              <w:t>三、进一步发挥失业保险稳岗作用。加大稳岗返还 </w:t>
            </w:r>
            <w:r>
              <w:rPr>
                <w:spacing w:val="2"/>
                <w:sz w:val="21"/>
              </w:rPr>
              <w:t>支持力度，将大型企业稳岗返还比例由 </w:t>
            </w:r>
            <w:r>
              <w:rPr>
                <w:rFonts w:ascii="Times New Roman" w:eastAsia="Times New Roman"/>
                <w:spacing w:val="2"/>
                <w:sz w:val="21"/>
              </w:rPr>
              <w:t>30%</w:t>
            </w:r>
            <w:r>
              <w:rPr>
                <w:spacing w:val="-5"/>
                <w:sz w:val="21"/>
              </w:rPr>
              <w:t>提至</w:t>
            </w:r>
          </w:p>
          <w:p>
            <w:pPr>
              <w:pStyle w:val="TableParagraph"/>
              <w:spacing w:line="269" w:lineRule="exact"/>
              <w:ind w:left="108"/>
              <w:rPr>
                <w:sz w:val="21"/>
              </w:rPr>
            </w:pPr>
            <w:r>
              <w:rPr>
                <w:rFonts w:ascii="Times New Roman" w:eastAsia="Times New Roman"/>
                <w:w w:val="95"/>
                <w:sz w:val="21"/>
              </w:rPr>
              <w:t>50%</w:t>
            </w:r>
            <w:r>
              <w:rPr>
                <w:spacing w:val="-6"/>
                <w:w w:val="95"/>
                <w:sz w:val="21"/>
              </w:rPr>
              <w:t>。拓宽一次性留工培训补助受益范围，由出现</w:t>
            </w:r>
          </w:p>
          <w:p>
            <w:pPr>
              <w:pStyle w:val="TableParagraph"/>
              <w:spacing w:before="43"/>
              <w:ind w:left="108"/>
              <w:rPr>
                <w:sz w:val="21"/>
              </w:rPr>
            </w:pPr>
            <w:r>
              <w:rPr>
                <w:spacing w:val="6"/>
                <w:w w:val="95"/>
                <w:sz w:val="21"/>
              </w:rPr>
              <w:t>中高风险疫情地区的中小微企业扩大至该地区的</w:t>
            </w:r>
          </w:p>
        </w:tc>
        <w:tc>
          <w:tcPr>
            <w:tcW w:w="3104" w:type="dxa"/>
            <w:tcBorders>
              <w:top w:val="nil"/>
            </w:tcBorders>
          </w:tcPr>
          <w:p>
            <w:pPr>
              <w:pStyle w:val="TableParagraph"/>
              <w:rPr>
                <w:rFonts w:ascii="Times New Roman"/>
                <w:sz w:val="20"/>
              </w:rPr>
            </w:pPr>
          </w:p>
        </w:tc>
        <w:tc>
          <w:tcPr>
            <w:tcW w:w="1339" w:type="dxa"/>
            <w:tcBorders>
              <w:top w:val="nil"/>
            </w:tcBorders>
          </w:tcPr>
          <w:p>
            <w:pPr>
              <w:pStyle w:val="TableParagraph"/>
              <w:rPr>
                <w:rFonts w:ascii="Times New Roman"/>
                <w:sz w:val="20"/>
              </w:rPr>
            </w:pPr>
          </w:p>
        </w:tc>
        <w:tc>
          <w:tcPr>
            <w:tcW w:w="1559" w:type="dxa"/>
            <w:tcBorders>
              <w:top w:val="nil"/>
            </w:tcBorders>
          </w:tcPr>
          <w:p>
            <w:pPr>
              <w:pStyle w:val="TableParagraph"/>
              <w:rPr>
                <w:rFonts w:ascii="Times New Roman"/>
                <w:sz w:val="20"/>
              </w:rPr>
            </w:pPr>
          </w:p>
        </w:tc>
        <w:tc>
          <w:tcPr>
            <w:tcW w:w="1684" w:type="dxa"/>
            <w:tcBorders>
              <w:top w:val="nil"/>
            </w:tcBorders>
          </w:tcPr>
          <w:p>
            <w:pPr>
              <w:pStyle w:val="TableParagraph"/>
              <w:rPr>
                <w:rFonts w:ascii="Times New Roman"/>
                <w:sz w:val="20"/>
              </w:rPr>
            </w:pPr>
          </w:p>
        </w:tc>
        <w:tc>
          <w:tcPr>
            <w:tcW w:w="1316" w:type="dxa"/>
            <w:tcBorders>
              <w:top w:val="nil"/>
            </w:tcBorders>
          </w:tcPr>
          <w:p>
            <w:pPr>
              <w:pStyle w:val="TableParagraph"/>
              <w:rPr>
                <w:rFonts w:ascii="Times New Roman"/>
                <w:sz w:val="20"/>
              </w:rPr>
            </w:pPr>
          </w:p>
        </w:tc>
      </w:tr>
    </w:tbl>
    <w:p>
      <w:pPr>
        <w:spacing w:after="0"/>
        <w:rPr>
          <w:rFonts w:ascii="Times New Roman"/>
          <w:sz w:val="20"/>
        </w:rPr>
        <w:sectPr>
          <w:footerReference w:type="default" r:id="rId23"/>
          <w:pgSz w:w="16840" w:h="11910" w:orient="landscape"/>
          <w:pgMar w:footer="913" w:header="0" w:top="1100" w:bottom="1100" w:left="1060" w:right="1060"/>
          <w:pgNumType w:start="109"/>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8110" w:hRule="atLeast"/>
        </w:trPr>
        <w:tc>
          <w:tcPr>
            <w:tcW w:w="726" w:type="dxa"/>
          </w:tcPr>
          <w:p>
            <w:pPr>
              <w:pStyle w:val="TableParagraph"/>
              <w:rPr>
                <w:rFonts w:ascii="Times New Roman"/>
                <w:sz w:val="20"/>
              </w:rPr>
            </w:pPr>
          </w:p>
        </w:tc>
        <w:tc>
          <w:tcPr>
            <w:tcW w:w="4761" w:type="dxa"/>
          </w:tcPr>
          <w:p>
            <w:pPr>
              <w:pStyle w:val="TableParagraph"/>
              <w:spacing w:line="278" w:lineRule="auto" w:before="21"/>
              <w:ind w:left="108" w:right="95"/>
              <w:jc w:val="both"/>
              <w:rPr>
                <w:sz w:val="21"/>
              </w:rPr>
            </w:pPr>
            <w:r>
              <w:rPr>
                <w:spacing w:val="-6"/>
                <w:w w:val="95"/>
                <w:sz w:val="21"/>
              </w:rPr>
              <w:t>大型企业；各省</w:t>
            </w:r>
            <w:r>
              <w:rPr>
                <w:w w:val="95"/>
                <w:sz w:val="21"/>
              </w:rPr>
              <w:t>（</w:t>
            </w:r>
            <w:r>
              <w:rPr>
                <w:spacing w:val="-4"/>
                <w:w w:val="95"/>
                <w:sz w:val="21"/>
              </w:rPr>
              <w:t>自治区、直辖市</w:t>
            </w:r>
            <w:r>
              <w:rPr>
                <w:spacing w:val="-17"/>
                <w:w w:val="95"/>
                <w:sz w:val="21"/>
              </w:rPr>
              <w:t>）</w:t>
            </w:r>
            <w:r>
              <w:rPr>
                <w:w w:val="95"/>
                <w:sz w:val="21"/>
              </w:rPr>
              <w:t>还可根据当地 </w:t>
            </w:r>
            <w:r>
              <w:rPr>
                <w:spacing w:val="-5"/>
                <w:w w:val="95"/>
                <w:sz w:val="21"/>
              </w:rPr>
              <w:t>受疫情影响程度以及基金结余情况，进一步拓展至 </w:t>
            </w:r>
            <w:r>
              <w:rPr>
                <w:spacing w:val="-9"/>
                <w:w w:val="95"/>
                <w:sz w:val="21"/>
              </w:rPr>
              <w:t>未出现中高风险疫情地区的餐饮、零售、旅游、民 </w:t>
            </w:r>
            <w:r>
              <w:rPr>
                <w:spacing w:val="-14"/>
                <w:sz w:val="21"/>
              </w:rPr>
              <w:t>航和公路水路铁路运输 </w:t>
            </w:r>
            <w:r>
              <w:rPr>
                <w:rFonts w:ascii="Times New Roman" w:eastAsia="Times New Roman"/>
                <w:sz w:val="21"/>
              </w:rPr>
              <w:t>5</w:t>
            </w:r>
            <w:r>
              <w:rPr>
                <w:rFonts w:ascii="Times New Roman" w:eastAsia="Times New Roman"/>
                <w:spacing w:val="-4"/>
                <w:sz w:val="21"/>
              </w:rPr>
              <w:t> </w:t>
            </w:r>
            <w:r>
              <w:rPr>
                <w:spacing w:val="-9"/>
                <w:sz w:val="21"/>
              </w:rPr>
              <w:t>个行业企业。上述两项政</w:t>
            </w:r>
            <w:r>
              <w:rPr>
                <w:spacing w:val="-13"/>
                <w:w w:val="95"/>
                <w:sz w:val="21"/>
              </w:rPr>
              <w:t>策实施条件和期限与《关于做好失业保险稳岗位提 </w:t>
            </w:r>
            <w:r>
              <w:rPr>
                <w:spacing w:val="7"/>
                <w:sz w:val="21"/>
              </w:rPr>
              <w:t>技能防失业工作的通知》</w:t>
            </w:r>
            <w:r>
              <w:rPr>
                <w:spacing w:val="9"/>
                <w:sz w:val="21"/>
              </w:rPr>
              <w:t>（</w:t>
            </w:r>
            <w:r>
              <w:rPr>
                <w:spacing w:val="7"/>
                <w:sz w:val="21"/>
              </w:rPr>
              <w:t>人社部发〔</w:t>
            </w:r>
            <w:r>
              <w:rPr>
                <w:rFonts w:ascii="Times New Roman" w:eastAsia="Times New Roman"/>
                <w:sz w:val="21"/>
              </w:rPr>
              <w:t>2022</w:t>
            </w:r>
            <w:r>
              <w:rPr>
                <w:spacing w:val="9"/>
                <w:sz w:val="21"/>
              </w:rPr>
              <w:t>〕</w:t>
            </w:r>
            <w:r>
              <w:rPr>
                <w:rFonts w:ascii="Times New Roman" w:eastAsia="Times New Roman"/>
                <w:spacing w:val="-9"/>
                <w:sz w:val="21"/>
              </w:rPr>
              <w:t>23 </w:t>
            </w:r>
            <w:r>
              <w:rPr>
                <w:w w:val="95"/>
                <w:sz w:val="21"/>
              </w:rPr>
              <w:t>号</w:t>
            </w:r>
            <w:r>
              <w:rPr>
                <w:spacing w:val="-25"/>
                <w:w w:val="95"/>
                <w:sz w:val="21"/>
              </w:rPr>
              <w:t>）</w:t>
            </w:r>
            <w:r>
              <w:rPr>
                <w:spacing w:val="-7"/>
                <w:w w:val="95"/>
                <w:sz w:val="21"/>
              </w:rPr>
              <w:t>一致。企业招用毕业年度高校毕业生，签订劳 </w:t>
            </w:r>
            <w:r>
              <w:rPr>
                <w:spacing w:val="-1"/>
                <w:sz w:val="21"/>
              </w:rPr>
              <w:t>动合同并参加失业保险的，可按每人不超过 </w:t>
            </w:r>
            <w:r>
              <w:rPr>
                <w:rFonts w:ascii="Times New Roman" w:eastAsia="Times New Roman"/>
                <w:sz w:val="21"/>
              </w:rPr>
              <w:t>1500 </w:t>
            </w:r>
            <w:r>
              <w:rPr>
                <w:spacing w:val="-9"/>
                <w:w w:val="95"/>
                <w:sz w:val="21"/>
              </w:rPr>
              <w:t>元的标准，发放一次性扩岗补助，具体补助标准由 </w:t>
            </w:r>
            <w:r>
              <w:rPr>
                <w:spacing w:val="-12"/>
                <w:w w:val="95"/>
                <w:sz w:val="21"/>
              </w:rPr>
              <w:t>各省份确定，与一次性吸纳就业补贴政策不重复享 </w:t>
            </w:r>
            <w:r>
              <w:rPr>
                <w:spacing w:val="-17"/>
                <w:sz w:val="21"/>
              </w:rPr>
              <w:t>受，实施期限截至 </w:t>
            </w:r>
            <w:r>
              <w:rPr>
                <w:rFonts w:ascii="Times New Roman" w:eastAsia="Times New Roman"/>
                <w:sz w:val="21"/>
              </w:rPr>
              <w:t>2022</w:t>
            </w:r>
            <w:r>
              <w:rPr>
                <w:rFonts w:ascii="Times New Roman" w:eastAsia="Times New Roman"/>
                <w:spacing w:val="-1"/>
                <w:sz w:val="21"/>
              </w:rPr>
              <w:t> </w:t>
            </w:r>
            <w:r>
              <w:rPr>
                <w:sz w:val="21"/>
              </w:rPr>
              <w:t>年年底。</w:t>
            </w:r>
          </w:p>
          <w:p>
            <w:pPr>
              <w:pStyle w:val="TableParagraph"/>
              <w:spacing w:line="278" w:lineRule="auto"/>
              <w:ind w:left="108" w:right="22"/>
              <w:rPr>
                <w:sz w:val="21"/>
              </w:rPr>
            </w:pPr>
            <w:r>
              <w:rPr>
                <w:spacing w:val="-9"/>
                <w:sz w:val="21"/>
              </w:rPr>
              <w:t>四、规范缓缴实施办法。申请缓缴的企业应符合受</w:t>
            </w:r>
            <w:r>
              <w:rPr>
                <w:spacing w:val="-14"/>
                <w:sz w:val="21"/>
              </w:rPr>
              <w:t>疫情影响生产经营出现暂时困难、处于亏损状态等</w:t>
            </w:r>
            <w:r>
              <w:rPr>
                <w:spacing w:val="-11"/>
                <w:sz w:val="21"/>
              </w:rPr>
              <w:t>条件。各省份要结合地方实际和基金承受能力，在</w:t>
            </w:r>
            <w:r>
              <w:rPr>
                <w:spacing w:val="6"/>
                <w:sz w:val="21"/>
              </w:rPr>
              <w:t>确保养老金等各项社会保险待遇按时足额发放的</w:t>
            </w:r>
            <w:r>
              <w:rPr>
                <w:spacing w:val="-6"/>
                <w:sz w:val="21"/>
              </w:rPr>
              <w:t>基础上，制定具体实施办法，明确实施程序、缓缴</w:t>
            </w:r>
            <w:r>
              <w:rPr>
                <w:spacing w:val="-6"/>
                <w:w w:val="95"/>
                <w:sz w:val="21"/>
              </w:rPr>
              <w:t>期限、困难企业和受疫情影响严重地区认定标准、 </w:t>
            </w:r>
            <w:r>
              <w:rPr>
                <w:spacing w:val="-10"/>
                <w:sz w:val="21"/>
              </w:rPr>
              <w:t>审批流程和工作机制等，可授权县</w:t>
            </w:r>
            <w:r>
              <w:rPr>
                <w:sz w:val="21"/>
              </w:rPr>
              <w:t>（区</w:t>
            </w:r>
            <w:r>
              <w:rPr>
                <w:spacing w:val="-25"/>
                <w:sz w:val="21"/>
              </w:rPr>
              <w:t>）</w:t>
            </w:r>
            <w:r>
              <w:rPr>
                <w:sz w:val="21"/>
              </w:rPr>
              <w:t>人力资源</w:t>
            </w:r>
            <w:r>
              <w:rPr>
                <w:w w:val="95"/>
                <w:sz w:val="21"/>
              </w:rPr>
              <w:t>社会保障部门会同相关部门负责审批。各县（区） 要严格把握适用范围和条件，不得擅自扩大范围、 </w:t>
            </w:r>
            <w:r>
              <w:rPr>
                <w:spacing w:val="-9"/>
                <w:sz w:val="21"/>
              </w:rPr>
              <w:t>降低标准，批准缓缴的企业名单等情况按月报省级</w:t>
            </w:r>
            <w:r>
              <w:rPr>
                <w:spacing w:val="-13"/>
                <w:sz w:val="21"/>
              </w:rPr>
              <w:t>人力资源社会保障、税务部门。各省份具体实施办</w:t>
            </w:r>
            <w:r>
              <w:rPr>
                <w:spacing w:val="6"/>
                <w:sz w:val="21"/>
              </w:rPr>
              <w:t>法出台后报人力资源社会保障部、国家发展改革委、财政部、税务总局备案。</w:t>
            </w:r>
          </w:p>
          <w:p>
            <w:pPr>
              <w:pStyle w:val="TableParagraph"/>
              <w:spacing w:line="268" w:lineRule="exact"/>
              <w:ind w:left="108"/>
              <w:rPr>
                <w:sz w:val="21"/>
              </w:rPr>
            </w:pPr>
            <w:r>
              <w:rPr>
                <w:spacing w:val="-9"/>
                <w:w w:val="95"/>
                <w:sz w:val="21"/>
              </w:rPr>
              <w:t>五、简化企业申报流程。缓缴社会保险费坚持自愿</w:t>
            </w:r>
          </w:p>
          <w:p>
            <w:pPr>
              <w:pStyle w:val="TableParagraph"/>
              <w:spacing w:line="269" w:lineRule="exact" w:before="42"/>
              <w:ind w:left="108"/>
              <w:rPr>
                <w:sz w:val="21"/>
              </w:rPr>
            </w:pPr>
            <w:r>
              <w:rPr>
                <w:spacing w:val="-9"/>
                <w:w w:val="95"/>
                <w:sz w:val="21"/>
              </w:rPr>
              <w:t>原则，符合条件的困难企业，可根据自身情况申请</w:t>
            </w:r>
          </w:p>
        </w:tc>
        <w:tc>
          <w:tcPr>
            <w:tcW w:w="3104" w:type="dxa"/>
          </w:tcPr>
          <w:p>
            <w:pPr>
              <w:pStyle w:val="TableParagraph"/>
              <w:rPr>
                <w:rFonts w:ascii="Times New Roman"/>
                <w:sz w:val="20"/>
              </w:rPr>
            </w:pPr>
          </w:p>
        </w:tc>
        <w:tc>
          <w:tcPr>
            <w:tcW w:w="1339" w:type="dxa"/>
          </w:tcPr>
          <w:p>
            <w:pPr>
              <w:pStyle w:val="TableParagraph"/>
              <w:rPr>
                <w:rFonts w:ascii="Times New Roman"/>
                <w:sz w:val="20"/>
              </w:rPr>
            </w:pPr>
          </w:p>
        </w:tc>
        <w:tc>
          <w:tcPr>
            <w:tcW w:w="1559" w:type="dxa"/>
          </w:tcPr>
          <w:p>
            <w:pPr>
              <w:pStyle w:val="TableParagraph"/>
              <w:rPr>
                <w:rFonts w:ascii="Times New Roman"/>
                <w:sz w:val="20"/>
              </w:rPr>
            </w:pPr>
          </w:p>
        </w:tc>
        <w:tc>
          <w:tcPr>
            <w:tcW w:w="1684" w:type="dxa"/>
          </w:tcPr>
          <w:p>
            <w:pPr>
              <w:pStyle w:val="TableParagraph"/>
              <w:rPr>
                <w:rFonts w:ascii="Times New Roman"/>
                <w:sz w:val="20"/>
              </w:rPr>
            </w:pPr>
          </w:p>
        </w:tc>
        <w:tc>
          <w:tcPr>
            <w:tcW w:w="1316" w:type="dxa"/>
          </w:tcPr>
          <w:p>
            <w:pPr>
              <w:pStyle w:val="TableParagraph"/>
              <w:rPr>
                <w:rFonts w:ascii="Times New Roman"/>
                <w:sz w:val="20"/>
              </w:rPr>
            </w:pPr>
          </w:p>
        </w:tc>
      </w:tr>
    </w:tbl>
    <w:p>
      <w:pPr>
        <w:spacing w:after="0"/>
        <w:rPr>
          <w:rFonts w:ascii="Times New Roman"/>
          <w:sz w:val="20"/>
        </w:rPr>
        <w:sectPr>
          <w:footerReference w:type="default" r:id="rId24"/>
          <w:pgSz w:w="16840" w:h="11910" w:orient="landscape"/>
          <w:pgMar w:footer="913" w:header="0" w:top="1100" w:bottom="1100" w:left="1060" w:right="1060"/>
          <w:pgNumType w:start="11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3120" w:hRule="atLeast"/>
        </w:trPr>
        <w:tc>
          <w:tcPr>
            <w:tcW w:w="726" w:type="dxa"/>
          </w:tcPr>
          <w:p>
            <w:pPr>
              <w:pStyle w:val="TableParagraph"/>
              <w:rPr>
                <w:rFonts w:ascii="Times New Roman"/>
                <w:sz w:val="20"/>
              </w:rPr>
            </w:pPr>
          </w:p>
        </w:tc>
        <w:tc>
          <w:tcPr>
            <w:tcW w:w="4761" w:type="dxa"/>
          </w:tcPr>
          <w:p>
            <w:pPr>
              <w:pStyle w:val="TableParagraph"/>
              <w:spacing w:line="278" w:lineRule="auto" w:before="21"/>
              <w:ind w:left="108" w:right="97"/>
              <w:jc w:val="both"/>
              <w:rPr>
                <w:sz w:val="21"/>
              </w:rPr>
            </w:pPr>
            <w:r>
              <w:rPr>
                <w:spacing w:val="-6"/>
                <w:w w:val="95"/>
                <w:sz w:val="21"/>
              </w:rPr>
              <w:t>缓缴一定期限的社会保险费。各级人力资源社会保 </w:t>
            </w:r>
            <w:r>
              <w:rPr>
                <w:spacing w:val="-8"/>
                <w:w w:val="95"/>
                <w:sz w:val="21"/>
              </w:rPr>
              <w:t>障、税务部门要简化办事流程，大力推行</w:t>
            </w:r>
            <w:r>
              <w:rPr>
                <w:rFonts w:ascii="Times New Roman" w:hAnsi="Times New Roman" w:eastAsia="Times New Roman"/>
                <w:w w:val="95"/>
                <w:sz w:val="21"/>
              </w:rPr>
              <w:t>“</w:t>
            </w:r>
            <w:r>
              <w:rPr>
                <w:w w:val="95"/>
                <w:sz w:val="21"/>
              </w:rPr>
              <w:t>网上办</w:t>
            </w:r>
            <w:r>
              <w:rPr>
                <w:rFonts w:ascii="Times New Roman" w:hAnsi="Times New Roman" w:eastAsia="Times New Roman"/>
                <w:w w:val="95"/>
                <w:sz w:val="21"/>
              </w:rPr>
              <w:t>” </w:t>
            </w:r>
            <w:r>
              <w:rPr>
                <w:spacing w:val="-6"/>
                <w:w w:val="95"/>
                <w:sz w:val="21"/>
              </w:rPr>
              <w:t>等不见面服务方式，简化程序，方便企业办理，减 </w:t>
            </w:r>
            <w:r>
              <w:rPr>
                <w:spacing w:val="-11"/>
                <w:w w:val="95"/>
                <w:sz w:val="21"/>
              </w:rPr>
              <w:t>轻企业事务性负担。对生产经营困难、所属行业类 </w:t>
            </w:r>
            <w:r>
              <w:rPr>
                <w:spacing w:val="-13"/>
                <w:w w:val="95"/>
                <w:sz w:val="21"/>
              </w:rPr>
              <w:t>型等适用条件，可实行告知承诺制，企业出具符合 </w:t>
            </w:r>
            <w:r>
              <w:rPr>
                <w:spacing w:val="-14"/>
                <w:w w:val="95"/>
                <w:sz w:val="21"/>
              </w:rPr>
              <w:t>条件的书面承诺。要加强事后监督检查，对作出承 </w:t>
            </w:r>
            <w:r>
              <w:rPr>
                <w:spacing w:val="-16"/>
                <w:w w:val="95"/>
                <w:sz w:val="21"/>
              </w:rPr>
              <w:t>诺但经查不符合条件的企业，要及时追缴缓缴的社 </w:t>
            </w:r>
            <w:r>
              <w:rPr>
                <w:spacing w:val="-13"/>
                <w:w w:val="95"/>
                <w:sz w:val="21"/>
              </w:rPr>
              <w:t>会保险费，并按规定加收滞纳金。各省份要全面推 行稳岗返还</w:t>
            </w:r>
            <w:r>
              <w:rPr>
                <w:rFonts w:ascii="Times New Roman" w:hAnsi="Times New Roman" w:eastAsia="Times New Roman"/>
                <w:spacing w:val="-13"/>
                <w:w w:val="95"/>
                <w:sz w:val="21"/>
              </w:rPr>
              <w:t>“</w:t>
            </w:r>
            <w:r>
              <w:rPr>
                <w:spacing w:val="-13"/>
                <w:w w:val="95"/>
                <w:sz w:val="21"/>
              </w:rPr>
              <w:t>免申即享</w:t>
            </w:r>
            <w:r>
              <w:rPr>
                <w:rFonts w:ascii="Times New Roman" w:hAnsi="Times New Roman" w:eastAsia="Times New Roman"/>
                <w:spacing w:val="-13"/>
                <w:w w:val="95"/>
                <w:sz w:val="21"/>
              </w:rPr>
              <w:t>”</w:t>
            </w:r>
            <w:r>
              <w:rPr>
                <w:spacing w:val="-12"/>
                <w:w w:val="95"/>
                <w:sz w:val="21"/>
              </w:rPr>
              <w:t>经办新模式，通过大数据比</w:t>
            </w:r>
          </w:p>
          <w:p>
            <w:pPr>
              <w:pStyle w:val="TableParagraph"/>
              <w:spacing w:line="268" w:lineRule="exact"/>
              <w:ind w:left="108"/>
              <w:jc w:val="both"/>
              <w:rPr>
                <w:sz w:val="21"/>
              </w:rPr>
            </w:pPr>
            <w:r>
              <w:rPr>
                <w:sz w:val="21"/>
              </w:rPr>
              <w:t>对，直接向符合条件的企业发放资金。</w:t>
            </w:r>
          </w:p>
        </w:tc>
        <w:tc>
          <w:tcPr>
            <w:tcW w:w="3104" w:type="dxa"/>
          </w:tcPr>
          <w:p>
            <w:pPr>
              <w:pStyle w:val="TableParagraph"/>
              <w:rPr>
                <w:rFonts w:ascii="Times New Roman"/>
                <w:sz w:val="20"/>
              </w:rPr>
            </w:pPr>
          </w:p>
        </w:tc>
        <w:tc>
          <w:tcPr>
            <w:tcW w:w="1339" w:type="dxa"/>
          </w:tcPr>
          <w:p>
            <w:pPr>
              <w:pStyle w:val="TableParagraph"/>
              <w:rPr>
                <w:rFonts w:ascii="Times New Roman"/>
                <w:sz w:val="20"/>
              </w:rPr>
            </w:pPr>
          </w:p>
        </w:tc>
        <w:tc>
          <w:tcPr>
            <w:tcW w:w="1559" w:type="dxa"/>
          </w:tcPr>
          <w:p>
            <w:pPr>
              <w:pStyle w:val="TableParagraph"/>
              <w:rPr>
                <w:rFonts w:ascii="Times New Roman"/>
                <w:sz w:val="20"/>
              </w:rPr>
            </w:pPr>
          </w:p>
        </w:tc>
        <w:tc>
          <w:tcPr>
            <w:tcW w:w="1684" w:type="dxa"/>
          </w:tcPr>
          <w:p>
            <w:pPr>
              <w:pStyle w:val="TableParagraph"/>
              <w:rPr>
                <w:rFonts w:ascii="Times New Roman"/>
                <w:sz w:val="20"/>
              </w:rPr>
            </w:pPr>
          </w:p>
        </w:tc>
        <w:tc>
          <w:tcPr>
            <w:tcW w:w="1316" w:type="dxa"/>
          </w:tcPr>
          <w:p>
            <w:pPr>
              <w:pStyle w:val="TableParagraph"/>
              <w:rPr>
                <w:rFonts w:ascii="Times New Roman"/>
                <w:sz w:val="20"/>
              </w:rPr>
            </w:pPr>
          </w:p>
        </w:tc>
      </w:tr>
      <w:tr>
        <w:trPr>
          <w:trHeight w:val="4990" w:hRule="atLeast"/>
        </w:trPr>
        <w:tc>
          <w:tcPr>
            <w:tcW w:w="72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299"/>
              <w:rPr>
                <w:sz w:val="21"/>
              </w:rPr>
            </w:pPr>
            <w:r>
              <w:rPr>
                <w:rFonts w:ascii="Times New Roman" w:eastAsia="Times New Roman"/>
                <w:sz w:val="21"/>
              </w:rPr>
              <w:t>2</w:t>
            </w:r>
            <w:r>
              <w:rPr>
                <w:sz w:val="21"/>
              </w:rPr>
              <w:t>．</w:t>
            </w:r>
          </w:p>
        </w:tc>
        <w:tc>
          <w:tcPr>
            <w:tcW w:w="4761" w:type="dxa"/>
          </w:tcPr>
          <w:p>
            <w:pPr>
              <w:pStyle w:val="TableParagraph"/>
              <w:spacing w:line="278" w:lineRule="auto" w:before="21"/>
              <w:ind w:left="108" w:right="97"/>
              <w:jc w:val="both"/>
              <w:rPr>
                <w:sz w:val="21"/>
              </w:rPr>
            </w:pPr>
            <w:r>
              <w:rPr>
                <w:spacing w:val="-12"/>
                <w:sz w:val="21"/>
              </w:rPr>
              <w:t>一、自 </w:t>
            </w:r>
            <w:r>
              <w:rPr>
                <w:rFonts w:ascii="Times New Roman" w:eastAsia="Times New Roman"/>
                <w:sz w:val="21"/>
              </w:rPr>
              <w:t>2022</w:t>
            </w:r>
            <w:r>
              <w:rPr>
                <w:rFonts w:ascii="Times New Roman" w:eastAsia="Times New Roman"/>
                <w:spacing w:val="1"/>
                <w:sz w:val="21"/>
              </w:rPr>
              <w:t> </w:t>
            </w:r>
            <w:r>
              <w:rPr>
                <w:spacing w:val="-24"/>
                <w:sz w:val="21"/>
              </w:rPr>
              <w:t>年 </w:t>
            </w:r>
            <w:r>
              <w:rPr>
                <w:rFonts w:ascii="Times New Roman" w:eastAsia="Times New Roman"/>
                <w:sz w:val="21"/>
              </w:rPr>
              <w:t>9</w:t>
            </w:r>
            <w:r>
              <w:rPr>
                <w:rFonts w:ascii="Times New Roman" w:eastAsia="Times New Roman"/>
                <w:spacing w:val="5"/>
                <w:sz w:val="21"/>
              </w:rPr>
              <w:t> </w:t>
            </w:r>
            <w:r>
              <w:rPr>
                <w:spacing w:val="-1"/>
                <w:sz w:val="21"/>
              </w:rPr>
              <w:t>月起，各省、自治区、直辖市及</w:t>
            </w:r>
            <w:r>
              <w:rPr>
                <w:spacing w:val="-5"/>
                <w:w w:val="95"/>
                <w:sz w:val="21"/>
              </w:rPr>
              <w:t>新疆生产建设兵团</w:t>
            </w:r>
            <w:r>
              <w:rPr>
                <w:w w:val="95"/>
                <w:sz w:val="21"/>
              </w:rPr>
              <w:t>（以下统称地区</w:t>
            </w:r>
            <w:r>
              <w:rPr>
                <w:spacing w:val="-37"/>
                <w:w w:val="95"/>
                <w:sz w:val="21"/>
              </w:rPr>
              <w:t>）</w:t>
            </w:r>
            <w:r>
              <w:rPr>
                <w:w w:val="95"/>
                <w:sz w:val="21"/>
              </w:rPr>
              <w:t>可根据本地区 </w:t>
            </w:r>
            <w:r>
              <w:rPr>
                <w:spacing w:val="-5"/>
                <w:w w:val="95"/>
                <w:sz w:val="21"/>
              </w:rPr>
              <w:t>受疫情影响情况和社会保险基金状况，进一步扩大 </w:t>
            </w:r>
            <w:r>
              <w:rPr>
                <w:spacing w:val="-11"/>
                <w:w w:val="95"/>
                <w:sz w:val="21"/>
              </w:rPr>
              <w:t>缓缴政策实施范围，覆盖本地区所有受疫情影响较 </w:t>
            </w:r>
            <w:r>
              <w:rPr>
                <w:spacing w:val="-10"/>
                <w:w w:val="95"/>
                <w:sz w:val="21"/>
              </w:rPr>
              <w:t>大、生产经营困难的中小微企业、以单位方式参保 </w:t>
            </w:r>
            <w:r>
              <w:rPr>
                <w:spacing w:val="-12"/>
                <w:w w:val="95"/>
                <w:sz w:val="21"/>
              </w:rPr>
              <w:t>的个体工商户、参加企业职工基本养老保险的事业 </w:t>
            </w:r>
            <w:r>
              <w:rPr>
                <w:spacing w:val="-14"/>
                <w:w w:val="95"/>
                <w:sz w:val="21"/>
              </w:rPr>
              <w:t>单位及各类社会组织，使阶段性缓缴社会保险费政 </w:t>
            </w:r>
            <w:r>
              <w:rPr>
                <w:spacing w:val="-14"/>
                <w:sz w:val="21"/>
              </w:rPr>
              <w:t>策惠及更多市场主体。</w:t>
            </w:r>
          </w:p>
          <w:p>
            <w:pPr>
              <w:pStyle w:val="TableParagraph"/>
              <w:spacing w:line="278" w:lineRule="auto"/>
              <w:ind w:left="108" w:right="97"/>
              <w:jc w:val="both"/>
              <w:rPr>
                <w:sz w:val="21"/>
              </w:rPr>
            </w:pPr>
            <w:r>
              <w:rPr>
                <w:spacing w:val="-8"/>
                <w:w w:val="95"/>
                <w:sz w:val="21"/>
              </w:rPr>
              <w:t>二、阶段性缓缴社会保险费政策到期后，可允许企 </w:t>
            </w:r>
            <w:r>
              <w:rPr>
                <w:spacing w:val="-21"/>
                <w:sz w:val="21"/>
              </w:rPr>
              <w:t>业在 </w:t>
            </w:r>
            <w:r>
              <w:rPr>
                <w:rFonts w:ascii="Times New Roman" w:eastAsia="Times New Roman"/>
                <w:sz w:val="21"/>
              </w:rPr>
              <w:t>2023 </w:t>
            </w:r>
            <w:r>
              <w:rPr>
                <w:spacing w:val="-1"/>
                <w:sz w:val="21"/>
              </w:rPr>
              <w:t>年底前采取分期或逐月等方式补缴缓缴</w:t>
            </w:r>
            <w:r>
              <w:rPr>
                <w:sz w:val="21"/>
              </w:rPr>
              <w:t>的社会保险费。补缴期间免收滞纳金。</w:t>
            </w:r>
          </w:p>
          <w:p>
            <w:pPr>
              <w:pStyle w:val="TableParagraph"/>
              <w:spacing w:line="278" w:lineRule="auto"/>
              <w:ind w:left="108" w:right="22"/>
              <w:rPr>
                <w:sz w:val="21"/>
              </w:rPr>
            </w:pPr>
            <w:r>
              <w:rPr>
                <w:w w:val="95"/>
                <w:sz w:val="21"/>
              </w:rPr>
              <w:t>三、各地社会保险经办机构在提供社保缴费查询、 </w:t>
            </w:r>
            <w:r>
              <w:rPr>
                <w:spacing w:val="-7"/>
                <w:sz w:val="21"/>
              </w:rPr>
              <w:t>出具缴费证明时，对企业按照政策规定缓缴、补缴</w:t>
            </w:r>
            <w:r>
              <w:rPr>
                <w:spacing w:val="-12"/>
                <w:sz w:val="21"/>
              </w:rPr>
              <w:t>期间认定为正常缴费状态，不得作欠费处理。企业</w:t>
            </w:r>
            <w:r>
              <w:rPr>
                <w:spacing w:val="6"/>
                <w:sz w:val="21"/>
              </w:rPr>
              <w:t>缓缴期间，要依法履行代扣代缴职工个人缴费义</w:t>
            </w:r>
          </w:p>
          <w:p>
            <w:pPr>
              <w:pStyle w:val="TableParagraph"/>
              <w:spacing w:line="269" w:lineRule="exact"/>
              <w:ind w:left="108"/>
              <w:jc w:val="both"/>
              <w:rPr>
                <w:sz w:val="21"/>
              </w:rPr>
            </w:pPr>
            <w:r>
              <w:rPr>
                <w:spacing w:val="-9"/>
                <w:w w:val="95"/>
                <w:sz w:val="21"/>
              </w:rPr>
              <w:t>务。已依法代扣代缴的，职工个人缴费状态认定为</w:t>
            </w:r>
          </w:p>
        </w:tc>
        <w:tc>
          <w:tcPr>
            <w:tcW w:w="3104"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spacing w:line="278" w:lineRule="auto"/>
              <w:ind w:left="106" w:right="45"/>
              <w:jc w:val="both"/>
              <w:rPr>
                <w:sz w:val="21"/>
              </w:rPr>
            </w:pPr>
            <w:r>
              <w:rPr>
                <w:sz w:val="21"/>
              </w:rPr>
              <w:t>人社部、国家发改委、财政部、国家税务总局《关于进一步做好阶段性缓缴社会保险费政策实施工作有关问题的通知》人社厅发〔</w:t>
            </w:r>
            <w:r>
              <w:rPr>
                <w:rFonts w:ascii="Times New Roman" w:eastAsia="Times New Roman"/>
                <w:sz w:val="21"/>
              </w:rPr>
              <w:t>2022</w:t>
            </w:r>
            <w:r>
              <w:rPr>
                <w:sz w:val="21"/>
              </w:rPr>
              <w:t>〕</w:t>
            </w:r>
            <w:r>
              <w:rPr>
                <w:rFonts w:ascii="Times New Roman" w:eastAsia="Times New Roman"/>
                <w:sz w:val="21"/>
              </w:rPr>
              <w:t>50 </w:t>
            </w:r>
            <w:r>
              <w:rPr>
                <w:sz w:val="21"/>
              </w:rPr>
              <w:t>号</w:t>
            </w:r>
          </w:p>
        </w:tc>
        <w:tc>
          <w:tcPr>
            <w:tcW w:w="133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4"/>
              </w:rPr>
            </w:pPr>
          </w:p>
          <w:p>
            <w:pPr>
              <w:pStyle w:val="TableParagraph"/>
              <w:spacing w:before="1"/>
              <w:ind w:left="108"/>
              <w:rPr>
                <w:sz w:val="21"/>
              </w:rPr>
            </w:pPr>
            <w:r>
              <w:rPr>
                <w:rFonts w:ascii="Times New Roman" w:eastAsia="Times New Roman"/>
                <w:sz w:val="21"/>
              </w:rPr>
              <w:t>2022 </w:t>
            </w:r>
            <w:r>
              <w:rPr>
                <w:spacing w:val="-29"/>
                <w:sz w:val="21"/>
              </w:rPr>
              <w:t>年 </w:t>
            </w:r>
            <w:r>
              <w:rPr>
                <w:rFonts w:ascii="Times New Roman" w:eastAsia="Times New Roman"/>
                <w:sz w:val="21"/>
              </w:rPr>
              <w:t>9 </w:t>
            </w:r>
            <w:r>
              <w:rPr>
                <w:sz w:val="21"/>
              </w:rPr>
              <w:t>月</w:t>
            </w:r>
          </w:p>
          <w:p>
            <w:pPr>
              <w:pStyle w:val="TableParagraph"/>
              <w:spacing w:line="278" w:lineRule="auto" w:before="43"/>
              <w:ind w:left="144" w:right="109" w:hanging="27"/>
              <w:rPr>
                <w:sz w:val="21"/>
              </w:rPr>
            </w:pPr>
            <w:r>
              <w:rPr>
                <w:rFonts w:ascii="Times New Roman" w:eastAsia="Times New Roman"/>
                <w:sz w:val="21"/>
              </w:rPr>
              <w:t>22</w:t>
            </w:r>
            <w:r>
              <w:rPr>
                <w:rFonts w:ascii="Times New Roman" w:eastAsia="Times New Roman"/>
                <w:spacing w:val="-4"/>
                <w:sz w:val="21"/>
              </w:rPr>
              <w:t> </w:t>
            </w:r>
            <w:r>
              <w:rPr>
                <w:sz w:val="21"/>
              </w:rPr>
              <w:t>日（</w:t>
            </w:r>
            <w:r>
              <w:rPr>
                <w:spacing w:val="-8"/>
                <w:sz w:val="21"/>
              </w:rPr>
              <w:t>文件</w:t>
            </w:r>
            <w:r>
              <w:rPr>
                <w:w w:val="95"/>
                <w:sz w:val="21"/>
              </w:rPr>
              <w:t>签发日期）</w:t>
            </w:r>
          </w:p>
        </w:tc>
        <w:tc>
          <w:tcPr>
            <w:tcW w:w="155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78" w:lineRule="auto" w:before="1"/>
              <w:ind w:left="149" w:right="139"/>
              <w:jc w:val="center"/>
              <w:rPr>
                <w:sz w:val="21"/>
              </w:rPr>
            </w:pPr>
            <w:r>
              <w:rPr>
                <w:sz w:val="21"/>
              </w:rPr>
              <w:t>受疫情影响较大、生产经营困难的中小微企业</w:t>
            </w:r>
          </w:p>
        </w:tc>
        <w:tc>
          <w:tcPr>
            <w:tcW w:w="168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315"/>
              <w:rPr>
                <w:sz w:val="21"/>
              </w:rPr>
            </w:pPr>
            <w:r>
              <w:rPr>
                <w:sz w:val="21"/>
              </w:rPr>
              <w:t>阶段性通知</w:t>
            </w:r>
          </w:p>
        </w:tc>
        <w:tc>
          <w:tcPr>
            <w:tcW w:w="13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214" w:right="205"/>
              <w:jc w:val="center"/>
              <w:rPr>
                <w:sz w:val="21"/>
              </w:rPr>
            </w:pPr>
            <w:r>
              <w:rPr>
                <w:sz w:val="21"/>
              </w:rPr>
              <w:t>缓缴</w:t>
            </w:r>
          </w:p>
        </w:tc>
      </w:tr>
    </w:tbl>
    <w:p>
      <w:pPr>
        <w:spacing w:after="0"/>
        <w:jc w:val="center"/>
        <w:rPr>
          <w:sz w:val="21"/>
        </w:rPr>
        <w:sectPr>
          <w:pgSz w:w="16840" w:h="11910" w:orient="landscape"/>
          <w:pgMar w:header="0" w:footer="913" w:top="1100" w:bottom="1100" w:left="1060" w:right="10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3744" w:hRule="atLeast"/>
        </w:trPr>
        <w:tc>
          <w:tcPr>
            <w:tcW w:w="726" w:type="dxa"/>
          </w:tcPr>
          <w:p>
            <w:pPr>
              <w:pStyle w:val="TableParagraph"/>
              <w:rPr>
                <w:rFonts w:ascii="Times New Roman"/>
                <w:sz w:val="20"/>
              </w:rPr>
            </w:pPr>
          </w:p>
        </w:tc>
        <w:tc>
          <w:tcPr>
            <w:tcW w:w="4761" w:type="dxa"/>
          </w:tcPr>
          <w:p>
            <w:pPr>
              <w:pStyle w:val="TableParagraph"/>
              <w:spacing w:line="278" w:lineRule="auto" w:before="21"/>
              <w:ind w:left="108" w:right="97"/>
              <w:jc w:val="both"/>
              <w:rPr>
                <w:sz w:val="21"/>
              </w:rPr>
            </w:pPr>
            <w:r>
              <w:rPr>
                <w:spacing w:val="-9"/>
                <w:w w:val="95"/>
                <w:sz w:val="21"/>
              </w:rPr>
              <w:t>正常缴费。同时，要主动配合当地相关部门，妥善 </w:t>
            </w:r>
            <w:r>
              <w:rPr>
                <w:spacing w:val="-12"/>
                <w:w w:val="95"/>
                <w:sz w:val="21"/>
              </w:rPr>
              <w:t>处理与职工落户、购房、购车以及子女入学资格等 </w:t>
            </w:r>
            <w:r>
              <w:rPr>
                <w:spacing w:val="-12"/>
                <w:sz w:val="21"/>
              </w:rPr>
              <w:t>政策的衔接问题。</w:t>
            </w:r>
          </w:p>
          <w:p>
            <w:pPr>
              <w:pStyle w:val="TableParagraph"/>
              <w:spacing w:line="278" w:lineRule="auto"/>
              <w:ind w:left="108" w:right="97"/>
              <w:jc w:val="both"/>
              <w:rPr>
                <w:sz w:val="21"/>
              </w:rPr>
            </w:pPr>
            <w:r>
              <w:rPr>
                <w:spacing w:val="-10"/>
                <w:w w:val="95"/>
                <w:sz w:val="21"/>
              </w:rPr>
              <w:t>四、要结合本地实际，进一步加大政策宣传解读力 度，针对不同行业、不同企业以及灵活就业人员特 </w:t>
            </w:r>
            <w:r>
              <w:rPr>
                <w:spacing w:val="-1"/>
                <w:sz w:val="21"/>
              </w:rPr>
              <w:t>点，提高宣传的针对性和精准度，确保政策</w:t>
            </w:r>
            <w:r>
              <w:rPr>
                <w:rFonts w:ascii="Times New Roman" w:hAnsi="Times New Roman" w:eastAsia="Times New Roman"/>
                <w:spacing w:val="3"/>
                <w:sz w:val="21"/>
              </w:rPr>
              <w:t>“</w:t>
            </w:r>
            <w:r>
              <w:rPr>
                <w:spacing w:val="-6"/>
                <w:sz w:val="21"/>
              </w:rPr>
              <w:t>应知</w:t>
            </w:r>
            <w:r>
              <w:rPr>
                <w:sz w:val="21"/>
              </w:rPr>
              <w:t>尽知</w:t>
            </w:r>
            <w:r>
              <w:rPr>
                <w:rFonts w:ascii="Times New Roman" w:hAnsi="Times New Roman" w:eastAsia="Times New Roman"/>
                <w:spacing w:val="3"/>
                <w:sz w:val="21"/>
              </w:rPr>
              <w:t>”</w:t>
            </w:r>
            <w:r>
              <w:rPr>
                <w:spacing w:val="-1"/>
                <w:sz w:val="21"/>
              </w:rPr>
              <w:t>。通过适时发布缓缴数据信息、采访报道企</w:t>
            </w:r>
            <w:r>
              <w:rPr>
                <w:sz w:val="21"/>
              </w:rPr>
              <w:t>业典型案例等方式，加强政策实施效果宣传。</w:t>
            </w:r>
          </w:p>
          <w:p>
            <w:pPr>
              <w:pStyle w:val="TableParagraph"/>
              <w:spacing w:line="278" w:lineRule="auto"/>
              <w:ind w:left="108" w:right="22"/>
              <w:rPr>
                <w:sz w:val="21"/>
              </w:rPr>
            </w:pPr>
            <w:r>
              <w:rPr>
                <w:spacing w:val="-9"/>
                <w:sz w:val="21"/>
              </w:rPr>
              <w:t>五、要进一步优化经办服务，对符合缓缴政策要求</w:t>
            </w:r>
            <w:r>
              <w:rPr>
                <w:spacing w:val="-9"/>
                <w:w w:val="95"/>
                <w:sz w:val="21"/>
              </w:rPr>
              <w:t>的市场主体，积极主动对接，分类做好服务保障。 </w:t>
            </w:r>
            <w:r>
              <w:rPr>
                <w:spacing w:val="-13"/>
                <w:sz w:val="21"/>
              </w:rPr>
              <w:t>要健全部门协作机制，加强数据共享，简化办事流</w:t>
            </w:r>
          </w:p>
          <w:p>
            <w:pPr>
              <w:pStyle w:val="TableParagraph"/>
              <w:spacing w:line="269" w:lineRule="exact"/>
              <w:ind w:left="108"/>
              <w:jc w:val="both"/>
              <w:rPr>
                <w:sz w:val="21"/>
              </w:rPr>
            </w:pPr>
            <w:r>
              <w:rPr>
                <w:sz w:val="21"/>
              </w:rPr>
              <w:t>程，实现企业</w:t>
            </w:r>
            <w:r>
              <w:rPr>
                <w:rFonts w:ascii="Times New Roman" w:hAnsi="Times New Roman" w:eastAsia="Times New Roman"/>
                <w:sz w:val="21"/>
              </w:rPr>
              <w:t>“</w:t>
            </w:r>
            <w:r>
              <w:rPr>
                <w:sz w:val="21"/>
              </w:rPr>
              <w:t>即申即享</w:t>
            </w:r>
            <w:r>
              <w:rPr>
                <w:rFonts w:ascii="Times New Roman" w:hAnsi="Times New Roman" w:eastAsia="Times New Roman"/>
                <w:sz w:val="21"/>
              </w:rPr>
              <w:t>”</w:t>
            </w:r>
            <w:r>
              <w:rPr>
                <w:sz w:val="21"/>
              </w:rPr>
              <w:t>，减轻企业事务性负担。</w:t>
            </w:r>
          </w:p>
        </w:tc>
        <w:tc>
          <w:tcPr>
            <w:tcW w:w="3104" w:type="dxa"/>
          </w:tcPr>
          <w:p>
            <w:pPr>
              <w:pStyle w:val="TableParagraph"/>
              <w:rPr>
                <w:rFonts w:ascii="Times New Roman"/>
                <w:sz w:val="20"/>
              </w:rPr>
            </w:pPr>
          </w:p>
        </w:tc>
        <w:tc>
          <w:tcPr>
            <w:tcW w:w="1339" w:type="dxa"/>
          </w:tcPr>
          <w:p>
            <w:pPr>
              <w:pStyle w:val="TableParagraph"/>
              <w:rPr>
                <w:rFonts w:ascii="Times New Roman"/>
                <w:sz w:val="20"/>
              </w:rPr>
            </w:pPr>
          </w:p>
        </w:tc>
        <w:tc>
          <w:tcPr>
            <w:tcW w:w="1559" w:type="dxa"/>
          </w:tcPr>
          <w:p>
            <w:pPr>
              <w:pStyle w:val="TableParagraph"/>
              <w:rPr>
                <w:rFonts w:ascii="Times New Roman"/>
                <w:sz w:val="20"/>
              </w:rPr>
            </w:pPr>
          </w:p>
        </w:tc>
        <w:tc>
          <w:tcPr>
            <w:tcW w:w="1684" w:type="dxa"/>
          </w:tcPr>
          <w:p>
            <w:pPr>
              <w:pStyle w:val="TableParagraph"/>
              <w:rPr>
                <w:rFonts w:ascii="Times New Roman"/>
                <w:sz w:val="20"/>
              </w:rPr>
            </w:pPr>
          </w:p>
        </w:tc>
        <w:tc>
          <w:tcPr>
            <w:tcW w:w="1316" w:type="dxa"/>
          </w:tcPr>
          <w:p>
            <w:pPr>
              <w:pStyle w:val="TableParagraph"/>
              <w:rPr>
                <w:rFonts w:ascii="Times New Roman"/>
                <w:sz w:val="20"/>
              </w:rPr>
            </w:pPr>
          </w:p>
        </w:tc>
      </w:tr>
      <w:tr>
        <w:trPr>
          <w:trHeight w:val="4366" w:hRule="atLeast"/>
        </w:trPr>
        <w:tc>
          <w:tcPr>
            <w:tcW w:w="72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4"/>
              </w:rPr>
            </w:pPr>
          </w:p>
          <w:p>
            <w:pPr>
              <w:pStyle w:val="TableParagraph"/>
              <w:spacing w:before="1"/>
              <w:ind w:left="299"/>
              <w:rPr>
                <w:sz w:val="21"/>
              </w:rPr>
            </w:pPr>
            <w:r>
              <w:rPr>
                <w:rFonts w:ascii="Times New Roman" w:eastAsia="Times New Roman"/>
                <w:sz w:val="21"/>
              </w:rPr>
              <w:t>3</w:t>
            </w:r>
            <w:r>
              <w:rPr>
                <w:sz w:val="21"/>
              </w:rPr>
              <w:t>．</w:t>
            </w:r>
          </w:p>
        </w:tc>
        <w:tc>
          <w:tcPr>
            <w:tcW w:w="4761" w:type="dxa"/>
          </w:tcPr>
          <w:p>
            <w:pPr>
              <w:pStyle w:val="TableParagraph"/>
              <w:spacing w:line="278" w:lineRule="auto" w:before="20"/>
              <w:ind w:left="108" w:right="22"/>
              <w:rPr>
                <w:sz w:val="21"/>
              </w:rPr>
            </w:pPr>
            <w:r>
              <w:rPr>
                <w:spacing w:val="-8"/>
                <w:sz w:val="21"/>
              </w:rPr>
              <w:t>一、继续实施失业保险稳岗返还政策。参保企业上</w:t>
            </w:r>
            <w:r>
              <w:rPr>
                <w:spacing w:val="6"/>
                <w:sz w:val="21"/>
              </w:rPr>
              <w:t>年度未裁员或裁员率不高于上年度全国城镇调查</w:t>
            </w:r>
            <w:r>
              <w:rPr>
                <w:spacing w:val="3"/>
                <w:sz w:val="21"/>
              </w:rPr>
              <w:t>失业率控制目标，</w:t>
            </w:r>
            <w:r>
              <w:rPr>
                <w:rFonts w:ascii="Times New Roman" w:eastAsia="Times New Roman"/>
                <w:sz w:val="21"/>
              </w:rPr>
              <w:t>30</w:t>
            </w:r>
            <w:r>
              <w:rPr>
                <w:rFonts w:ascii="Times New Roman" w:eastAsia="Times New Roman"/>
                <w:spacing w:val="-4"/>
                <w:sz w:val="21"/>
              </w:rPr>
              <w:t> </w:t>
            </w:r>
            <w:r>
              <w:rPr>
                <w:spacing w:val="4"/>
                <w:sz w:val="21"/>
              </w:rPr>
              <w:t>人（</w:t>
            </w:r>
            <w:r>
              <w:rPr>
                <w:spacing w:val="7"/>
                <w:sz w:val="21"/>
              </w:rPr>
              <w:t>含</w:t>
            </w:r>
            <w:r>
              <w:rPr>
                <w:spacing w:val="4"/>
                <w:sz w:val="21"/>
              </w:rPr>
              <w:t>）</w:t>
            </w:r>
            <w:r>
              <w:rPr>
                <w:spacing w:val="3"/>
                <w:sz w:val="21"/>
              </w:rPr>
              <w:t>以下的参保企业裁</w:t>
            </w:r>
            <w:r>
              <w:rPr>
                <w:spacing w:val="-3"/>
                <w:sz w:val="21"/>
              </w:rPr>
              <w:t>员率不高于参保职工总数 </w:t>
            </w:r>
            <w:r>
              <w:rPr>
                <w:rFonts w:ascii="Times New Roman" w:eastAsia="Times New Roman"/>
                <w:sz w:val="21"/>
              </w:rPr>
              <w:t>20%</w:t>
            </w:r>
            <w:r>
              <w:rPr>
                <w:spacing w:val="-13"/>
                <w:sz w:val="21"/>
              </w:rPr>
              <w:t>的，可以申请失业保险稳岗返还。大型企业仍按不超过企业及其职工上</w:t>
            </w:r>
            <w:r>
              <w:rPr>
                <w:spacing w:val="-17"/>
                <w:sz w:val="21"/>
              </w:rPr>
              <w:t>年度实际缴纳失业保险费的 </w:t>
            </w:r>
            <w:r>
              <w:rPr>
                <w:rFonts w:ascii="Times New Roman" w:eastAsia="Times New Roman"/>
                <w:sz w:val="21"/>
              </w:rPr>
              <w:t>30%</w:t>
            </w:r>
            <w:r>
              <w:rPr>
                <w:spacing w:val="-14"/>
                <w:sz w:val="21"/>
              </w:rPr>
              <w:t>返还，中小微企业</w:t>
            </w:r>
            <w:r>
              <w:rPr>
                <w:spacing w:val="-6"/>
                <w:sz w:val="21"/>
              </w:rPr>
              <w:t>返还比例从 </w:t>
            </w:r>
            <w:r>
              <w:rPr>
                <w:rFonts w:ascii="Times New Roman" w:eastAsia="Times New Roman"/>
                <w:spacing w:val="2"/>
                <w:sz w:val="21"/>
              </w:rPr>
              <w:t>60%</w:t>
            </w:r>
            <w:r>
              <w:rPr>
                <w:spacing w:val="-7"/>
                <w:sz w:val="21"/>
              </w:rPr>
              <w:t>最高提至 </w:t>
            </w:r>
            <w:r>
              <w:rPr>
                <w:rFonts w:ascii="Times New Roman" w:eastAsia="Times New Roman"/>
                <w:spacing w:val="2"/>
                <w:sz w:val="21"/>
              </w:rPr>
              <w:t>90%</w:t>
            </w:r>
            <w:r>
              <w:rPr>
                <w:spacing w:val="5"/>
                <w:sz w:val="21"/>
              </w:rPr>
              <w:t>。社会团体、基金</w:t>
            </w:r>
            <w:r>
              <w:rPr>
                <w:spacing w:val="5"/>
                <w:w w:val="95"/>
                <w:sz w:val="21"/>
              </w:rPr>
              <w:t>会、社会服务机构、律师事务所、会计师事务所、 </w:t>
            </w:r>
            <w:r>
              <w:rPr>
                <w:sz w:val="21"/>
              </w:rPr>
              <w:t>以单位形式参保的个体工商户参照实施。实施上述</w:t>
            </w:r>
            <w:r>
              <w:rPr>
                <w:spacing w:val="-7"/>
                <w:sz w:val="21"/>
              </w:rPr>
              <w:t>稳岗返还政策的统筹地区，上年度失业保险基金滚</w:t>
            </w:r>
            <w:r>
              <w:rPr>
                <w:spacing w:val="-13"/>
                <w:sz w:val="21"/>
              </w:rPr>
              <w:t>存结余备付期限应在 </w:t>
            </w:r>
            <w:r>
              <w:rPr>
                <w:rFonts w:ascii="Times New Roman" w:eastAsia="Times New Roman"/>
                <w:sz w:val="21"/>
              </w:rPr>
              <w:t>1</w:t>
            </w:r>
            <w:r>
              <w:rPr>
                <w:rFonts w:ascii="Times New Roman" w:eastAsia="Times New Roman"/>
                <w:spacing w:val="-3"/>
                <w:sz w:val="21"/>
              </w:rPr>
              <w:t> </w:t>
            </w:r>
            <w:r>
              <w:rPr>
                <w:spacing w:val="-9"/>
                <w:sz w:val="21"/>
              </w:rPr>
              <w:t>年以上。上述政策执行期限</w:t>
            </w:r>
          </w:p>
          <w:p>
            <w:pPr>
              <w:pStyle w:val="TableParagraph"/>
              <w:spacing w:line="278" w:lineRule="auto"/>
              <w:ind w:left="108" w:right="97"/>
              <w:rPr>
                <w:sz w:val="21"/>
              </w:rPr>
            </w:pPr>
            <w:r>
              <w:rPr>
                <w:spacing w:val="-25"/>
                <w:sz w:val="21"/>
              </w:rPr>
              <w:t>至 </w:t>
            </w:r>
            <w:r>
              <w:rPr>
                <w:rFonts w:ascii="Times New Roman" w:hAnsi="Times New Roman" w:eastAsia="Times New Roman"/>
                <w:sz w:val="21"/>
              </w:rPr>
              <w:t>2022</w:t>
            </w:r>
            <w:r>
              <w:rPr>
                <w:rFonts w:ascii="Times New Roman" w:hAnsi="Times New Roman" w:eastAsia="Times New Roman"/>
                <w:spacing w:val="1"/>
                <w:sz w:val="21"/>
              </w:rPr>
              <w:t> </w:t>
            </w:r>
            <w:r>
              <w:rPr>
                <w:spacing w:val="-25"/>
                <w:sz w:val="21"/>
              </w:rPr>
              <w:t>年 </w:t>
            </w:r>
            <w:r>
              <w:rPr>
                <w:rFonts w:ascii="Times New Roman" w:hAnsi="Times New Roman" w:eastAsia="Times New Roman"/>
                <w:sz w:val="21"/>
              </w:rPr>
              <w:t>12</w:t>
            </w:r>
            <w:r>
              <w:rPr>
                <w:rFonts w:ascii="Times New Roman" w:hAnsi="Times New Roman" w:eastAsia="Times New Roman"/>
                <w:spacing w:val="1"/>
                <w:sz w:val="21"/>
              </w:rPr>
              <w:t> </w:t>
            </w:r>
            <w:r>
              <w:rPr>
                <w:spacing w:val="-25"/>
                <w:sz w:val="21"/>
              </w:rPr>
              <w:t>月 </w:t>
            </w:r>
            <w:r>
              <w:rPr>
                <w:rFonts w:ascii="Times New Roman" w:hAnsi="Times New Roman" w:eastAsia="Times New Roman"/>
                <w:sz w:val="21"/>
              </w:rPr>
              <w:t>31</w:t>
            </w:r>
            <w:r>
              <w:rPr>
                <w:rFonts w:ascii="Times New Roman" w:hAnsi="Times New Roman" w:eastAsia="Times New Roman"/>
                <w:spacing w:val="4"/>
                <w:sz w:val="21"/>
              </w:rPr>
              <w:t> </w:t>
            </w:r>
            <w:r>
              <w:rPr>
                <w:spacing w:val="-1"/>
                <w:sz w:val="21"/>
              </w:rPr>
              <w:t>日。各地要大力推广通过后台</w:t>
            </w:r>
            <w:r>
              <w:rPr>
                <w:w w:val="95"/>
                <w:sz w:val="21"/>
              </w:rPr>
              <w:t>数据比对精准发放的</w:t>
            </w:r>
            <w:r>
              <w:rPr>
                <w:rFonts w:ascii="Times New Roman" w:hAnsi="Times New Roman" w:eastAsia="Times New Roman"/>
                <w:w w:val="95"/>
                <w:sz w:val="21"/>
              </w:rPr>
              <w:t>“</w:t>
            </w:r>
            <w:r>
              <w:rPr>
                <w:w w:val="95"/>
                <w:sz w:val="21"/>
              </w:rPr>
              <w:t>免申即享</w:t>
            </w:r>
            <w:r>
              <w:rPr>
                <w:rFonts w:ascii="Times New Roman" w:hAnsi="Times New Roman" w:eastAsia="Times New Roman"/>
                <w:w w:val="95"/>
                <w:sz w:val="21"/>
              </w:rPr>
              <w:t>”</w:t>
            </w:r>
            <w:r>
              <w:rPr>
                <w:spacing w:val="-7"/>
                <w:w w:val="95"/>
                <w:sz w:val="21"/>
              </w:rPr>
              <w:t>经办新模式，进一</w:t>
            </w:r>
          </w:p>
          <w:p>
            <w:pPr>
              <w:pStyle w:val="TableParagraph"/>
              <w:spacing w:line="269" w:lineRule="exact"/>
              <w:ind w:left="108"/>
              <w:rPr>
                <w:sz w:val="21"/>
              </w:rPr>
            </w:pPr>
            <w:r>
              <w:rPr>
                <w:spacing w:val="6"/>
                <w:w w:val="95"/>
                <w:sz w:val="21"/>
              </w:rPr>
              <w:t>步畅通资金返还渠道，对没有对公账户的小微企</w:t>
            </w:r>
          </w:p>
        </w:tc>
        <w:tc>
          <w:tcPr>
            <w:tcW w:w="310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106"/>
              <w:rPr>
                <w:sz w:val="21"/>
              </w:rPr>
            </w:pPr>
            <w:r>
              <w:rPr>
                <w:sz w:val="21"/>
              </w:rPr>
              <w:t>人社部、财政部、国家税务总局</w:t>
            </w:r>
          </w:p>
          <w:p>
            <w:pPr>
              <w:pStyle w:val="TableParagraph"/>
              <w:spacing w:line="278" w:lineRule="auto" w:before="43"/>
              <w:ind w:left="106" w:right="97"/>
              <w:jc w:val="both"/>
              <w:rPr>
                <w:sz w:val="21"/>
              </w:rPr>
            </w:pPr>
            <w:r>
              <w:rPr>
                <w:spacing w:val="11"/>
                <w:sz w:val="21"/>
              </w:rPr>
              <w:t>《关于做好失业保险稳岗位提</w:t>
            </w:r>
            <w:r>
              <w:rPr>
                <w:spacing w:val="-6"/>
                <w:sz w:val="21"/>
              </w:rPr>
              <w:t>技能防失业工作的通知》人社部</w:t>
            </w:r>
            <w:r>
              <w:rPr>
                <w:sz w:val="21"/>
              </w:rPr>
              <w:t>发〔</w:t>
            </w:r>
            <w:r>
              <w:rPr>
                <w:rFonts w:ascii="Times New Roman" w:eastAsia="Times New Roman"/>
                <w:sz w:val="21"/>
              </w:rPr>
              <w:t>2022</w:t>
            </w:r>
            <w:r>
              <w:rPr>
                <w:sz w:val="21"/>
              </w:rPr>
              <w:t>〕</w:t>
            </w:r>
            <w:r>
              <w:rPr>
                <w:rFonts w:ascii="Times New Roman" w:eastAsia="Times New Roman"/>
                <w:sz w:val="21"/>
              </w:rPr>
              <w:t>23 </w:t>
            </w:r>
            <w:r>
              <w:rPr>
                <w:sz w:val="21"/>
              </w:rPr>
              <w:t>号</w:t>
            </w:r>
          </w:p>
        </w:tc>
        <w:tc>
          <w:tcPr>
            <w:tcW w:w="133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left="108"/>
              <w:rPr>
                <w:sz w:val="21"/>
              </w:rPr>
            </w:pPr>
            <w:r>
              <w:rPr>
                <w:rFonts w:ascii="Times New Roman" w:eastAsia="Times New Roman"/>
                <w:sz w:val="21"/>
              </w:rPr>
              <w:t>2022 </w:t>
            </w:r>
            <w:r>
              <w:rPr>
                <w:spacing w:val="-29"/>
                <w:sz w:val="21"/>
              </w:rPr>
              <w:t>年 </w:t>
            </w:r>
            <w:r>
              <w:rPr>
                <w:rFonts w:ascii="Times New Roman" w:eastAsia="Times New Roman"/>
                <w:sz w:val="21"/>
              </w:rPr>
              <w:t>4 </w:t>
            </w:r>
            <w:r>
              <w:rPr>
                <w:sz w:val="21"/>
              </w:rPr>
              <w:t>月</w:t>
            </w:r>
          </w:p>
          <w:p>
            <w:pPr>
              <w:pStyle w:val="TableParagraph"/>
              <w:spacing w:line="278" w:lineRule="auto" w:before="43"/>
              <w:ind w:left="144" w:right="109" w:hanging="27"/>
              <w:rPr>
                <w:sz w:val="21"/>
              </w:rPr>
            </w:pPr>
            <w:r>
              <w:rPr>
                <w:rFonts w:ascii="Times New Roman" w:eastAsia="Times New Roman"/>
                <w:sz w:val="21"/>
              </w:rPr>
              <w:t>25</w:t>
            </w:r>
            <w:r>
              <w:rPr>
                <w:rFonts w:ascii="Times New Roman" w:eastAsia="Times New Roman"/>
                <w:spacing w:val="-4"/>
                <w:sz w:val="21"/>
              </w:rPr>
              <w:t> </w:t>
            </w:r>
            <w:r>
              <w:rPr>
                <w:sz w:val="21"/>
              </w:rPr>
              <w:t>日（</w:t>
            </w:r>
            <w:r>
              <w:rPr>
                <w:spacing w:val="-8"/>
                <w:sz w:val="21"/>
              </w:rPr>
              <w:t>文件</w:t>
            </w:r>
            <w:r>
              <w:rPr>
                <w:w w:val="95"/>
                <w:sz w:val="21"/>
              </w:rPr>
              <w:t>签发时间）</w:t>
            </w:r>
          </w:p>
        </w:tc>
        <w:tc>
          <w:tcPr>
            <w:tcW w:w="155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before="1"/>
              <w:ind w:left="358"/>
              <w:rPr>
                <w:sz w:val="21"/>
              </w:rPr>
            </w:pPr>
            <w:r>
              <w:rPr>
                <w:sz w:val="21"/>
              </w:rPr>
              <w:t>参保企业</w:t>
            </w:r>
          </w:p>
        </w:tc>
        <w:tc>
          <w:tcPr>
            <w:tcW w:w="168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before="1"/>
              <w:ind w:left="421"/>
              <w:rPr>
                <w:sz w:val="21"/>
              </w:rPr>
            </w:pPr>
            <w:r>
              <w:rPr>
                <w:sz w:val="21"/>
              </w:rPr>
              <w:t>失业保障</w:t>
            </w:r>
          </w:p>
        </w:tc>
        <w:tc>
          <w:tcPr>
            <w:tcW w:w="13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before="1"/>
              <w:ind w:left="237"/>
              <w:rPr>
                <w:sz w:val="21"/>
              </w:rPr>
            </w:pPr>
            <w:r>
              <w:rPr>
                <w:sz w:val="21"/>
              </w:rPr>
              <w:t>稳岗返还</w:t>
            </w:r>
          </w:p>
        </w:tc>
      </w:tr>
    </w:tbl>
    <w:p>
      <w:pPr>
        <w:spacing w:after="0"/>
        <w:rPr>
          <w:sz w:val="21"/>
        </w:rPr>
        <w:sectPr>
          <w:pgSz w:w="16840" w:h="11910" w:orient="landscape"/>
          <w:pgMar w:header="0" w:footer="913" w:top="1100" w:bottom="1100" w:left="1060" w:right="10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8110" w:hRule="atLeast"/>
        </w:trPr>
        <w:tc>
          <w:tcPr>
            <w:tcW w:w="726" w:type="dxa"/>
          </w:tcPr>
          <w:p>
            <w:pPr>
              <w:pStyle w:val="TableParagraph"/>
              <w:rPr>
                <w:rFonts w:ascii="Times New Roman"/>
                <w:sz w:val="20"/>
              </w:rPr>
            </w:pPr>
          </w:p>
        </w:tc>
        <w:tc>
          <w:tcPr>
            <w:tcW w:w="4761" w:type="dxa"/>
          </w:tcPr>
          <w:p>
            <w:pPr>
              <w:pStyle w:val="TableParagraph"/>
              <w:spacing w:line="278" w:lineRule="auto" w:before="21"/>
              <w:ind w:left="108" w:right="99"/>
              <w:rPr>
                <w:sz w:val="21"/>
              </w:rPr>
            </w:pPr>
            <w:r>
              <w:rPr>
                <w:spacing w:val="-9"/>
                <w:w w:val="95"/>
                <w:sz w:val="21"/>
              </w:rPr>
              <w:t>业，可将资金直接返还至当地税务部门提供的其缴 </w:t>
            </w:r>
            <w:r>
              <w:rPr>
                <w:spacing w:val="-9"/>
                <w:sz w:val="21"/>
              </w:rPr>
              <w:t>纳社会保险费的账户。</w:t>
            </w:r>
          </w:p>
          <w:p>
            <w:pPr>
              <w:pStyle w:val="TableParagraph"/>
              <w:spacing w:line="278" w:lineRule="auto"/>
              <w:ind w:left="108" w:right="97"/>
              <w:jc w:val="both"/>
              <w:rPr>
                <w:sz w:val="21"/>
              </w:rPr>
            </w:pPr>
            <w:r>
              <w:rPr>
                <w:spacing w:val="-11"/>
                <w:sz w:val="21"/>
              </w:rPr>
              <w:t>二、继续实施东部 </w:t>
            </w:r>
            <w:r>
              <w:rPr>
                <w:rFonts w:ascii="Times New Roman" w:eastAsia="Times New Roman"/>
                <w:sz w:val="21"/>
              </w:rPr>
              <w:t>7 </w:t>
            </w:r>
            <w:r>
              <w:rPr>
                <w:spacing w:val="-25"/>
                <w:sz w:val="21"/>
              </w:rPr>
              <w:t>省</w:t>
            </w:r>
            <w:r>
              <w:rPr>
                <w:sz w:val="21"/>
              </w:rPr>
              <w:t>（市</w:t>
            </w:r>
            <w:r>
              <w:rPr>
                <w:spacing w:val="-25"/>
                <w:sz w:val="21"/>
              </w:rPr>
              <w:t>）</w:t>
            </w:r>
            <w:r>
              <w:rPr>
                <w:sz w:val="21"/>
              </w:rPr>
              <w:t>扩大失业保险基金支</w:t>
            </w:r>
            <w:r>
              <w:rPr>
                <w:spacing w:val="-7"/>
                <w:w w:val="95"/>
                <w:sz w:val="21"/>
              </w:rPr>
              <w:t>出范围试点政策。北京市、上海市、江苏省、浙江 </w:t>
            </w:r>
            <w:r>
              <w:rPr>
                <w:spacing w:val="-10"/>
                <w:w w:val="95"/>
                <w:sz w:val="21"/>
              </w:rPr>
              <w:t>省、福建省、山东省和广东省，可继续将失业保险 </w:t>
            </w:r>
            <w:r>
              <w:rPr>
                <w:spacing w:val="5"/>
                <w:w w:val="95"/>
                <w:sz w:val="21"/>
              </w:rPr>
              <w:t>基金用于支持参加失业保险且符合就业补助资金 </w:t>
            </w:r>
            <w:r>
              <w:rPr>
                <w:spacing w:val="-5"/>
                <w:w w:val="95"/>
                <w:sz w:val="21"/>
              </w:rPr>
              <w:t>申领条件人员和单位的职业培训补贴、职业技能鉴 </w:t>
            </w:r>
            <w:r>
              <w:rPr>
                <w:spacing w:val="-10"/>
                <w:w w:val="95"/>
                <w:sz w:val="21"/>
              </w:rPr>
              <w:t>定补贴、岗位补贴和社会保险补贴等四项支出。实 </w:t>
            </w:r>
            <w:r>
              <w:rPr>
                <w:spacing w:val="-13"/>
                <w:w w:val="95"/>
                <w:sz w:val="21"/>
              </w:rPr>
              <w:t>施上述政策的统筹地区，上年度失业保险基金滚存 </w:t>
            </w:r>
            <w:r>
              <w:rPr>
                <w:spacing w:val="-18"/>
                <w:sz w:val="21"/>
              </w:rPr>
              <w:t>结余备付期限应在 </w:t>
            </w:r>
            <w:r>
              <w:rPr>
                <w:rFonts w:ascii="Times New Roman" w:eastAsia="Times New Roman"/>
                <w:sz w:val="21"/>
              </w:rPr>
              <w:t>2 </w:t>
            </w:r>
            <w:r>
              <w:rPr>
                <w:sz w:val="21"/>
              </w:rPr>
              <w:t>年以上。</w:t>
            </w:r>
          </w:p>
          <w:p>
            <w:pPr>
              <w:pStyle w:val="TableParagraph"/>
              <w:spacing w:line="278" w:lineRule="auto"/>
              <w:ind w:left="108" w:right="-29"/>
              <w:rPr>
                <w:sz w:val="21"/>
              </w:rPr>
            </w:pPr>
            <w:r>
              <w:rPr>
                <w:spacing w:val="-17"/>
                <w:sz w:val="21"/>
              </w:rPr>
              <w:t>三、发放一次性留工培训补助。</w:t>
            </w:r>
            <w:r>
              <w:rPr>
                <w:rFonts w:ascii="Times New Roman" w:eastAsia="Times New Roman"/>
                <w:spacing w:val="-8"/>
                <w:sz w:val="21"/>
              </w:rPr>
              <w:t>2022</w:t>
            </w:r>
            <w:r>
              <w:rPr>
                <w:rFonts w:ascii="Times New Roman" w:eastAsia="Times New Roman"/>
                <w:spacing w:val="-16"/>
                <w:sz w:val="21"/>
              </w:rPr>
              <w:t> </w:t>
            </w:r>
            <w:r>
              <w:rPr>
                <w:spacing w:val="31"/>
                <w:sz w:val="21"/>
              </w:rPr>
              <w:t>年</w:t>
            </w:r>
            <w:r>
              <w:rPr>
                <w:rFonts w:ascii="Times New Roman" w:eastAsia="Times New Roman"/>
                <w:sz w:val="21"/>
              </w:rPr>
              <w:t>1</w:t>
            </w:r>
            <w:r>
              <w:rPr>
                <w:rFonts w:ascii="Times New Roman" w:eastAsia="Times New Roman"/>
                <w:spacing w:val="-12"/>
                <w:sz w:val="21"/>
              </w:rPr>
              <w:t> </w:t>
            </w:r>
            <w:r>
              <w:rPr>
                <w:spacing w:val="31"/>
                <w:sz w:val="21"/>
              </w:rPr>
              <w:t>月</w:t>
            </w:r>
            <w:r>
              <w:rPr>
                <w:rFonts w:ascii="Times New Roman" w:eastAsia="Times New Roman"/>
                <w:sz w:val="21"/>
              </w:rPr>
              <w:t>1</w:t>
            </w:r>
            <w:r>
              <w:rPr>
                <w:rFonts w:ascii="Times New Roman" w:eastAsia="Times New Roman"/>
                <w:spacing w:val="-14"/>
                <w:sz w:val="21"/>
              </w:rPr>
              <w:t> </w:t>
            </w:r>
            <w:r>
              <w:rPr>
                <w:spacing w:val="9"/>
                <w:sz w:val="21"/>
              </w:rPr>
              <w:t>日至</w:t>
            </w:r>
            <w:r>
              <w:rPr>
                <w:rFonts w:ascii="Times New Roman" w:eastAsia="Times New Roman"/>
                <w:spacing w:val="-6"/>
                <w:sz w:val="21"/>
              </w:rPr>
              <w:t>12 </w:t>
            </w:r>
            <w:r>
              <w:rPr>
                <w:spacing w:val="26"/>
                <w:sz w:val="21"/>
              </w:rPr>
              <w:t>月</w:t>
            </w:r>
            <w:r>
              <w:rPr>
                <w:rFonts w:ascii="Times New Roman" w:eastAsia="Times New Roman"/>
                <w:spacing w:val="-5"/>
                <w:sz w:val="21"/>
              </w:rPr>
              <w:t>31</w:t>
            </w:r>
            <w:r>
              <w:rPr>
                <w:rFonts w:ascii="Times New Roman" w:eastAsia="Times New Roman"/>
                <w:spacing w:val="-25"/>
                <w:sz w:val="21"/>
              </w:rPr>
              <w:t> </w:t>
            </w:r>
            <w:r>
              <w:rPr>
                <w:spacing w:val="-18"/>
                <w:sz w:val="21"/>
              </w:rPr>
              <w:t>日，累计出现</w:t>
            </w:r>
            <w:r>
              <w:rPr>
                <w:rFonts w:ascii="Times New Roman" w:eastAsia="Times New Roman"/>
                <w:sz w:val="21"/>
              </w:rPr>
              <w:t>1</w:t>
            </w:r>
            <w:r>
              <w:rPr>
                <w:rFonts w:ascii="Times New Roman" w:eastAsia="Times New Roman"/>
                <w:spacing w:val="-21"/>
                <w:sz w:val="21"/>
              </w:rPr>
              <w:t> </w:t>
            </w:r>
            <w:r>
              <w:rPr>
                <w:spacing w:val="-41"/>
                <w:sz w:val="21"/>
              </w:rPr>
              <w:t>个</w:t>
            </w:r>
            <w:r>
              <w:rPr>
                <w:spacing w:val="-22"/>
                <w:sz w:val="21"/>
              </w:rPr>
              <w:t>（</w:t>
            </w:r>
            <w:r>
              <w:rPr>
                <w:spacing w:val="-20"/>
                <w:sz w:val="21"/>
              </w:rPr>
              <w:t>含</w:t>
            </w:r>
            <w:r>
              <w:rPr>
                <w:spacing w:val="-41"/>
                <w:sz w:val="21"/>
              </w:rPr>
              <w:t>）</w:t>
            </w:r>
            <w:r>
              <w:rPr>
                <w:spacing w:val="-20"/>
                <w:sz w:val="21"/>
              </w:rPr>
              <w:t>以上中高风险疫情地区的市（地、州、盟</w:t>
            </w:r>
            <w:r>
              <w:rPr>
                <w:spacing w:val="-22"/>
                <w:sz w:val="21"/>
              </w:rPr>
              <w:t>）</w:t>
            </w:r>
            <w:r>
              <w:rPr>
                <w:spacing w:val="-20"/>
                <w:sz w:val="21"/>
              </w:rPr>
              <w:t>、县（市、区、旗），</w:t>
            </w:r>
            <w:r>
              <w:rPr>
                <w:spacing w:val="-18"/>
                <w:sz w:val="21"/>
              </w:rPr>
              <w:t>可对因新冠肺</w:t>
            </w:r>
            <w:r>
              <w:rPr>
                <w:spacing w:val="-22"/>
                <w:sz w:val="21"/>
              </w:rPr>
              <w:t>炎疫情严重影响暂时无法正常生产经营的中小微企业， </w:t>
            </w:r>
            <w:r>
              <w:rPr>
                <w:spacing w:val="-16"/>
                <w:sz w:val="21"/>
              </w:rPr>
              <w:t>按每名参保职工不超过</w:t>
            </w:r>
            <w:r>
              <w:rPr>
                <w:rFonts w:ascii="Times New Roman" w:eastAsia="Times New Roman"/>
                <w:spacing w:val="-6"/>
                <w:sz w:val="21"/>
              </w:rPr>
              <w:t>500</w:t>
            </w:r>
            <w:r>
              <w:rPr>
                <w:rFonts w:ascii="Times New Roman" w:eastAsia="Times New Roman"/>
                <w:spacing w:val="-26"/>
                <w:sz w:val="21"/>
              </w:rPr>
              <w:t> </w:t>
            </w:r>
            <w:r>
              <w:rPr>
                <w:spacing w:val="-19"/>
                <w:sz w:val="21"/>
              </w:rPr>
              <w:t>元的标准发放一次性留工培</w:t>
            </w:r>
            <w:r>
              <w:rPr>
                <w:spacing w:val="-29"/>
                <w:w w:val="95"/>
                <w:sz w:val="21"/>
              </w:rPr>
              <w:t>训补助，支持企业组织职工以工作代替培训。社会团体、 </w:t>
            </w:r>
            <w:r>
              <w:rPr>
                <w:spacing w:val="-22"/>
                <w:sz w:val="21"/>
              </w:rPr>
              <w:t>基金会、社会服务机构、律师事务所、会计师事务所、以单位形式参保的个体工商户参照实施。社会保险经办机构可通过大数据比对，按照该企业参加失业保险人数</w:t>
            </w:r>
            <w:r>
              <w:rPr>
                <w:spacing w:val="-28"/>
                <w:w w:val="95"/>
                <w:sz w:val="21"/>
              </w:rPr>
              <w:t>直接发放补助，无需企业提供培训计划、培训合格证书、 </w:t>
            </w:r>
            <w:r>
              <w:rPr>
                <w:spacing w:val="-22"/>
                <w:sz w:val="21"/>
              </w:rPr>
              <w:t>职工花名册以及生产经营情况证明。上述补助同一企业只能享受一次。符合条件的，还可以享受失业保险稳岗返还。实施上述政策的统筹地区，上年度失业保险基金</w:t>
            </w:r>
            <w:r>
              <w:rPr>
                <w:spacing w:val="-18"/>
                <w:sz w:val="21"/>
              </w:rPr>
              <w:t>滚存结余备付期限应在</w:t>
            </w:r>
            <w:r>
              <w:rPr>
                <w:rFonts w:ascii="Times New Roman" w:eastAsia="Times New Roman"/>
                <w:sz w:val="21"/>
              </w:rPr>
              <w:t>2</w:t>
            </w:r>
            <w:r>
              <w:rPr>
                <w:rFonts w:ascii="Times New Roman" w:eastAsia="Times New Roman"/>
                <w:spacing w:val="-23"/>
                <w:sz w:val="21"/>
              </w:rPr>
              <w:t> </w:t>
            </w:r>
            <w:r>
              <w:rPr>
                <w:spacing w:val="-21"/>
                <w:sz w:val="21"/>
              </w:rPr>
              <w:t>年以上。上述政策执行期限至</w:t>
            </w:r>
          </w:p>
          <w:p>
            <w:pPr>
              <w:pStyle w:val="TableParagraph"/>
              <w:spacing w:line="267" w:lineRule="exact"/>
              <w:ind w:left="108" w:right="-29"/>
              <w:rPr>
                <w:sz w:val="21"/>
              </w:rPr>
            </w:pPr>
            <w:r>
              <w:rPr>
                <w:rFonts w:ascii="Times New Roman" w:eastAsia="Times New Roman"/>
                <w:spacing w:val="-8"/>
                <w:sz w:val="21"/>
              </w:rPr>
              <w:t>2022</w:t>
            </w:r>
            <w:r>
              <w:rPr>
                <w:rFonts w:ascii="Times New Roman" w:eastAsia="Times New Roman"/>
                <w:spacing w:val="-26"/>
                <w:sz w:val="21"/>
              </w:rPr>
              <w:t> </w:t>
            </w:r>
            <w:r>
              <w:rPr>
                <w:spacing w:val="26"/>
                <w:sz w:val="21"/>
              </w:rPr>
              <w:t>年</w:t>
            </w:r>
            <w:r>
              <w:rPr>
                <w:rFonts w:ascii="Times New Roman" w:eastAsia="Times New Roman"/>
                <w:spacing w:val="-5"/>
                <w:sz w:val="21"/>
              </w:rPr>
              <w:t>12</w:t>
            </w:r>
            <w:r>
              <w:rPr>
                <w:rFonts w:ascii="Times New Roman" w:eastAsia="Times New Roman"/>
                <w:spacing w:val="-24"/>
                <w:sz w:val="21"/>
              </w:rPr>
              <w:t> </w:t>
            </w:r>
            <w:r>
              <w:rPr>
                <w:spacing w:val="26"/>
                <w:sz w:val="21"/>
              </w:rPr>
              <w:t>月</w:t>
            </w:r>
            <w:r>
              <w:rPr>
                <w:rFonts w:ascii="Times New Roman" w:eastAsia="Times New Roman"/>
                <w:spacing w:val="-5"/>
                <w:sz w:val="21"/>
              </w:rPr>
              <w:t>31</w:t>
            </w:r>
            <w:r>
              <w:rPr>
                <w:rFonts w:ascii="Times New Roman" w:eastAsia="Times New Roman"/>
                <w:spacing w:val="-23"/>
                <w:sz w:val="21"/>
              </w:rPr>
              <w:t> </w:t>
            </w:r>
            <w:r>
              <w:rPr>
                <w:spacing w:val="-32"/>
                <w:sz w:val="21"/>
              </w:rPr>
              <w:t>日。具体办法由各省</w:t>
            </w:r>
            <w:r>
              <w:rPr>
                <w:spacing w:val="-22"/>
                <w:sz w:val="21"/>
              </w:rPr>
              <w:t>（</w:t>
            </w:r>
            <w:r>
              <w:rPr>
                <w:spacing w:val="-28"/>
                <w:sz w:val="21"/>
              </w:rPr>
              <w:t>自治区、直辖市</w:t>
            </w:r>
            <w:r>
              <w:rPr>
                <w:sz w:val="21"/>
              </w:rPr>
              <w:t>）</w:t>
            </w:r>
          </w:p>
          <w:p>
            <w:pPr>
              <w:pStyle w:val="TableParagraph"/>
              <w:spacing w:line="269" w:lineRule="exact" w:before="42"/>
              <w:ind w:left="108"/>
              <w:rPr>
                <w:sz w:val="21"/>
              </w:rPr>
            </w:pPr>
            <w:r>
              <w:rPr>
                <w:sz w:val="21"/>
              </w:rPr>
              <w:t>制定。</w:t>
            </w:r>
          </w:p>
        </w:tc>
        <w:tc>
          <w:tcPr>
            <w:tcW w:w="3104" w:type="dxa"/>
          </w:tcPr>
          <w:p>
            <w:pPr>
              <w:pStyle w:val="TableParagraph"/>
              <w:rPr>
                <w:rFonts w:ascii="Times New Roman"/>
                <w:sz w:val="20"/>
              </w:rPr>
            </w:pPr>
          </w:p>
        </w:tc>
        <w:tc>
          <w:tcPr>
            <w:tcW w:w="1339" w:type="dxa"/>
          </w:tcPr>
          <w:p>
            <w:pPr>
              <w:pStyle w:val="TableParagraph"/>
              <w:rPr>
                <w:rFonts w:ascii="Times New Roman"/>
                <w:sz w:val="20"/>
              </w:rPr>
            </w:pPr>
          </w:p>
        </w:tc>
        <w:tc>
          <w:tcPr>
            <w:tcW w:w="1559" w:type="dxa"/>
          </w:tcPr>
          <w:p>
            <w:pPr>
              <w:pStyle w:val="TableParagraph"/>
              <w:rPr>
                <w:rFonts w:ascii="Times New Roman"/>
                <w:sz w:val="20"/>
              </w:rPr>
            </w:pPr>
          </w:p>
        </w:tc>
        <w:tc>
          <w:tcPr>
            <w:tcW w:w="1684" w:type="dxa"/>
          </w:tcPr>
          <w:p>
            <w:pPr>
              <w:pStyle w:val="TableParagraph"/>
              <w:rPr>
                <w:rFonts w:ascii="Times New Roman"/>
                <w:sz w:val="20"/>
              </w:rPr>
            </w:pPr>
          </w:p>
        </w:tc>
        <w:tc>
          <w:tcPr>
            <w:tcW w:w="1316"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60" w:right="10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8110" w:hRule="atLeast"/>
        </w:trPr>
        <w:tc>
          <w:tcPr>
            <w:tcW w:w="72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6"/>
              <w:ind w:left="299"/>
              <w:rPr>
                <w:sz w:val="21"/>
              </w:rPr>
            </w:pPr>
            <w:r>
              <w:rPr>
                <w:rFonts w:ascii="Times New Roman" w:eastAsia="Times New Roman"/>
                <w:sz w:val="21"/>
              </w:rPr>
              <w:t>4</w:t>
            </w:r>
            <w:r>
              <w:rPr>
                <w:sz w:val="21"/>
              </w:rPr>
              <w:t>．</w:t>
            </w:r>
          </w:p>
        </w:tc>
        <w:tc>
          <w:tcPr>
            <w:tcW w:w="47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78" w:lineRule="auto"/>
              <w:ind w:left="108" w:right="22"/>
              <w:jc w:val="both"/>
              <w:rPr>
                <w:sz w:val="21"/>
              </w:rPr>
            </w:pPr>
            <w:r>
              <w:rPr>
                <w:spacing w:val="-7"/>
                <w:sz w:val="21"/>
              </w:rPr>
              <w:t>缓缴适用于餐饮、零售、旅游、民航、公路水路铁</w:t>
            </w:r>
            <w:r>
              <w:rPr>
                <w:spacing w:val="-11"/>
                <w:sz w:val="21"/>
              </w:rPr>
              <w:t>路运输企业三项社保费的单位应缴纳部分。上述行</w:t>
            </w:r>
            <w:r>
              <w:rPr>
                <w:spacing w:val="6"/>
                <w:sz w:val="21"/>
              </w:rPr>
              <w:t>业中以单位方式参加社会保险的有雇工的个体工</w:t>
            </w:r>
            <w:r>
              <w:rPr>
                <w:spacing w:val="-3"/>
                <w:sz w:val="21"/>
              </w:rPr>
              <w:t>商户以及其他单位，参照企业办法缓缴。对职工个</w:t>
            </w:r>
            <w:r>
              <w:rPr>
                <w:spacing w:val="-3"/>
                <w:w w:val="95"/>
                <w:sz w:val="21"/>
              </w:rPr>
              <w:t>人应缴纳部分，企业应依法履行好代扣代缴义务。</w:t>
            </w:r>
          </w:p>
        </w:tc>
        <w:tc>
          <w:tcPr>
            <w:tcW w:w="310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78" w:lineRule="auto"/>
              <w:ind w:left="106" w:right="97"/>
              <w:jc w:val="both"/>
              <w:rPr>
                <w:sz w:val="21"/>
              </w:rPr>
            </w:pPr>
            <w:r>
              <w:rPr>
                <w:spacing w:val="-7"/>
                <w:w w:val="95"/>
                <w:sz w:val="21"/>
              </w:rPr>
              <w:t>人社部、国家税务总局《关于特</w:t>
            </w:r>
            <w:r>
              <w:rPr>
                <w:spacing w:val="11"/>
                <w:sz w:val="21"/>
              </w:rPr>
              <w:t>困行业阶段性实施缓缴企业社</w:t>
            </w:r>
            <w:r>
              <w:rPr>
                <w:spacing w:val="-7"/>
                <w:sz w:val="21"/>
              </w:rPr>
              <w:t>会保险费政策的通知》人社厅发</w:t>
            </w:r>
          </w:p>
          <w:p>
            <w:pPr>
              <w:pStyle w:val="TableParagraph"/>
              <w:spacing w:line="269" w:lineRule="exact"/>
              <w:ind w:left="106"/>
              <w:jc w:val="both"/>
              <w:rPr>
                <w:sz w:val="21"/>
              </w:rPr>
            </w:pPr>
            <w:r>
              <w:rPr>
                <w:sz w:val="21"/>
              </w:rPr>
              <w:t>〔</w:t>
            </w:r>
            <w:r>
              <w:rPr>
                <w:rFonts w:ascii="Times New Roman" w:eastAsia="Times New Roman"/>
                <w:sz w:val="21"/>
              </w:rPr>
              <w:t>2022</w:t>
            </w:r>
            <w:r>
              <w:rPr>
                <w:sz w:val="21"/>
              </w:rPr>
              <w:t>〕</w:t>
            </w:r>
            <w:r>
              <w:rPr>
                <w:rFonts w:ascii="Times New Roman" w:eastAsia="Times New Roman"/>
                <w:sz w:val="21"/>
              </w:rPr>
              <w:t>16 </w:t>
            </w:r>
            <w:r>
              <w:rPr>
                <w:sz w:val="21"/>
              </w:rPr>
              <w:t>号</w:t>
            </w:r>
          </w:p>
        </w:tc>
        <w:tc>
          <w:tcPr>
            <w:tcW w:w="1339" w:type="dxa"/>
          </w:tcPr>
          <w:p>
            <w:pPr>
              <w:pStyle w:val="TableParagraph"/>
              <w:spacing w:line="278" w:lineRule="auto" w:before="21"/>
              <w:ind w:left="108" w:right="73"/>
              <w:jc w:val="both"/>
              <w:rPr>
                <w:sz w:val="21"/>
              </w:rPr>
            </w:pPr>
            <w:r>
              <w:rPr>
                <w:spacing w:val="15"/>
                <w:sz w:val="21"/>
              </w:rPr>
              <w:t>企业职工基本养老保险费缓缴费款</w:t>
            </w:r>
            <w:r>
              <w:rPr>
                <w:spacing w:val="-5"/>
                <w:sz w:val="21"/>
              </w:rPr>
              <w:t>所 属 期 为</w:t>
            </w:r>
          </w:p>
          <w:p>
            <w:pPr>
              <w:pStyle w:val="TableParagraph"/>
              <w:spacing w:line="269" w:lineRule="exact"/>
              <w:ind w:left="108"/>
              <w:rPr>
                <w:sz w:val="21"/>
              </w:rPr>
            </w:pPr>
            <w:r>
              <w:rPr>
                <w:rFonts w:ascii="Times New Roman" w:eastAsia="Times New Roman"/>
                <w:spacing w:val="-5"/>
                <w:sz w:val="21"/>
              </w:rPr>
              <w:t>2022</w:t>
            </w:r>
            <w:r>
              <w:rPr>
                <w:spacing w:val="9"/>
                <w:sz w:val="21"/>
              </w:rPr>
              <w:t>年</w:t>
            </w:r>
            <w:r>
              <w:rPr>
                <w:rFonts w:ascii="Times New Roman" w:eastAsia="Times New Roman"/>
                <w:sz w:val="21"/>
              </w:rPr>
              <w:t>4</w:t>
            </w:r>
            <w:r>
              <w:rPr>
                <w:rFonts w:ascii="Times New Roman" w:eastAsia="Times New Roman"/>
                <w:spacing w:val="-36"/>
                <w:sz w:val="21"/>
              </w:rPr>
              <w:t> </w:t>
            </w:r>
            <w:r>
              <w:rPr>
                <w:spacing w:val="-11"/>
                <w:sz w:val="21"/>
              </w:rPr>
              <w:t>月至</w:t>
            </w:r>
          </w:p>
          <w:p>
            <w:pPr>
              <w:pStyle w:val="TableParagraph"/>
              <w:spacing w:line="278" w:lineRule="auto" w:before="43"/>
              <w:ind w:left="108" w:right="73"/>
              <w:jc w:val="both"/>
              <w:rPr>
                <w:sz w:val="21"/>
              </w:rPr>
            </w:pPr>
            <w:r>
              <w:rPr>
                <w:rFonts w:ascii="Times New Roman" w:eastAsia="Times New Roman"/>
                <w:sz w:val="21"/>
              </w:rPr>
              <w:t>6</w:t>
            </w:r>
            <w:r>
              <w:rPr>
                <w:rFonts w:ascii="Times New Roman" w:eastAsia="Times New Roman"/>
                <w:spacing w:val="-13"/>
                <w:sz w:val="21"/>
              </w:rPr>
              <w:t> </w:t>
            </w:r>
            <w:r>
              <w:rPr>
                <w:spacing w:val="-14"/>
                <w:sz w:val="21"/>
              </w:rPr>
              <w:t>月。失业保</w:t>
            </w:r>
            <w:r>
              <w:rPr>
                <w:spacing w:val="-23"/>
                <w:sz w:val="21"/>
              </w:rPr>
              <w:t>险费、工伤保</w:t>
            </w:r>
            <w:r>
              <w:rPr>
                <w:spacing w:val="15"/>
                <w:sz w:val="21"/>
              </w:rPr>
              <w:t>险费缓缴费</w:t>
            </w:r>
            <w:r>
              <w:rPr>
                <w:spacing w:val="16"/>
                <w:w w:val="95"/>
                <w:sz w:val="21"/>
              </w:rPr>
              <w:t>款所属期为</w:t>
            </w:r>
          </w:p>
          <w:p>
            <w:pPr>
              <w:pStyle w:val="TableParagraph"/>
              <w:spacing w:line="269" w:lineRule="exact"/>
              <w:ind w:left="108"/>
              <w:rPr>
                <w:sz w:val="21"/>
              </w:rPr>
            </w:pPr>
            <w:r>
              <w:rPr>
                <w:rFonts w:ascii="Times New Roman" w:eastAsia="Times New Roman"/>
                <w:spacing w:val="-5"/>
                <w:sz w:val="21"/>
              </w:rPr>
              <w:t>2022</w:t>
            </w:r>
            <w:r>
              <w:rPr>
                <w:spacing w:val="9"/>
                <w:sz w:val="21"/>
              </w:rPr>
              <w:t>年</w:t>
            </w:r>
            <w:r>
              <w:rPr>
                <w:rFonts w:ascii="Times New Roman" w:eastAsia="Times New Roman"/>
                <w:sz w:val="21"/>
              </w:rPr>
              <w:t>4</w:t>
            </w:r>
            <w:r>
              <w:rPr>
                <w:rFonts w:ascii="Times New Roman" w:eastAsia="Times New Roman"/>
                <w:spacing w:val="-36"/>
                <w:sz w:val="21"/>
              </w:rPr>
              <w:t> </w:t>
            </w:r>
            <w:r>
              <w:rPr>
                <w:spacing w:val="-11"/>
                <w:sz w:val="21"/>
              </w:rPr>
              <w:t>月至</w:t>
            </w:r>
          </w:p>
          <w:p>
            <w:pPr>
              <w:pStyle w:val="TableParagraph"/>
              <w:spacing w:line="310" w:lineRule="atLeast" w:before="2"/>
              <w:ind w:left="108" w:right="6"/>
              <w:rPr>
                <w:sz w:val="21"/>
              </w:rPr>
            </w:pPr>
            <w:r>
              <w:rPr>
                <w:rFonts w:ascii="Times New Roman" w:eastAsia="Times New Roman"/>
                <w:spacing w:val="-8"/>
                <w:sz w:val="21"/>
              </w:rPr>
              <w:t>2023 </w:t>
            </w:r>
            <w:r>
              <w:rPr>
                <w:spacing w:val="26"/>
                <w:sz w:val="21"/>
              </w:rPr>
              <w:t>年</w:t>
            </w:r>
            <w:r>
              <w:rPr>
                <w:rFonts w:ascii="Times New Roman" w:eastAsia="Times New Roman"/>
                <w:sz w:val="21"/>
              </w:rPr>
              <w:t>3 </w:t>
            </w:r>
            <w:r>
              <w:rPr>
                <w:spacing w:val="-19"/>
                <w:sz w:val="21"/>
              </w:rPr>
              <w:t>月， </w:t>
            </w:r>
            <w:r>
              <w:rPr>
                <w:spacing w:val="-20"/>
                <w:sz w:val="21"/>
              </w:rPr>
              <w:t>在此期间，企</w:t>
            </w:r>
            <w:r>
              <w:rPr>
                <w:spacing w:val="18"/>
                <w:sz w:val="21"/>
              </w:rPr>
              <w:t>业可申请不同期限的缓</w:t>
            </w:r>
            <w:r>
              <w:rPr>
                <w:spacing w:val="-20"/>
                <w:sz w:val="21"/>
              </w:rPr>
              <w:t>缴。已缴纳所</w:t>
            </w:r>
            <w:r>
              <w:rPr>
                <w:spacing w:val="2"/>
                <w:sz w:val="21"/>
              </w:rPr>
              <w:t>属期为 </w:t>
            </w:r>
            <w:r>
              <w:rPr>
                <w:rFonts w:ascii="Times New Roman" w:eastAsia="Times New Roman"/>
                <w:spacing w:val="-9"/>
                <w:sz w:val="21"/>
              </w:rPr>
              <w:t>2022 </w:t>
            </w:r>
            <w:r>
              <w:rPr>
                <w:spacing w:val="21"/>
                <w:sz w:val="21"/>
              </w:rPr>
              <w:t>年</w:t>
            </w:r>
            <w:r>
              <w:rPr>
                <w:rFonts w:ascii="Times New Roman" w:eastAsia="Times New Roman"/>
                <w:sz w:val="21"/>
              </w:rPr>
              <w:t>4 </w:t>
            </w:r>
            <w:r>
              <w:rPr>
                <w:spacing w:val="-17"/>
                <w:sz w:val="21"/>
              </w:rPr>
              <w:t>月费款的</w:t>
            </w:r>
            <w:r>
              <w:rPr>
                <w:spacing w:val="-13"/>
                <w:sz w:val="21"/>
              </w:rPr>
              <w:t>企业，可从</w:t>
            </w:r>
            <w:r>
              <w:rPr>
                <w:rFonts w:ascii="Times New Roman" w:eastAsia="Times New Roman"/>
                <w:sz w:val="21"/>
              </w:rPr>
              <w:t>5 </w:t>
            </w:r>
            <w:r>
              <w:rPr>
                <w:spacing w:val="18"/>
                <w:sz w:val="21"/>
              </w:rPr>
              <w:t>月起申请缓</w:t>
            </w:r>
            <w:r>
              <w:rPr>
                <w:spacing w:val="-20"/>
                <w:sz w:val="21"/>
              </w:rPr>
              <w:t>缴，缓缴月份</w:t>
            </w:r>
            <w:r>
              <w:rPr>
                <w:spacing w:val="18"/>
                <w:sz w:val="21"/>
              </w:rPr>
              <w:t>相应顺延一</w:t>
            </w:r>
            <w:r>
              <w:rPr>
                <w:spacing w:val="-20"/>
                <w:sz w:val="21"/>
              </w:rPr>
              <w:t>个月，也可以</w:t>
            </w:r>
            <w:r>
              <w:rPr>
                <w:spacing w:val="-12"/>
                <w:sz w:val="21"/>
              </w:rPr>
              <w:t>申请退回</w:t>
            </w:r>
            <w:r>
              <w:rPr>
                <w:rFonts w:ascii="Times New Roman" w:eastAsia="Times New Roman"/>
                <w:sz w:val="21"/>
              </w:rPr>
              <w:t>4 </w:t>
            </w:r>
            <w:r>
              <w:rPr>
                <w:sz w:val="21"/>
              </w:rPr>
              <w:t>月</w:t>
            </w:r>
            <w:r>
              <w:rPr>
                <w:spacing w:val="-20"/>
                <w:sz w:val="21"/>
              </w:rPr>
              <w:t>费款。缓缴期</w:t>
            </w:r>
            <w:r>
              <w:rPr>
                <w:spacing w:val="18"/>
                <w:sz w:val="21"/>
              </w:rPr>
              <w:t>间免收滞纳</w:t>
            </w:r>
            <w:r>
              <w:rPr>
                <w:spacing w:val="-11"/>
                <w:sz w:val="21"/>
              </w:rPr>
              <w:t>金。</w:t>
            </w:r>
          </w:p>
        </w:tc>
        <w:tc>
          <w:tcPr>
            <w:tcW w:w="155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358"/>
              <w:rPr>
                <w:sz w:val="21"/>
              </w:rPr>
            </w:pPr>
            <w:r>
              <w:rPr>
                <w:sz w:val="21"/>
              </w:rPr>
              <w:t>特困行业</w:t>
            </w:r>
          </w:p>
        </w:tc>
        <w:tc>
          <w:tcPr>
            <w:tcW w:w="168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315"/>
              <w:rPr>
                <w:sz w:val="21"/>
              </w:rPr>
            </w:pPr>
            <w:r>
              <w:rPr>
                <w:sz w:val="21"/>
              </w:rPr>
              <w:t>阶段性通知</w:t>
            </w:r>
          </w:p>
        </w:tc>
        <w:tc>
          <w:tcPr>
            <w:tcW w:w="13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214" w:right="205"/>
              <w:jc w:val="center"/>
              <w:rPr>
                <w:sz w:val="21"/>
              </w:rPr>
            </w:pPr>
            <w:r>
              <w:rPr>
                <w:sz w:val="21"/>
              </w:rPr>
              <w:t>缓缴</w:t>
            </w:r>
          </w:p>
        </w:tc>
      </w:tr>
    </w:tbl>
    <w:p>
      <w:pPr>
        <w:spacing w:after="0"/>
        <w:jc w:val="center"/>
        <w:rPr>
          <w:sz w:val="21"/>
        </w:rPr>
        <w:sectPr>
          <w:pgSz w:w="16840" w:h="11910" w:orient="landscape"/>
          <w:pgMar w:header="0" w:footer="913" w:top="1100" w:bottom="1100" w:left="1060" w:right="10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8110" w:hRule="atLeast"/>
        </w:trPr>
        <w:tc>
          <w:tcPr>
            <w:tcW w:w="72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26"/>
              <w:ind w:left="299"/>
              <w:rPr>
                <w:sz w:val="21"/>
              </w:rPr>
            </w:pPr>
            <w:r>
              <w:rPr>
                <w:rFonts w:ascii="Times New Roman" w:eastAsia="Times New Roman"/>
                <w:sz w:val="21"/>
              </w:rPr>
              <w:t>5</w:t>
            </w:r>
            <w:r>
              <w:rPr>
                <w:sz w:val="21"/>
              </w:rPr>
              <w:t>．</w:t>
            </w:r>
          </w:p>
        </w:tc>
        <w:tc>
          <w:tcPr>
            <w:tcW w:w="4761" w:type="dxa"/>
          </w:tcPr>
          <w:p>
            <w:pPr>
              <w:pStyle w:val="TableParagraph"/>
              <w:spacing w:line="278" w:lineRule="auto" w:before="21"/>
              <w:ind w:left="108" w:right="99"/>
              <w:jc w:val="both"/>
              <w:rPr>
                <w:sz w:val="21"/>
              </w:rPr>
            </w:pPr>
            <w:r>
              <w:rPr>
                <w:spacing w:val="-9"/>
                <w:w w:val="95"/>
                <w:sz w:val="21"/>
              </w:rPr>
              <w:t>一、对中小微企业实施阶段性缓缴职工医保单位缴 </w:t>
            </w:r>
            <w:r>
              <w:rPr>
                <w:spacing w:val="-14"/>
                <w:sz w:val="21"/>
              </w:rPr>
              <w:t>费政策。统筹基金累计结存可支付月数大于 </w:t>
            </w:r>
            <w:r>
              <w:rPr>
                <w:rFonts w:ascii="Times New Roman" w:eastAsia="Times New Roman"/>
                <w:sz w:val="21"/>
              </w:rPr>
              <w:t>6</w:t>
            </w:r>
            <w:r>
              <w:rPr>
                <w:rFonts w:ascii="Times New Roman" w:eastAsia="Times New Roman"/>
                <w:spacing w:val="-9"/>
                <w:sz w:val="21"/>
              </w:rPr>
              <w:t> </w:t>
            </w:r>
            <w:r>
              <w:rPr>
                <w:sz w:val="21"/>
              </w:rPr>
              <w:t>个月</w:t>
            </w:r>
          </w:p>
          <w:p>
            <w:pPr>
              <w:pStyle w:val="TableParagraph"/>
              <w:spacing w:line="269" w:lineRule="exact"/>
              <w:ind w:left="108"/>
              <w:jc w:val="both"/>
              <w:rPr>
                <w:sz w:val="21"/>
              </w:rPr>
            </w:pPr>
            <w:r>
              <w:rPr>
                <w:spacing w:val="-7"/>
                <w:sz w:val="21"/>
              </w:rPr>
              <w:t>的统筹地区，自 </w:t>
            </w:r>
            <w:r>
              <w:rPr>
                <w:rFonts w:ascii="Times New Roman" w:eastAsia="Times New Roman"/>
                <w:sz w:val="21"/>
              </w:rPr>
              <w:t>2022</w:t>
            </w:r>
            <w:r>
              <w:rPr>
                <w:rFonts w:ascii="Times New Roman" w:eastAsia="Times New Roman"/>
                <w:spacing w:val="3"/>
                <w:sz w:val="21"/>
              </w:rPr>
              <w:t> </w:t>
            </w:r>
            <w:r>
              <w:rPr>
                <w:spacing w:val="-24"/>
                <w:sz w:val="21"/>
              </w:rPr>
              <w:t>年 </w:t>
            </w:r>
            <w:r>
              <w:rPr>
                <w:rFonts w:ascii="Times New Roman" w:eastAsia="Times New Roman"/>
                <w:sz w:val="21"/>
              </w:rPr>
              <w:t>7</w:t>
            </w:r>
            <w:r>
              <w:rPr>
                <w:rFonts w:ascii="Times New Roman" w:eastAsia="Times New Roman"/>
                <w:spacing w:val="3"/>
                <w:sz w:val="21"/>
              </w:rPr>
              <w:t> </w:t>
            </w:r>
            <w:r>
              <w:rPr>
                <w:sz w:val="21"/>
              </w:rPr>
              <w:t>月起，对中小微企业、</w:t>
            </w:r>
          </w:p>
          <w:p>
            <w:pPr>
              <w:pStyle w:val="TableParagraph"/>
              <w:spacing w:line="278" w:lineRule="auto" w:before="43"/>
              <w:ind w:left="108" w:right="97"/>
              <w:jc w:val="both"/>
              <w:rPr>
                <w:sz w:val="21"/>
              </w:rPr>
            </w:pPr>
            <w:r>
              <w:rPr>
                <w:spacing w:val="2"/>
                <w:sz w:val="21"/>
              </w:rPr>
              <w:t>以单位方式参保的个体工商户缓缴 </w:t>
            </w:r>
            <w:r>
              <w:rPr>
                <w:rFonts w:ascii="Times New Roman" w:eastAsia="Times New Roman"/>
                <w:sz w:val="21"/>
              </w:rPr>
              <w:t>3 </w:t>
            </w:r>
            <w:r>
              <w:rPr>
                <w:spacing w:val="2"/>
                <w:sz w:val="21"/>
              </w:rPr>
              <w:t>个月职工医</w:t>
            </w:r>
            <w:r>
              <w:rPr>
                <w:spacing w:val="-8"/>
                <w:w w:val="95"/>
                <w:sz w:val="21"/>
              </w:rPr>
              <w:t>保单位缴费，缓缴期间免收滞纳金。社会团体、基 </w:t>
            </w:r>
            <w:r>
              <w:rPr>
                <w:spacing w:val="-10"/>
                <w:w w:val="95"/>
                <w:sz w:val="21"/>
              </w:rPr>
              <w:t>金会、社会服务机构、律师事务所、会计师事务所 </w:t>
            </w:r>
            <w:r>
              <w:rPr>
                <w:spacing w:val="-10"/>
                <w:sz w:val="21"/>
              </w:rPr>
              <w:t>等社会组织参照执行。</w:t>
            </w:r>
          </w:p>
          <w:p>
            <w:pPr>
              <w:pStyle w:val="TableParagraph"/>
              <w:spacing w:line="278" w:lineRule="auto"/>
              <w:ind w:left="108" w:right="97"/>
              <w:jc w:val="both"/>
              <w:rPr>
                <w:sz w:val="21"/>
              </w:rPr>
            </w:pPr>
            <w:r>
              <w:rPr>
                <w:spacing w:val="-8"/>
                <w:w w:val="95"/>
                <w:sz w:val="21"/>
              </w:rPr>
              <w:t>二、确保缓缴期间参保人待遇应享尽享。中小微企 </w:t>
            </w:r>
            <w:r>
              <w:rPr>
                <w:spacing w:val="-13"/>
                <w:w w:val="95"/>
                <w:sz w:val="21"/>
              </w:rPr>
              <w:t>业缓缴职工医保单位缴费，不影响该企业参保人就 </w:t>
            </w:r>
            <w:r>
              <w:rPr>
                <w:spacing w:val="-15"/>
                <w:w w:val="95"/>
                <w:sz w:val="21"/>
              </w:rPr>
              <w:t>医正常报销医疗费用。缓缴期间，相关企业参保人 </w:t>
            </w:r>
            <w:r>
              <w:rPr>
                <w:spacing w:val="5"/>
                <w:w w:val="95"/>
                <w:sz w:val="21"/>
              </w:rPr>
              <w:t>发生的符合基本医保政策规定的医疗费用应及时 </w:t>
            </w:r>
            <w:r>
              <w:rPr>
                <w:spacing w:val="-9"/>
                <w:w w:val="95"/>
                <w:sz w:val="21"/>
              </w:rPr>
              <w:t>报销、应报尽报，确保基本医保报销水平保持稳定 </w:t>
            </w:r>
            <w:r>
              <w:rPr>
                <w:spacing w:val="-9"/>
                <w:sz w:val="21"/>
              </w:rPr>
              <w:t>不降低。</w:t>
            </w:r>
          </w:p>
          <w:p>
            <w:pPr>
              <w:pStyle w:val="TableParagraph"/>
              <w:spacing w:line="278" w:lineRule="auto"/>
              <w:ind w:left="108" w:right="97"/>
              <w:jc w:val="both"/>
              <w:rPr>
                <w:sz w:val="21"/>
              </w:rPr>
            </w:pPr>
            <w:r>
              <w:rPr>
                <w:spacing w:val="-5"/>
                <w:w w:val="95"/>
                <w:sz w:val="21"/>
              </w:rPr>
              <w:t>三、全面推行</w:t>
            </w:r>
            <w:r>
              <w:rPr>
                <w:rFonts w:ascii="Times New Roman" w:hAnsi="Times New Roman" w:eastAsia="Times New Roman"/>
                <w:w w:val="95"/>
                <w:sz w:val="21"/>
              </w:rPr>
              <w:t>“</w:t>
            </w:r>
            <w:r>
              <w:rPr>
                <w:w w:val="95"/>
                <w:sz w:val="21"/>
              </w:rPr>
              <w:t>免申即享</w:t>
            </w:r>
            <w:r>
              <w:rPr>
                <w:rFonts w:ascii="Times New Roman" w:hAnsi="Times New Roman" w:eastAsia="Times New Roman"/>
                <w:w w:val="95"/>
                <w:sz w:val="21"/>
              </w:rPr>
              <w:t>”</w:t>
            </w:r>
            <w:r>
              <w:rPr>
                <w:spacing w:val="-5"/>
                <w:w w:val="95"/>
                <w:sz w:val="21"/>
              </w:rPr>
              <w:t>经办模式。符合条件的中 </w:t>
            </w:r>
            <w:r>
              <w:rPr>
                <w:spacing w:val="5"/>
                <w:w w:val="95"/>
                <w:sz w:val="21"/>
              </w:rPr>
              <w:t>小微企业无需提出缓缴申请即可享受缓缴单位缴 </w:t>
            </w:r>
            <w:r>
              <w:rPr>
                <w:spacing w:val="-8"/>
                <w:w w:val="95"/>
                <w:sz w:val="21"/>
              </w:rPr>
              <w:t>费政策。各地要结合实际做好政策宣传，明确操作 </w:t>
            </w:r>
            <w:r>
              <w:rPr>
                <w:spacing w:val="-11"/>
                <w:w w:val="95"/>
                <w:sz w:val="21"/>
              </w:rPr>
              <w:t>流程，主动向社会公开。中小微企业具体标准参考</w:t>
            </w:r>
          </w:p>
          <w:p>
            <w:pPr>
              <w:pStyle w:val="TableParagraph"/>
              <w:spacing w:line="278" w:lineRule="auto"/>
              <w:ind w:left="108" w:right="22"/>
              <w:jc w:val="both"/>
              <w:rPr>
                <w:sz w:val="21"/>
              </w:rPr>
            </w:pPr>
            <w:r>
              <w:rPr>
                <w:spacing w:val="-4"/>
                <w:sz w:val="21"/>
              </w:rPr>
              <w:t>《关于印发中小企业划型标准规定的通知》</w:t>
            </w:r>
            <w:r>
              <w:rPr>
                <w:sz w:val="21"/>
              </w:rPr>
              <w:t>（工信</w:t>
            </w:r>
            <w:r>
              <w:rPr>
                <w:spacing w:val="-1"/>
                <w:sz w:val="21"/>
              </w:rPr>
              <w:t>部联企业〔</w:t>
            </w:r>
            <w:r>
              <w:rPr>
                <w:rFonts w:ascii="Times New Roman" w:eastAsia="Times New Roman"/>
                <w:sz w:val="21"/>
              </w:rPr>
              <w:t>2011</w:t>
            </w:r>
            <w:r>
              <w:rPr>
                <w:spacing w:val="-3"/>
                <w:sz w:val="21"/>
              </w:rPr>
              <w:t>〕</w:t>
            </w:r>
            <w:r>
              <w:rPr>
                <w:rFonts w:ascii="Times New Roman" w:eastAsia="Times New Roman"/>
                <w:sz w:val="21"/>
              </w:rPr>
              <w:t>300 </w:t>
            </w:r>
            <w:r>
              <w:rPr>
                <w:sz w:val="21"/>
              </w:rPr>
              <w:t>号</w:t>
            </w:r>
            <w:r>
              <w:rPr>
                <w:spacing w:val="-3"/>
                <w:sz w:val="21"/>
              </w:rPr>
              <w:t>）</w:t>
            </w:r>
            <w:r>
              <w:rPr>
                <w:spacing w:val="-1"/>
                <w:sz w:val="21"/>
              </w:rPr>
              <w:t>等划型规定，在当地政</w:t>
            </w:r>
            <w:r>
              <w:rPr>
                <w:spacing w:val="-10"/>
                <w:sz w:val="21"/>
              </w:rPr>
              <w:t>府主导下，由医疗保障、税务部门会同相关部门联</w:t>
            </w:r>
            <w:r>
              <w:rPr>
                <w:spacing w:val="-12"/>
                <w:sz w:val="21"/>
              </w:rPr>
              <w:t>合确定名单。现有数据可以确定企业类型的，直接</w:t>
            </w:r>
            <w:r>
              <w:rPr>
                <w:spacing w:val="-15"/>
                <w:sz w:val="21"/>
              </w:rPr>
              <w:t>采用相关部门的划型结论；现有数据无法满足企业</w:t>
            </w:r>
            <w:r>
              <w:rPr>
                <w:spacing w:val="-13"/>
                <w:sz w:val="21"/>
              </w:rPr>
              <w:t>划型需求的，可由企业向核定缴费部门出具书面承</w:t>
            </w:r>
            <w:r>
              <w:rPr>
                <w:spacing w:val="-9"/>
                <w:sz w:val="21"/>
              </w:rPr>
              <w:t>诺。要加强部门协作，优化工作环节，创新服务方</w:t>
            </w:r>
            <w:r>
              <w:rPr>
                <w:spacing w:val="-9"/>
                <w:w w:val="95"/>
                <w:sz w:val="21"/>
              </w:rPr>
              <w:t>式，减轻企业事务性负担，并做好个人权益记录，</w:t>
            </w:r>
          </w:p>
          <w:p>
            <w:pPr>
              <w:pStyle w:val="TableParagraph"/>
              <w:spacing w:line="268" w:lineRule="exact"/>
              <w:ind w:left="108"/>
              <w:jc w:val="both"/>
              <w:rPr>
                <w:sz w:val="21"/>
              </w:rPr>
            </w:pPr>
            <w:r>
              <w:rPr>
                <w:sz w:val="21"/>
              </w:rPr>
              <w:t>确保参保人权益不受影响。</w:t>
            </w:r>
          </w:p>
        </w:tc>
        <w:tc>
          <w:tcPr>
            <w:tcW w:w="310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78" w:lineRule="auto"/>
              <w:ind w:left="106" w:right="96"/>
              <w:jc w:val="both"/>
              <w:rPr>
                <w:sz w:val="21"/>
              </w:rPr>
            </w:pPr>
            <w:r>
              <w:rPr>
                <w:spacing w:val="-7"/>
                <w:w w:val="95"/>
                <w:sz w:val="21"/>
              </w:rPr>
              <w:t>国家医保局、国家发改委、财政</w:t>
            </w:r>
            <w:r>
              <w:rPr>
                <w:spacing w:val="-8"/>
                <w:w w:val="95"/>
                <w:sz w:val="21"/>
              </w:rPr>
              <w:t>部、国家税务总局《关于阶段性</w:t>
            </w:r>
            <w:r>
              <w:rPr>
                <w:spacing w:val="11"/>
                <w:sz w:val="21"/>
              </w:rPr>
              <w:t>缓缴职工基本医疗保险单位缴</w:t>
            </w:r>
            <w:r>
              <w:rPr>
                <w:spacing w:val="14"/>
                <w:sz w:val="21"/>
              </w:rPr>
              <w:t>费的通知》医保发〔</w:t>
            </w:r>
            <w:r>
              <w:rPr>
                <w:rFonts w:ascii="Times New Roman" w:eastAsia="Times New Roman"/>
                <w:spacing w:val="3"/>
                <w:sz w:val="21"/>
              </w:rPr>
              <w:t>2022</w:t>
            </w:r>
            <w:r>
              <w:rPr>
                <w:spacing w:val="16"/>
                <w:sz w:val="21"/>
              </w:rPr>
              <w:t>〕</w:t>
            </w:r>
            <w:r>
              <w:rPr>
                <w:rFonts w:ascii="Times New Roman" w:eastAsia="Times New Roman"/>
                <w:spacing w:val="-8"/>
                <w:sz w:val="21"/>
              </w:rPr>
              <w:t>21 </w:t>
            </w:r>
            <w:r>
              <w:rPr>
                <w:sz w:val="21"/>
              </w:rPr>
              <w:t>号</w:t>
            </w:r>
          </w:p>
        </w:tc>
        <w:tc>
          <w:tcPr>
            <w:tcW w:w="133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7"/>
              </w:rPr>
            </w:pPr>
          </w:p>
          <w:p>
            <w:pPr>
              <w:pStyle w:val="TableParagraph"/>
              <w:ind w:left="108"/>
              <w:rPr>
                <w:sz w:val="21"/>
              </w:rPr>
            </w:pPr>
            <w:r>
              <w:rPr>
                <w:rFonts w:ascii="Times New Roman" w:eastAsia="Times New Roman"/>
                <w:sz w:val="21"/>
              </w:rPr>
              <w:t>2022 </w:t>
            </w:r>
            <w:r>
              <w:rPr>
                <w:spacing w:val="-29"/>
                <w:sz w:val="21"/>
              </w:rPr>
              <w:t>年 </w:t>
            </w:r>
            <w:r>
              <w:rPr>
                <w:rFonts w:ascii="Times New Roman" w:eastAsia="Times New Roman"/>
                <w:sz w:val="21"/>
              </w:rPr>
              <w:t>6 </w:t>
            </w:r>
            <w:r>
              <w:rPr>
                <w:sz w:val="21"/>
              </w:rPr>
              <w:t>月</w:t>
            </w:r>
          </w:p>
          <w:p>
            <w:pPr>
              <w:pStyle w:val="TableParagraph"/>
              <w:spacing w:line="278" w:lineRule="auto" w:before="43"/>
              <w:ind w:left="144" w:right="109" w:hanging="27"/>
              <w:rPr>
                <w:sz w:val="21"/>
              </w:rPr>
            </w:pPr>
            <w:r>
              <w:rPr>
                <w:rFonts w:ascii="Times New Roman" w:eastAsia="Times New Roman"/>
                <w:sz w:val="21"/>
              </w:rPr>
              <w:t>30</w:t>
            </w:r>
            <w:r>
              <w:rPr>
                <w:rFonts w:ascii="Times New Roman" w:eastAsia="Times New Roman"/>
                <w:spacing w:val="-4"/>
                <w:sz w:val="21"/>
              </w:rPr>
              <w:t> </w:t>
            </w:r>
            <w:r>
              <w:rPr>
                <w:sz w:val="21"/>
              </w:rPr>
              <w:t>日（</w:t>
            </w:r>
            <w:r>
              <w:rPr>
                <w:spacing w:val="-8"/>
                <w:sz w:val="21"/>
              </w:rPr>
              <w:t>文件</w:t>
            </w:r>
            <w:r>
              <w:rPr>
                <w:w w:val="95"/>
                <w:sz w:val="21"/>
              </w:rPr>
              <w:t>签发时间）</w:t>
            </w:r>
          </w:p>
        </w:tc>
        <w:tc>
          <w:tcPr>
            <w:tcW w:w="155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358"/>
              <w:rPr>
                <w:sz w:val="21"/>
              </w:rPr>
            </w:pPr>
            <w:r>
              <w:rPr>
                <w:sz w:val="21"/>
              </w:rPr>
              <w:t>参保企业</w:t>
            </w:r>
          </w:p>
        </w:tc>
        <w:tc>
          <w:tcPr>
            <w:tcW w:w="168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315"/>
              <w:rPr>
                <w:sz w:val="21"/>
              </w:rPr>
            </w:pPr>
            <w:r>
              <w:rPr>
                <w:sz w:val="21"/>
              </w:rPr>
              <w:t>阶段性通知</w:t>
            </w:r>
          </w:p>
        </w:tc>
        <w:tc>
          <w:tcPr>
            <w:tcW w:w="13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214" w:right="205"/>
              <w:jc w:val="center"/>
              <w:rPr>
                <w:sz w:val="21"/>
              </w:rPr>
            </w:pPr>
            <w:r>
              <w:rPr>
                <w:sz w:val="21"/>
              </w:rPr>
              <w:t>缓缴</w:t>
            </w:r>
          </w:p>
        </w:tc>
      </w:tr>
    </w:tbl>
    <w:p>
      <w:pPr>
        <w:spacing w:after="0"/>
        <w:jc w:val="center"/>
        <w:rPr>
          <w:sz w:val="21"/>
        </w:rPr>
        <w:sectPr>
          <w:pgSz w:w="16840" w:h="11910" w:orient="landscape"/>
          <w:pgMar w:header="0" w:footer="913" w:top="1100" w:bottom="1100" w:left="1060" w:right="10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2133" w:hRule="atLeast"/>
        </w:trPr>
        <w:tc>
          <w:tcPr>
            <w:tcW w:w="726" w:type="dxa"/>
            <w:tcBorders>
              <w:bottom w:val="nil"/>
            </w:tcBorders>
          </w:tcPr>
          <w:p>
            <w:pPr>
              <w:pStyle w:val="TableParagraph"/>
              <w:rPr>
                <w:rFonts w:ascii="Times New Roman"/>
                <w:sz w:val="20"/>
              </w:rPr>
            </w:pPr>
          </w:p>
        </w:tc>
        <w:tc>
          <w:tcPr>
            <w:tcW w:w="4761" w:type="dxa"/>
            <w:tcBorders>
              <w:bottom w:val="nil"/>
            </w:tcBorders>
          </w:tcPr>
          <w:p>
            <w:pPr>
              <w:pStyle w:val="TableParagraph"/>
              <w:spacing w:before="6"/>
              <w:rPr>
                <w:rFonts w:ascii="Times New Roman"/>
                <w:sz w:val="24"/>
              </w:rPr>
            </w:pPr>
          </w:p>
          <w:p>
            <w:pPr>
              <w:pStyle w:val="TableParagraph"/>
              <w:spacing w:before="1"/>
              <w:ind w:left="108"/>
              <w:rPr>
                <w:sz w:val="21"/>
              </w:rPr>
            </w:pPr>
            <w:r>
              <w:rPr>
                <w:sz w:val="21"/>
              </w:rPr>
              <w:t>一、阶段性实施失业补助金政策。</w:t>
            </w:r>
            <w:r>
              <w:rPr>
                <w:rFonts w:ascii="Times New Roman" w:eastAsia="Times New Roman"/>
                <w:sz w:val="21"/>
              </w:rPr>
              <w:t>2020 </w:t>
            </w:r>
            <w:r>
              <w:rPr>
                <w:sz w:val="21"/>
              </w:rPr>
              <w:t>年 </w:t>
            </w:r>
            <w:r>
              <w:rPr>
                <w:rFonts w:ascii="Times New Roman" w:eastAsia="Times New Roman"/>
                <w:sz w:val="21"/>
              </w:rPr>
              <w:t>3 </w:t>
            </w:r>
            <w:r>
              <w:rPr>
                <w:sz w:val="21"/>
              </w:rPr>
              <w:t>月至</w:t>
            </w:r>
          </w:p>
          <w:p>
            <w:pPr>
              <w:pStyle w:val="TableParagraph"/>
              <w:spacing w:line="310" w:lineRule="atLeast" w:before="2"/>
              <w:ind w:left="108" w:right="-15"/>
              <w:rPr>
                <w:sz w:val="21"/>
              </w:rPr>
            </w:pPr>
            <w:r>
              <w:rPr>
                <w:rFonts w:ascii="Times New Roman" w:eastAsia="Times New Roman"/>
                <w:sz w:val="21"/>
              </w:rPr>
              <w:t>12</w:t>
            </w:r>
            <w:r>
              <w:rPr>
                <w:rFonts w:ascii="Times New Roman" w:eastAsia="Times New Roman"/>
                <w:spacing w:val="-11"/>
                <w:sz w:val="21"/>
              </w:rPr>
              <w:t> </w:t>
            </w:r>
            <w:r>
              <w:rPr>
                <w:spacing w:val="-5"/>
                <w:sz w:val="21"/>
              </w:rPr>
              <w:t>月，领取失业保险金期满仍未就业的失业人员、</w:t>
            </w:r>
            <w:r>
              <w:rPr>
                <w:spacing w:val="-9"/>
                <w:sz w:val="21"/>
              </w:rPr>
              <w:t>不符合领取失业保险金条件的参保失业人员，可以</w:t>
            </w:r>
            <w:r>
              <w:rPr>
                <w:spacing w:val="-25"/>
                <w:sz w:val="21"/>
              </w:rPr>
              <w:t>申领 </w:t>
            </w:r>
            <w:r>
              <w:rPr>
                <w:rFonts w:ascii="Times New Roman" w:eastAsia="Times New Roman"/>
                <w:sz w:val="21"/>
              </w:rPr>
              <w:t>6</w:t>
            </w:r>
            <w:r>
              <w:rPr>
                <w:rFonts w:ascii="Times New Roman" w:eastAsia="Times New Roman"/>
                <w:spacing w:val="-2"/>
                <w:sz w:val="21"/>
              </w:rPr>
              <w:t> </w:t>
            </w:r>
            <w:r>
              <w:rPr>
                <w:spacing w:val="-9"/>
                <w:sz w:val="21"/>
              </w:rPr>
              <w:t>个月的失业补助金，标准不超过当地失业保</w:t>
            </w:r>
            <w:r>
              <w:rPr>
                <w:spacing w:val="-22"/>
                <w:sz w:val="21"/>
              </w:rPr>
              <w:t>险金的 </w:t>
            </w:r>
            <w:r>
              <w:rPr>
                <w:rFonts w:ascii="Times New Roman" w:eastAsia="Times New Roman"/>
                <w:sz w:val="21"/>
              </w:rPr>
              <w:t>80%</w:t>
            </w:r>
            <w:r>
              <w:rPr>
                <w:spacing w:val="-11"/>
                <w:sz w:val="21"/>
              </w:rPr>
              <w:t>。领取失业补助金期间不享受失业保险金、代缴基本医疗保险费、丧葬补助金和抚恤金。</w:t>
            </w:r>
          </w:p>
        </w:tc>
        <w:tc>
          <w:tcPr>
            <w:tcW w:w="3104" w:type="dxa"/>
            <w:tcBorders>
              <w:bottom w:val="nil"/>
            </w:tcBorders>
          </w:tcPr>
          <w:p>
            <w:pPr>
              <w:pStyle w:val="TableParagraph"/>
              <w:rPr>
                <w:rFonts w:ascii="Times New Roman"/>
                <w:sz w:val="20"/>
              </w:rPr>
            </w:pPr>
          </w:p>
        </w:tc>
        <w:tc>
          <w:tcPr>
            <w:tcW w:w="1339" w:type="dxa"/>
            <w:tcBorders>
              <w:bottom w:val="nil"/>
            </w:tcBorders>
          </w:tcPr>
          <w:p>
            <w:pPr>
              <w:pStyle w:val="TableParagraph"/>
              <w:rPr>
                <w:rFonts w:ascii="Times New Roman"/>
                <w:sz w:val="20"/>
              </w:rPr>
            </w:pPr>
          </w:p>
        </w:tc>
        <w:tc>
          <w:tcPr>
            <w:tcW w:w="1559" w:type="dxa"/>
            <w:tcBorders>
              <w:bottom w:val="nil"/>
            </w:tcBorders>
          </w:tcPr>
          <w:p>
            <w:pPr>
              <w:pStyle w:val="TableParagraph"/>
              <w:rPr>
                <w:rFonts w:ascii="Times New Roman"/>
                <w:sz w:val="20"/>
              </w:rPr>
            </w:pPr>
          </w:p>
        </w:tc>
        <w:tc>
          <w:tcPr>
            <w:tcW w:w="1684" w:type="dxa"/>
            <w:tcBorders>
              <w:bottom w:val="nil"/>
            </w:tcBorders>
          </w:tcPr>
          <w:p>
            <w:pPr>
              <w:pStyle w:val="TableParagraph"/>
              <w:rPr>
                <w:rFonts w:ascii="Times New Roman"/>
                <w:sz w:val="20"/>
              </w:rPr>
            </w:pPr>
          </w:p>
        </w:tc>
        <w:tc>
          <w:tcPr>
            <w:tcW w:w="1316" w:type="dxa"/>
            <w:tcBorders>
              <w:bottom w:val="nil"/>
            </w:tcBorders>
          </w:tcPr>
          <w:p>
            <w:pPr>
              <w:pStyle w:val="TableParagraph"/>
              <w:rPr>
                <w:rFonts w:ascii="Times New Roman"/>
                <w:sz w:val="20"/>
              </w:rPr>
            </w:pPr>
          </w:p>
        </w:tc>
      </w:tr>
      <w:tr>
        <w:trPr>
          <w:trHeight w:val="312"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48" w:right="41"/>
              <w:jc w:val="center"/>
              <w:rPr>
                <w:sz w:val="21"/>
              </w:rPr>
            </w:pPr>
            <w:r>
              <w:rPr>
                <w:sz w:val="21"/>
              </w:rPr>
              <w:t>失业人员领取失业补助金期满、被用人单位招用并</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49" w:right="40"/>
              <w:jc w:val="center"/>
              <w:rPr>
                <w:sz w:val="21"/>
              </w:rPr>
            </w:pPr>
            <w:r>
              <w:rPr>
                <w:sz w:val="21"/>
              </w:rPr>
              <w:t>参保、死亡、应征服兵役、移居境外、享受城镇职</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2"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49" w:right="40"/>
              <w:jc w:val="center"/>
              <w:rPr>
                <w:sz w:val="21"/>
              </w:rPr>
            </w:pPr>
            <w:r>
              <w:rPr>
                <w:sz w:val="21"/>
              </w:rPr>
              <w:t>工基本养老保险或城乡居民养老保险待遇、被判刑</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48" w:right="41"/>
              <w:jc w:val="center"/>
              <w:rPr>
                <w:sz w:val="21"/>
              </w:rPr>
            </w:pPr>
            <w:r>
              <w:rPr>
                <w:sz w:val="21"/>
              </w:rPr>
              <w:t>收监执行的，停发失业补助金。领取失业补助金期</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2808" w:hRule="atLeast"/>
        </w:trPr>
        <w:tc>
          <w:tcPr>
            <w:tcW w:w="726" w:type="dxa"/>
            <w:tcBorders>
              <w:top w:val="nil"/>
              <w:bottom w:val="nil"/>
            </w:tcBorders>
          </w:tcPr>
          <w:p>
            <w:pPr>
              <w:pStyle w:val="TableParagraph"/>
              <w:rPr>
                <w:rFonts w:ascii="Times New Roman"/>
                <w:sz w:val="22"/>
              </w:rPr>
            </w:pPr>
          </w:p>
          <w:p>
            <w:pPr>
              <w:pStyle w:val="TableParagraph"/>
              <w:spacing w:before="6"/>
              <w:rPr>
                <w:rFonts w:ascii="Times New Roman"/>
                <w:sz w:val="20"/>
              </w:rPr>
            </w:pPr>
          </w:p>
          <w:p>
            <w:pPr>
              <w:pStyle w:val="TableParagraph"/>
              <w:ind w:left="299"/>
              <w:rPr>
                <w:sz w:val="21"/>
              </w:rPr>
            </w:pPr>
            <w:r>
              <w:rPr>
                <w:rFonts w:ascii="Times New Roman" w:eastAsia="Times New Roman"/>
                <w:sz w:val="21"/>
              </w:rPr>
              <w:t>6</w:t>
            </w:r>
            <w:r>
              <w:rPr>
                <w:sz w:val="21"/>
              </w:rPr>
              <w:t>．</w:t>
            </w:r>
          </w:p>
        </w:tc>
        <w:tc>
          <w:tcPr>
            <w:tcW w:w="4761" w:type="dxa"/>
            <w:tcBorders>
              <w:top w:val="nil"/>
              <w:bottom w:val="nil"/>
            </w:tcBorders>
          </w:tcPr>
          <w:p>
            <w:pPr>
              <w:pStyle w:val="TableParagraph"/>
              <w:spacing w:line="278" w:lineRule="auto" w:before="21"/>
              <w:ind w:left="108" w:right="97"/>
              <w:jc w:val="both"/>
              <w:rPr>
                <w:sz w:val="21"/>
              </w:rPr>
            </w:pPr>
            <w:r>
              <w:rPr>
                <w:spacing w:val="-6"/>
                <w:w w:val="95"/>
                <w:sz w:val="21"/>
              </w:rPr>
              <w:t>限不核减参保缴费年限。失业补助金按月发放，从 </w:t>
            </w:r>
            <w:r>
              <w:rPr>
                <w:spacing w:val="-6"/>
                <w:sz w:val="21"/>
              </w:rPr>
              <w:t>失业保险基金</w:t>
            </w:r>
            <w:r>
              <w:rPr>
                <w:rFonts w:ascii="Times New Roman" w:hAnsi="Times New Roman" w:eastAsia="Times New Roman"/>
                <w:spacing w:val="-6"/>
                <w:sz w:val="21"/>
              </w:rPr>
              <w:t>“</w:t>
            </w:r>
            <w:r>
              <w:rPr>
                <w:spacing w:val="-6"/>
                <w:sz w:val="21"/>
              </w:rPr>
              <w:t>其他支出</w:t>
            </w:r>
            <w:r>
              <w:rPr>
                <w:rFonts w:ascii="Times New Roman" w:hAnsi="Times New Roman" w:eastAsia="Times New Roman"/>
                <w:spacing w:val="-6"/>
                <w:sz w:val="21"/>
              </w:rPr>
              <w:t>”</w:t>
            </w:r>
            <w:r>
              <w:rPr>
                <w:spacing w:val="-6"/>
                <w:sz w:val="21"/>
              </w:rPr>
              <w:t>科目列支。</w:t>
            </w:r>
          </w:p>
          <w:p>
            <w:pPr>
              <w:pStyle w:val="TableParagraph"/>
              <w:spacing w:line="278" w:lineRule="auto"/>
              <w:ind w:left="108" w:right="97"/>
              <w:jc w:val="both"/>
              <w:rPr>
                <w:sz w:val="21"/>
              </w:rPr>
            </w:pPr>
            <w:r>
              <w:rPr>
                <w:spacing w:val="-8"/>
                <w:w w:val="95"/>
                <w:sz w:val="21"/>
              </w:rPr>
              <w:t>二、阶段性扩大失业农民工保障范围。对《失业保 </w:t>
            </w:r>
            <w:r>
              <w:rPr>
                <w:spacing w:val="-11"/>
                <w:w w:val="95"/>
                <w:sz w:val="21"/>
              </w:rPr>
              <w:t>险条例》规定的参保单位招用、个人不缴费且连续 </w:t>
            </w:r>
            <w:r>
              <w:rPr>
                <w:spacing w:val="-24"/>
                <w:sz w:val="21"/>
              </w:rPr>
              <w:t>工作满 </w:t>
            </w:r>
            <w:r>
              <w:rPr>
                <w:rFonts w:ascii="Times New Roman" w:eastAsia="Times New Roman"/>
                <w:sz w:val="21"/>
              </w:rPr>
              <w:t>1</w:t>
            </w:r>
            <w:r>
              <w:rPr>
                <w:rFonts w:ascii="Times New Roman" w:eastAsia="Times New Roman"/>
                <w:spacing w:val="-7"/>
                <w:sz w:val="21"/>
              </w:rPr>
              <w:t> </w:t>
            </w:r>
            <w:r>
              <w:rPr>
                <w:spacing w:val="-9"/>
                <w:sz w:val="21"/>
              </w:rPr>
              <w:t>年的失业农民工，及时发放一次性生活补</w:t>
            </w:r>
          </w:p>
          <w:p>
            <w:pPr>
              <w:pStyle w:val="TableParagraph"/>
              <w:spacing w:line="269" w:lineRule="exact"/>
              <w:ind w:left="108"/>
              <w:rPr>
                <w:sz w:val="21"/>
              </w:rPr>
            </w:pPr>
            <w:r>
              <w:rPr>
                <w:spacing w:val="3"/>
                <w:sz w:val="21"/>
              </w:rPr>
              <w:t>助。</w:t>
            </w:r>
            <w:r>
              <w:rPr>
                <w:rFonts w:ascii="Times New Roman" w:eastAsia="Times New Roman"/>
                <w:sz w:val="21"/>
              </w:rPr>
              <w:t>2020</w:t>
            </w:r>
            <w:r>
              <w:rPr>
                <w:rFonts w:ascii="Times New Roman" w:eastAsia="Times New Roman"/>
                <w:spacing w:val="2"/>
                <w:sz w:val="21"/>
              </w:rPr>
              <w:t> </w:t>
            </w:r>
            <w:r>
              <w:rPr>
                <w:spacing w:val="-24"/>
                <w:sz w:val="21"/>
              </w:rPr>
              <w:t>年 </w:t>
            </w:r>
            <w:r>
              <w:rPr>
                <w:rFonts w:ascii="Times New Roman" w:eastAsia="Times New Roman"/>
                <w:sz w:val="21"/>
              </w:rPr>
              <w:t>5</w:t>
            </w:r>
            <w:r>
              <w:rPr>
                <w:rFonts w:ascii="Times New Roman" w:eastAsia="Times New Roman"/>
                <w:spacing w:val="2"/>
                <w:sz w:val="21"/>
              </w:rPr>
              <w:t> </w:t>
            </w:r>
            <w:r>
              <w:rPr>
                <w:spacing w:val="-15"/>
                <w:sz w:val="21"/>
              </w:rPr>
              <w:t>月至 </w:t>
            </w:r>
            <w:r>
              <w:rPr>
                <w:rFonts w:ascii="Times New Roman" w:eastAsia="Times New Roman"/>
                <w:sz w:val="21"/>
              </w:rPr>
              <w:t>12</w:t>
            </w:r>
            <w:r>
              <w:rPr>
                <w:rFonts w:ascii="Times New Roman" w:eastAsia="Times New Roman"/>
                <w:spacing w:val="5"/>
                <w:sz w:val="21"/>
              </w:rPr>
              <w:t> </w:t>
            </w:r>
            <w:r>
              <w:rPr>
                <w:spacing w:val="-10"/>
                <w:sz w:val="21"/>
              </w:rPr>
              <w:t>月，对 </w:t>
            </w:r>
            <w:r>
              <w:rPr>
                <w:rFonts w:ascii="Times New Roman" w:eastAsia="Times New Roman"/>
                <w:sz w:val="21"/>
              </w:rPr>
              <w:t>2019</w:t>
            </w:r>
            <w:r>
              <w:rPr>
                <w:rFonts w:ascii="Times New Roman" w:eastAsia="Times New Roman"/>
                <w:spacing w:val="3"/>
                <w:sz w:val="21"/>
              </w:rPr>
              <w:t> </w:t>
            </w:r>
            <w:r>
              <w:rPr>
                <w:spacing w:val="-25"/>
                <w:sz w:val="21"/>
              </w:rPr>
              <w:t>年 </w:t>
            </w:r>
            <w:r>
              <w:rPr>
                <w:rFonts w:ascii="Times New Roman" w:eastAsia="Times New Roman"/>
                <w:sz w:val="21"/>
              </w:rPr>
              <w:t>1</w:t>
            </w:r>
            <w:r>
              <w:rPr>
                <w:rFonts w:ascii="Times New Roman" w:eastAsia="Times New Roman"/>
                <w:spacing w:val="5"/>
                <w:sz w:val="21"/>
              </w:rPr>
              <w:t> </w:t>
            </w:r>
            <w:r>
              <w:rPr>
                <w:spacing w:val="-25"/>
                <w:sz w:val="21"/>
              </w:rPr>
              <w:t>月 </w:t>
            </w:r>
            <w:r>
              <w:rPr>
                <w:rFonts w:ascii="Times New Roman" w:eastAsia="Times New Roman"/>
                <w:sz w:val="21"/>
              </w:rPr>
              <w:t>1</w:t>
            </w:r>
            <w:r>
              <w:rPr>
                <w:rFonts w:ascii="Times New Roman" w:eastAsia="Times New Roman"/>
                <w:spacing w:val="5"/>
                <w:sz w:val="21"/>
              </w:rPr>
              <w:t> </w:t>
            </w:r>
            <w:r>
              <w:rPr>
                <w:spacing w:val="3"/>
                <w:sz w:val="21"/>
              </w:rPr>
              <w:t>日之</w:t>
            </w:r>
          </w:p>
          <w:p>
            <w:pPr>
              <w:pStyle w:val="TableParagraph"/>
              <w:spacing w:before="43"/>
              <w:ind w:left="108"/>
              <w:rPr>
                <w:sz w:val="21"/>
              </w:rPr>
            </w:pPr>
            <w:r>
              <w:rPr>
                <w:spacing w:val="-11"/>
                <w:sz w:val="21"/>
              </w:rPr>
              <w:t>后参保不满 </w:t>
            </w:r>
            <w:r>
              <w:rPr>
                <w:rFonts w:ascii="Times New Roman" w:eastAsia="Times New Roman"/>
                <w:sz w:val="21"/>
              </w:rPr>
              <w:t>1</w:t>
            </w:r>
            <w:r>
              <w:rPr>
                <w:rFonts w:ascii="Times New Roman" w:eastAsia="Times New Roman"/>
                <w:spacing w:val="-7"/>
                <w:sz w:val="21"/>
              </w:rPr>
              <w:t> </w:t>
            </w:r>
            <w:r>
              <w:rPr>
                <w:spacing w:val="-9"/>
                <w:sz w:val="21"/>
              </w:rPr>
              <w:t>年的失业农民工，参照参保地城市低</w:t>
            </w:r>
          </w:p>
          <w:p>
            <w:pPr>
              <w:pStyle w:val="TableParagraph"/>
              <w:spacing w:line="310" w:lineRule="atLeast" w:before="2"/>
              <w:ind w:left="108" w:right="22"/>
              <w:jc w:val="both"/>
              <w:rPr>
                <w:sz w:val="21"/>
              </w:rPr>
            </w:pPr>
            <w:r>
              <w:rPr>
                <w:spacing w:val="-5"/>
                <w:sz w:val="21"/>
              </w:rPr>
              <w:t>保标准，按月发放不超过 </w:t>
            </w:r>
            <w:r>
              <w:rPr>
                <w:rFonts w:ascii="Times New Roman" w:eastAsia="Times New Roman"/>
                <w:sz w:val="21"/>
              </w:rPr>
              <w:t>3</w:t>
            </w:r>
            <w:r>
              <w:rPr>
                <w:rFonts w:ascii="Times New Roman" w:eastAsia="Times New Roman"/>
                <w:spacing w:val="-5"/>
                <w:sz w:val="21"/>
              </w:rPr>
              <w:t> </w:t>
            </w:r>
            <w:r>
              <w:rPr>
                <w:sz w:val="21"/>
              </w:rPr>
              <w:t>个月的临时生活补助。</w:t>
            </w:r>
            <w:r>
              <w:rPr>
                <w:spacing w:val="-5"/>
                <w:sz w:val="21"/>
              </w:rPr>
              <w:t>与城镇职工同等参保缴费的失业农民工，按参保地</w:t>
            </w:r>
          </w:p>
        </w:tc>
        <w:tc>
          <w:tcPr>
            <w:tcW w:w="3104" w:type="dxa"/>
            <w:tcBorders>
              <w:top w:val="nil"/>
              <w:bottom w:val="nil"/>
            </w:tcBorders>
          </w:tcPr>
          <w:p>
            <w:pPr>
              <w:pStyle w:val="TableParagraph"/>
              <w:spacing w:before="21"/>
              <w:ind w:left="106"/>
              <w:rPr>
                <w:sz w:val="21"/>
              </w:rPr>
            </w:pPr>
            <w:r>
              <w:rPr>
                <w:sz w:val="21"/>
              </w:rPr>
              <w:t>人力资源社会保障部、财政部</w:t>
            </w:r>
          </w:p>
          <w:p>
            <w:pPr>
              <w:pStyle w:val="TableParagraph"/>
              <w:spacing w:line="278" w:lineRule="auto" w:before="43"/>
              <w:ind w:left="106" w:right="96"/>
              <w:jc w:val="both"/>
              <w:rPr>
                <w:sz w:val="21"/>
              </w:rPr>
            </w:pPr>
            <w:r>
              <w:rPr>
                <w:sz w:val="21"/>
              </w:rPr>
              <w:t>《关于扩大失业保险保障范围的通知》人社部发〔</w:t>
            </w:r>
            <w:r>
              <w:rPr>
                <w:rFonts w:ascii="Times New Roman" w:eastAsia="Times New Roman"/>
                <w:sz w:val="21"/>
              </w:rPr>
              <w:t>2020</w:t>
            </w:r>
            <w:r>
              <w:rPr>
                <w:sz w:val="21"/>
              </w:rPr>
              <w:t>〕</w:t>
            </w:r>
            <w:r>
              <w:rPr>
                <w:rFonts w:ascii="Times New Roman" w:eastAsia="Times New Roman"/>
                <w:sz w:val="21"/>
              </w:rPr>
              <w:t>40 </w:t>
            </w:r>
            <w:r>
              <w:rPr>
                <w:sz w:val="21"/>
              </w:rPr>
              <w:t>号</w:t>
            </w:r>
          </w:p>
        </w:tc>
        <w:tc>
          <w:tcPr>
            <w:tcW w:w="1339" w:type="dxa"/>
            <w:tcBorders>
              <w:top w:val="nil"/>
              <w:bottom w:val="nil"/>
            </w:tcBorders>
          </w:tcPr>
          <w:p>
            <w:pPr>
              <w:pStyle w:val="TableParagraph"/>
              <w:spacing w:before="177"/>
              <w:ind w:left="108"/>
              <w:rPr>
                <w:sz w:val="21"/>
              </w:rPr>
            </w:pPr>
            <w:r>
              <w:rPr>
                <w:rFonts w:ascii="Times New Roman" w:eastAsia="Times New Roman"/>
                <w:sz w:val="21"/>
              </w:rPr>
              <w:t>2020 </w:t>
            </w:r>
            <w:r>
              <w:rPr>
                <w:sz w:val="21"/>
              </w:rPr>
              <w:t>年 </w:t>
            </w:r>
            <w:r>
              <w:rPr>
                <w:rFonts w:ascii="Times New Roman" w:eastAsia="Times New Roman"/>
                <w:sz w:val="21"/>
              </w:rPr>
              <w:t>5 </w:t>
            </w:r>
            <w:r>
              <w:rPr>
                <w:sz w:val="21"/>
              </w:rPr>
              <w:t>月</w:t>
            </w:r>
          </w:p>
          <w:p>
            <w:pPr>
              <w:pStyle w:val="TableParagraph"/>
              <w:spacing w:line="278" w:lineRule="auto" w:before="43"/>
              <w:ind w:left="353" w:right="109" w:hanging="236"/>
              <w:rPr>
                <w:sz w:val="21"/>
              </w:rPr>
            </w:pPr>
            <w:r>
              <w:rPr>
                <w:rFonts w:ascii="Times New Roman" w:eastAsia="Times New Roman"/>
                <w:sz w:val="21"/>
              </w:rPr>
              <w:t>29 </w:t>
            </w:r>
            <w:r>
              <w:rPr>
                <w:sz w:val="21"/>
              </w:rPr>
              <w:t>日（发文日期）</w:t>
            </w:r>
          </w:p>
        </w:tc>
        <w:tc>
          <w:tcPr>
            <w:tcW w:w="1559" w:type="dxa"/>
            <w:tcBorders>
              <w:top w:val="nil"/>
              <w:bottom w:val="nil"/>
            </w:tcBorders>
          </w:tcPr>
          <w:p>
            <w:pPr>
              <w:pStyle w:val="TableParagraph"/>
              <w:spacing w:before="11"/>
              <w:rPr>
                <w:rFonts w:ascii="Times New Roman"/>
                <w:sz w:val="28"/>
              </w:rPr>
            </w:pPr>
          </w:p>
          <w:p>
            <w:pPr>
              <w:pStyle w:val="TableParagraph"/>
              <w:spacing w:line="278" w:lineRule="auto"/>
              <w:ind w:left="569" w:right="139" w:hanging="420"/>
              <w:rPr>
                <w:sz w:val="21"/>
              </w:rPr>
            </w:pPr>
            <w:r>
              <w:rPr>
                <w:sz w:val="21"/>
              </w:rPr>
              <w:t>缴纳失业保险企业</w:t>
            </w:r>
          </w:p>
        </w:tc>
        <w:tc>
          <w:tcPr>
            <w:tcW w:w="1684"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315"/>
              <w:rPr>
                <w:sz w:val="21"/>
              </w:rPr>
            </w:pPr>
            <w:r>
              <w:rPr>
                <w:sz w:val="21"/>
              </w:rPr>
              <w:t>阶段性通知</w:t>
            </w:r>
          </w:p>
        </w:tc>
        <w:tc>
          <w:tcPr>
            <w:tcW w:w="1316" w:type="dxa"/>
            <w:tcBorders>
              <w:top w:val="nil"/>
              <w:bottom w:val="nil"/>
            </w:tcBorders>
          </w:tcPr>
          <w:p>
            <w:pPr>
              <w:pStyle w:val="TableParagraph"/>
              <w:spacing w:before="11"/>
              <w:rPr>
                <w:rFonts w:ascii="Times New Roman"/>
                <w:sz w:val="28"/>
              </w:rPr>
            </w:pPr>
          </w:p>
          <w:p>
            <w:pPr>
              <w:pStyle w:val="TableParagraph"/>
              <w:spacing w:line="278" w:lineRule="auto"/>
              <w:ind w:left="131" w:right="123"/>
              <w:rPr>
                <w:sz w:val="21"/>
              </w:rPr>
            </w:pPr>
            <w:r>
              <w:rPr>
                <w:sz w:val="21"/>
              </w:rPr>
              <w:t>扩大失业保险保障范围</w:t>
            </w:r>
          </w:p>
        </w:tc>
      </w:tr>
      <w:tr>
        <w:trPr>
          <w:trHeight w:val="1818" w:hRule="atLeast"/>
        </w:trPr>
        <w:tc>
          <w:tcPr>
            <w:tcW w:w="726" w:type="dxa"/>
            <w:tcBorders>
              <w:top w:val="nil"/>
            </w:tcBorders>
          </w:tcPr>
          <w:p>
            <w:pPr>
              <w:pStyle w:val="TableParagraph"/>
              <w:rPr>
                <w:rFonts w:ascii="Times New Roman"/>
                <w:sz w:val="20"/>
              </w:rPr>
            </w:pPr>
          </w:p>
        </w:tc>
        <w:tc>
          <w:tcPr>
            <w:tcW w:w="4761" w:type="dxa"/>
            <w:tcBorders>
              <w:top w:val="nil"/>
            </w:tcBorders>
          </w:tcPr>
          <w:p>
            <w:pPr>
              <w:pStyle w:val="TableParagraph"/>
              <w:spacing w:before="21"/>
              <w:ind w:left="108"/>
              <w:rPr>
                <w:sz w:val="21"/>
              </w:rPr>
            </w:pPr>
            <w:r>
              <w:rPr>
                <w:sz w:val="21"/>
              </w:rPr>
              <w:t>规定发放失业保险金或失业补助金。</w:t>
            </w:r>
          </w:p>
          <w:p>
            <w:pPr>
              <w:pStyle w:val="TableParagraph"/>
              <w:spacing w:line="278" w:lineRule="auto" w:before="43"/>
              <w:ind w:left="108" w:right="97"/>
              <w:jc w:val="both"/>
              <w:rPr>
                <w:sz w:val="21"/>
              </w:rPr>
            </w:pPr>
            <w:r>
              <w:rPr>
                <w:spacing w:val="4"/>
                <w:sz w:val="21"/>
              </w:rPr>
              <w:t>三、阶段性提高价格临时补贴标准。</w:t>
            </w:r>
            <w:r>
              <w:rPr>
                <w:rFonts w:ascii="Times New Roman" w:eastAsia="Times New Roman"/>
                <w:sz w:val="21"/>
              </w:rPr>
              <w:t>2020 </w:t>
            </w:r>
            <w:r>
              <w:rPr>
                <w:spacing w:val="-27"/>
                <w:sz w:val="21"/>
              </w:rPr>
              <w:t>年 </w:t>
            </w:r>
            <w:r>
              <w:rPr>
                <w:rFonts w:ascii="Times New Roman" w:eastAsia="Times New Roman"/>
                <w:sz w:val="21"/>
              </w:rPr>
              <w:t>3 </w:t>
            </w:r>
            <w:r>
              <w:rPr>
                <w:sz w:val="21"/>
              </w:rPr>
              <w:t>月</w:t>
            </w:r>
            <w:r>
              <w:rPr>
                <w:spacing w:val="-30"/>
                <w:sz w:val="21"/>
              </w:rPr>
              <w:t>至 </w:t>
            </w:r>
            <w:r>
              <w:rPr>
                <w:rFonts w:ascii="Times New Roman" w:eastAsia="Times New Roman"/>
                <w:sz w:val="21"/>
              </w:rPr>
              <w:t>6 </w:t>
            </w:r>
            <w:r>
              <w:rPr>
                <w:spacing w:val="-9"/>
                <w:sz w:val="21"/>
              </w:rPr>
              <w:t>月，对领取失业保险金和失业补助金人员发放</w:t>
            </w:r>
            <w:r>
              <w:rPr>
                <w:spacing w:val="-12"/>
                <w:w w:val="95"/>
                <w:sz w:val="21"/>
              </w:rPr>
              <w:t>的价格临时补贴，补贴标准在现行标准基础上提高</w:t>
            </w:r>
          </w:p>
          <w:p>
            <w:pPr>
              <w:pStyle w:val="TableParagraph"/>
              <w:spacing w:line="269" w:lineRule="exact"/>
              <w:ind w:left="108"/>
              <w:jc w:val="both"/>
              <w:rPr>
                <w:sz w:val="21"/>
              </w:rPr>
            </w:pPr>
            <w:r>
              <w:rPr>
                <w:rFonts w:ascii="Times New Roman" w:eastAsia="Times New Roman"/>
                <w:sz w:val="21"/>
              </w:rPr>
              <w:t>1 </w:t>
            </w:r>
            <w:r>
              <w:rPr>
                <w:sz w:val="21"/>
              </w:rPr>
              <w:t>倍。</w:t>
            </w:r>
          </w:p>
        </w:tc>
        <w:tc>
          <w:tcPr>
            <w:tcW w:w="3104" w:type="dxa"/>
            <w:tcBorders>
              <w:top w:val="nil"/>
            </w:tcBorders>
          </w:tcPr>
          <w:p>
            <w:pPr>
              <w:pStyle w:val="TableParagraph"/>
              <w:rPr>
                <w:rFonts w:ascii="Times New Roman"/>
                <w:sz w:val="20"/>
              </w:rPr>
            </w:pPr>
          </w:p>
        </w:tc>
        <w:tc>
          <w:tcPr>
            <w:tcW w:w="1339" w:type="dxa"/>
            <w:tcBorders>
              <w:top w:val="nil"/>
            </w:tcBorders>
          </w:tcPr>
          <w:p>
            <w:pPr>
              <w:pStyle w:val="TableParagraph"/>
              <w:rPr>
                <w:rFonts w:ascii="Times New Roman"/>
                <w:sz w:val="20"/>
              </w:rPr>
            </w:pPr>
          </w:p>
        </w:tc>
        <w:tc>
          <w:tcPr>
            <w:tcW w:w="1559" w:type="dxa"/>
            <w:tcBorders>
              <w:top w:val="nil"/>
            </w:tcBorders>
          </w:tcPr>
          <w:p>
            <w:pPr>
              <w:pStyle w:val="TableParagraph"/>
              <w:rPr>
                <w:rFonts w:ascii="Times New Roman"/>
                <w:sz w:val="20"/>
              </w:rPr>
            </w:pPr>
          </w:p>
        </w:tc>
        <w:tc>
          <w:tcPr>
            <w:tcW w:w="1684" w:type="dxa"/>
            <w:tcBorders>
              <w:top w:val="nil"/>
            </w:tcBorders>
          </w:tcPr>
          <w:p>
            <w:pPr>
              <w:pStyle w:val="TableParagraph"/>
              <w:rPr>
                <w:rFonts w:ascii="Times New Roman"/>
                <w:sz w:val="20"/>
              </w:rPr>
            </w:pPr>
          </w:p>
        </w:tc>
        <w:tc>
          <w:tcPr>
            <w:tcW w:w="1316"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60" w:right="10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935" w:hRule="atLeast"/>
        </w:trPr>
        <w:tc>
          <w:tcPr>
            <w:tcW w:w="726" w:type="dxa"/>
          </w:tcPr>
          <w:p>
            <w:pPr>
              <w:pStyle w:val="TableParagraph"/>
              <w:spacing w:before="11"/>
              <w:rPr>
                <w:rFonts w:ascii="Times New Roman"/>
                <w:sz w:val="28"/>
              </w:rPr>
            </w:pPr>
          </w:p>
          <w:p>
            <w:pPr>
              <w:pStyle w:val="TableParagraph"/>
              <w:ind w:right="100"/>
              <w:jc w:val="right"/>
              <w:rPr>
                <w:sz w:val="21"/>
              </w:rPr>
            </w:pPr>
            <w:r>
              <w:rPr>
                <w:rFonts w:ascii="Times New Roman" w:eastAsia="Times New Roman"/>
                <w:w w:val="95"/>
                <w:sz w:val="21"/>
              </w:rPr>
              <w:t>7</w:t>
            </w:r>
            <w:r>
              <w:rPr>
                <w:w w:val="95"/>
                <w:sz w:val="21"/>
              </w:rPr>
              <w:t>．</w:t>
            </w:r>
          </w:p>
        </w:tc>
        <w:tc>
          <w:tcPr>
            <w:tcW w:w="4761" w:type="dxa"/>
          </w:tcPr>
          <w:p>
            <w:pPr>
              <w:pStyle w:val="TableParagraph"/>
              <w:spacing w:line="278" w:lineRule="auto" w:before="177"/>
              <w:ind w:left="108" w:right="-15"/>
              <w:rPr>
                <w:sz w:val="21"/>
              </w:rPr>
            </w:pPr>
            <w:r>
              <w:rPr>
                <w:rFonts w:ascii="Times New Roman" w:eastAsia="Times New Roman"/>
                <w:sz w:val="21"/>
              </w:rPr>
              <w:t>5</w:t>
            </w:r>
            <w:r>
              <w:rPr>
                <w:rFonts w:ascii="Times New Roman" w:eastAsia="Times New Roman"/>
                <w:spacing w:val="-11"/>
                <w:sz w:val="21"/>
              </w:rPr>
              <w:t> </w:t>
            </w:r>
            <w:r>
              <w:rPr>
                <w:spacing w:val="-32"/>
                <w:sz w:val="21"/>
              </w:rPr>
              <w:t>月 </w:t>
            </w:r>
            <w:r>
              <w:rPr>
                <w:rFonts w:ascii="Times New Roman" w:eastAsia="Times New Roman"/>
                <w:sz w:val="21"/>
              </w:rPr>
              <w:t>1</w:t>
            </w:r>
            <w:r>
              <w:rPr>
                <w:rFonts w:ascii="Times New Roman" w:eastAsia="Times New Roman"/>
                <w:spacing w:val="-8"/>
                <w:sz w:val="21"/>
              </w:rPr>
              <w:t> </w:t>
            </w:r>
            <w:r>
              <w:rPr>
                <w:sz w:val="21"/>
              </w:rPr>
              <w:t>日起各地可将城镇职工基本养老保险单位缴</w:t>
            </w:r>
            <w:r>
              <w:rPr>
                <w:spacing w:val="-7"/>
                <w:sz w:val="21"/>
              </w:rPr>
              <w:t>费比例从原规定的 </w:t>
            </w:r>
            <w:r>
              <w:rPr>
                <w:rFonts w:ascii="Times New Roman" w:eastAsia="Times New Roman"/>
                <w:sz w:val="21"/>
              </w:rPr>
              <w:t>20%</w:t>
            </w:r>
            <w:r>
              <w:rPr>
                <w:spacing w:val="-20"/>
                <w:sz w:val="21"/>
              </w:rPr>
              <w:t>降至 </w:t>
            </w:r>
            <w:r>
              <w:rPr>
                <w:rFonts w:ascii="Times New Roman" w:eastAsia="Times New Roman"/>
                <w:sz w:val="21"/>
              </w:rPr>
              <w:t>16%</w:t>
            </w:r>
            <w:r>
              <w:rPr>
                <w:sz w:val="21"/>
              </w:rPr>
              <w:t>等降低社保费率。</w:t>
            </w:r>
          </w:p>
        </w:tc>
        <w:tc>
          <w:tcPr>
            <w:tcW w:w="3104" w:type="dxa"/>
          </w:tcPr>
          <w:p>
            <w:pPr>
              <w:pStyle w:val="TableParagraph"/>
              <w:spacing w:line="278" w:lineRule="auto" w:before="21"/>
              <w:ind w:left="106" w:right="-29"/>
              <w:rPr>
                <w:sz w:val="21"/>
              </w:rPr>
            </w:pPr>
            <w:r>
              <w:rPr>
                <w:spacing w:val="-28"/>
                <w:sz w:val="21"/>
              </w:rPr>
              <w:t>国务院办公厅《关于印发降低社会保</w:t>
            </w:r>
            <w:r>
              <w:rPr>
                <w:spacing w:val="-36"/>
                <w:w w:val="95"/>
                <w:sz w:val="21"/>
              </w:rPr>
              <w:t>障费综合方案的通知》国办发〔</w:t>
            </w:r>
            <w:r>
              <w:rPr>
                <w:rFonts w:ascii="Times New Roman" w:eastAsia="Times New Roman"/>
                <w:spacing w:val="-17"/>
                <w:w w:val="95"/>
                <w:sz w:val="21"/>
              </w:rPr>
              <w:t>2019</w:t>
            </w:r>
            <w:r>
              <w:rPr>
                <w:w w:val="95"/>
                <w:sz w:val="21"/>
              </w:rPr>
              <w:t>〕</w:t>
            </w:r>
          </w:p>
          <w:p>
            <w:pPr>
              <w:pStyle w:val="TableParagraph"/>
              <w:spacing w:line="269" w:lineRule="exact"/>
              <w:ind w:left="106"/>
              <w:rPr>
                <w:sz w:val="21"/>
              </w:rPr>
            </w:pPr>
            <w:r>
              <w:rPr>
                <w:rFonts w:ascii="Times New Roman" w:eastAsia="Times New Roman"/>
                <w:sz w:val="21"/>
              </w:rPr>
              <w:t>13 </w:t>
            </w:r>
            <w:r>
              <w:rPr>
                <w:sz w:val="21"/>
              </w:rPr>
              <w:t>号</w:t>
            </w:r>
          </w:p>
        </w:tc>
        <w:tc>
          <w:tcPr>
            <w:tcW w:w="1339" w:type="dxa"/>
          </w:tcPr>
          <w:p>
            <w:pPr>
              <w:pStyle w:val="TableParagraph"/>
              <w:spacing w:before="177"/>
              <w:ind w:left="62" w:right="72"/>
              <w:jc w:val="center"/>
              <w:rPr>
                <w:sz w:val="21"/>
              </w:rPr>
            </w:pPr>
            <w:r>
              <w:rPr>
                <w:rFonts w:ascii="Times New Roman" w:eastAsia="Times New Roman"/>
                <w:sz w:val="21"/>
              </w:rPr>
              <w:t>2019 </w:t>
            </w:r>
            <w:r>
              <w:rPr>
                <w:sz w:val="21"/>
              </w:rPr>
              <w:t>年 </w:t>
            </w:r>
            <w:r>
              <w:rPr>
                <w:rFonts w:ascii="Times New Roman" w:eastAsia="Times New Roman"/>
                <w:sz w:val="21"/>
              </w:rPr>
              <w:t>5 </w:t>
            </w:r>
            <w:r>
              <w:rPr>
                <w:sz w:val="21"/>
              </w:rPr>
              <w:t>月</w:t>
            </w:r>
          </w:p>
          <w:p>
            <w:pPr>
              <w:pStyle w:val="TableParagraph"/>
              <w:spacing w:before="43"/>
              <w:ind w:left="62" w:right="59"/>
              <w:jc w:val="center"/>
              <w:rPr>
                <w:sz w:val="21"/>
              </w:rPr>
            </w:pPr>
            <w:r>
              <w:rPr>
                <w:rFonts w:ascii="Times New Roman" w:eastAsia="Times New Roman"/>
                <w:sz w:val="21"/>
              </w:rPr>
              <w:t>1 </w:t>
            </w:r>
            <w:r>
              <w:rPr>
                <w:sz w:val="21"/>
              </w:rPr>
              <w:t>日起</w:t>
            </w:r>
          </w:p>
        </w:tc>
        <w:tc>
          <w:tcPr>
            <w:tcW w:w="1559" w:type="dxa"/>
          </w:tcPr>
          <w:p>
            <w:pPr>
              <w:pStyle w:val="TableParagraph"/>
              <w:spacing w:before="11"/>
              <w:rPr>
                <w:rFonts w:ascii="Times New Roman"/>
                <w:sz w:val="28"/>
              </w:rPr>
            </w:pPr>
          </w:p>
          <w:p>
            <w:pPr>
              <w:pStyle w:val="TableParagraph"/>
              <w:ind w:left="149"/>
              <w:rPr>
                <w:sz w:val="21"/>
              </w:rPr>
            </w:pPr>
            <w:r>
              <w:rPr>
                <w:sz w:val="21"/>
              </w:rPr>
              <w:t>缴纳社保单位</w:t>
            </w:r>
          </w:p>
        </w:tc>
        <w:tc>
          <w:tcPr>
            <w:tcW w:w="1684" w:type="dxa"/>
          </w:tcPr>
          <w:p>
            <w:pPr>
              <w:pStyle w:val="TableParagraph"/>
              <w:spacing w:before="11"/>
              <w:rPr>
                <w:rFonts w:ascii="Times New Roman"/>
                <w:sz w:val="28"/>
              </w:rPr>
            </w:pPr>
          </w:p>
          <w:p>
            <w:pPr>
              <w:pStyle w:val="TableParagraph"/>
              <w:ind w:left="295" w:right="289"/>
              <w:jc w:val="center"/>
              <w:rPr>
                <w:sz w:val="21"/>
              </w:rPr>
            </w:pPr>
            <w:r>
              <w:rPr>
                <w:sz w:val="21"/>
              </w:rPr>
              <w:t>社会保障</w:t>
            </w:r>
          </w:p>
        </w:tc>
        <w:tc>
          <w:tcPr>
            <w:tcW w:w="1316" w:type="dxa"/>
          </w:tcPr>
          <w:p>
            <w:pPr>
              <w:pStyle w:val="TableParagraph"/>
              <w:spacing w:line="278" w:lineRule="auto" w:before="177"/>
              <w:ind w:left="551" w:right="123" w:hanging="420"/>
              <w:rPr>
                <w:sz w:val="21"/>
              </w:rPr>
            </w:pPr>
            <w:r>
              <w:rPr>
                <w:sz w:val="21"/>
              </w:rPr>
              <w:t>降低社保费率</w:t>
            </w:r>
          </w:p>
        </w:tc>
      </w:tr>
      <w:tr>
        <w:trPr>
          <w:trHeight w:val="312" w:hRule="atLeast"/>
        </w:trPr>
        <w:tc>
          <w:tcPr>
            <w:tcW w:w="14489" w:type="dxa"/>
            <w:gridSpan w:val="7"/>
            <w:shd w:val="clear" w:color="auto" w:fill="B3B3B3"/>
          </w:tcPr>
          <w:p>
            <w:pPr>
              <w:pStyle w:val="TableParagraph"/>
              <w:spacing w:before="20"/>
              <w:ind w:left="6168" w:right="6162"/>
              <w:jc w:val="center"/>
              <w:rPr>
                <w:b/>
                <w:sz w:val="21"/>
              </w:rPr>
            </w:pPr>
            <w:r>
              <w:rPr>
                <w:b/>
                <w:sz w:val="21"/>
              </w:rPr>
              <w:t>二、住房公积金</w:t>
            </w:r>
          </w:p>
        </w:tc>
      </w:tr>
      <w:tr>
        <w:trPr>
          <w:trHeight w:val="935" w:hRule="atLeast"/>
        </w:trPr>
        <w:tc>
          <w:tcPr>
            <w:tcW w:w="726" w:type="dxa"/>
            <w:tcBorders>
              <w:bottom w:val="nil"/>
            </w:tcBorders>
          </w:tcPr>
          <w:p>
            <w:pPr>
              <w:pStyle w:val="TableParagraph"/>
              <w:rPr>
                <w:rFonts w:ascii="Times New Roman"/>
                <w:sz w:val="20"/>
              </w:rPr>
            </w:pPr>
          </w:p>
        </w:tc>
        <w:tc>
          <w:tcPr>
            <w:tcW w:w="4761" w:type="dxa"/>
            <w:tcBorders>
              <w:bottom w:val="nil"/>
            </w:tcBorders>
          </w:tcPr>
          <w:p>
            <w:pPr>
              <w:pStyle w:val="TableParagraph"/>
              <w:spacing w:before="20"/>
              <w:ind w:left="108"/>
              <w:rPr>
                <w:rFonts w:ascii="Times New Roman" w:eastAsia="Times New Roman"/>
                <w:sz w:val="21"/>
              </w:rPr>
            </w:pPr>
            <w:r>
              <w:rPr>
                <w:spacing w:val="-7"/>
                <w:w w:val="95"/>
                <w:sz w:val="21"/>
              </w:rPr>
              <w:t>受新冠肺炎疫情影响的企业，可按规定申请在</w:t>
            </w:r>
            <w:r>
              <w:rPr>
                <w:rFonts w:ascii="Times New Roman" w:eastAsia="Times New Roman"/>
                <w:w w:val="95"/>
                <w:sz w:val="21"/>
              </w:rPr>
              <w:t>2020</w:t>
            </w:r>
          </w:p>
          <w:p>
            <w:pPr>
              <w:pStyle w:val="TableParagraph"/>
              <w:spacing w:line="310" w:lineRule="atLeast" w:before="2"/>
              <w:ind w:left="108" w:right="97"/>
              <w:rPr>
                <w:sz w:val="21"/>
              </w:rPr>
            </w:pPr>
            <w:r>
              <w:rPr>
                <w:spacing w:val="-24"/>
                <w:sz w:val="21"/>
              </w:rPr>
              <w:t>年 </w:t>
            </w:r>
            <w:r>
              <w:rPr>
                <w:rFonts w:ascii="Times New Roman" w:eastAsia="Times New Roman"/>
                <w:sz w:val="21"/>
              </w:rPr>
              <w:t>6</w:t>
            </w:r>
            <w:r>
              <w:rPr>
                <w:rFonts w:ascii="Times New Roman" w:eastAsia="Times New Roman"/>
                <w:spacing w:val="3"/>
                <w:sz w:val="21"/>
              </w:rPr>
              <w:t> </w:t>
            </w:r>
            <w:r>
              <w:rPr>
                <w:spacing w:val="-24"/>
                <w:sz w:val="21"/>
              </w:rPr>
              <w:t>月 </w:t>
            </w:r>
            <w:r>
              <w:rPr>
                <w:rFonts w:ascii="Times New Roman" w:eastAsia="Times New Roman"/>
                <w:sz w:val="21"/>
              </w:rPr>
              <w:t>30</w:t>
            </w:r>
            <w:r>
              <w:rPr>
                <w:rFonts w:ascii="Times New Roman" w:eastAsia="Times New Roman"/>
                <w:spacing w:val="3"/>
                <w:sz w:val="21"/>
              </w:rPr>
              <w:t> </w:t>
            </w:r>
            <w:r>
              <w:rPr>
                <w:spacing w:val="-1"/>
                <w:sz w:val="21"/>
              </w:rPr>
              <w:t>日前缓缴住房公积金，缓缴期间缴存时</w:t>
            </w:r>
            <w:r>
              <w:rPr>
                <w:spacing w:val="-9"/>
                <w:w w:val="95"/>
                <w:sz w:val="21"/>
              </w:rPr>
              <w:t>间连续计算，不影响职工正常提取和申请住房公积</w:t>
            </w:r>
          </w:p>
        </w:tc>
        <w:tc>
          <w:tcPr>
            <w:tcW w:w="3104" w:type="dxa"/>
            <w:tcBorders>
              <w:bottom w:val="nil"/>
            </w:tcBorders>
          </w:tcPr>
          <w:p>
            <w:pPr>
              <w:pStyle w:val="TableParagraph"/>
              <w:rPr>
                <w:rFonts w:ascii="Times New Roman"/>
                <w:sz w:val="20"/>
              </w:rPr>
            </w:pPr>
          </w:p>
        </w:tc>
        <w:tc>
          <w:tcPr>
            <w:tcW w:w="1339" w:type="dxa"/>
            <w:tcBorders>
              <w:bottom w:val="nil"/>
            </w:tcBorders>
          </w:tcPr>
          <w:p>
            <w:pPr>
              <w:pStyle w:val="TableParagraph"/>
              <w:rPr>
                <w:rFonts w:ascii="Times New Roman"/>
                <w:sz w:val="20"/>
              </w:rPr>
            </w:pPr>
          </w:p>
        </w:tc>
        <w:tc>
          <w:tcPr>
            <w:tcW w:w="1559" w:type="dxa"/>
            <w:tcBorders>
              <w:bottom w:val="nil"/>
            </w:tcBorders>
          </w:tcPr>
          <w:p>
            <w:pPr>
              <w:pStyle w:val="TableParagraph"/>
              <w:rPr>
                <w:rFonts w:ascii="Times New Roman"/>
                <w:sz w:val="20"/>
              </w:rPr>
            </w:pPr>
          </w:p>
        </w:tc>
        <w:tc>
          <w:tcPr>
            <w:tcW w:w="1684" w:type="dxa"/>
            <w:tcBorders>
              <w:bottom w:val="nil"/>
            </w:tcBorders>
          </w:tcPr>
          <w:p>
            <w:pPr>
              <w:pStyle w:val="TableParagraph"/>
              <w:rPr>
                <w:rFonts w:ascii="Times New Roman"/>
                <w:sz w:val="20"/>
              </w:rPr>
            </w:pPr>
          </w:p>
        </w:tc>
        <w:tc>
          <w:tcPr>
            <w:tcW w:w="1316" w:type="dxa"/>
            <w:tcBorders>
              <w:bottom w:val="nil"/>
            </w:tcBorders>
          </w:tcPr>
          <w:p>
            <w:pPr>
              <w:pStyle w:val="TableParagraph"/>
              <w:rPr>
                <w:rFonts w:ascii="Times New Roman"/>
                <w:sz w:val="20"/>
              </w:rPr>
            </w:pPr>
          </w:p>
        </w:tc>
      </w:tr>
      <w:tr>
        <w:trPr>
          <w:trHeight w:val="1247" w:hRule="atLeast"/>
        </w:trPr>
        <w:tc>
          <w:tcPr>
            <w:tcW w:w="726" w:type="dxa"/>
            <w:tcBorders>
              <w:top w:val="nil"/>
              <w:bottom w:val="nil"/>
            </w:tcBorders>
          </w:tcPr>
          <w:p>
            <w:pPr>
              <w:pStyle w:val="TableParagraph"/>
              <w:rPr>
                <w:rFonts w:ascii="Times New Roman"/>
                <w:sz w:val="22"/>
              </w:rPr>
            </w:pPr>
          </w:p>
          <w:p>
            <w:pPr>
              <w:pStyle w:val="TableParagraph"/>
              <w:spacing w:before="6"/>
              <w:rPr>
                <w:rFonts w:ascii="Times New Roman"/>
                <w:sz w:val="20"/>
              </w:rPr>
            </w:pPr>
          </w:p>
          <w:p>
            <w:pPr>
              <w:pStyle w:val="TableParagraph"/>
              <w:ind w:right="100"/>
              <w:jc w:val="right"/>
              <w:rPr>
                <w:sz w:val="21"/>
              </w:rPr>
            </w:pPr>
            <w:r>
              <w:rPr>
                <w:rFonts w:ascii="Times New Roman" w:eastAsia="Times New Roman"/>
                <w:w w:val="95"/>
                <w:sz w:val="21"/>
              </w:rPr>
              <w:t>1</w:t>
            </w:r>
            <w:r>
              <w:rPr>
                <w:w w:val="95"/>
                <w:sz w:val="21"/>
              </w:rPr>
              <w:t>．</w:t>
            </w:r>
          </w:p>
        </w:tc>
        <w:tc>
          <w:tcPr>
            <w:tcW w:w="4761" w:type="dxa"/>
            <w:tcBorders>
              <w:top w:val="nil"/>
              <w:bottom w:val="nil"/>
            </w:tcBorders>
          </w:tcPr>
          <w:p>
            <w:pPr>
              <w:pStyle w:val="TableParagraph"/>
              <w:spacing w:before="21"/>
              <w:ind w:left="108"/>
              <w:rPr>
                <w:sz w:val="21"/>
              </w:rPr>
            </w:pPr>
            <w:r>
              <w:rPr>
                <w:sz w:val="21"/>
              </w:rPr>
              <w:t>金贷款。</w:t>
            </w:r>
          </w:p>
          <w:p>
            <w:pPr>
              <w:pStyle w:val="TableParagraph"/>
              <w:spacing w:line="310" w:lineRule="atLeast" w:before="2"/>
              <w:ind w:left="108" w:right="97"/>
              <w:jc w:val="both"/>
              <w:rPr>
                <w:sz w:val="21"/>
              </w:rPr>
            </w:pPr>
            <w:r>
              <w:rPr>
                <w:spacing w:val="-4"/>
                <w:w w:val="95"/>
                <w:sz w:val="21"/>
              </w:rPr>
              <w:t>经认定的新冠肺炎疫情严重和较严重地区，企业在 </w:t>
            </w:r>
            <w:r>
              <w:rPr>
                <w:spacing w:val="-13"/>
                <w:sz w:val="21"/>
              </w:rPr>
              <w:t>与职工充分协商的前提下，可在 </w:t>
            </w:r>
            <w:r>
              <w:rPr>
                <w:rFonts w:ascii="Times New Roman" w:eastAsia="Times New Roman"/>
                <w:sz w:val="21"/>
              </w:rPr>
              <w:t>2020</w:t>
            </w:r>
            <w:r>
              <w:rPr>
                <w:rFonts w:ascii="Times New Roman" w:eastAsia="Times New Roman"/>
                <w:spacing w:val="-3"/>
                <w:sz w:val="21"/>
              </w:rPr>
              <w:t> </w:t>
            </w:r>
            <w:r>
              <w:rPr>
                <w:spacing w:val="-28"/>
                <w:sz w:val="21"/>
              </w:rPr>
              <w:t>年 </w:t>
            </w:r>
            <w:r>
              <w:rPr>
                <w:rFonts w:ascii="Times New Roman" w:eastAsia="Times New Roman"/>
                <w:sz w:val="21"/>
              </w:rPr>
              <w:t>6</w:t>
            </w:r>
            <w:r>
              <w:rPr>
                <w:rFonts w:ascii="Times New Roman" w:eastAsia="Times New Roman"/>
                <w:spacing w:val="-1"/>
                <w:sz w:val="21"/>
              </w:rPr>
              <w:t> </w:t>
            </w:r>
            <w:r>
              <w:rPr>
                <w:spacing w:val="-28"/>
                <w:sz w:val="21"/>
              </w:rPr>
              <w:t>月 </w:t>
            </w:r>
            <w:r>
              <w:rPr>
                <w:rFonts w:ascii="Times New Roman" w:eastAsia="Times New Roman"/>
                <w:sz w:val="21"/>
              </w:rPr>
              <w:t>30</w:t>
            </w:r>
            <w:r>
              <w:rPr>
                <w:rFonts w:ascii="Times New Roman" w:eastAsia="Times New Roman"/>
                <w:spacing w:val="-1"/>
                <w:sz w:val="21"/>
              </w:rPr>
              <w:t> </w:t>
            </w:r>
            <w:r>
              <w:rPr>
                <w:sz w:val="21"/>
              </w:rPr>
              <w:t>日</w:t>
            </w:r>
            <w:r>
              <w:rPr>
                <w:spacing w:val="-6"/>
                <w:w w:val="95"/>
                <w:sz w:val="21"/>
              </w:rPr>
              <w:t>前自愿缴存住房公积金。继续缴存的，自主确定缴</w:t>
            </w:r>
          </w:p>
        </w:tc>
        <w:tc>
          <w:tcPr>
            <w:tcW w:w="3104" w:type="dxa"/>
            <w:tcBorders>
              <w:top w:val="nil"/>
              <w:bottom w:val="nil"/>
            </w:tcBorders>
          </w:tcPr>
          <w:p>
            <w:pPr>
              <w:pStyle w:val="TableParagraph"/>
              <w:spacing w:line="278" w:lineRule="auto" w:before="21"/>
              <w:ind w:left="106" w:right="97"/>
              <w:jc w:val="both"/>
              <w:rPr>
                <w:sz w:val="21"/>
              </w:rPr>
            </w:pPr>
            <w:r>
              <w:rPr>
                <w:spacing w:val="-6"/>
                <w:sz w:val="21"/>
              </w:rPr>
              <w:t>住房和城乡建设部、财政部、人</w:t>
            </w:r>
            <w:r>
              <w:rPr>
                <w:spacing w:val="-9"/>
                <w:sz w:val="21"/>
              </w:rPr>
              <w:t>民银行《关于妥善应对新冠肺炎</w:t>
            </w:r>
            <w:r>
              <w:rPr>
                <w:spacing w:val="11"/>
                <w:sz w:val="21"/>
              </w:rPr>
              <w:t>疫情实施住房公积金阶段性支</w:t>
            </w:r>
          </w:p>
          <w:p>
            <w:pPr>
              <w:pStyle w:val="TableParagraph"/>
              <w:spacing w:line="269" w:lineRule="exact"/>
              <w:ind w:left="106"/>
              <w:jc w:val="both"/>
              <w:rPr>
                <w:sz w:val="21"/>
              </w:rPr>
            </w:pPr>
            <w:r>
              <w:rPr>
                <w:sz w:val="21"/>
              </w:rPr>
              <w:t>持政策的通知》</w:t>
            </w:r>
          </w:p>
        </w:tc>
        <w:tc>
          <w:tcPr>
            <w:tcW w:w="1339" w:type="dxa"/>
            <w:tcBorders>
              <w:top w:val="nil"/>
              <w:bottom w:val="nil"/>
            </w:tcBorders>
          </w:tcPr>
          <w:p>
            <w:pPr>
              <w:pStyle w:val="TableParagraph"/>
              <w:spacing w:before="177"/>
              <w:ind w:left="108"/>
              <w:rPr>
                <w:sz w:val="21"/>
              </w:rPr>
            </w:pPr>
            <w:r>
              <w:rPr>
                <w:rFonts w:ascii="Times New Roman" w:eastAsia="Times New Roman"/>
                <w:sz w:val="21"/>
              </w:rPr>
              <w:t>2020 </w:t>
            </w:r>
            <w:r>
              <w:rPr>
                <w:spacing w:val="-29"/>
                <w:sz w:val="21"/>
              </w:rPr>
              <w:t>年 </w:t>
            </w:r>
            <w:r>
              <w:rPr>
                <w:rFonts w:ascii="Times New Roman" w:eastAsia="Times New Roman"/>
                <w:sz w:val="21"/>
              </w:rPr>
              <w:t>2 </w:t>
            </w:r>
            <w:r>
              <w:rPr>
                <w:sz w:val="21"/>
              </w:rPr>
              <w:t>月</w:t>
            </w:r>
          </w:p>
          <w:p>
            <w:pPr>
              <w:pStyle w:val="TableParagraph"/>
              <w:spacing w:before="43"/>
              <w:ind w:left="108"/>
              <w:rPr>
                <w:rFonts w:ascii="Times New Roman" w:eastAsia="Times New Roman"/>
                <w:sz w:val="21"/>
              </w:rPr>
            </w:pPr>
            <w:r>
              <w:rPr>
                <w:rFonts w:ascii="Times New Roman" w:eastAsia="Times New Roman"/>
                <w:sz w:val="21"/>
              </w:rPr>
              <w:t>21</w:t>
            </w:r>
            <w:r>
              <w:rPr>
                <w:rFonts w:ascii="Times New Roman" w:eastAsia="Times New Roman"/>
                <w:spacing w:val="-19"/>
                <w:sz w:val="21"/>
              </w:rPr>
              <w:t> </w:t>
            </w:r>
            <w:r>
              <w:rPr>
                <w:spacing w:val="-24"/>
                <w:sz w:val="21"/>
              </w:rPr>
              <w:t>日至 </w:t>
            </w:r>
            <w:r>
              <w:rPr>
                <w:rFonts w:ascii="Times New Roman" w:eastAsia="Times New Roman"/>
                <w:sz w:val="21"/>
              </w:rPr>
              <w:t>2020</w:t>
            </w:r>
          </w:p>
          <w:p>
            <w:pPr>
              <w:pStyle w:val="TableParagraph"/>
              <w:spacing w:before="43"/>
              <w:ind w:left="108"/>
              <w:rPr>
                <w:sz w:val="21"/>
              </w:rPr>
            </w:pPr>
            <w:r>
              <w:rPr>
                <w:spacing w:val="-31"/>
                <w:sz w:val="21"/>
              </w:rPr>
              <w:t>年 </w:t>
            </w:r>
            <w:r>
              <w:rPr>
                <w:rFonts w:ascii="Times New Roman" w:eastAsia="Times New Roman"/>
                <w:sz w:val="21"/>
              </w:rPr>
              <w:t>6</w:t>
            </w:r>
            <w:r>
              <w:rPr>
                <w:rFonts w:ascii="Times New Roman" w:eastAsia="Times New Roman"/>
                <w:spacing w:val="-10"/>
                <w:sz w:val="21"/>
              </w:rPr>
              <w:t> </w:t>
            </w:r>
            <w:r>
              <w:rPr>
                <w:spacing w:val="-31"/>
                <w:sz w:val="21"/>
              </w:rPr>
              <w:t>月 </w:t>
            </w:r>
            <w:r>
              <w:rPr>
                <w:rFonts w:ascii="Times New Roman" w:eastAsia="Times New Roman"/>
                <w:sz w:val="21"/>
              </w:rPr>
              <w:t>30</w:t>
            </w:r>
            <w:r>
              <w:rPr>
                <w:rFonts w:ascii="Times New Roman" w:eastAsia="Times New Roman"/>
                <w:spacing w:val="-10"/>
                <w:sz w:val="21"/>
              </w:rPr>
              <w:t> </w:t>
            </w:r>
            <w:r>
              <w:rPr>
                <w:sz w:val="21"/>
              </w:rPr>
              <w:t>日</w:t>
            </w:r>
          </w:p>
        </w:tc>
        <w:tc>
          <w:tcPr>
            <w:tcW w:w="1559" w:type="dxa"/>
            <w:tcBorders>
              <w:top w:val="nil"/>
              <w:bottom w:val="nil"/>
            </w:tcBorders>
          </w:tcPr>
          <w:p>
            <w:pPr>
              <w:pStyle w:val="TableParagraph"/>
              <w:spacing w:before="11"/>
              <w:rPr>
                <w:rFonts w:ascii="Times New Roman"/>
                <w:sz w:val="28"/>
              </w:rPr>
            </w:pPr>
          </w:p>
          <w:p>
            <w:pPr>
              <w:pStyle w:val="TableParagraph"/>
              <w:spacing w:line="278" w:lineRule="auto"/>
              <w:ind w:left="149" w:right="139"/>
              <w:rPr>
                <w:sz w:val="21"/>
              </w:rPr>
            </w:pPr>
            <w:r>
              <w:rPr>
                <w:sz w:val="21"/>
              </w:rPr>
              <w:t>受新冠肺炎疫情影响的企业</w:t>
            </w:r>
          </w:p>
        </w:tc>
        <w:tc>
          <w:tcPr>
            <w:tcW w:w="1684"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295" w:right="289"/>
              <w:jc w:val="center"/>
              <w:rPr>
                <w:sz w:val="21"/>
              </w:rPr>
            </w:pPr>
            <w:r>
              <w:rPr>
                <w:sz w:val="21"/>
              </w:rPr>
              <w:t>阶段性通知</w:t>
            </w:r>
          </w:p>
        </w:tc>
        <w:tc>
          <w:tcPr>
            <w:tcW w:w="1316"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131"/>
              <w:rPr>
                <w:sz w:val="21"/>
              </w:rPr>
            </w:pPr>
            <w:r>
              <w:rPr>
                <w:sz w:val="21"/>
              </w:rPr>
              <w:t>缓缴、停缴</w:t>
            </w:r>
          </w:p>
        </w:tc>
      </w:tr>
      <w:tr>
        <w:trPr>
          <w:trHeight w:val="312"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存比例；停缴的，停缴期间缴存时间连续计算，不</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2"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影响职工正常提取住房公积金和申请住房公积金</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2" w:hRule="atLeast"/>
        </w:trPr>
        <w:tc>
          <w:tcPr>
            <w:tcW w:w="726" w:type="dxa"/>
            <w:tcBorders>
              <w:top w:val="nil"/>
            </w:tcBorders>
          </w:tcPr>
          <w:p>
            <w:pPr>
              <w:pStyle w:val="TableParagraph"/>
              <w:rPr>
                <w:rFonts w:ascii="Times New Roman"/>
                <w:sz w:val="20"/>
              </w:rPr>
            </w:pPr>
          </w:p>
        </w:tc>
        <w:tc>
          <w:tcPr>
            <w:tcW w:w="4761" w:type="dxa"/>
            <w:tcBorders>
              <w:top w:val="nil"/>
            </w:tcBorders>
          </w:tcPr>
          <w:p>
            <w:pPr>
              <w:pStyle w:val="TableParagraph"/>
              <w:spacing w:before="21"/>
              <w:ind w:left="108"/>
              <w:rPr>
                <w:sz w:val="21"/>
              </w:rPr>
            </w:pPr>
            <w:r>
              <w:rPr>
                <w:sz w:val="21"/>
              </w:rPr>
              <w:t>贷款。</w:t>
            </w:r>
          </w:p>
        </w:tc>
        <w:tc>
          <w:tcPr>
            <w:tcW w:w="3104" w:type="dxa"/>
            <w:tcBorders>
              <w:top w:val="nil"/>
            </w:tcBorders>
          </w:tcPr>
          <w:p>
            <w:pPr>
              <w:pStyle w:val="TableParagraph"/>
              <w:rPr>
                <w:rFonts w:ascii="Times New Roman"/>
                <w:sz w:val="20"/>
              </w:rPr>
            </w:pPr>
          </w:p>
        </w:tc>
        <w:tc>
          <w:tcPr>
            <w:tcW w:w="1339" w:type="dxa"/>
            <w:tcBorders>
              <w:top w:val="nil"/>
            </w:tcBorders>
          </w:tcPr>
          <w:p>
            <w:pPr>
              <w:pStyle w:val="TableParagraph"/>
              <w:rPr>
                <w:rFonts w:ascii="Times New Roman"/>
                <w:sz w:val="20"/>
              </w:rPr>
            </w:pPr>
          </w:p>
        </w:tc>
        <w:tc>
          <w:tcPr>
            <w:tcW w:w="1559" w:type="dxa"/>
            <w:tcBorders>
              <w:top w:val="nil"/>
            </w:tcBorders>
          </w:tcPr>
          <w:p>
            <w:pPr>
              <w:pStyle w:val="TableParagraph"/>
              <w:rPr>
                <w:rFonts w:ascii="Times New Roman"/>
                <w:sz w:val="20"/>
              </w:rPr>
            </w:pPr>
          </w:p>
        </w:tc>
        <w:tc>
          <w:tcPr>
            <w:tcW w:w="1684" w:type="dxa"/>
            <w:tcBorders>
              <w:top w:val="nil"/>
            </w:tcBorders>
          </w:tcPr>
          <w:p>
            <w:pPr>
              <w:pStyle w:val="TableParagraph"/>
              <w:rPr>
                <w:rFonts w:ascii="Times New Roman"/>
                <w:sz w:val="20"/>
              </w:rPr>
            </w:pPr>
          </w:p>
        </w:tc>
        <w:tc>
          <w:tcPr>
            <w:tcW w:w="1316" w:type="dxa"/>
            <w:tcBorders>
              <w:top w:val="nil"/>
            </w:tcBorders>
          </w:tcPr>
          <w:p>
            <w:pPr>
              <w:pStyle w:val="TableParagraph"/>
              <w:rPr>
                <w:rFonts w:ascii="Times New Roman"/>
                <w:sz w:val="20"/>
              </w:rPr>
            </w:pPr>
          </w:p>
        </w:tc>
      </w:tr>
      <w:tr>
        <w:trPr>
          <w:trHeight w:val="310" w:hRule="atLeast"/>
        </w:trPr>
        <w:tc>
          <w:tcPr>
            <w:tcW w:w="726" w:type="dxa"/>
            <w:tcBorders>
              <w:bottom w:val="nil"/>
            </w:tcBorders>
          </w:tcPr>
          <w:p>
            <w:pPr>
              <w:pStyle w:val="TableParagraph"/>
              <w:rPr>
                <w:rFonts w:ascii="Times New Roman"/>
                <w:sz w:val="20"/>
              </w:rPr>
            </w:pPr>
          </w:p>
        </w:tc>
        <w:tc>
          <w:tcPr>
            <w:tcW w:w="4761" w:type="dxa"/>
            <w:tcBorders>
              <w:bottom w:val="nil"/>
            </w:tcBorders>
          </w:tcPr>
          <w:p>
            <w:pPr>
              <w:pStyle w:val="TableParagraph"/>
              <w:spacing w:before="20"/>
              <w:ind w:left="108"/>
              <w:rPr>
                <w:sz w:val="21"/>
              </w:rPr>
            </w:pPr>
            <w:r>
              <w:rPr>
                <w:sz w:val="21"/>
              </w:rPr>
              <w:t>各省、自治区、直辖市人民政府应当结合本地区实</w:t>
            </w:r>
          </w:p>
        </w:tc>
        <w:tc>
          <w:tcPr>
            <w:tcW w:w="3104" w:type="dxa"/>
            <w:tcBorders>
              <w:bottom w:val="nil"/>
            </w:tcBorders>
          </w:tcPr>
          <w:p>
            <w:pPr>
              <w:pStyle w:val="TableParagraph"/>
              <w:rPr>
                <w:rFonts w:ascii="Times New Roman"/>
                <w:sz w:val="20"/>
              </w:rPr>
            </w:pPr>
          </w:p>
        </w:tc>
        <w:tc>
          <w:tcPr>
            <w:tcW w:w="1339" w:type="dxa"/>
            <w:tcBorders>
              <w:bottom w:val="nil"/>
            </w:tcBorders>
          </w:tcPr>
          <w:p>
            <w:pPr>
              <w:pStyle w:val="TableParagraph"/>
              <w:rPr>
                <w:rFonts w:ascii="Times New Roman"/>
                <w:sz w:val="20"/>
              </w:rPr>
            </w:pPr>
          </w:p>
        </w:tc>
        <w:tc>
          <w:tcPr>
            <w:tcW w:w="1559" w:type="dxa"/>
            <w:tcBorders>
              <w:bottom w:val="nil"/>
            </w:tcBorders>
          </w:tcPr>
          <w:p>
            <w:pPr>
              <w:pStyle w:val="TableParagraph"/>
              <w:rPr>
                <w:rFonts w:ascii="Times New Roman"/>
                <w:sz w:val="20"/>
              </w:rPr>
            </w:pPr>
          </w:p>
        </w:tc>
        <w:tc>
          <w:tcPr>
            <w:tcW w:w="1684" w:type="dxa"/>
            <w:tcBorders>
              <w:bottom w:val="nil"/>
            </w:tcBorders>
          </w:tcPr>
          <w:p>
            <w:pPr>
              <w:pStyle w:val="TableParagraph"/>
              <w:rPr>
                <w:rFonts w:ascii="Times New Roman"/>
                <w:sz w:val="20"/>
              </w:rPr>
            </w:pPr>
          </w:p>
        </w:tc>
        <w:tc>
          <w:tcPr>
            <w:tcW w:w="1316" w:type="dxa"/>
            <w:tcBorders>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际情况，提出阶段性适当降低住房公积金缴存比例</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的具体办法，由城市人民政府负责组织实施，具体</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1255" w:hRule="atLeast"/>
        </w:trPr>
        <w:tc>
          <w:tcPr>
            <w:tcW w:w="726"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100"/>
              <w:jc w:val="right"/>
              <w:rPr>
                <w:sz w:val="21"/>
              </w:rPr>
            </w:pPr>
            <w:r>
              <w:rPr>
                <w:rFonts w:ascii="Times New Roman" w:eastAsia="Times New Roman"/>
                <w:w w:val="95"/>
                <w:sz w:val="21"/>
              </w:rPr>
              <w:t>2</w:t>
            </w:r>
            <w:r>
              <w:rPr>
                <w:w w:val="95"/>
                <w:sz w:val="21"/>
              </w:rPr>
              <w:t>．</w:t>
            </w:r>
          </w:p>
        </w:tc>
        <w:tc>
          <w:tcPr>
            <w:tcW w:w="4761" w:type="dxa"/>
            <w:tcBorders>
              <w:top w:val="nil"/>
              <w:bottom w:val="nil"/>
            </w:tcBorders>
          </w:tcPr>
          <w:p>
            <w:pPr>
              <w:pStyle w:val="TableParagraph"/>
              <w:spacing w:line="278" w:lineRule="auto" w:before="21"/>
              <w:ind w:left="108" w:right="22"/>
              <w:rPr>
                <w:rFonts w:ascii="Times New Roman" w:eastAsia="Times New Roman"/>
                <w:sz w:val="21"/>
              </w:rPr>
            </w:pPr>
            <w:r>
              <w:rPr>
                <w:w w:val="95"/>
                <w:sz w:val="21"/>
              </w:rPr>
              <w:t>程序按照《住房公积金管理条例》有关规定执行。 </w:t>
            </w:r>
            <w:r>
              <w:rPr>
                <w:spacing w:val="-5"/>
                <w:sz w:val="21"/>
              </w:rPr>
              <w:t>阶段性适当降低住房公积金缴存比例政策，从</w:t>
            </w:r>
            <w:r>
              <w:rPr>
                <w:rFonts w:ascii="Times New Roman" w:eastAsia="Times New Roman"/>
                <w:sz w:val="21"/>
              </w:rPr>
              <w:t>2016</w:t>
            </w:r>
          </w:p>
          <w:p>
            <w:pPr>
              <w:pStyle w:val="TableParagraph"/>
              <w:spacing w:line="269" w:lineRule="exact"/>
              <w:ind w:left="108"/>
              <w:rPr>
                <w:sz w:val="21"/>
              </w:rPr>
            </w:pPr>
            <w:r>
              <w:rPr>
                <w:sz w:val="21"/>
              </w:rPr>
              <w:t>年 </w:t>
            </w:r>
            <w:r>
              <w:rPr>
                <w:rFonts w:ascii="Times New Roman" w:eastAsia="Times New Roman"/>
                <w:sz w:val="21"/>
              </w:rPr>
              <w:t>5 </w:t>
            </w:r>
            <w:r>
              <w:rPr>
                <w:sz w:val="21"/>
              </w:rPr>
              <w:t>月 </w:t>
            </w:r>
            <w:r>
              <w:rPr>
                <w:rFonts w:ascii="Times New Roman" w:eastAsia="Times New Roman"/>
                <w:sz w:val="21"/>
              </w:rPr>
              <w:t>1 </w:t>
            </w:r>
            <w:r>
              <w:rPr>
                <w:sz w:val="21"/>
              </w:rPr>
              <w:t>日起实施，暂按两年执行。</w:t>
            </w:r>
          </w:p>
          <w:p>
            <w:pPr>
              <w:pStyle w:val="TableParagraph"/>
              <w:spacing w:before="43"/>
              <w:ind w:left="108"/>
              <w:rPr>
                <w:sz w:val="21"/>
              </w:rPr>
            </w:pPr>
            <w:r>
              <w:rPr>
                <w:sz w:val="21"/>
              </w:rPr>
              <w:t>按照《住房公积金管理条例》有关规定，生产经营</w:t>
            </w:r>
          </w:p>
        </w:tc>
        <w:tc>
          <w:tcPr>
            <w:tcW w:w="3104" w:type="dxa"/>
            <w:tcBorders>
              <w:top w:val="nil"/>
              <w:bottom w:val="nil"/>
            </w:tcBorders>
          </w:tcPr>
          <w:p>
            <w:pPr>
              <w:pStyle w:val="TableParagraph"/>
              <w:spacing w:before="4"/>
              <w:rPr>
                <w:rFonts w:ascii="Times New Roman"/>
                <w:sz w:val="25"/>
              </w:rPr>
            </w:pPr>
          </w:p>
          <w:p>
            <w:pPr>
              <w:pStyle w:val="TableParagraph"/>
              <w:spacing w:line="310" w:lineRule="atLeast"/>
              <w:ind w:left="106" w:right="45"/>
              <w:jc w:val="both"/>
              <w:rPr>
                <w:sz w:val="21"/>
              </w:rPr>
            </w:pPr>
            <w:r>
              <w:rPr>
                <w:sz w:val="21"/>
              </w:rPr>
              <w:t>住房城乡建设部、发展改革委、财政部、人民银行《关于规范和阶段性适当降低住房公积金缴</w:t>
            </w:r>
          </w:p>
        </w:tc>
        <w:tc>
          <w:tcPr>
            <w:tcW w:w="1339"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39"/>
              <w:ind w:left="62" w:right="72"/>
              <w:jc w:val="center"/>
              <w:rPr>
                <w:sz w:val="21"/>
              </w:rPr>
            </w:pPr>
            <w:r>
              <w:rPr>
                <w:rFonts w:ascii="Times New Roman" w:eastAsia="Times New Roman"/>
                <w:sz w:val="21"/>
              </w:rPr>
              <w:t>2016 </w:t>
            </w:r>
            <w:r>
              <w:rPr>
                <w:sz w:val="21"/>
              </w:rPr>
              <w:t>年 </w:t>
            </w:r>
            <w:r>
              <w:rPr>
                <w:rFonts w:ascii="Times New Roman" w:eastAsia="Times New Roman"/>
                <w:sz w:val="21"/>
              </w:rPr>
              <w:t>5 </w:t>
            </w:r>
            <w:r>
              <w:rPr>
                <w:sz w:val="21"/>
              </w:rPr>
              <w:t>月</w:t>
            </w:r>
          </w:p>
          <w:p>
            <w:pPr>
              <w:pStyle w:val="TableParagraph"/>
              <w:spacing w:before="43"/>
              <w:ind w:left="62" w:right="56"/>
              <w:jc w:val="center"/>
              <w:rPr>
                <w:sz w:val="21"/>
              </w:rPr>
            </w:pPr>
            <w:r>
              <w:rPr>
                <w:rFonts w:ascii="Times New Roman" w:eastAsia="Times New Roman"/>
                <w:sz w:val="21"/>
              </w:rPr>
              <w:t>1 </w:t>
            </w:r>
            <w:r>
              <w:rPr>
                <w:sz w:val="21"/>
              </w:rPr>
              <w:t>日</w:t>
            </w:r>
          </w:p>
        </w:tc>
        <w:tc>
          <w:tcPr>
            <w:tcW w:w="155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line="310" w:lineRule="atLeast" w:before="144"/>
              <w:ind w:left="569" w:right="139" w:hanging="420"/>
              <w:rPr>
                <w:sz w:val="21"/>
              </w:rPr>
            </w:pPr>
            <w:r>
              <w:rPr>
                <w:sz w:val="21"/>
              </w:rPr>
              <w:t>生产经营困难企业</w:t>
            </w:r>
          </w:p>
        </w:tc>
        <w:tc>
          <w:tcPr>
            <w:tcW w:w="168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295" w:right="289"/>
              <w:jc w:val="center"/>
              <w:rPr>
                <w:sz w:val="21"/>
              </w:rPr>
            </w:pPr>
            <w:r>
              <w:rPr>
                <w:sz w:val="21"/>
              </w:rPr>
              <w:t>阶段性通知</w:t>
            </w:r>
          </w:p>
        </w:tc>
        <w:tc>
          <w:tcPr>
            <w:tcW w:w="131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line="310" w:lineRule="atLeast" w:before="144"/>
              <w:ind w:left="237" w:right="123" w:hanging="106"/>
              <w:rPr>
                <w:sz w:val="21"/>
              </w:rPr>
            </w:pPr>
            <w:r>
              <w:rPr>
                <w:sz w:val="21"/>
              </w:rPr>
              <w:t>降低缴存比例、缓缴</w:t>
            </w:r>
          </w:p>
        </w:tc>
      </w:tr>
      <w:tr>
        <w:trPr>
          <w:trHeight w:val="304"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13"/>
              <w:ind w:left="108"/>
              <w:rPr>
                <w:sz w:val="21"/>
              </w:rPr>
            </w:pPr>
            <w:r>
              <w:rPr>
                <w:sz w:val="21"/>
              </w:rPr>
              <w:t>困难企业除可以降低缴存比例外，还可以申请暂缓</w:t>
            </w:r>
          </w:p>
        </w:tc>
        <w:tc>
          <w:tcPr>
            <w:tcW w:w="3104" w:type="dxa"/>
            <w:tcBorders>
              <w:top w:val="nil"/>
              <w:bottom w:val="nil"/>
            </w:tcBorders>
          </w:tcPr>
          <w:p>
            <w:pPr>
              <w:pStyle w:val="TableParagraph"/>
              <w:spacing w:before="13"/>
              <w:ind w:left="106"/>
              <w:rPr>
                <w:sz w:val="21"/>
              </w:rPr>
            </w:pPr>
            <w:r>
              <w:rPr>
                <w:sz w:val="21"/>
              </w:rPr>
              <w:t>存比例的通知》</w:t>
            </w: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2"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缴存住房公积金，经本单位职工代表大会或者工会</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讨论通过，并经住房公积金管理中心审核，报城市</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住房公积金管理委员会批准后实施。待企业经济效</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1" w:hRule="atLeast"/>
        </w:trPr>
        <w:tc>
          <w:tcPr>
            <w:tcW w:w="726" w:type="dxa"/>
            <w:tcBorders>
              <w:top w:val="nil"/>
            </w:tcBorders>
          </w:tcPr>
          <w:p>
            <w:pPr>
              <w:pStyle w:val="TableParagraph"/>
              <w:rPr>
                <w:rFonts w:ascii="Times New Roman"/>
                <w:sz w:val="20"/>
              </w:rPr>
            </w:pPr>
          </w:p>
        </w:tc>
        <w:tc>
          <w:tcPr>
            <w:tcW w:w="4761" w:type="dxa"/>
            <w:tcBorders>
              <w:top w:val="nil"/>
            </w:tcBorders>
          </w:tcPr>
          <w:p>
            <w:pPr>
              <w:pStyle w:val="TableParagraph"/>
              <w:spacing w:before="21"/>
              <w:ind w:left="108"/>
              <w:rPr>
                <w:sz w:val="21"/>
              </w:rPr>
            </w:pPr>
            <w:r>
              <w:rPr>
                <w:sz w:val="21"/>
              </w:rPr>
              <w:t>益好转后，再提高缴存比例或恢复缴存并补缴其缓</w:t>
            </w:r>
          </w:p>
        </w:tc>
        <w:tc>
          <w:tcPr>
            <w:tcW w:w="3104" w:type="dxa"/>
            <w:tcBorders>
              <w:top w:val="nil"/>
            </w:tcBorders>
          </w:tcPr>
          <w:p>
            <w:pPr>
              <w:pStyle w:val="TableParagraph"/>
              <w:rPr>
                <w:rFonts w:ascii="Times New Roman"/>
                <w:sz w:val="20"/>
              </w:rPr>
            </w:pPr>
          </w:p>
        </w:tc>
        <w:tc>
          <w:tcPr>
            <w:tcW w:w="1339" w:type="dxa"/>
            <w:tcBorders>
              <w:top w:val="nil"/>
            </w:tcBorders>
          </w:tcPr>
          <w:p>
            <w:pPr>
              <w:pStyle w:val="TableParagraph"/>
              <w:rPr>
                <w:rFonts w:ascii="Times New Roman"/>
                <w:sz w:val="20"/>
              </w:rPr>
            </w:pPr>
          </w:p>
        </w:tc>
        <w:tc>
          <w:tcPr>
            <w:tcW w:w="1559" w:type="dxa"/>
            <w:tcBorders>
              <w:top w:val="nil"/>
            </w:tcBorders>
          </w:tcPr>
          <w:p>
            <w:pPr>
              <w:pStyle w:val="TableParagraph"/>
              <w:rPr>
                <w:rFonts w:ascii="Times New Roman"/>
                <w:sz w:val="20"/>
              </w:rPr>
            </w:pPr>
          </w:p>
        </w:tc>
        <w:tc>
          <w:tcPr>
            <w:tcW w:w="1684" w:type="dxa"/>
            <w:tcBorders>
              <w:top w:val="nil"/>
            </w:tcBorders>
          </w:tcPr>
          <w:p>
            <w:pPr>
              <w:pStyle w:val="TableParagraph"/>
              <w:rPr>
                <w:rFonts w:ascii="Times New Roman"/>
                <w:sz w:val="20"/>
              </w:rPr>
            </w:pPr>
          </w:p>
        </w:tc>
        <w:tc>
          <w:tcPr>
            <w:tcW w:w="1316"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60" w:right="10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536" w:hRule="atLeast"/>
        </w:trPr>
        <w:tc>
          <w:tcPr>
            <w:tcW w:w="726" w:type="dxa"/>
          </w:tcPr>
          <w:p>
            <w:pPr>
              <w:pStyle w:val="TableParagraph"/>
              <w:rPr>
                <w:rFonts w:ascii="Times New Roman"/>
                <w:sz w:val="20"/>
              </w:rPr>
            </w:pPr>
          </w:p>
        </w:tc>
        <w:tc>
          <w:tcPr>
            <w:tcW w:w="4761" w:type="dxa"/>
          </w:tcPr>
          <w:p>
            <w:pPr>
              <w:pStyle w:val="TableParagraph"/>
              <w:spacing w:before="21"/>
              <w:ind w:left="108"/>
              <w:rPr>
                <w:sz w:val="21"/>
              </w:rPr>
            </w:pPr>
            <w:r>
              <w:rPr>
                <w:sz w:val="21"/>
              </w:rPr>
              <w:t>缴的住房公积金。</w:t>
            </w:r>
          </w:p>
        </w:tc>
        <w:tc>
          <w:tcPr>
            <w:tcW w:w="3104" w:type="dxa"/>
          </w:tcPr>
          <w:p>
            <w:pPr>
              <w:pStyle w:val="TableParagraph"/>
              <w:rPr>
                <w:rFonts w:ascii="Times New Roman"/>
                <w:sz w:val="20"/>
              </w:rPr>
            </w:pPr>
          </w:p>
        </w:tc>
        <w:tc>
          <w:tcPr>
            <w:tcW w:w="1339" w:type="dxa"/>
          </w:tcPr>
          <w:p>
            <w:pPr>
              <w:pStyle w:val="TableParagraph"/>
              <w:rPr>
                <w:rFonts w:ascii="Times New Roman"/>
                <w:sz w:val="20"/>
              </w:rPr>
            </w:pPr>
          </w:p>
        </w:tc>
        <w:tc>
          <w:tcPr>
            <w:tcW w:w="1559" w:type="dxa"/>
          </w:tcPr>
          <w:p>
            <w:pPr>
              <w:pStyle w:val="TableParagraph"/>
              <w:rPr>
                <w:rFonts w:ascii="Times New Roman"/>
                <w:sz w:val="20"/>
              </w:rPr>
            </w:pPr>
          </w:p>
        </w:tc>
        <w:tc>
          <w:tcPr>
            <w:tcW w:w="1684" w:type="dxa"/>
          </w:tcPr>
          <w:p>
            <w:pPr>
              <w:pStyle w:val="TableParagraph"/>
              <w:rPr>
                <w:rFonts w:ascii="Times New Roman"/>
                <w:sz w:val="20"/>
              </w:rPr>
            </w:pPr>
          </w:p>
        </w:tc>
        <w:tc>
          <w:tcPr>
            <w:tcW w:w="1316" w:type="dxa"/>
          </w:tcPr>
          <w:p>
            <w:pPr>
              <w:pStyle w:val="TableParagraph"/>
              <w:rPr>
                <w:rFonts w:ascii="Times New Roman"/>
                <w:sz w:val="20"/>
              </w:rPr>
            </w:pPr>
          </w:p>
        </w:tc>
      </w:tr>
      <w:tr>
        <w:trPr>
          <w:trHeight w:val="1482" w:hRule="atLeast"/>
        </w:trPr>
        <w:tc>
          <w:tcPr>
            <w:tcW w:w="726" w:type="dxa"/>
          </w:tcPr>
          <w:p>
            <w:pPr>
              <w:pStyle w:val="TableParagraph"/>
              <w:rPr>
                <w:rFonts w:ascii="Times New Roman"/>
                <w:sz w:val="22"/>
              </w:rPr>
            </w:pPr>
          </w:p>
          <w:p>
            <w:pPr>
              <w:pStyle w:val="TableParagraph"/>
              <w:spacing w:before="7"/>
              <w:rPr>
                <w:rFonts w:ascii="Times New Roman"/>
                <w:sz w:val="30"/>
              </w:rPr>
            </w:pPr>
          </w:p>
          <w:p>
            <w:pPr>
              <w:pStyle w:val="TableParagraph"/>
              <w:ind w:right="100"/>
              <w:jc w:val="right"/>
              <w:rPr>
                <w:sz w:val="21"/>
              </w:rPr>
            </w:pPr>
            <w:r>
              <w:rPr>
                <w:rFonts w:ascii="Times New Roman" w:eastAsia="Times New Roman"/>
                <w:w w:val="95"/>
                <w:sz w:val="21"/>
              </w:rPr>
              <w:t>3</w:t>
            </w:r>
            <w:r>
              <w:rPr>
                <w:w w:val="95"/>
                <w:sz w:val="21"/>
              </w:rPr>
              <w:t>．</w:t>
            </w:r>
          </w:p>
        </w:tc>
        <w:tc>
          <w:tcPr>
            <w:tcW w:w="4761" w:type="dxa"/>
          </w:tcPr>
          <w:p>
            <w:pPr>
              <w:pStyle w:val="TableParagraph"/>
              <w:rPr>
                <w:rFonts w:ascii="Times New Roman"/>
                <w:sz w:val="20"/>
              </w:rPr>
            </w:pPr>
          </w:p>
          <w:p>
            <w:pPr>
              <w:pStyle w:val="TableParagraph"/>
              <w:spacing w:before="1"/>
              <w:rPr>
                <w:rFonts w:ascii="Times New Roman"/>
                <w:sz w:val="19"/>
              </w:rPr>
            </w:pPr>
          </w:p>
          <w:p>
            <w:pPr>
              <w:pStyle w:val="TableParagraph"/>
              <w:spacing w:line="278" w:lineRule="auto"/>
              <w:ind w:left="108" w:right="97"/>
              <w:rPr>
                <w:sz w:val="21"/>
              </w:rPr>
            </w:pPr>
            <w:r>
              <w:rPr>
                <w:spacing w:val="-6"/>
                <w:w w:val="95"/>
                <w:sz w:val="21"/>
              </w:rPr>
              <w:t>受新冠肺炎疫情影响的企业，可按规定申请缓缴住 </w:t>
            </w:r>
            <w:r>
              <w:rPr>
                <w:spacing w:val="-6"/>
                <w:sz w:val="21"/>
              </w:rPr>
              <w:t>房公积金，到期后进行补缴。</w:t>
            </w:r>
          </w:p>
        </w:tc>
        <w:tc>
          <w:tcPr>
            <w:tcW w:w="3104" w:type="dxa"/>
          </w:tcPr>
          <w:p>
            <w:pPr>
              <w:pStyle w:val="TableParagraph"/>
              <w:spacing w:before="137"/>
              <w:ind w:left="106"/>
              <w:rPr>
                <w:sz w:val="21"/>
              </w:rPr>
            </w:pPr>
            <w:r>
              <w:rPr>
                <w:sz w:val="21"/>
              </w:rPr>
              <w:t>住建部、财政部、中国人民银行</w:t>
            </w:r>
          </w:p>
          <w:p>
            <w:pPr>
              <w:pStyle w:val="TableParagraph"/>
              <w:spacing w:line="278" w:lineRule="auto" w:before="43"/>
              <w:ind w:left="106" w:right="45"/>
              <w:rPr>
                <w:sz w:val="21"/>
              </w:rPr>
            </w:pPr>
            <w:r>
              <w:rPr>
                <w:sz w:val="21"/>
              </w:rPr>
              <w:t>《关于实施住房公积金阶段性支持政策的通知》建金〔</w:t>
            </w:r>
            <w:r>
              <w:rPr>
                <w:rFonts w:ascii="Times New Roman" w:eastAsia="Times New Roman"/>
                <w:sz w:val="21"/>
              </w:rPr>
              <w:t>2022</w:t>
            </w:r>
            <w:r>
              <w:rPr>
                <w:sz w:val="21"/>
              </w:rPr>
              <w:t>〕</w:t>
            </w:r>
          </w:p>
          <w:p>
            <w:pPr>
              <w:pStyle w:val="TableParagraph"/>
              <w:spacing w:line="269" w:lineRule="exact"/>
              <w:ind w:left="106"/>
              <w:rPr>
                <w:sz w:val="21"/>
              </w:rPr>
            </w:pPr>
            <w:r>
              <w:rPr>
                <w:rFonts w:ascii="Times New Roman" w:eastAsia="Times New Roman"/>
                <w:sz w:val="21"/>
              </w:rPr>
              <w:t>45 </w:t>
            </w:r>
            <w:r>
              <w:rPr>
                <w:sz w:val="21"/>
              </w:rPr>
              <w:t>号</w:t>
            </w:r>
          </w:p>
        </w:tc>
        <w:tc>
          <w:tcPr>
            <w:tcW w:w="1339" w:type="dxa"/>
          </w:tcPr>
          <w:p>
            <w:pPr>
              <w:pStyle w:val="TableParagraph"/>
              <w:spacing w:before="137"/>
              <w:ind w:left="62" w:right="72"/>
              <w:jc w:val="center"/>
              <w:rPr>
                <w:sz w:val="21"/>
              </w:rPr>
            </w:pPr>
            <w:r>
              <w:rPr>
                <w:rFonts w:ascii="Times New Roman" w:eastAsia="Times New Roman"/>
                <w:sz w:val="21"/>
              </w:rPr>
              <w:t>2022 </w:t>
            </w:r>
            <w:r>
              <w:rPr>
                <w:spacing w:val="-29"/>
                <w:sz w:val="21"/>
              </w:rPr>
              <w:t>年 </w:t>
            </w:r>
            <w:r>
              <w:rPr>
                <w:rFonts w:ascii="Times New Roman" w:eastAsia="Times New Roman"/>
                <w:sz w:val="21"/>
              </w:rPr>
              <w:t>5 </w:t>
            </w:r>
            <w:r>
              <w:rPr>
                <w:sz w:val="21"/>
              </w:rPr>
              <w:t>月</w:t>
            </w:r>
          </w:p>
          <w:p>
            <w:pPr>
              <w:pStyle w:val="TableParagraph"/>
              <w:spacing w:before="43"/>
              <w:ind w:left="62" w:right="53"/>
              <w:jc w:val="center"/>
              <w:rPr>
                <w:rFonts w:ascii="Times New Roman" w:eastAsia="Times New Roman"/>
                <w:sz w:val="21"/>
              </w:rPr>
            </w:pPr>
            <w:r>
              <w:rPr>
                <w:rFonts w:ascii="Times New Roman" w:eastAsia="Times New Roman"/>
                <w:sz w:val="21"/>
              </w:rPr>
              <w:t>20</w:t>
            </w:r>
            <w:r>
              <w:rPr>
                <w:rFonts w:ascii="Times New Roman" w:eastAsia="Times New Roman"/>
                <w:spacing w:val="-19"/>
                <w:sz w:val="21"/>
              </w:rPr>
              <w:t> </w:t>
            </w:r>
            <w:r>
              <w:rPr>
                <w:spacing w:val="-24"/>
                <w:sz w:val="21"/>
              </w:rPr>
              <w:t>日至 </w:t>
            </w:r>
            <w:r>
              <w:rPr>
                <w:rFonts w:ascii="Times New Roman" w:eastAsia="Times New Roman"/>
                <w:sz w:val="21"/>
              </w:rPr>
              <w:t>2022</w:t>
            </w:r>
          </w:p>
          <w:p>
            <w:pPr>
              <w:pStyle w:val="TableParagraph"/>
              <w:spacing w:before="43"/>
              <w:ind w:left="62" w:right="55"/>
              <w:jc w:val="center"/>
              <w:rPr>
                <w:rFonts w:ascii="Times New Roman" w:eastAsia="Times New Roman"/>
                <w:sz w:val="21"/>
              </w:rPr>
            </w:pPr>
            <w:r>
              <w:rPr>
                <w:sz w:val="21"/>
              </w:rPr>
              <w:t>年 </w:t>
            </w:r>
            <w:r>
              <w:rPr>
                <w:rFonts w:ascii="Times New Roman" w:eastAsia="Times New Roman"/>
                <w:sz w:val="21"/>
              </w:rPr>
              <w:t>12 </w:t>
            </w:r>
            <w:r>
              <w:rPr>
                <w:sz w:val="21"/>
              </w:rPr>
              <w:t>月 </w:t>
            </w:r>
            <w:r>
              <w:rPr>
                <w:rFonts w:ascii="Times New Roman" w:eastAsia="Times New Roman"/>
                <w:sz w:val="21"/>
              </w:rPr>
              <w:t>31</w:t>
            </w:r>
          </w:p>
          <w:p>
            <w:pPr>
              <w:pStyle w:val="TableParagraph"/>
              <w:spacing w:before="43"/>
              <w:ind w:left="8"/>
              <w:jc w:val="center"/>
              <w:rPr>
                <w:sz w:val="21"/>
              </w:rPr>
            </w:pPr>
            <w:r>
              <w:rPr>
                <w:w w:val="99"/>
                <w:sz w:val="21"/>
              </w:rPr>
              <w:t>日</w:t>
            </w:r>
          </w:p>
        </w:tc>
        <w:tc>
          <w:tcPr>
            <w:tcW w:w="1559" w:type="dxa"/>
          </w:tcPr>
          <w:p>
            <w:pPr>
              <w:pStyle w:val="TableParagraph"/>
              <w:rPr>
                <w:rFonts w:ascii="Times New Roman"/>
                <w:sz w:val="20"/>
              </w:rPr>
            </w:pPr>
          </w:p>
          <w:p>
            <w:pPr>
              <w:pStyle w:val="TableParagraph"/>
              <w:spacing w:before="1"/>
              <w:rPr>
                <w:rFonts w:ascii="Times New Roman"/>
                <w:sz w:val="19"/>
              </w:rPr>
            </w:pPr>
          </w:p>
          <w:p>
            <w:pPr>
              <w:pStyle w:val="TableParagraph"/>
              <w:spacing w:line="278" w:lineRule="auto"/>
              <w:ind w:left="149" w:right="139"/>
              <w:rPr>
                <w:sz w:val="21"/>
              </w:rPr>
            </w:pPr>
            <w:r>
              <w:rPr>
                <w:sz w:val="21"/>
              </w:rPr>
              <w:t>受新冠肺炎疫情影响的企业</w:t>
            </w:r>
          </w:p>
        </w:tc>
        <w:tc>
          <w:tcPr>
            <w:tcW w:w="1684" w:type="dxa"/>
          </w:tcPr>
          <w:p>
            <w:pPr>
              <w:pStyle w:val="TableParagraph"/>
              <w:rPr>
                <w:rFonts w:ascii="Times New Roman"/>
                <w:sz w:val="20"/>
              </w:rPr>
            </w:pPr>
          </w:p>
          <w:p>
            <w:pPr>
              <w:pStyle w:val="TableParagraph"/>
              <w:rPr>
                <w:rFonts w:ascii="Times New Roman"/>
                <w:sz w:val="20"/>
              </w:rPr>
            </w:pPr>
          </w:p>
          <w:p>
            <w:pPr>
              <w:pStyle w:val="TableParagraph"/>
              <w:spacing w:before="145"/>
              <w:ind w:left="295" w:right="289"/>
              <w:jc w:val="center"/>
              <w:rPr>
                <w:sz w:val="21"/>
              </w:rPr>
            </w:pPr>
            <w:r>
              <w:rPr>
                <w:sz w:val="21"/>
              </w:rPr>
              <w:t>阶段性通知</w:t>
            </w:r>
          </w:p>
        </w:tc>
        <w:tc>
          <w:tcPr>
            <w:tcW w:w="1316" w:type="dxa"/>
          </w:tcPr>
          <w:p>
            <w:pPr>
              <w:pStyle w:val="TableParagraph"/>
              <w:rPr>
                <w:rFonts w:ascii="Times New Roman"/>
                <w:sz w:val="20"/>
              </w:rPr>
            </w:pPr>
          </w:p>
          <w:p>
            <w:pPr>
              <w:pStyle w:val="TableParagraph"/>
              <w:rPr>
                <w:rFonts w:ascii="Times New Roman"/>
                <w:sz w:val="20"/>
              </w:rPr>
            </w:pPr>
          </w:p>
          <w:p>
            <w:pPr>
              <w:pStyle w:val="TableParagraph"/>
              <w:spacing w:before="145"/>
              <w:ind w:left="214" w:right="205"/>
              <w:jc w:val="center"/>
              <w:rPr>
                <w:sz w:val="21"/>
              </w:rPr>
            </w:pPr>
            <w:r>
              <w:rPr>
                <w:sz w:val="21"/>
              </w:rPr>
              <w:t>缓缴</w:t>
            </w:r>
          </w:p>
        </w:tc>
      </w:tr>
      <w:tr>
        <w:trPr>
          <w:trHeight w:val="4487" w:hRule="atLeast"/>
        </w:trPr>
        <w:tc>
          <w:tcPr>
            <w:tcW w:w="72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9"/>
              </w:rPr>
            </w:pPr>
          </w:p>
          <w:p>
            <w:pPr>
              <w:pStyle w:val="TableParagraph"/>
              <w:spacing w:before="1"/>
              <w:ind w:right="100"/>
              <w:jc w:val="right"/>
              <w:rPr>
                <w:sz w:val="21"/>
              </w:rPr>
            </w:pPr>
            <w:r>
              <w:rPr>
                <w:rFonts w:ascii="Times New Roman" w:eastAsia="Times New Roman"/>
                <w:w w:val="95"/>
                <w:sz w:val="21"/>
              </w:rPr>
              <w:t>4</w:t>
            </w:r>
            <w:r>
              <w:rPr>
                <w:w w:val="95"/>
                <w:sz w:val="21"/>
              </w:rPr>
              <w:t>．</w:t>
            </w:r>
          </w:p>
        </w:tc>
        <w:tc>
          <w:tcPr>
            <w:tcW w:w="4761" w:type="dxa"/>
          </w:tcPr>
          <w:p>
            <w:pPr>
              <w:pStyle w:val="TableParagraph"/>
              <w:spacing w:line="278" w:lineRule="auto" w:before="82"/>
              <w:ind w:left="108" w:right="97"/>
              <w:jc w:val="both"/>
              <w:rPr>
                <w:sz w:val="21"/>
              </w:rPr>
            </w:pPr>
            <w:r>
              <w:rPr>
                <w:spacing w:val="-8"/>
                <w:w w:val="95"/>
                <w:sz w:val="21"/>
              </w:rPr>
              <w:t>一、切实规范住房公积金缴存基数上限。缴存住房 </w:t>
            </w:r>
            <w:r>
              <w:rPr>
                <w:spacing w:val="-12"/>
                <w:w w:val="95"/>
                <w:sz w:val="21"/>
              </w:rPr>
              <w:t>公积金的月工资基数，不得高于职工工作地所在设 </w:t>
            </w:r>
            <w:r>
              <w:rPr>
                <w:spacing w:val="5"/>
                <w:w w:val="95"/>
                <w:sz w:val="21"/>
              </w:rPr>
              <w:t>区城市统计部门公布的上一年度职工月平均工资 </w:t>
            </w:r>
            <w:r>
              <w:rPr>
                <w:spacing w:val="-28"/>
                <w:sz w:val="21"/>
              </w:rPr>
              <w:t>的 </w:t>
            </w:r>
            <w:r>
              <w:rPr>
                <w:rFonts w:ascii="Times New Roman" w:eastAsia="Times New Roman"/>
                <w:sz w:val="21"/>
              </w:rPr>
              <w:t>3 </w:t>
            </w:r>
            <w:r>
              <w:rPr>
                <w:spacing w:val="-9"/>
                <w:sz w:val="21"/>
              </w:rPr>
              <w:t>倍。凡超过 </w:t>
            </w:r>
            <w:r>
              <w:rPr>
                <w:rFonts w:ascii="Times New Roman" w:eastAsia="Times New Roman"/>
                <w:sz w:val="21"/>
              </w:rPr>
              <w:t>3 </w:t>
            </w:r>
            <w:r>
              <w:rPr>
                <w:sz w:val="21"/>
              </w:rPr>
              <w:t>倍的，一律予以规范调整。</w:t>
            </w:r>
          </w:p>
          <w:p>
            <w:pPr>
              <w:pStyle w:val="TableParagraph"/>
              <w:spacing w:line="278" w:lineRule="auto"/>
              <w:ind w:left="108" w:right="97"/>
              <w:jc w:val="both"/>
              <w:rPr>
                <w:sz w:val="21"/>
              </w:rPr>
            </w:pPr>
            <w:r>
              <w:rPr>
                <w:spacing w:val="-8"/>
                <w:w w:val="95"/>
                <w:sz w:val="21"/>
              </w:rPr>
              <w:t>二、扩大住房公积金缴存比例浮动区间。住房公积 </w:t>
            </w:r>
            <w:r>
              <w:rPr>
                <w:spacing w:val="-13"/>
                <w:sz w:val="21"/>
              </w:rPr>
              <w:t>金缴存比例下限为 </w:t>
            </w:r>
            <w:r>
              <w:rPr>
                <w:rFonts w:ascii="Times New Roman" w:eastAsia="Times New Roman"/>
                <w:sz w:val="21"/>
              </w:rPr>
              <w:t>5%</w:t>
            </w:r>
            <w:r>
              <w:rPr>
                <w:sz w:val="21"/>
              </w:rPr>
              <w:t>，上限由各地区按照《住房</w:t>
            </w:r>
            <w:r>
              <w:rPr>
                <w:spacing w:val="-7"/>
                <w:w w:val="95"/>
                <w:sz w:val="21"/>
              </w:rPr>
              <w:t>公积金管理条例》规定的程序确定，最高不得超过</w:t>
            </w:r>
          </w:p>
          <w:p>
            <w:pPr>
              <w:pStyle w:val="TableParagraph"/>
              <w:spacing w:line="278" w:lineRule="auto"/>
              <w:ind w:left="108" w:right="-15"/>
              <w:rPr>
                <w:sz w:val="21"/>
              </w:rPr>
            </w:pPr>
            <w:r>
              <w:rPr>
                <w:rFonts w:ascii="Times New Roman" w:eastAsia="Times New Roman"/>
                <w:sz w:val="21"/>
              </w:rPr>
              <w:t>12%</w:t>
            </w:r>
            <w:r>
              <w:rPr>
                <w:spacing w:val="-16"/>
                <w:sz w:val="21"/>
              </w:rPr>
              <w:t>。缴存单位可在 </w:t>
            </w:r>
            <w:r>
              <w:rPr>
                <w:rFonts w:ascii="Times New Roman" w:eastAsia="Times New Roman"/>
                <w:sz w:val="21"/>
              </w:rPr>
              <w:t>5%</w:t>
            </w:r>
            <w:r>
              <w:rPr>
                <w:sz w:val="21"/>
              </w:rPr>
              <w:t>至当地规定的上限区间内， 自主确定住房公积金缴存比例。</w:t>
            </w:r>
          </w:p>
          <w:p>
            <w:pPr>
              <w:pStyle w:val="TableParagraph"/>
              <w:spacing w:line="278" w:lineRule="auto"/>
              <w:ind w:left="108" w:right="97"/>
              <w:jc w:val="both"/>
              <w:rPr>
                <w:sz w:val="21"/>
              </w:rPr>
            </w:pPr>
            <w:r>
              <w:rPr>
                <w:spacing w:val="-9"/>
                <w:w w:val="95"/>
                <w:sz w:val="21"/>
              </w:rPr>
              <w:t>三、提高降低住房公积金缴存比例和缓缴的审批效 </w:t>
            </w:r>
            <w:r>
              <w:rPr>
                <w:spacing w:val="-10"/>
                <w:w w:val="95"/>
                <w:sz w:val="21"/>
              </w:rPr>
              <w:t>率。生产经营困难的企业，经职工代表大会或工会 </w:t>
            </w:r>
            <w:r>
              <w:rPr>
                <w:spacing w:val="-12"/>
                <w:w w:val="95"/>
                <w:sz w:val="21"/>
              </w:rPr>
              <w:t>讨论通过，可申请降低住房公积金缴存比例或者缓 </w:t>
            </w:r>
            <w:r>
              <w:rPr>
                <w:spacing w:val="-10"/>
                <w:w w:val="95"/>
                <w:sz w:val="21"/>
              </w:rPr>
              <w:t>缴。住房公积金管理委员会应授权住房公积金管理 </w:t>
            </w:r>
            <w:r>
              <w:rPr>
                <w:spacing w:val="-14"/>
                <w:sz w:val="21"/>
              </w:rPr>
              <w:t>中心审批，审批时限不得超过 </w:t>
            </w:r>
            <w:r>
              <w:rPr>
                <w:rFonts w:ascii="Times New Roman" w:eastAsia="Times New Roman"/>
                <w:sz w:val="21"/>
              </w:rPr>
              <w:t>10 </w:t>
            </w:r>
            <w:r>
              <w:rPr>
                <w:sz w:val="21"/>
              </w:rPr>
              <w:t>个工作日。</w:t>
            </w:r>
          </w:p>
        </w:tc>
        <w:tc>
          <w:tcPr>
            <w:tcW w:w="310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ind w:left="106"/>
              <w:rPr>
                <w:sz w:val="21"/>
              </w:rPr>
            </w:pPr>
            <w:r>
              <w:rPr>
                <w:sz w:val="21"/>
              </w:rPr>
              <w:t>住建部、财政部、中国人民银行</w:t>
            </w:r>
          </w:p>
          <w:p>
            <w:pPr>
              <w:pStyle w:val="TableParagraph"/>
              <w:spacing w:line="278" w:lineRule="auto" w:before="43"/>
              <w:ind w:left="106" w:right="45"/>
              <w:jc w:val="both"/>
              <w:rPr>
                <w:sz w:val="21"/>
              </w:rPr>
            </w:pPr>
            <w:r>
              <w:rPr>
                <w:sz w:val="21"/>
              </w:rPr>
              <w:t>《关于改进住房公积金缴存机制进一步降低企业成本的通知</w:t>
            </w:r>
            <w:hyperlink r:id="rId25">
              <w:r>
                <w:rPr>
                  <w:sz w:val="21"/>
                </w:rPr>
                <w:t>》建金〔</w:t>
              </w:r>
              <w:r>
                <w:rPr>
                  <w:rFonts w:ascii="Times New Roman" w:eastAsia="Times New Roman"/>
                  <w:sz w:val="21"/>
                </w:rPr>
                <w:t>2018</w:t>
              </w:r>
              <w:r>
                <w:rPr>
                  <w:sz w:val="21"/>
                </w:rPr>
                <w:t>〕</w:t>
              </w:r>
              <w:r>
                <w:rPr>
                  <w:rFonts w:ascii="Times New Roman" w:eastAsia="Times New Roman"/>
                  <w:sz w:val="21"/>
                </w:rPr>
                <w:t>45 </w:t>
              </w:r>
              <w:r>
                <w:rPr>
                  <w:sz w:val="21"/>
                </w:rPr>
                <w:t>号</w:t>
              </w:r>
            </w:hyperlink>
          </w:p>
        </w:tc>
        <w:tc>
          <w:tcPr>
            <w:tcW w:w="133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3"/>
              <w:ind w:left="62" w:right="72"/>
              <w:jc w:val="center"/>
              <w:rPr>
                <w:sz w:val="21"/>
              </w:rPr>
            </w:pPr>
            <w:r>
              <w:rPr>
                <w:rFonts w:ascii="Times New Roman" w:eastAsia="Times New Roman"/>
                <w:sz w:val="21"/>
              </w:rPr>
              <w:t>2018 </w:t>
            </w:r>
            <w:r>
              <w:rPr>
                <w:sz w:val="21"/>
              </w:rPr>
              <w:t>年 </w:t>
            </w:r>
            <w:r>
              <w:rPr>
                <w:rFonts w:ascii="Times New Roman" w:eastAsia="Times New Roman"/>
                <w:sz w:val="21"/>
              </w:rPr>
              <w:t>4 </w:t>
            </w:r>
            <w:r>
              <w:rPr>
                <w:sz w:val="21"/>
              </w:rPr>
              <w:t>月</w:t>
            </w:r>
          </w:p>
          <w:p>
            <w:pPr>
              <w:pStyle w:val="TableParagraph"/>
              <w:spacing w:before="43"/>
              <w:ind w:left="62" w:right="56"/>
              <w:jc w:val="center"/>
              <w:rPr>
                <w:sz w:val="21"/>
              </w:rPr>
            </w:pPr>
            <w:r>
              <w:rPr>
                <w:rFonts w:ascii="Times New Roman" w:eastAsia="Times New Roman"/>
                <w:sz w:val="21"/>
              </w:rPr>
              <w:t>28 </w:t>
            </w:r>
            <w:r>
              <w:rPr>
                <w:sz w:val="21"/>
              </w:rPr>
              <w:t>日</w:t>
            </w:r>
          </w:p>
        </w:tc>
        <w:tc>
          <w:tcPr>
            <w:tcW w:w="155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9"/>
              </w:rPr>
            </w:pPr>
          </w:p>
          <w:p>
            <w:pPr>
              <w:pStyle w:val="TableParagraph"/>
              <w:spacing w:line="278" w:lineRule="auto" w:before="1"/>
              <w:ind w:left="358" w:right="139" w:hanging="209"/>
              <w:rPr>
                <w:sz w:val="21"/>
              </w:rPr>
            </w:pPr>
            <w:r>
              <w:rPr>
                <w:sz w:val="21"/>
              </w:rPr>
              <w:t>缴纳住房公积金的企业</w:t>
            </w:r>
          </w:p>
        </w:tc>
        <w:tc>
          <w:tcPr>
            <w:tcW w:w="168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before="1"/>
              <w:ind w:left="295" w:right="289"/>
              <w:jc w:val="center"/>
              <w:rPr>
                <w:sz w:val="21"/>
              </w:rPr>
            </w:pPr>
            <w:r>
              <w:rPr>
                <w:sz w:val="21"/>
              </w:rPr>
              <w:t>住房公积金</w:t>
            </w:r>
          </w:p>
        </w:tc>
        <w:tc>
          <w:tcPr>
            <w:tcW w:w="13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9"/>
              </w:rPr>
            </w:pPr>
          </w:p>
          <w:p>
            <w:pPr>
              <w:pStyle w:val="TableParagraph"/>
              <w:spacing w:line="278" w:lineRule="auto" w:before="1"/>
              <w:ind w:left="343" w:right="123" w:hanging="212"/>
              <w:rPr>
                <w:sz w:val="21"/>
              </w:rPr>
            </w:pPr>
            <w:r>
              <w:rPr>
                <w:sz w:val="21"/>
              </w:rPr>
              <w:t>延长降低缴存比例</w:t>
            </w:r>
          </w:p>
        </w:tc>
      </w:tr>
    </w:tbl>
    <w:p>
      <w:pPr>
        <w:spacing w:after="0" w:line="278" w:lineRule="auto"/>
        <w:rPr>
          <w:sz w:val="21"/>
        </w:rPr>
        <w:sectPr>
          <w:pgSz w:w="16840" w:h="11910" w:orient="landscape"/>
          <w:pgMar w:header="0" w:footer="913" w:top="1100" w:bottom="1100" w:left="1060" w:right="10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1777" w:hRule="atLeast"/>
        </w:trPr>
        <w:tc>
          <w:tcPr>
            <w:tcW w:w="726"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1"/>
              </w:rPr>
            </w:pPr>
          </w:p>
          <w:p>
            <w:pPr>
              <w:pStyle w:val="TableParagraph"/>
              <w:ind w:right="100"/>
              <w:jc w:val="right"/>
              <w:rPr>
                <w:sz w:val="21"/>
              </w:rPr>
            </w:pPr>
            <w:r>
              <w:rPr>
                <w:rFonts w:ascii="Times New Roman" w:eastAsia="Times New Roman"/>
                <w:w w:val="95"/>
                <w:sz w:val="21"/>
              </w:rPr>
              <w:t>5</w:t>
            </w:r>
            <w:r>
              <w:rPr>
                <w:w w:val="95"/>
                <w:sz w:val="21"/>
              </w:rPr>
              <w:t>．</w:t>
            </w:r>
          </w:p>
        </w:tc>
        <w:tc>
          <w:tcPr>
            <w:tcW w:w="4761" w:type="dxa"/>
          </w:tcPr>
          <w:p>
            <w:pPr>
              <w:pStyle w:val="TableParagraph"/>
              <w:rPr>
                <w:rFonts w:ascii="Times New Roman"/>
                <w:sz w:val="20"/>
              </w:rPr>
            </w:pPr>
          </w:p>
          <w:p>
            <w:pPr>
              <w:pStyle w:val="TableParagraph"/>
              <w:spacing w:before="4"/>
              <w:rPr>
                <w:rFonts w:ascii="Times New Roman"/>
                <w:sz w:val="18"/>
              </w:rPr>
            </w:pPr>
          </w:p>
          <w:p>
            <w:pPr>
              <w:pStyle w:val="TableParagraph"/>
              <w:spacing w:line="278" w:lineRule="auto"/>
              <w:ind w:left="108" w:right="99"/>
              <w:jc w:val="both"/>
              <w:rPr>
                <w:sz w:val="21"/>
              </w:rPr>
            </w:pPr>
            <w:r>
              <w:rPr>
                <w:spacing w:val="-5"/>
                <w:w w:val="95"/>
                <w:sz w:val="21"/>
              </w:rPr>
              <w:t>生产经营困难企业除可降低缴存比例外，还可依法 </w:t>
            </w:r>
            <w:r>
              <w:rPr>
                <w:spacing w:val="-11"/>
                <w:w w:val="95"/>
                <w:sz w:val="21"/>
              </w:rPr>
              <w:t>申请缓缴住房公积金，待效益好转后再提高缴存比 </w:t>
            </w:r>
            <w:r>
              <w:rPr>
                <w:spacing w:val="-11"/>
                <w:sz w:val="21"/>
              </w:rPr>
              <w:t>例或恢复缴存并补缴缓缴的住房公积金。</w:t>
            </w:r>
          </w:p>
        </w:tc>
        <w:tc>
          <w:tcPr>
            <w:tcW w:w="3104" w:type="dxa"/>
          </w:tcPr>
          <w:p>
            <w:pPr>
              <w:pStyle w:val="TableParagraph"/>
              <w:rPr>
                <w:rFonts w:ascii="Times New Roman"/>
                <w:sz w:val="20"/>
              </w:rPr>
            </w:pPr>
          </w:p>
          <w:p>
            <w:pPr>
              <w:pStyle w:val="TableParagraph"/>
              <w:spacing w:before="4"/>
              <w:rPr>
                <w:rFonts w:ascii="Times New Roman"/>
                <w:sz w:val="18"/>
              </w:rPr>
            </w:pPr>
          </w:p>
          <w:p>
            <w:pPr>
              <w:pStyle w:val="TableParagraph"/>
              <w:spacing w:line="278" w:lineRule="auto"/>
              <w:ind w:left="106" w:right="32"/>
              <w:rPr>
                <w:sz w:val="21"/>
              </w:rPr>
            </w:pPr>
            <w:r>
              <w:rPr>
                <w:sz w:val="21"/>
              </w:rPr>
              <w:t>国务院《关于印发降低实体经济企业成本工作方案的通知》国发</w:t>
            </w:r>
          </w:p>
          <w:p>
            <w:pPr>
              <w:pStyle w:val="TableParagraph"/>
              <w:spacing w:line="269" w:lineRule="exact"/>
              <w:ind w:left="106"/>
              <w:rPr>
                <w:sz w:val="21"/>
              </w:rPr>
            </w:pPr>
            <w:r>
              <w:rPr>
                <w:sz w:val="21"/>
              </w:rPr>
              <w:t>〔</w:t>
            </w:r>
            <w:r>
              <w:rPr>
                <w:rFonts w:ascii="Times New Roman" w:eastAsia="Times New Roman"/>
                <w:sz w:val="21"/>
              </w:rPr>
              <w:t>2016</w:t>
            </w:r>
            <w:r>
              <w:rPr>
                <w:sz w:val="21"/>
              </w:rPr>
              <w:t>〕</w:t>
            </w:r>
            <w:r>
              <w:rPr>
                <w:rFonts w:ascii="Times New Roman" w:eastAsia="Times New Roman"/>
                <w:sz w:val="21"/>
              </w:rPr>
              <w:t>48 </w:t>
            </w:r>
            <w:r>
              <w:rPr>
                <w:sz w:val="21"/>
              </w:rPr>
              <w:t>号</w:t>
            </w:r>
          </w:p>
        </w:tc>
        <w:tc>
          <w:tcPr>
            <w:tcW w:w="1339" w:type="dxa"/>
          </w:tcPr>
          <w:p>
            <w:pPr>
              <w:pStyle w:val="TableParagraph"/>
              <w:rPr>
                <w:rFonts w:ascii="Times New Roman"/>
                <w:sz w:val="22"/>
              </w:rPr>
            </w:pPr>
          </w:p>
          <w:p>
            <w:pPr>
              <w:pStyle w:val="TableParagraph"/>
              <w:spacing w:before="188"/>
              <w:ind w:left="108"/>
              <w:rPr>
                <w:sz w:val="21"/>
              </w:rPr>
            </w:pPr>
            <w:r>
              <w:rPr>
                <w:rFonts w:ascii="Times New Roman" w:eastAsia="Times New Roman"/>
                <w:sz w:val="21"/>
              </w:rPr>
              <w:t>2016 </w:t>
            </w:r>
            <w:r>
              <w:rPr>
                <w:sz w:val="21"/>
              </w:rPr>
              <w:t>年 </w:t>
            </w:r>
            <w:r>
              <w:rPr>
                <w:rFonts w:ascii="Times New Roman" w:eastAsia="Times New Roman"/>
                <w:sz w:val="21"/>
              </w:rPr>
              <w:t>8 </w:t>
            </w:r>
            <w:r>
              <w:rPr>
                <w:sz w:val="21"/>
              </w:rPr>
              <w:t>月</w:t>
            </w:r>
          </w:p>
          <w:p>
            <w:pPr>
              <w:pStyle w:val="TableParagraph"/>
              <w:spacing w:line="278" w:lineRule="auto" w:before="43"/>
              <w:ind w:left="247" w:right="97" w:hanging="140"/>
              <w:rPr>
                <w:sz w:val="21"/>
              </w:rPr>
            </w:pPr>
            <w:r>
              <w:rPr>
                <w:rFonts w:ascii="Times New Roman" w:eastAsia="Times New Roman"/>
                <w:sz w:val="21"/>
              </w:rPr>
              <w:t>8 </w:t>
            </w:r>
            <w:r>
              <w:rPr>
                <w:spacing w:val="-82"/>
                <w:sz w:val="21"/>
              </w:rPr>
              <w:t>日</w:t>
            </w:r>
            <w:r>
              <w:rPr>
                <w:sz w:val="21"/>
              </w:rPr>
              <w:t>（</w:t>
            </w:r>
            <w:r>
              <w:rPr>
                <w:spacing w:val="-5"/>
                <w:sz w:val="21"/>
              </w:rPr>
              <w:t>文件签</w:t>
            </w:r>
            <w:r>
              <w:rPr>
                <w:sz w:val="21"/>
              </w:rPr>
              <w:t>发时间）</w:t>
            </w:r>
          </w:p>
        </w:tc>
        <w:tc>
          <w:tcPr>
            <w:tcW w:w="155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ind w:left="358"/>
              <w:rPr>
                <w:sz w:val="21"/>
              </w:rPr>
            </w:pPr>
            <w:r>
              <w:rPr>
                <w:sz w:val="21"/>
              </w:rPr>
              <w:t>缴存单位</w:t>
            </w:r>
          </w:p>
        </w:tc>
        <w:tc>
          <w:tcPr>
            <w:tcW w:w="1684"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ind w:right="412"/>
              <w:jc w:val="right"/>
              <w:rPr>
                <w:sz w:val="21"/>
              </w:rPr>
            </w:pPr>
            <w:r>
              <w:rPr>
                <w:w w:val="95"/>
                <w:sz w:val="21"/>
              </w:rPr>
              <w:t>住房保障</w:t>
            </w:r>
          </w:p>
        </w:tc>
        <w:tc>
          <w:tcPr>
            <w:tcW w:w="1316"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ind w:left="214" w:right="205"/>
              <w:jc w:val="center"/>
              <w:rPr>
                <w:sz w:val="21"/>
              </w:rPr>
            </w:pPr>
            <w:r>
              <w:rPr>
                <w:sz w:val="21"/>
              </w:rPr>
              <w:t>缓缴</w:t>
            </w:r>
          </w:p>
        </w:tc>
      </w:tr>
      <w:tr>
        <w:trPr>
          <w:trHeight w:val="312" w:hRule="atLeast"/>
        </w:trPr>
        <w:tc>
          <w:tcPr>
            <w:tcW w:w="14489" w:type="dxa"/>
            <w:gridSpan w:val="7"/>
            <w:shd w:val="clear" w:color="auto" w:fill="B3B3B3"/>
          </w:tcPr>
          <w:p>
            <w:pPr>
              <w:pStyle w:val="TableParagraph"/>
              <w:spacing w:before="21"/>
              <w:ind w:left="6168" w:right="5709"/>
              <w:jc w:val="center"/>
              <w:rPr>
                <w:b/>
                <w:sz w:val="21"/>
              </w:rPr>
            </w:pPr>
            <w:r>
              <w:rPr>
                <w:b/>
                <w:sz w:val="21"/>
              </w:rPr>
              <w:t>三、其它</w:t>
            </w:r>
          </w:p>
        </w:tc>
      </w:tr>
      <w:tr>
        <w:trPr>
          <w:trHeight w:val="3743" w:hRule="atLeast"/>
        </w:trPr>
        <w:tc>
          <w:tcPr>
            <w:tcW w:w="726"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3"/>
              <w:ind w:right="100"/>
              <w:jc w:val="right"/>
              <w:rPr>
                <w:sz w:val="21"/>
              </w:rPr>
            </w:pPr>
            <w:r>
              <w:rPr>
                <w:rFonts w:ascii="Times New Roman" w:eastAsia="Times New Roman"/>
                <w:w w:val="95"/>
                <w:sz w:val="21"/>
              </w:rPr>
              <w:t>1</w:t>
            </w:r>
            <w:r>
              <w:rPr>
                <w:w w:val="95"/>
                <w:sz w:val="21"/>
              </w:rPr>
              <w:t>．</w:t>
            </w:r>
          </w:p>
        </w:tc>
        <w:tc>
          <w:tcPr>
            <w:tcW w:w="4761" w:type="dxa"/>
            <w:tcBorders>
              <w:bottom w:val="nil"/>
            </w:tcBorders>
          </w:tcPr>
          <w:p>
            <w:pPr>
              <w:pStyle w:val="TableParagraph"/>
              <w:spacing w:line="278" w:lineRule="auto" w:before="21"/>
              <w:ind w:left="108" w:right="97"/>
              <w:jc w:val="both"/>
              <w:rPr>
                <w:sz w:val="21"/>
              </w:rPr>
            </w:pPr>
            <w:r>
              <w:rPr>
                <w:spacing w:val="-12"/>
                <w:sz w:val="21"/>
              </w:rPr>
              <w:t>一、对招用毕业时间为 </w:t>
            </w:r>
            <w:r>
              <w:rPr>
                <w:rFonts w:ascii="Times New Roman" w:eastAsia="Times New Roman"/>
                <w:sz w:val="21"/>
              </w:rPr>
              <w:t>2022</w:t>
            </w:r>
            <w:r>
              <w:rPr>
                <w:rFonts w:ascii="Times New Roman" w:eastAsia="Times New Roman"/>
                <w:spacing w:val="-4"/>
                <w:sz w:val="21"/>
              </w:rPr>
              <w:t> </w:t>
            </w:r>
            <w:r>
              <w:rPr>
                <w:spacing w:val="-29"/>
                <w:sz w:val="21"/>
              </w:rPr>
              <w:t>年 </w:t>
            </w:r>
            <w:r>
              <w:rPr>
                <w:rFonts w:ascii="Times New Roman" w:eastAsia="Times New Roman"/>
                <w:sz w:val="21"/>
              </w:rPr>
              <w:t>1-12</w:t>
            </w:r>
            <w:r>
              <w:rPr>
                <w:rFonts w:ascii="Times New Roman" w:eastAsia="Times New Roman"/>
                <w:spacing w:val="-4"/>
                <w:sz w:val="21"/>
              </w:rPr>
              <w:t> </w:t>
            </w:r>
            <w:r>
              <w:rPr>
                <w:sz w:val="21"/>
              </w:rPr>
              <w:t>月且取得普通</w:t>
            </w:r>
            <w:r>
              <w:rPr>
                <w:spacing w:val="-5"/>
                <w:w w:val="95"/>
                <w:sz w:val="21"/>
              </w:rPr>
              <w:t>高等学校毕业证书的普通高校毕业生，签订劳动合 </w:t>
            </w:r>
            <w:r>
              <w:rPr>
                <w:spacing w:val="-11"/>
                <w:sz w:val="21"/>
              </w:rPr>
              <w:t>同，并为其缴纳失业保险费 </w:t>
            </w:r>
            <w:r>
              <w:rPr>
                <w:rFonts w:ascii="Times New Roman" w:eastAsia="Times New Roman"/>
                <w:sz w:val="21"/>
              </w:rPr>
              <w:t>1</w:t>
            </w:r>
            <w:r>
              <w:rPr>
                <w:rFonts w:ascii="Times New Roman" w:eastAsia="Times New Roman"/>
                <w:spacing w:val="-8"/>
                <w:sz w:val="21"/>
              </w:rPr>
              <w:t> </w:t>
            </w:r>
            <w:r>
              <w:rPr>
                <w:spacing w:val="-5"/>
                <w:sz w:val="21"/>
              </w:rPr>
              <w:t>个月以上的企业，可</w:t>
            </w:r>
          </w:p>
          <w:p>
            <w:pPr>
              <w:pStyle w:val="TableParagraph"/>
              <w:spacing w:line="269" w:lineRule="exact"/>
              <w:ind w:left="108"/>
              <w:rPr>
                <w:sz w:val="21"/>
              </w:rPr>
            </w:pPr>
            <w:r>
              <w:rPr>
                <w:spacing w:val="-9"/>
                <w:sz w:val="21"/>
              </w:rPr>
              <w:t>以按每招用 </w:t>
            </w:r>
            <w:r>
              <w:rPr>
                <w:rFonts w:ascii="Times New Roman" w:eastAsia="Times New Roman"/>
                <w:sz w:val="21"/>
              </w:rPr>
              <w:t>1</w:t>
            </w:r>
            <w:r>
              <w:rPr>
                <w:rFonts w:ascii="Times New Roman" w:eastAsia="Times New Roman"/>
                <w:spacing w:val="3"/>
                <w:sz w:val="21"/>
              </w:rPr>
              <w:t> </w:t>
            </w:r>
            <w:r>
              <w:rPr>
                <w:spacing w:val="-10"/>
                <w:sz w:val="21"/>
              </w:rPr>
              <w:t>人不超过 </w:t>
            </w:r>
            <w:r>
              <w:rPr>
                <w:rFonts w:ascii="Times New Roman" w:eastAsia="Times New Roman"/>
                <w:sz w:val="21"/>
              </w:rPr>
              <w:t>1500</w:t>
            </w:r>
            <w:r>
              <w:rPr>
                <w:rFonts w:ascii="Times New Roman" w:eastAsia="Times New Roman"/>
                <w:spacing w:val="1"/>
                <w:sz w:val="21"/>
              </w:rPr>
              <w:t> </w:t>
            </w:r>
            <w:r>
              <w:rPr>
                <w:sz w:val="21"/>
              </w:rPr>
              <w:t>元的标准发放一次性</w:t>
            </w:r>
          </w:p>
          <w:p>
            <w:pPr>
              <w:pStyle w:val="TableParagraph"/>
              <w:spacing w:before="42"/>
              <w:ind w:left="108"/>
              <w:rPr>
                <w:sz w:val="21"/>
              </w:rPr>
            </w:pPr>
            <w:r>
              <w:rPr>
                <w:sz w:val="21"/>
              </w:rPr>
              <w:t>扩岗补助。政策执行至 </w:t>
            </w:r>
            <w:r>
              <w:rPr>
                <w:rFonts w:ascii="Times New Roman" w:eastAsia="Times New Roman"/>
                <w:sz w:val="21"/>
              </w:rPr>
              <w:t>2022 </w:t>
            </w:r>
            <w:r>
              <w:rPr>
                <w:sz w:val="21"/>
              </w:rPr>
              <w:t>年 </w:t>
            </w:r>
            <w:r>
              <w:rPr>
                <w:rFonts w:ascii="Times New Roman" w:eastAsia="Times New Roman"/>
                <w:sz w:val="21"/>
              </w:rPr>
              <w:t>12 </w:t>
            </w:r>
            <w:r>
              <w:rPr>
                <w:sz w:val="21"/>
              </w:rPr>
              <w:t>月底。</w:t>
            </w:r>
          </w:p>
          <w:p>
            <w:pPr>
              <w:pStyle w:val="TableParagraph"/>
              <w:spacing w:line="310" w:lineRule="atLeast" w:before="2"/>
              <w:ind w:left="108" w:right="22"/>
              <w:jc w:val="both"/>
              <w:rPr>
                <w:sz w:val="21"/>
              </w:rPr>
            </w:pPr>
            <w:r>
              <w:rPr>
                <w:sz w:val="21"/>
              </w:rPr>
              <w:t>二、各地可采取</w:t>
            </w:r>
            <w:r>
              <w:rPr>
                <w:rFonts w:ascii="Times New Roman" w:hAnsi="Times New Roman" w:eastAsia="Times New Roman"/>
                <w:sz w:val="21"/>
              </w:rPr>
              <w:t>“</w:t>
            </w:r>
            <w:r>
              <w:rPr>
                <w:sz w:val="21"/>
              </w:rPr>
              <w:t>免申即享</w:t>
            </w:r>
            <w:r>
              <w:rPr>
                <w:rFonts w:ascii="Times New Roman" w:hAnsi="Times New Roman" w:eastAsia="Times New Roman"/>
                <w:sz w:val="21"/>
              </w:rPr>
              <w:t>”</w:t>
            </w:r>
            <w:r>
              <w:rPr>
                <w:sz w:val="21"/>
              </w:rPr>
              <w:t>的方式，按照</w:t>
            </w:r>
            <w:r>
              <w:rPr>
                <w:rFonts w:ascii="Times New Roman" w:hAnsi="Times New Roman" w:eastAsia="Times New Roman"/>
                <w:sz w:val="21"/>
              </w:rPr>
              <w:t>“</w:t>
            </w:r>
            <w:r>
              <w:rPr>
                <w:sz w:val="21"/>
              </w:rPr>
              <w:t>方便、快捷、规范、安全</w:t>
            </w:r>
            <w:r>
              <w:rPr>
                <w:rFonts w:ascii="Times New Roman" w:hAnsi="Times New Roman" w:eastAsia="Times New Roman"/>
                <w:sz w:val="21"/>
              </w:rPr>
              <w:t>”</w:t>
            </w:r>
            <w:r>
              <w:rPr>
                <w:sz w:val="21"/>
              </w:rPr>
              <w:t>的原则，主动向符合条件的企业发放一次性扩岗补助。可按月将本地新参保人员信息与部省人社业务协同平台提供的</w:t>
            </w:r>
            <w:r>
              <w:rPr>
                <w:rFonts w:ascii="Times New Roman" w:hAnsi="Times New Roman" w:eastAsia="Times New Roman"/>
                <w:sz w:val="21"/>
              </w:rPr>
              <w:t>“</w:t>
            </w:r>
            <w:r>
              <w:rPr>
                <w:sz w:val="21"/>
              </w:rPr>
              <w:t>普通高校应届毕业生身份核验接口</w:t>
            </w:r>
            <w:r>
              <w:rPr>
                <w:rFonts w:ascii="Times New Roman" w:hAnsi="Times New Roman" w:eastAsia="Times New Roman"/>
                <w:sz w:val="21"/>
              </w:rPr>
              <w:t>”</w:t>
            </w:r>
            <w:r>
              <w:rPr>
                <w:sz w:val="21"/>
              </w:rPr>
              <w:t>比对，确认参保人为毕业年度普通高校毕业生的，将一次性扩岗补助资金发</w:t>
            </w:r>
            <w:r>
              <w:rPr>
                <w:w w:val="95"/>
                <w:sz w:val="21"/>
              </w:rPr>
              <w:t>放至用人企业对公账户，对没有对公账户的企业，</w:t>
            </w:r>
          </w:p>
        </w:tc>
        <w:tc>
          <w:tcPr>
            <w:tcW w:w="3104"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78" w:lineRule="auto" w:before="1"/>
              <w:ind w:left="106" w:right="97"/>
              <w:jc w:val="both"/>
              <w:rPr>
                <w:sz w:val="21"/>
              </w:rPr>
            </w:pPr>
            <w:r>
              <w:rPr>
                <w:spacing w:val="-5"/>
                <w:sz w:val="21"/>
              </w:rPr>
              <w:t>人力资源社会保障部办公厅、教</w:t>
            </w:r>
            <w:r>
              <w:rPr>
                <w:spacing w:val="-7"/>
                <w:w w:val="95"/>
                <w:sz w:val="21"/>
              </w:rPr>
              <w:t>育部办公厅、财政部办公厅《关</w:t>
            </w:r>
            <w:r>
              <w:rPr>
                <w:spacing w:val="11"/>
                <w:sz w:val="21"/>
              </w:rPr>
              <w:t>于加快落实一次性扩岗补助政策有关工作的通知》人社厅发</w:t>
            </w:r>
          </w:p>
          <w:p>
            <w:pPr>
              <w:pStyle w:val="TableParagraph"/>
              <w:spacing w:line="269" w:lineRule="exact"/>
              <w:ind w:left="106"/>
              <w:jc w:val="both"/>
              <w:rPr>
                <w:sz w:val="21"/>
              </w:rPr>
            </w:pPr>
            <w:r>
              <w:rPr>
                <w:sz w:val="21"/>
              </w:rPr>
              <w:t>〔</w:t>
            </w:r>
            <w:r>
              <w:rPr>
                <w:rFonts w:ascii="Times New Roman" w:eastAsia="Times New Roman"/>
                <w:sz w:val="21"/>
              </w:rPr>
              <w:t>2022</w:t>
            </w:r>
            <w:r>
              <w:rPr>
                <w:sz w:val="21"/>
              </w:rPr>
              <w:t>〕</w:t>
            </w:r>
            <w:r>
              <w:rPr>
                <w:rFonts w:ascii="Times New Roman" w:eastAsia="Times New Roman"/>
                <w:sz w:val="21"/>
              </w:rPr>
              <w:t>41 </w:t>
            </w:r>
            <w:r>
              <w:rPr>
                <w:sz w:val="21"/>
              </w:rPr>
              <w:t>号</w:t>
            </w:r>
          </w:p>
        </w:tc>
        <w:tc>
          <w:tcPr>
            <w:tcW w:w="1339"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108"/>
              <w:rPr>
                <w:sz w:val="21"/>
              </w:rPr>
            </w:pPr>
            <w:r>
              <w:rPr>
                <w:rFonts w:ascii="Times New Roman" w:eastAsia="Times New Roman"/>
                <w:sz w:val="21"/>
              </w:rPr>
              <w:t>2022 </w:t>
            </w:r>
            <w:r>
              <w:rPr>
                <w:spacing w:val="-29"/>
                <w:sz w:val="21"/>
              </w:rPr>
              <w:t>年 </w:t>
            </w:r>
            <w:r>
              <w:rPr>
                <w:rFonts w:ascii="Times New Roman" w:eastAsia="Times New Roman"/>
                <w:sz w:val="21"/>
              </w:rPr>
              <w:t>7 </w:t>
            </w:r>
            <w:r>
              <w:rPr>
                <w:sz w:val="21"/>
              </w:rPr>
              <w:t>月</w:t>
            </w:r>
          </w:p>
          <w:p>
            <w:pPr>
              <w:pStyle w:val="TableParagraph"/>
              <w:spacing w:line="278" w:lineRule="auto" w:before="43"/>
              <w:ind w:left="144" w:right="109" w:hanging="27"/>
              <w:rPr>
                <w:sz w:val="21"/>
              </w:rPr>
            </w:pPr>
            <w:r>
              <w:rPr>
                <w:rFonts w:ascii="Times New Roman" w:eastAsia="Times New Roman"/>
                <w:sz w:val="21"/>
              </w:rPr>
              <w:t>25</w:t>
            </w:r>
            <w:r>
              <w:rPr>
                <w:rFonts w:ascii="Times New Roman" w:eastAsia="Times New Roman"/>
                <w:spacing w:val="-4"/>
                <w:sz w:val="21"/>
              </w:rPr>
              <w:t> </w:t>
            </w:r>
            <w:r>
              <w:rPr>
                <w:sz w:val="21"/>
              </w:rPr>
              <w:t>日（</w:t>
            </w:r>
            <w:r>
              <w:rPr>
                <w:spacing w:val="-8"/>
                <w:sz w:val="21"/>
              </w:rPr>
              <w:t>文件</w:t>
            </w:r>
            <w:r>
              <w:rPr>
                <w:w w:val="95"/>
                <w:sz w:val="21"/>
              </w:rPr>
              <w:t>签发时间）</w:t>
            </w:r>
          </w:p>
        </w:tc>
        <w:tc>
          <w:tcPr>
            <w:tcW w:w="155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spacing w:line="278" w:lineRule="auto"/>
              <w:ind w:left="569" w:right="139" w:hanging="420"/>
              <w:rPr>
                <w:sz w:val="21"/>
              </w:rPr>
            </w:pPr>
            <w:r>
              <w:rPr>
                <w:sz w:val="21"/>
              </w:rPr>
              <w:t>参保人及参保企业</w:t>
            </w:r>
          </w:p>
        </w:tc>
        <w:tc>
          <w:tcPr>
            <w:tcW w:w="1684"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right="412"/>
              <w:jc w:val="right"/>
              <w:rPr>
                <w:sz w:val="21"/>
              </w:rPr>
            </w:pPr>
            <w:r>
              <w:rPr>
                <w:w w:val="95"/>
                <w:sz w:val="21"/>
              </w:rPr>
              <w:t>就业指导</w:t>
            </w:r>
          </w:p>
        </w:tc>
        <w:tc>
          <w:tcPr>
            <w:tcW w:w="1316"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214" w:right="208"/>
              <w:jc w:val="center"/>
              <w:rPr>
                <w:sz w:val="21"/>
              </w:rPr>
            </w:pPr>
            <w:r>
              <w:rPr>
                <w:sz w:val="21"/>
              </w:rPr>
              <w:t>扩岗补助</w:t>
            </w: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可将资金发放至当地税务部门提供的该企业缴纳</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社会保险费账户。</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311" w:hRule="atLeast"/>
        </w:trPr>
        <w:tc>
          <w:tcPr>
            <w:tcW w:w="726" w:type="dxa"/>
            <w:tcBorders>
              <w:top w:val="nil"/>
              <w:bottom w:val="nil"/>
            </w:tcBorders>
          </w:tcPr>
          <w:p>
            <w:pPr>
              <w:pStyle w:val="TableParagraph"/>
              <w:rPr>
                <w:rFonts w:ascii="Times New Roman"/>
                <w:sz w:val="20"/>
              </w:rPr>
            </w:pPr>
          </w:p>
        </w:tc>
        <w:tc>
          <w:tcPr>
            <w:tcW w:w="4761" w:type="dxa"/>
            <w:tcBorders>
              <w:top w:val="nil"/>
              <w:bottom w:val="nil"/>
            </w:tcBorders>
          </w:tcPr>
          <w:p>
            <w:pPr>
              <w:pStyle w:val="TableParagraph"/>
              <w:spacing w:before="21"/>
              <w:ind w:left="108"/>
              <w:rPr>
                <w:sz w:val="21"/>
              </w:rPr>
            </w:pPr>
            <w:r>
              <w:rPr>
                <w:sz w:val="21"/>
              </w:rPr>
              <w:t>三、各地失业保险经办机构要开设服务窗口，便于</w:t>
            </w:r>
          </w:p>
        </w:tc>
        <w:tc>
          <w:tcPr>
            <w:tcW w:w="3104" w:type="dxa"/>
            <w:tcBorders>
              <w:top w:val="nil"/>
              <w:bottom w:val="nil"/>
            </w:tcBorders>
          </w:tcPr>
          <w:p>
            <w:pPr>
              <w:pStyle w:val="TableParagraph"/>
              <w:rPr>
                <w:rFonts w:ascii="Times New Roman"/>
                <w:sz w:val="20"/>
              </w:rPr>
            </w:pPr>
          </w:p>
        </w:tc>
        <w:tc>
          <w:tcPr>
            <w:tcW w:w="1339" w:type="dxa"/>
            <w:tcBorders>
              <w:top w:val="nil"/>
              <w:bottom w:val="nil"/>
            </w:tcBorders>
          </w:tcPr>
          <w:p>
            <w:pPr>
              <w:pStyle w:val="TableParagraph"/>
              <w:rPr>
                <w:rFonts w:ascii="Times New Roman"/>
                <w:sz w:val="20"/>
              </w:rPr>
            </w:pPr>
          </w:p>
        </w:tc>
        <w:tc>
          <w:tcPr>
            <w:tcW w:w="1559" w:type="dxa"/>
            <w:tcBorders>
              <w:top w:val="nil"/>
              <w:bottom w:val="nil"/>
            </w:tcBorders>
          </w:tcPr>
          <w:p>
            <w:pPr>
              <w:pStyle w:val="TableParagraph"/>
              <w:rPr>
                <w:rFonts w:ascii="Times New Roman"/>
                <w:sz w:val="20"/>
              </w:rPr>
            </w:pPr>
          </w:p>
        </w:tc>
        <w:tc>
          <w:tcPr>
            <w:tcW w:w="1684" w:type="dxa"/>
            <w:tcBorders>
              <w:top w:val="nil"/>
              <w:bottom w:val="nil"/>
            </w:tcBorders>
          </w:tcPr>
          <w:p>
            <w:pPr>
              <w:pStyle w:val="TableParagraph"/>
              <w:rPr>
                <w:rFonts w:ascii="Times New Roman"/>
                <w:sz w:val="20"/>
              </w:rPr>
            </w:pPr>
          </w:p>
        </w:tc>
        <w:tc>
          <w:tcPr>
            <w:tcW w:w="1316" w:type="dxa"/>
            <w:tcBorders>
              <w:top w:val="nil"/>
              <w:bottom w:val="nil"/>
            </w:tcBorders>
          </w:tcPr>
          <w:p>
            <w:pPr>
              <w:pStyle w:val="TableParagraph"/>
              <w:rPr>
                <w:rFonts w:ascii="Times New Roman"/>
                <w:sz w:val="20"/>
              </w:rPr>
            </w:pPr>
          </w:p>
        </w:tc>
      </w:tr>
      <w:tr>
        <w:trPr>
          <w:trHeight w:val="934" w:hRule="atLeast"/>
        </w:trPr>
        <w:tc>
          <w:tcPr>
            <w:tcW w:w="726" w:type="dxa"/>
            <w:tcBorders>
              <w:top w:val="nil"/>
            </w:tcBorders>
          </w:tcPr>
          <w:p>
            <w:pPr>
              <w:pStyle w:val="TableParagraph"/>
              <w:rPr>
                <w:rFonts w:ascii="Times New Roman"/>
                <w:sz w:val="20"/>
              </w:rPr>
            </w:pPr>
          </w:p>
        </w:tc>
        <w:tc>
          <w:tcPr>
            <w:tcW w:w="4761" w:type="dxa"/>
            <w:tcBorders>
              <w:top w:val="nil"/>
            </w:tcBorders>
          </w:tcPr>
          <w:p>
            <w:pPr>
              <w:pStyle w:val="TableParagraph"/>
              <w:spacing w:before="21"/>
              <w:ind w:left="108"/>
              <w:rPr>
                <w:sz w:val="21"/>
              </w:rPr>
            </w:pPr>
            <w:r>
              <w:rPr>
                <w:sz w:val="21"/>
              </w:rPr>
              <w:t>企业自行申请一次性扩岗补助。</w:t>
            </w:r>
          </w:p>
          <w:p>
            <w:pPr>
              <w:pStyle w:val="TableParagraph"/>
              <w:spacing w:line="310" w:lineRule="atLeast" w:before="2"/>
              <w:ind w:left="108" w:right="97"/>
              <w:rPr>
                <w:sz w:val="21"/>
              </w:rPr>
            </w:pPr>
            <w:r>
              <w:rPr>
                <w:sz w:val="21"/>
              </w:rPr>
              <w:t>六、一次性扩岗补助所需资金从失业保险基金</w:t>
            </w:r>
            <w:r>
              <w:rPr>
                <w:rFonts w:ascii="Times New Roman" w:hAnsi="Times New Roman" w:eastAsia="Times New Roman"/>
                <w:sz w:val="21"/>
              </w:rPr>
              <w:t>“</w:t>
            </w:r>
            <w:r>
              <w:rPr>
                <w:sz w:val="21"/>
              </w:rPr>
              <w:t>其他支出</w:t>
            </w:r>
            <w:r>
              <w:rPr>
                <w:rFonts w:ascii="Times New Roman" w:hAnsi="Times New Roman" w:eastAsia="Times New Roman"/>
                <w:sz w:val="21"/>
              </w:rPr>
              <w:t>”</w:t>
            </w:r>
            <w:r>
              <w:rPr>
                <w:sz w:val="21"/>
              </w:rPr>
              <w:t>科目中列支。</w:t>
            </w:r>
          </w:p>
        </w:tc>
        <w:tc>
          <w:tcPr>
            <w:tcW w:w="3104" w:type="dxa"/>
            <w:tcBorders>
              <w:top w:val="nil"/>
            </w:tcBorders>
          </w:tcPr>
          <w:p>
            <w:pPr>
              <w:pStyle w:val="TableParagraph"/>
              <w:rPr>
                <w:rFonts w:ascii="Times New Roman"/>
                <w:sz w:val="20"/>
              </w:rPr>
            </w:pPr>
          </w:p>
        </w:tc>
        <w:tc>
          <w:tcPr>
            <w:tcW w:w="1339" w:type="dxa"/>
            <w:tcBorders>
              <w:top w:val="nil"/>
            </w:tcBorders>
          </w:tcPr>
          <w:p>
            <w:pPr>
              <w:pStyle w:val="TableParagraph"/>
              <w:rPr>
                <w:rFonts w:ascii="Times New Roman"/>
                <w:sz w:val="20"/>
              </w:rPr>
            </w:pPr>
          </w:p>
        </w:tc>
        <w:tc>
          <w:tcPr>
            <w:tcW w:w="1559" w:type="dxa"/>
            <w:tcBorders>
              <w:top w:val="nil"/>
            </w:tcBorders>
          </w:tcPr>
          <w:p>
            <w:pPr>
              <w:pStyle w:val="TableParagraph"/>
              <w:rPr>
                <w:rFonts w:ascii="Times New Roman"/>
                <w:sz w:val="20"/>
              </w:rPr>
            </w:pPr>
          </w:p>
        </w:tc>
        <w:tc>
          <w:tcPr>
            <w:tcW w:w="1684" w:type="dxa"/>
            <w:tcBorders>
              <w:top w:val="nil"/>
            </w:tcBorders>
          </w:tcPr>
          <w:p>
            <w:pPr>
              <w:pStyle w:val="TableParagraph"/>
              <w:rPr>
                <w:rFonts w:ascii="Times New Roman"/>
                <w:sz w:val="20"/>
              </w:rPr>
            </w:pPr>
          </w:p>
        </w:tc>
        <w:tc>
          <w:tcPr>
            <w:tcW w:w="1316"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60" w:right="10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4761"/>
        <w:gridCol w:w="3104"/>
        <w:gridCol w:w="1339"/>
        <w:gridCol w:w="1559"/>
        <w:gridCol w:w="1684"/>
        <w:gridCol w:w="1316"/>
      </w:tblGrid>
      <w:tr>
        <w:trPr>
          <w:trHeight w:val="2187" w:hRule="atLeast"/>
        </w:trPr>
        <w:tc>
          <w:tcPr>
            <w:tcW w:w="72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17"/>
              </w:rPr>
            </w:pPr>
          </w:p>
          <w:p>
            <w:pPr>
              <w:pStyle w:val="TableParagraph"/>
              <w:ind w:right="100"/>
              <w:jc w:val="right"/>
              <w:rPr>
                <w:sz w:val="21"/>
              </w:rPr>
            </w:pPr>
            <w:r>
              <w:rPr>
                <w:rFonts w:ascii="Times New Roman" w:eastAsia="Times New Roman"/>
                <w:w w:val="95"/>
                <w:sz w:val="21"/>
              </w:rPr>
              <w:t>2</w:t>
            </w:r>
            <w:r>
              <w:rPr>
                <w:w w:val="95"/>
                <w:sz w:val="21"/>
              </w:rPr>
              <w:t>．</w:t>
            </w:r>
          </w:p>
        </w:tc>
        <w:tc>
          <w:tcPr>
            <w:tcW w:w="4761" w:type="dxa"/>
          </w:tcPr>
          <w:p>
            <w:pPr>
              <w:pStyle w:val="TableParagraph"/>
              <w:rPr>
                <w:rFonts w:ascii="Times New Roman"/>
                <w:sz w:val="22"/>
              </w:rPr>
            </w:pPr>
          </w:p>
          <w:p>
            <w:pPr>
              <w:pStyle w:val="TableParagraph"/>
              <w:rPr>
                <w:rFonts w:ascii="Times New Roman"/>
                <w:sz w:val="22"/>
              </w:rPr>
            </w:pPr>
          </w:p>
          <w:p>
            <w:pPr>
              <w:pStyle w:val="TableParagraph"/>
              <w:spacing w:line="278" w:lineRule="auto" w:before="141"/>
              <w:ind w:left="108" w:right="97"/>
              <w:jc w:val="both"/>
              <w:rPr>
                <w:sz w:val="21"/>
              </w:rPr>
            </w:pPr>
            <w:r>
              <w:rPr>
                <w:spacing w:val="-6"/>
                <w:w w:val="95"/>
                <w:sz w:val="21"/>
              </w:rPr>
              <w:t>为加大就业政策实施力度，推动政策速享尽享，助 </w:t>
            </w:r>
            <w:r>
              <w:rPr>
                <w:spacing w:val="-12"/>
                <w:w w:val="95"/>
                <w:sz w:val="21"/>
              </w:rPr>
              <w:t>力用人单位稳定岗位、扩大就业，拟实施企业吸纳 </w:t>
            </w:r>
            <w:r>
              <w:rPr>
                <w:spacing w:val="-12"/>
                <w:sz w:val="21"/>
              </w:rPr>
              <w:t>就业社会保险补贴政策</w:t>
            </w:r>
            <w:r>
              <w:rPr>
                <w:rFonts w:ascii="Times New Roman" w:hAnsi="Times New Roman" w:eastAsia="Times New Roman"/>
                <w:spacing w:val="-12"/>
                <w:sz w:val="21"/>
              </w:rPr>
              <w:t>“</w:t>
            </w:r>
            <w:r>
              <w:rPr>
                <w:spacing w:val="-12"/>
                <w:sz w:val="21"/>
              </w:rPr>
              <w:t>直补快办</w:t>
            </w:r>
            <w:r>
              <w:rPr>
                <w:rFonts w:ascii="Times New Roman" w:hAnsi="Times New Roman" w:eastAsia="Times New Roman"/>
                <w:spacing w:val="-12"/>
                <w:sz w:val="21"/>
              </w:rPr>
              <w:t>”</w:t>
            </w:r>
            <w:r>
              <w:rPr>
                <w:spacing w:val="-12"/>
                <w:sz w:val="21"/>
              </w:rPr>
              <w:t>行动。</w:t>
            </w:r>
          </w:p>
        </w:tc>
        <w:tc>
          <w:tcPr>
            <w:tcW w:w="3104" w:type="dxa"/>
          </w:tcPr>
          <w:p>
            <w:pPr>
              <w:pStyle w:val="TableParagraph"/>
              <w:rPr>
                <w:rFonts w:ascii="Times New Roman"/>
                <w:sz w:val="20"/>
              </w:rPr>
            </w:pPr>
          </w:p>
          <w:p>
            <w:pPr>
              <w:pStyle w:val="TableParagraph"/>
              <w:spacing w:before="8"/>
              <w:rPr>
                <w:rFonts w:ascii="Times New Roman"/>
                <w:sz w:val="22"/>
              </w:rPr>
            </w:pPr>
          </w:p>
          <w:p>
            <w:pPr>
              <w:pStyle w:val="TableParagraph"/>
              <w:spacing w:line="278" w:lineRule="auto"/>
              <w:ind w:left="106" w:right="97"/>
              <w:jc w:val="both"/>
              <w:rPr>
                <w:sz w:val="21"/>
              </w:rPr>
            </w:pPr>
            <w:r>
              <w:rPr>
                <w:spacing w:val="-9"/>
                <w:sz w:val="21"/>
              </w:rPr>
              <w:t>人社部《关于推进企业吸纳就业</w:t>
            </w:r>
            <w:r>
              <w:rPr>
                <w:spacing w:val="14"/>
                <w:sz w:val="21"/>
              </w:rPr>
              <w:t>社会保险补贴</w:t>
            </w:r>
            <w:r>
              <w:rPr>
                <w:rFonts w:ascii="Times New Roman" w:hAnsi="Times New Roman" w:eastAsia="Times New Roman"/>
                <w:spacing w:val="15"/>
                <w:sz w:val="21"/>
              </w:rPr>
              <w:t>“</w:t>
            </w:r>
            <w:r>
              <w:rPr>
                <w:spacing w:val="14"/>
                <w:sz w:val="21"/>
              </w:rPr>
              <w:t>直补快办</w:t>
            </w:r>
            <w:r>
              <w:rPr>
                <w:rFonts w:ascii="Times New Roman" w:hAnsi="Times New Roman" w:eastAsia="Times New Roman"/>
                <w:spacing w:val="15"/>
                <w:sz w:val="21"/>
              </w:rPr>
              <w:t>”</w:t>
            </w:r>
            <w:r>
              <w:rPr>
                <w:sz w:val="21"/>
              </w:rPr>
              <w:t>助力</w:t>
            </w:r>
            <w:r>
              <w:rPr>
                <w:spacing w:val="11"/>
                <w:sz w:val="21"/>
              </w:rPr>
              <w:t>稳岗扩就业的通知》人社部发</w:t>
            </w:r>
          </w:p>
          <w:p>
            <w:pPr>
              <w:pStyle w:val="TableParagraph"/>
              <w:spacing w:line="269" w:lineRule="exact"/>
              <w:ind w:left="106"/>
              <w:jc w:val="both"/>
              <w:rPr>
                <w:sz w:val="21"/>
              </w:rPr>
            </w:pPr>
            <w:r>
              <w:rPr>
                <w:sz w:val="21"/>
              </w:rPr>
              <w:t>〔</w:t>
            </w:r>
            <w:r>
              <w:rPr>
                <w:rFonts w:ascii="Times New Roman" w:eastAsia="Times New Roman"/>
                <w:sz w:val="21"/>
              </w:rPr>
              <w:t>2022</w:t>
            </w:r>
            <w:r>
              <w:rPr>
                <w:sz w:val="21"/>
              </w:rPr>
              <w:t>〕</w:t>
            </w:r>
            <w:r>
              <w:rPr>
                <w:rFonts w:ascii="Times New Roman" w:eastAsia="Times New Roman"/>
                <w:sz w:val="21"/>
              </w:rPr>
              <w:t>37 </w:t>
            </w:r>
            <w:r>
              <w:rPr>
                <w:sz w:val="21"/>
              </w:rPr>
              <w:t>号</w:t>
            </w:r>
          </w:p>
        </w:tc>
        <w:tc>
          <w:tcPr>
            <w:tcW w:w="1339" w:type="dxa"/>
          </w:tcPr>
          <w:p>
            <w:pPr>
              <w:pStyle w:val="TableParagraph"/>
              <w:rPr>
                <w:rFonts w:ascii="Times New Roman"/>
                <w:sz w:val="22"/>
              </w:rPr>
            </w:pPr>
          </w:p>
          <w:p>
            <w:pPr>
              <w:pStyle w:val="TableParagraph"/>
              <w:spacing w:before="8"/>
              <w:rPr>
                <w:rFonts w:ascii="Times New Roman"/>
                <w:sz w:val="20"/>
              </w:rPr>
            </w:pPr>
          </w:p>
          <w:p>
            <w:pPr>
              <w:pStyle w:val="TableParagraph"/>
              <w:ind w:left="197"/>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06</w:t>
            </w:r>
          </w:p>
          <w:p>
            <w:pPr>
              <w:pStyle w:val="TableParagraph"/>
              <w:spacing w:line="278" w:lineRule="auto" w:before="43"/>
              <w:ind w:left="108" w:right="97"/>
              <w:jc w:val="center"/>
              <w:rPr>
                <w:sz w:val="21"/>
              </w:rPr>
            </w:pPr>
            <w:r>
              <w:rPr>
                <w:spacing w:val="-28"/>
                <w:sz w:val="21"/>
              </w:rPr>
              <w:t>月 </w:t>
            </w:r>
            <w:r>
              <w:rPr>
                <w:rFonts w:ascii="Times New Roman" w:eastAsia="Times New Roman"/>
                <w:sz w:val="21"/>
              </w:rPr>
              <w:t>21</w:t>
            </w:r>
            <w:r>
              <w:rPr>
                <w:rFonts w:ascii="Times New Roman" w:eastAsia="Times New Roman"/>
                <w:spacing w:val="-3"/>
                <w:sz w:val="21"/>
              </w:rPr>
              <w:t> </w:t>
            </w:r>
            <w:r>
              <w:rPr>
                <w:spacing w:val="-29"/>
                <w:sz w:val="21"/>
              </w:rPr>
              <w:t>日</w:t>
            </w:r>
            <w:r>
              <w:rPr>
                <w:sz w:val="21"/>
              </w:rPr>
              <w:t>（</w:t>
            </w:r>
            <w:r>
              <w:rPr>
                <w:spacing w:val="-16"/>
                <w:sz w:val="21"/>
              </w:rPr>
              <w:t>文</w:t>
            </w:r>
            <w:r>
              <w:rPr>
                <w:sz w:val="21"/>
              </w:rPr>
              <w:t>件签发时 间）</w:t>
            </w:r>
          </w:p>
        </w:tc>
        <w:tc>
          <w:tcPr>
            <w:tcW w:w="155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123" w:right="118"/>
              <w:jc w:val="center"/>
              <w:rPr>
                <w:sz w:val="21"/>
              </w:rPr>
            </w:pPr>
            <w:r>
              <w:rPr>
                <w:sz w:val="21"/>
              </w:rPr>
              <w:t>参保企业</w:t>
            </w:r>
          </w:p>
        </w:tc>
        <w:tc>
          <w:tcPr>
            <w:tcW w:w="168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right="412"/>
              <w:jc w:val="right"/>
              <w:rPr>
                <w:sz w:val="21"/>
              </w:rPr>
            </w:pPr>
            <w:r>
              <w:rPr>
                <w:w w:val="95"/>
                <w:sz w:val="21"/>
              </w:rPr>
              <w:t>就业指导</w:t>
            </w:r>
          </w:p>
        </w:tc>
        <w:tc>
          <w:tcPr>
            <w:tcW w:w="13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214" w:right="208"/>
              <w:jc w:val="center"/>
              <w:rPr>
                <w:sz w:val="21"/>
              </w:rPr>
            </w:pPr>
            <w:r>
              <w:rPr>
                <w:sz w:val="21"/>
              </w:rPr>
              <w:t>保险补贴</w:t>
            </w:r>
          </w:p>
        </w:tc>
      </w:tr>
      <w:tr>
        <w:trPr>
          <w:trHeight w:val="2476" w:hRule="atLeast"/>
        </w:trPr>
        <w:tc>
          <w:tcPr>
            <w:tcW w:w="72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30"/>
              </w:rPr>
            </w:pPr>
          </w:p>
          <w:p>
            <w:pPr>
              <w:pStyle w:val="TableParagraph"/>
              <w:ind w:right="100"/>
              <w:jc w:val="right"/>
              <w:rPr>
                <w:sz w:val="21"/>
              </w:rPr>
            </w:pPr>
            <w:r>
              <w:rPr>
                <w:rFonts w:ascii="Times New Roman" w:eastAsia="Times New Roman"/>
                <w:w w:val="95"/>
                <w:sz w:val="21"/>
              </w:rPr>
              <w:t>3</w:t>
            </w:r>
            <w:r>
              <w:rPr>
                <w:w w:val="95"/>
                <w:sz w:val="21"/>
              </w:rPr>
              <w:t>．</w:t>
            </w:r>
          </w:p>
        </w:tc>
        <w:tc>
          <w:tcPr>
            <w:tcW w:w="4761" w:type="dxa"/>
          </w:tcPr>
          <w:p>
            <w:pPr>
              <w:pStyle w:val="TableParagraph"/>
              <w:spacing w:before="2"/>
              <w:rPr>
                <w:rFonts w:ascii="Times New Roman"/>
                <w:sz w:val="28"/>
              </w:rPr>
            </w:pPr>
          </w:p>
          <w:p>
            <w:pPr>
              <w:pStyle w:val="TableParagraph"/>
              <w:spacing w:line="278" w:lineRule="auto"/>
              <w:ind w:left="108" w:right="22"/>
              <w:rPr>
                <w:sz w:val="21"/>
              </w:rPr>
            </w:pPr>
            <w:r>
              <w:rPr>
                <w:spacing w:val="-6"/>
                <w:sz w:val="21"/>
              </w:rPr>
              <w:t>降低劳动力流动成本。完善户口迁移政策，推动各</w:t>
            </w:r>
            <w:r>
              <w:rPr>
                <w:spacing w:val="-11"/>
                <w:sz w:val="21"/>
              </w:rPr>
              <w:t>地出台户口迁移政策和配套措施，加快出台居住证</w:t>
            </w:r>
            <w:r>
              <w:rPr>
                <w:spacing w:val="-11"/>
                <w:w w:val="95"/>
                <w:sz w:val="21"/>
              </w:rPr>
              <w:t>制度实施办法，严格控制积分落户政策适用范围。 </w:t>
            </w:r>
            <w:r>
              <w:rPr>
                <w:spacing w:val="-14"/>
                <w:sz w:val="21"/>
              </w:rPr>
              <w:t>提高劳动力市场灵活性。组织技工院校和企业开展新型学徒制试点，符合税法规定条件的企业培训费用允许税前扣除。</w:t>
            </w:r>
          </w:p>
        </w:tc>
        <w:tc>
          <w:tcPr>
            <w:tcW w:w="3104" w:type="dxa"/>
          </w:tcPr>
          <w:p>
            <w:pPr>
              <w:pStyle w:val="TableParagraph"/>
              <w:rPr>
                <w:rFonts w:ascii="Times New Roman"/>
                <w:sz w:val="20"/>
              </w:rPr>
            </w:pPr>
          </w:p>
          <w:p>
            <w:pPr>
              <w:pStyle w:val="TableParagraph"/>
              <w:spacing w:before="8"/>
              <w:rPr>
                <w:rFonts w:ascii="Times New Roman"/>
                <w:sz w:val="21"/>
              </w:rPr>
            </w:pPr>
          </w:p>
          <w:p>
            <w:pPr>
              <w:pStyle w:val="TableParagraph"/>
              <w:spacing w:line="278" w:lineRule="auto"/>
              <w:ind w:left="106" w:right="96"/>
              <w:jc w:val="both"/>
              <w:rPr>
                <w:sz w:val="21"/>
              </w:rPr>
            </w:pPr>
            <w:r>
              <w:rPr>
                <w:spacing w:val="-7"/>
                <w:w w:val="95"/>
                <w:sz w:val="21"/>
              </w:rPr>
              <w:t>国家发展改革委、工业和信息化部、财政部、人民银行《关于做</w:t>
            </w:r>
            <w:r>
              <w:rPr>
                <w:spacing w:val="-30"/>
                <w:sz w:val="21"/>
              </w:rPr>
              <w:t>好 </w:t>
            </w:r>
            <w:r>
              <w:rPr>
                <w:rFonts w:ascii="Times New Roman" w:eastAsia="Times New Roman"/>
                <w:sz w:val="21"/>
              </w:rPr>
              <w:t>2017</w:t>
            </w:r>
            <w:r>
              <w:rPr>
                <w:rFonts w:ascii="Times New Roman" w:eastAsia="Times New Roman"/>
                <w:spacing w:val="-2"/>
                <w:sz w:val="21"/>
              </w:rPr>
              <w:t> </w:t>
            </w:r>
            <w:r>
              <w:rPr>
                <w:spacing w:val="2"/>
                <w:sz w:val="21"/>
              </w:rPr>
              <w:t>年降成本重点工作的通</w:t>
            </w:r>
            <w:r>
              <w:rPr>
                <w:spacing w:val="17"/>
                <w:sz w:val="21"/>
              </w:rPr>
              <w:t>知》</w:t>
            </w:r>
            <w:r>
              <w:rPr>
                <w:spacing w:val="16"/>
                <w:sz w:val="21"/>
              </w:rPr>
              <w:t>（发改运行〔</w:t>
            </w:r>
            <w:r>
              <w:rPr>
                <w:rFonts w:ascii="Times New Roman" w:eastAsia="Times New Roman"/>
                <w:spacing w:val="4"/>
                <w:sz w:val="21"/>
              </w:rPr>
              <w:t>2017</w:t>
            </w:r>
            <w:r>
              <w:rPr>
                <w:spacing w:val="19"/>
                <w:sz w:val="21"/>
              </w:rPr>
              <w:t>〕</w:t>
            </w:r>
            <w:r>
              <w:rPr>
                <w:rFonts w:ascii="Times New Roman" w:eastAsia="Times New Roman"/>
                <w:spacing w:val="-6"/>
                <w:sz w:val="21"/>
              </w:rPr>
              <w:t>1139 </w:t>
            </w:r>
            <w:r>
              <w:rPr>
                <w:sz w:val="21"/>
              </w:rPr>
              <w:t>号）</w:t>
            </w:r>
          </w:p>
        </w:tc>
        <w:tc>
          <w:tcPr>
            <w:tcW w:w="1339"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4"/>
              </w:rPr>
            </w:pPr>
          </w:p>
          <w:p>
            <w:pPr>
              <w:pStyle w:val="TableParagraph"/>
              <w:ind w:left="108"/>
              <w:rPr>
                <w:sz w:val="21"/>
              </w:rPr>
            </w:pPr>
            <w:r>
              <w:rPr>
                <w:rFonts w:ascii="Times New Roman" w:eastAsia="Times New Roman"/>
                <w:sz w:val="21"/>
              </w:rPr>
              <w:t>2017 </w:t>
            </w:r>
            <w:r>
              <w:rPr>
                <w:spacing w:val="-29"/>
                <w:sz w:val="21"/>
              </w:rPr>
              <w:t>年 </w:t>
            </w:r>
            <w:r>
              <w:rPr>
                <w:rFonts w:ascii="Times New Roman" w:eastAsia="Times New Roman"/>
                <w:sz w:val="21"/>
              </w:rPr>
              <w:t>6 </w:t>
            </w:r>
            <w:r>
              <w:rPr>
                <w:sz w:val="21"/>
              </w:rPr>
              <w:t>月</w:t>
            </w:r>
          </w:p>
          <w:p>
            <w:pPr>
              <w:pStyle w:val="TableParagraph"/>
              <w:spacing w:line="278" w:lineRule="auto" w:before="43"/>
              <w:ind w:left="144" w:right="109" w:hanging="27"/>
              <w:rPr>
                <w:sz w:val="21"/>
              </w:rPr>
            </w:pPr>
            <w:r>
              <w:rPr>
                <w:rFonts w:ascii="Times New Roman" w:eastAsia="Times New Roman"/>
                <w:sz w:val="21"/>
              </w:rPr>
              <w:t>16</w:t>
            </w:r>
            <w:r>
              <w:rPr>
                <w:rFonts w:ascii="Times New Roman" w:eastAsia="Times New Roman"/>
                <w:spacing w:val="-4"/>
                <w:sz w:val="21"/>
              </w:rPr>
              <w:t> </w:t>
            </w:r>
            <w:r>
              <w:rPr>
                <w:sz w:val="21"/>
              </w:rPr>
              <w:t>日（</w:t>
            </w:r>
            <w:r>
              <w:rPr>
                <w:spacing w:val="-8"/>
                <w:sz w:val="21"/>
              </w:rPr>
              <w:t>文件</w:t>
            </w:r>
            <w:r>
              <w:rPr>
                <w:w w:val="95"/>
                <w:sz w:val="21"/>
              </w:rPr>
              <w:t>签发时间）</w:t>
            </w:r>
          </w:p>
        </w:tc>
        <w:tc>
          <w:tcPr>
            <w:tcW w:w="155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78" w:lineRule="auto"/>
              <w:ind w:left="149" w:right="139"/>
              <w:jc w:val="center"/>
              <w:rPr>
                <w:sz w:val="21"/>
              </w:rPr>
            </w:pPr>
            <w:r>
              <w:rPr>
                <w:sz w:val="21"/>
              </w:rPr>
              <w:t>技工院校及新型学徒制试点企业</w:t>
            </w:r>
          </w:p>
        </w:tc>
        <w:tc>
          <w:tcPr>
            <w:tcW w:w="168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right="412"/>
              <w:jc w:val="right"/>
              <w:rPr>
                <w:sz w:val="21"/>
              </w:rPr>
            </w:pPr>
            <w:r>
              <w:rPr>
                <w:w w:val="95"/>
                <w:sz w:val="21"/>
              </w:rPr>
              <w:t>就业指导</w:t>
            </w:r>
          </w:p>
        </w:tc>
        <w:tc>
          <w:tcPr>
            <w:tcW w:w="13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left="214" w:right="205"/>
              <w:jc w:val="center"/>
              <w:rPr>
                <w:sz w:val="21"/>
              </w:rPr>
            </w:pPr>
            <w:r>
              <w:rPr>
                <w:sz w:val="21"/>
              </w:rPr>
              <w:t>减免</w:t>
            </w:r>
          </w:p>
        </w:tc>
      </w:tr>
      <w:tr>
        <w:trPr>
          <w:trHeight w:val="2496" w:hRule="atLeast"/>
        </w:trPr>
        <w:tc>
          <w:tcPr>
            <w:tcW w:w="72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0"/>
              </w:rPr>
            </w:pPr>
          </w:p>
          <w:p>
            <w:pPr>
              <w:pStyle w:val="TableParagraph"/>
              <w:ind w:right="100"/>
              <w:jc w:val="right"/>
              <w:rPr>
                <w:sz w:val="21"/>
              </w:rPr>
            </w:pPr>
            <w:r>
              <w:rPr>
                <w:rFonts w:ascii="Times New Roman" w:eastAsia="Times New Roman"/>
                <w:w w:val="95"/>
                <w:sz w:val="21"/>
              </w:rPr>
              <w:t>4</w:t>
            </w:r>
            <w:r>
              <w:rPr>
                <w:w w:val="95"/>
                <w:sz w:val="21"/>
              </w:rPr>
              <w:t>．</w:t>
            </w:r>
          </w:p>
        </w:tc>
        <w:tc>
          <w:tcPr>
            <w:tcW w:w="4761" w:type="dxa"/>
          </w:tcPr>
          <w:p>
            <w:pPr>
              <w:pStyle w:val="TableParagraph"/>
              <w:spacing w:line="278" w:lineRule="auto" w:before="22"/>
              <w:ind w:left="108" w:right="97"/>
              <w:jc w:val="both"/>
              <w:rPr>
                <w:sz w:val="21"/>
              </w:rPr>
            </w:pPr>
            <w:r>
              <w:rPr>
                <w:spacing w:val="-6"/>
                <w:w w:val="95"/>
                <w:sz w:val="21"/>
              </w:rPr>
              <w:t>完善最低工资调整机制，健全劳动力市场体系。统 </w:t>
            </w:r>
            <w:r>
              <w:rPr>
                <w:spacing w:val="5"/>
                <w:w w:val="95"/>
                <w:sz w:val="21"/>
              </w:rPr>
              <w:t>筹兼顾企业承受能力和保障劳动者最低劳动报酬 </w:t>
            </w:r>
            <w:r>
              <w:rPr>
                <w:spacing w:val="-9"/>
                <w:w w:val="95"/>
                <w:sz w:val="21"/>
              </w:rPr>
              <w:t>权益，指导各地合理确定最低工资标准调整幅度和 </w:t>
            </w:r>
            <w:r>
              <w:rPr>
                <w:spacing w:val="-11"/>
                <w:w w:val="95"/>
                <w:sz w:val="21"/>
              </w:rPr>
              <w:t>调整频率。推进户籍制度改革，实现居住证制度全 </w:t>
            </w:r>
            <w:r>
              <w:rPr>
                <w:spacing w:val="-10"/>
                <w:w w:val="95"/>
                <w:sz w:val="21"/>
              </w:rPr>
              <w:t>覆盖，将外来务工人员纳入当地教育、基本医疗卫 </w:t>
            </w:r>
            <w:r>
              <w:rPr>
                <w:spacing w:val="5"/>
                <w:w w:val="95"/>
                <w:sz w:val="21"/>
              </w:rPr>
              <w:t>生等公共服务覆盖范围，降低劳动力自由流动成 </w:t>
            </w:r>
            <w:r>
              <w:rPr>
                <w:spacing w:val="-9"/>
                <w:w w:val="95"/>
                <w:sz w:val="21"/>
              </w:rPr>
              <w:t>本，加快形成统一开放、竞争有序的劳动力市场体</w:t>
            </w:r>
          </w:p>
          <w:p>
            <w:pPr>
              <w:pStyle w:val="TableParagraph"/>
              <w:spacing w:line="268" w:lineRule="exact"/>
              <w:ind w:left="108"/>
              <w:jc w:val="both"/>
              <w:rPr>
                <w:sz w:val="21"/>
              </w:rPr>
            </w:pPr>
            <w:r>
              <w:rPr>
                <w:sz w:val="21"/>
              </w:rPr>
              <w:t>系。</w:t>
            </w:r>
          </w:p>
        </w:tc>
        <w:tc>
          <w:tcPr>
            <w:tcW w:w="3104"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spacing w:line="278" w:lineRule="auto"/>
              <w:ind w:left="106" w:right="97"/>
              <w:jc w:val="both"/>
              <w:rPr>
                <w:sz w:val="21"/>
              </w:rPr>
            </w:pPr>
            <w:r>
              <w:rPr>
                <w:spacing w:val="-9"/>
                <w:sz w:val="21"/>
              </w:rPr>
              <w:t>国务院《关于印发降低实体经济</w:t>
            </w:r>
            <w:r>
              <w:rPr>
                <w:spacing w:val="-5"/>
                <w:sz w:val="21"/>
              </w:rPr>
              <w:t>企业成本工作方案的通知》</w:t>
            </w:r>
            <w:r>
              <w:rPr>
                <w:sz w:val="21"/>
              </w:rPr>
              <w:t>（</w:t>
            </w:r>
            <w:r>
              <w:rPr>
                <w:spacing w:val="-10"/>
                <w:sz w:val="21"/>
              </w:rPr>
              <w:t>国</w:t>
            </w:r>
            <w:r>
              <w:rPr>
                <w:sz w:val="21"/>
              </w:rPr>
              <w:t>发〔</w:t>
            </w:r>
            <w:r>
              <w:rPr>
                <w:rFonts w:ascii="Times New Roman" w:eastAsia="Times New Roman"/>
                <w:sz w:val="21"/>
              </w:rPr>
              <w:t>2016</w:t>
            </w:r>
            <w:r>
              <w:rPr>
                <w:sz w:val="21"/>
              </w:rPr>
              <w:t>〕</w:t>
            </w:r>
            <w:r>
              <w:rPr>
                <w:rFonts w:ascii="Times New Roman" w:eastAsia="Times New Roman"/>
                <w:sz w:val="21"/>
              </w:rPr>
              <w:t>48 </w:t>
            </w:r>
            <w:r>
              <w:rPr>
                <w:sz w:val="21"/>
              </w:rPr>
              <w:t>号）</w:t>
            </w:r>
          </w:p>
        </w:tc>
        <w:tc>
          <w:tcPr>
            <w:tcW w:w="1339"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left="108"/>
              <w:rPr>
                <w:sz w:val="21"/>
              </w:rPr>
            </w:pPr>
            <w:r>
              <w:rPr>
                <w:rFonts w:ascii="Times New Roman" w:eastAsia="Times New Roman"/>
                <w:sz w:val="21"/>
              </w:rPr>
              <w:t>2016 </w:t>
            </w:r>
            <w:r>
              <w:rPr>
                <w:sz w:val="21"/>
              </w:rPr>
              <w:t>年 </w:t>
            </w:r>
            <w:r>
              <w:rPr>
                <w:rFonts w:ascii="Times New Roman" w:eastAsia="Times New Roman"/>
                <w:sz w:val="21"/>
              </w:rPr>
              <w:t>8 </w:t>
            </w:r>
            <w:r>
              <w:rPr>
                <w:sz w:val="21"/>
              </w:rPr>
              <w:t>月</w:t>
            </w:r>
          </w:p>
          <w:p>
            <w:pPr>
              <w:pStyle w:val="TableParagraph"/>
              <w:spacing w:line="278" w:lineRule="auto" w:before="43"/>
              <w:ind w:left="247" w:right="97" w:hanging="140"/>
              <w:rPr>
                <w:sz w:val="21"/>
              </w:rPr>
            </w:pPr>
            <w:r>
              <w:rPr>
                <w:rFonts w:ascii="Times New Roman" w:eastAsia="Times New Roman"/>
                <w:sz w:val="21"/>
              </w:rPr>
              <w:t>8 </w:t>
            </w:r>
            <w:r>
              <w:rPr>
                <w:spacing w:val="-82"/>
                <w:sz w:val="21"/>
              </w:rPr>
              <w:t>日</w:t>
            </w:r>
            <w:r>
              <w:rPr>
                <w:sz w:val="21"/>
              </w:rPr>
              <w:t>（</w:t>
            </w:r>
            <w:r>
              <w:rPr>
                <w:spacing w:val="-5"/>
                <w:sz w:val="21"/>
              </w:rPr>
              <w:t>文件签</w:t>
            </w:r>
            <w:r>
              <w:rPr>
                <w:sz w:val="21"/>
              </w:rPr>
              <w:t>发时间）</w:t>
            </w:r>
          </w:p>
        </w:tc>
        <w:tc>
          <w:tcPr>
            <w:tcW w:w="155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23" w:right="118"/>
              <w:jc w:val="center"/>
              <w:rPr>
                <w:sz w:val="21"/>
              </w:rPr>
            </w:pPr>
            <w:r>
              <w:rPr>
                <w:sz w:val="21"/>
              </w:rPr>
              <w:t>用人企业</w:t>
            </w:r>
          </w:p>
        </w:tc>
        <w:tc>
          <w:tcPr>
            <w:tcW w:w="168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right="412"/>
              <w:jc w:val="right"/>
              <w:rPr>
                <w:sz w:val="21"/>
              </w:rPr>
            </w:pPr>
            <w:r>
              <w:rPr>
                <w:w w:val="95"/>
                <w:sz w:val="21"/>
              </w:rPr>
              <w:t>工资保障</w:t>
            </w:r>
          </w:p>
        </w:tc>
        <w:tc>
          <w:tcPr>
            <w:tcW w:w="13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214" w:right="208"/>
              <w:jc w:val="center"/>
              <w:rPr>
                <w:sz w:val="21"/>
              </w:rPr>
            </w:pPr>
            <w:r>
              <w:rPr>
                <w:sz w:val="21"/>
              </w:rPr>
              <w:t>行政优化</w:t>
            </w:r>
          </w:p>
        </w:tc>
      </w:tr>
    </w:tbl>
    <w:p>
      <w:pPr>
        <w:spacing w:after="0"/>
        <w:jc w:val="center"/>
        <w:rPr>
          <w:sz w:val="21"/>
        </w:rPr>
        <w:sectPr>
          <w:footerReference w:type="default" r:id="rId26"/>
          <w:pgSz w:w="16840" w:h="11910" w:orient="landscape"/>
          <w:pgMar w:footer="913" w:header="0" w:top="1100" w:bottom="1100" w:left="1060" w:right="1060"/>
          <w:pgNumType w:start="120"/>
        </w:sectPr>
      </w:pPr>
    </w:p>
    <w:p>
      <w:pPr>
        <w:pStyle w:val="BodyText"/>
        <w:spacing w:before="7"/>
        <w:rPr>
          <w:rFonts w:ascii="Times New Roman"/>
          <w:sz w:val="12"/>
        </w:rPr>
      </w:pPr>
    </w:p>
    <w:p>
      <w:pPr>
        <w:pStyle w:val="Heading1"/>
        <w:spacing w:before="38"/>
      </w:pPr>
      <w:bookmarkStart w:name="_bookmark4" w:id="4"/>
      <w:bookmarkEnd w:id="4"/>
      <w:r>
        <w:rPr>
          <w:b w:val="0"/>
        </w:rPr>
      </w:r>
      <w:r>
        <w:rPr/>
        <w:t>五、降低企业融资成本政策</w:t>
      </w:r>
    </w:p>
    <w:p>
      <w:pPr>
        <w:pStyle w:val="BodyText"/>
        <w:spacing w:line="242" w:lineRule="auto" w:before="307"/>
        <w:ind w:left="120" w:right="139" w:firstLine="420"/>
        <w:jc w:val="both"/>
      </w:pPr>
      <w:r>
        <w:rPr/>
        <w:t>党中央、国务院多次就降低企业融资成本作出部署。</w:t>
      </w:r>
      <w:r>
        <w:rPr>
          <w:rFonts w:ascii="Times New Roman" w:eastAsia="Times New Roman"/>
        </w:rPr>
        <w:t>2022 </w:t>
      </w:r>
      <w:r>
        <w:rPr/>
        <w:t>年《政府工作报告》要求， </w:t>
      </w:r>
      <w:r>
        <w:rPr>
          <w:spacing w:val="-4"/>
          <w:w w:val="95"/>
        </w:rPr>
        <w:t>继续对受疫情影响严重的行业企业给予融资支持，避免出现行业性限贷、抽贷、断贷。发挥   </w:t>
      </w:r>
      <w:r>
        <w:rPr>
          <w:spacing w:val="-10"/>
          <w:w w:val="95"/>
        </w:rPr>
        <w:t>好政策性、开发性金融作用。推进涉企信用信息整合共享，加快税务、海关、电力等单位与   </w:t>
      </w:r>
      <w:r>
        <w:rPr>
          <w:spacing w:val="-13"/>
          <w:w w:val="95"/>
        </w:rPr>
        <w:t>金融机构信息联通，扩大政府性融资担保对小微企业的覆盖面，努力营造良好融资生态，进   </w:t>
      </w:r>
      <w:r>
        <w:rPr>
          <w:spacing w:val="-16"/>
          <w:w w:val="95"/>
        </w:rPr>
        <w:t>一步推动解决实体经济特别是中小微企业融资难题。一是聚焦市场主体，鼓励对中小微企业   </w:t>
      </w:r>
      <w:r>
        <w:rPr>
          <w:spacing w:val="-15"/>
          <w:w w:val="95"/>
        </w:rPr>
        <w:t>和个体工商户、货车司机贷款以及受疫情影响的个人住房与消费贷款等，实施延期还本付息   </w:t>
      </w:r>
      <w:r>
        <w:rPr>
          <w:spacing w:val="-9"/>
        </w:rPr>
        <w:t>的政策。加大对地方法人银行发放的普惠小微贷款的激励强度，按照余额增量的 </w:t>
      </w:r>
      <w:r>
        <w:rPr>
          <w:rFonts w:ascii="Times New Roman" w:eastAsia="Times New Roman"/>
        </w:rPr>
        <w:t>2%</w:t>
      </w:r>
      <w:r>
        <w:rPr/>
        <w:t>给予激</w:t>
      </w:r>
      <w:r>
        <w:rPr>
          <w:spacing w:val="-10"/>
          <w:w w:val="95"/>
        </w:rPr>
        <w:t>励。同时，创新优化商业汇票、应收账款融资、融资担保、专项金融债等手段，加大对小微   </w:t>
      </w:r>
      <w:r>
        <w:rPr>
          <w:spacing w:val="-11"/>
          <w:w w:val="95"/>
        </w:rPr>
        <w:t>企业融资的支持力度。二是聚焦降低融资成本，深化贷款市场报价利率</w:t>
      </w:r>
      <w:r>
        <w:rPr>
          <w:spacing w:val="-3"/>
          <w:w w:val="95"/>
        </w:rPr>
        <w:t>（</w:t>
      </w:r>
      <w:r>
        <w:rPr>
          <w:rFonts w:ascii="Times New Roman" w:eastAsia="Times New Roman"/>
          <w:spacing w:val="-3"/>
          <w:w w:val="95"/>
        </w:rPr>
        <w:t>LPR</w:t>
      </w:r>
      <w:r>
        <w:rPr>
          <w:spacing w:val="-3"/>
          <w:w w:val="95"/>
        </w:rPr>
        <w:t>）改革，发挥</w:t>
      </w:r>
    </w:p>
    <w:p>
      <w:pPr>
        <w:pStyle w:val="BodyText"/>
        <w:spacing w:line="242" w:lineRule="auto" w:before="7"/>
        <w:ind w:left="120" w:right="139"/>
      </w:pPr>
      <w:r>
        <w:rPr>
          <w:rFonts w:ascii="Times New Roman" w:eastAsia="Times New Roman"/>
        </w:rPr>
        <w:t>LPR </w:t>
      </w:r>
      <w:r>
        <w:rPr/>
        <w:t>的指导性作用，带动企业贷款利率稳中有降，督促指导金融市场基础设施全面梳理收费项目，对民营企业债券融资交易费用能免尽免。</w:t>
      </w:r>
    </w:p>
    <w:p>
      <w:pPr>
        <w:pStyle w:val="BodyText"/>
        <w:spacing w:line="244" w:lineRule="auto"/>
        <w:ind w:left="120" w:right="139" w:firstLine="420"/>
        <w:jc w:val="both"/>
      </w:pPr>
      <w:r>
        <w:rPr>
          <w:spacing w:val="-8"/>
          <w:w w:val="95"/>
        </w:rPr>
        <w:t>本章节采取目录清单形式，梳理了近年来国家层面出台的缓解中小微企业融资难融资贵  </w:t>
      </w:r>
      <w:r>
        <w:rPr>
          <w:spacing w:val="-11"/>
        </w:rPr>
        <w:t>问题、降低企业融资成本的 </w:t>
      </w:r>
      <w:r>
        <w:rPr>
          <w:rFonts w:ascii="Times New Roman" w:eastAsia="Times New Roman"/>
        </w:rPr>
        <w:t>30 </w:t>
      </w:r>
      <w:r>
        <w:rPr>
          <w:spacing w:val="-9"/>
        </w:rPr>
        <w:t>条政策措施，其中行政优化 </w:t>
      </w:r>
      <w:r>
        <w:rPr>
          <w:rFonts w:ascii="Times New Roman" w:eastAsia="Times New Roman"/>
        </w:rPr>
        <w:t>22 </w:t>
      </w:r>
      <w:r>
        <w:rPr>
          <w:spacing w:val="-12"/>
        </w:rPr>
        <w:t>条、惠企减费 </w:t>
      </w:r>
      <w:r>
        <w:rPr>
          <w:rFonts w:ascii="Times New Roman" w:eastAsia="Times New Roman"/>
        </w:rPr>
        <w:t>3 </w:t>
      </w:r>
      <w:r>
        <w:rPr>
          <w:spacing w:val="-5"/>
        </w:rPr>
        <w:t>条、试点先行</w:t>
      </w:r>
    </w:p>
    <w:p>
      <w:pPr>
        <w:pStyle w:val="BodyText"/>
        <w:spacing w:line="244" w:lineRule="auto"/>
        <w:ind w:left="120" w:right="100"/>
      </w:pPr>
      <w:r>
        <w:rPr>
          <w:rFonts w:ascii="Times New Roman" w:eastAsia="Times New Roman"/>
        </w:rPr>
        <w:t>2 </w:t>
      </w:r>
      <w:r>
        <w:rPr>
          <w:spacing w:val="-8"/>
        </w:rPr>
        <w:t>条、纾困解难 </w:t>
      </w:r>
      <w:r>
        <w:rPr>
          <w:rFonts w:ascii="Times New Roman" w:eastAsia="Times New Roman"/>
        </w:rPr>
        <w:t>2 </w:t>
      </w:r>
      <w:r>
        <w:rPr>
          <w:spacing w:val="-7"/>
        </w:rPr>
        <w:t>条、优化营商环境 </w:t>
      </w:r>
      <w:r>
        <w:rPr>
          <w:rFonts w:ascii="Times New Roman" w:eastAsia="Times New Roman"/>
        </w:rPr>
        <w:t>1 </w:t>
      </w:r>
      <w:r>
        <w:rPr/>
        <w:t>条。清单内容包括政策措施、政策依据、执行时间、惠及企业类型等，帮助广大企业知晓并享受政策。</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spacing w:before="92"/>
        <w:ind w:left="4121" w:right="4139" w:firstLine="0"/>
        <w:jc w:val="center"/>
        <w:rPr>
          <w:rFonts w:ascii="Times New Roman"/>
          <w:sz w:val="18"/>
        </w:rPr>
      </w:pPr>
      <w:r>
        <w:rPr>
          <w:rFonts w:ascii="Times New Roman"/>
          <w:sz w:val="18"/>
        </w:rPr>
        <w:t>121</w:t>
      </w:r>
    </w:p>
    <w:p>
      <w:pPr>
        <w:spacing w:after="0"/>
        <w:jc w:val="center"/>
        <w:rPr>
          <w:rFonts w:ascii="Times New Roman"/>
          <w:sz w:val="18"/>
        </w:rPr>
        <w:sectPr>
          <w:footerReference w:type="default" r:id="rId27"/>
          <w:pgSz w:w="11910" w:h="16840"/>
          <w:pgMar w:footer="0" w:header="0" w:top="1580" w:bottom="280" w:left="1680" w:right="16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312" w:hRule="atLeast"/>
        </w:trPr>
        <w:tc>
          <w:tcPr>
            <w:tcW w:w="14163" w:type="dxa"/>
            <w:gridSpan w:val="7"/>
            <w:shd w:val="clear" w:color="auto" w:fill="BEBEBE"/>
          </w:tcPr>
          <w:p>
            <w:pPr>
              <w:pStyle w:val="TableParagraph"/>
              <w:spacing w:before="21"/>
              <w:ind w:left="6005" w:right="5999"/>
              <w:jc w:val="center"/>
              <w:rPr>
                <w:b/>
                <w:sz w:val="21"/>
              </w:rPr>
            </w:pPr>
            <w:r>
              <w:rPr>
                <w:b/>
                <w:sz w:val="21"/>
              </w:rPr>
              <w:t>降低企业融资成本政策</w:t>
            </w:r>
          </w:p>
        </w:tc>
      </w:tr>
      <w:tr>
        <w:trPr>
          <w:trHeight w:val="311" w:hRule="atLeast"/>
        </w:trPr>
        <w:tc>
          <w:tcPr>
            <w:tcW w:w="730" w:type="dxa"/>
            <w:shd w:val="clear" w:color="auto" w:fill="BEBEBE"/>
          </w:tcPr>
          <w:p>
            <w:pPr>
              <w:pStyle w:val="TableParagraph"/>
              <w:spacing w:before="20"/>
              <w:ind w:left="153"/>
              <w:rPr>
                <w:b/>
                <w:sz w:val="21"/>
              </w:rPr>
            </w:pPr>
            <w:r>
              <w:rPr>
                <w:b/>
                <w:sz w:val="21"/>
              </w:rPr>
              <w:t>序号</w:t>
            </w:r>
          </w:p>
        </w:tc>
        <w:tc>
          <w:tcPr>
            <w:tcW w:w="6169" w:type="dxa"/>
            <w:shd w:val="clear" w:color="auto" w:fill="BEBEBE"/>
          </w:tcPr>
          <w:p>
            <w:pPr>
              <w:pStyle w:val="TableParagraph"/>
              <w:spacing w:before="20"/>
              <w:ind w:left="2642" w:right="2633"/>
              <w:jc w:val="center"/>
              <w:rPr>
                <w:b/>
                <w:sz w:val="21"/>
              </w:rPr>
            </w:pPr>
            <w:r>
              <w:rPr>
                <w:b/>
                <w:sz w:val="21"/>
              </w:rPr>
              <w:t>主要内容</w:t>
            </w:r>
          </w:p>
        </w:tc>
        <w:tc>
          <w:tcPr>
            <w:tcW w:w="1598" w:type="dxa"/>
            <w:shd w:val="clear" w:color="auto" w:fill="BEBEBE"/>
          </w:tcPr>
          <w:p>
            <w:pPr>
              <w:pStyle w:val="TableParagraph"/>
              <w:spacing w:before="20"/>
              <w:ind w:left="377"/>
              <w:rPr>
                <w:b/>
                <w:sz w:val="21"/>
              </w:rPr>
            </w:pPr>
            <w:r>
              <w:rPr>
                <w:b/>
                <w:sz w:val="21"/>
              </w:rPr>
              <w:t>政策依据</w:t>
            </w:r>
          </w:p>
        </w:tc>
        <w:tc>
          <w:tcPr>
            <w:tcW w:w="1609" w:type="dxa"/>
            <w:shd w:val="clear" w:color="auto" w:fill="BEBEBE"/>
          </w:tcPr>
          <w:p>
            <w:pPr>
              <w:pStyle w:val="TableParagraph"/>
              <w:spacing w:before="20"/>
              <w:ind w:left="382"/>
              <w:rPr>
                <w:b/>
                <w:sz w:val="21"/>
              </w:rPr>
            </w:pPr>
            <w:r>
              <w:rPr>
                <w:b/>
                <w:sz w:val="21"/>
              </w:rPr>
              <w:t>执行时间</w:t>
            </w:r>
          </w:p>
        </w:tc>
        <w:tc>
          <w:tcPr>
            <w:tcW w:w="1666" w:type="dxa"/>
            <w:shd w:val="clear" w:color="auto" w:fill="BEBEBE"/>
          </w:tcPr>
          <w:p>
            <w:pPr>
              <w:pStyle w:val="TableParagraph"/>
              <w:spacing w:before="20"/>
              <w:ind w:left="199"/>
              <w:rPr>
                <w:b/>
                <w:sz w:val="21"/>
              </w:rPr>
            </w:pPr>
            <w:r>
              <w:rPr>
                <w:b/>
                <w:sz w:val="21"/>
              </w:rPr>
              <w:t>惠及企业类型</w:t>
            </w:r>
          </w:p>
        </w:tc>
        <w:tc>
          <w:tcPr>
            <w:tcW w:w="1258" w:type="dxa"/>
            <w:shd w:val="clear" w:color="auto" w:fill="BEBEBE"/>
          </w:tcPr>
          <w:p>
            <w:pPr>
              <w:pStyle w:val="TableParagraph"/>
              <w:spacing w:before="20"/>
              <w:ind w:left="205"/>
              <w:rPr>
                <w:b/>
                <w:sz w:val="21"/>
              </w:rPr>
            </w:pPr>
            <w:r>
              <w:rPr>
                <w:b/>
                <w:sz w:val="21"/>
              </w:rPr>
              <w:t>政策类别</w:t>
            </w:r>
          </w:p>
        </w:tc>
        <w:tc>
          <w:tcPr>
            <w:tcW w:w="1133" w:type="dxa"/>
            <w:shd w:val="clear" w:color="auto" w:fill="BEBEBE"/>
          </w:tcPr>
          <w:p>
            <w:pPr>
              <w:pStyle w:val="TableParagraph"/>
              <w:spacing w:before="20"/>
              <w:ind w:left="145"/>
              <w:rPr>
                <w:b/>
                <w:sz w:val="21"/>
              </w:rPr>
            </w:pPr>
            <w:r>
              <w:rPr>
                <w:b/>
                <w:sz w:val="21"/>
              </w:rPr>
              <w:t>政策形式</w:t>
            </w:r>
          </w:p>
        </w:tc>
      </w:tr>
      <w:tr>
        <w:trPr>
          <w:trHeight w:val="930"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spacing w:before="20"/>
              <w:ind w:left="107"/>
              <w:rPr>
                <w:sz w:val="21"/>
              </w:rPr>
            </w:pPr>
            <w:r>
              <w:rPr>
                <w:sz w:val="21"/>
              </w:rPr>
              <w:t>一、采取有效手段，加大直接融资支持力度</w:t>
            </w:r>
          </w:p>
          <w:p>
            <w:pPr>
              <w:pStyle w:val="TableParagraph"/>
              <w:spacing w:line="310" w:lineRule="atLeast" w:before="2"/>
              <w:ind w:left="107" w:right="97"/>
              <w:rPr>
                <w:sz w:val="21"/>
              </w:rPr>
            </w:pPr>
            <w:r>
              <w:rPr>
                <w:rFonts w:ascii="Times New Roman" w:eastAsia="Times New Roman"/>
                <w:sz w:val="21"/>
              </w:rPr>
              <w:t>1.</w:t>
            </w:r>
            <w:r>
              <w:rPr>
                <w:sz w:val="21"/>
              </w:rPr>
              <w:t>对 </w:t>
            </w:r>
            <w:r>
              <w:rPr>
                <w:rFonts w:ascii="Times New Roman" w:eastAsia="Times New Roman"/>
                <w:sz w:val="21"/>
              </w:rPr>
              <w:t>2022 </w:t>
            </w:r>
            <w:r>
              <w:rPr>
                <w:sz w:val="21"/>
              </w:rPr>
              <w:t>年业绩受疫情影响严重地区和行业申请首发上市的企业，在符合板块定位及发行上市条件的前提下，经中介机构核查</w:t>
            </w:r>
          </w:p>
        </w:tc>
        <w:tc>
          <w:tcPr>
            <w:tcW w:w="159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78" w:lineRule="auto"/>
              <w:ind w:left="108" w:right="97"/>
              <w:jc w:val="both"/>
              <w:rPr>
                <w:sz w:val="21"/>
              </w:rPr>
            </w:pPr>
            <w:r>
              <w:rPr>
                <w:spacing w:val="-15"/>
                <w:sz w:val="21"/>
              </w:rPr>
              <w:t>中国证监会《关</w:t>
            </w:r>
            <w:r>
              <w:rPr>
                <w:spacing w:val="16"/>
                <w:sz w:val="21"/>
              </w:rPr>
              <w:t>于进一步发挥资本市场功能支持受疫情影响严重地区和行业加快恢复</w:t>
            </w:r>
            <w:r>
              <w:rPr>
                <w:spacing w:val="16"/>
                <w:w w:val="95"/>
                <w:sz w:val="21"/>
              </w:rPr>
              <w:t>发展的通知》</w:t>
            </w:r>
          </w:p>
          <w:p>
            <w:pPr>
              <w:pStyle w:val="TableParagraph"/>
              <w:spacing w:line="268" w:lineRule="exact"/>
              <w:ind w:left="108"/>
              <w:jc w:val="both"/>
              <w:rPr>
                <w:sz w:val="21"/>
              </w:rPr>
            </w:pPr>
            <w:r>
              <w:rPr>
                <w:sz w:val="21"/>
              </w:rPr>
              <w:t>（  证  监 发</w:t>
            </w:r>
          </w:p>
          <w:p>
            <w:pPr>
              <w:pStyle w:val="TableParagraph"/>
              <w:spacing w:before="43"/>
              <w:ind w:left="108"/>
              <w:jc w:val="both"/>
              <w:rPr>
                <w:sz w:val="21"/>
              </w:rPr>
            </w:pPr>
            <w:r>
              <w:rPr>
                <w:sz w:val="21"/>
              </w:rPr>
              <w:t>〔</w:t>
            </w:r>
            <w:r>
              <w:rPr>
                <w:rFonts w:ascii="Times New Roman" w:eastAsia="Times New Roman"/>
                <w:sz w:val="21"/>
              </w:rPr>
              <w:t>2022</w:t>
            </w:r>
            <w:r>
              <w:rPr>
                <w:spacing w:val="-34"/>
                <w:sz w:val="21"/>
              </w:rPr>
              <w:t>〕</w:t>
            </w:r>
            <w:r>
              <w:rPr>
                <w:rFonts w:ascii="Times New Roman" w:eastAsia="Times New Roman"/>
                <w:sz w:val="21"/>
              </w:rPr>
              <w:t>46 </w:t>
            </w:r>
            <w:r>
              <w:rPr>
                <w:sz w:val="21"/>
              </w:rPr>
              <w:t>号</w:t>
            </w:r>
            <w:r>
              <w:rPr>
                <w:spacing w:val="-24"/>
                <w:sz w:val="21"/>
              </w:rPr>
              <w:t>）</w:t>
            </w:r>
          </w:p>
        </w:tc>
        <w:tc>
          <w:tcPr>
            <w:tcW w:w="1609" w:type="dxa"/>
            <w:tcBorders>
              <w:bottom w:val="nil"/>
            </w:tcBorders>
          </w:tcPr>
          <w:p>
            <w:pPr>
              <w:pStyle w:val="TableParagraph"/>
              <w:rPr>
                <w:rFonts w:ascii="Times New Roman"/>
                <w:sz w:val="20"/>
              </w:rPr>
            </w:pP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926"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78" w:lineRule="auto" w:before="16"/>
              <w:ind w:left="107" w:right="97"/>
              <w:rPr>
                <w:sz w:val="21"/>
              </w:rPr>
            </w:pPr>
            <w:r>
              <w:rPr>
                <w:sz w:val="21"/>
              </w:rPr>
              <w:t>情况属实且不对持续盈利能力或持续经营能力构成重大不利影响的，相关审核或注册工作正常推进。</w:t>
            </w:r>
            <w:r>
              <w:rPr>
                <w:rFonts w:ascii="Times New Roman" w:eastAsia="Times New Roman"/>
                <w:sz w:val="21"/>
              </w:rPr>
              <w:t>2022 </w:t>
            </w:r>
            <w:r>
              <w:rPr>
                <w:sz w:val="21"/>
              </w:rPr>
              <w:t>年年底前对受疫情影响</w:t>
            </w:r>
          </w:p>
          <w:p>
            <w:pPr>
              <w:pStyle w:val="TableParagraph"/>
              <w:spacing w:line="266" w:lineRule="exact"/>
              <w:ind w:left="107" w:right="-15"/>
              <w:rPr>
                <w:sz w:val="21"/>
              </w:rPr>
            </w:pPr>
            <w:r>
              <w:rPr>
                <w:spacing w:val="-2"/>
                <w:sz w:val="21"/>
              </w:rPr>
              <w:t>严重地区和行业的上市公司再融资申请实施专人对接、即报即审、</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925"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before="16"/>
              <w:ind w:left="107"/>
              <w:rPr>
                <w:sz w:val="21"/>
              </w:rPr>
            </w:pPr>
            <w:r>
              <w:rPr>
                <w:sz w:val="21"/>
              </w:rPr>
              <w:t>审过即发。</w:t>
            </w:r>
          </w:p>
          <w:p>
            <w:pPr>
              <w:pStyle w:val="TableParagraph"/>
              <w:spacing w:line="310" w:lineRule="atLeast" w:before="2"/>
              <w:ind w:left="107" w:right="97"/>
              <w:rPr>
                <w:sz w:val="21"/>
              </w:rPr>
            </w:pPr>
            <w:r>
              <w:rPr>
                <w:rFonts w:ascii="Times New Roman" w:eastAsia="Times New Roman"/>
                <w:w w:val="95"/>
                <w:sz w:val="21"/>
              </w:rPr>
              <w:t>2.</w:t>
            </w:r>
            <w:r>
              <w:rPr>
                <w:spacing w:val="-4"/>
                <w:w w:val="95"/>
                <w:sz w:val="21"/>
              </w:rPr>
              <w:t>受疫情影响严重地区和行业企业申请北交所上市、全国股转系统 </w:t>
            </w:r>
            <w:r>
              <w:rPr>
                <w:sz w:val="21"/>
              </w:rPr>
              <w:t>挂牌的，实施专人对接、即报即审、审过即发。受疫情影响严重</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地区和行业企业发行公司债券、资产证券化产品的，或者债券募</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1550" w:hRule="atLeast"/>
        </w:trPr>
        <w:tc>
          <w:tcPr>
            <w:tcW w:w="730" w:type="dxa"/>
            <w:tcBorders>
              <w:top w:val="nil"/>
              <w:bottom w:val="nil"/>
            </w:tcBorders>
          </w:tcPr>
          <w:p>
            <w:pPr>
              <w:pStyle w:val="TableParagraph"/>
              <w:rPr>
                <w:rFonts w:ascii="Times New Roman"/>
                <w:sz w:val="22"/>
              </w:rPr>
            </w:pPr>
          </w:p>
          <w:p>
            <w:pPr>
              <w:pStyle w:val="TableParagraph"/>
              <w:spacing w:before="1"/>
              <w:rPr>
                <w:rFonts w:ascii="Times New Roman"/>
                <w:sz w:val="20"/>
              </w:rPr>
            </w:pPr>
          </w:p>
          <w:p>
            <w:pPr>
              <w:pStyle w:val="TableParagraph"/>
              <w:ind w:left="318"/>
              <w:rPr>
                <w:sz w:val="21"/>
              </w:rPr>
            </w:pPr>
            <w:r>
              <w:rPr>
                <w:rFonts w:ascii="Times New Roman" w:eastAsia="Times New Roman"/>
                <w:sz w:val="21"/>
              </w:rPr>
              <w:t>1</w:t>
            </w:r>
            <w:r>
              <w:rPr>
                <w:sz w:val="21"/>
              </w:rPr>
              <w:t>．</w:t>
            </w:r>
          </w:p>
        </w:tc>
        <w:tc>
          <w:tcPr>
            <w:tcW w:w="6169" w:type="dxa"/>
            <w:tcBorders>
              <w:top w:val="nil"/>
              <w:bottom w:val="nil"/>
            </w:tcBorders>
          </w:tcPr>
          <w:p>
            <w:pPr>
              <w:pStyle w:val="TableParagraph"/>
              <w:spacing w:line="278" w:lineRule="auto" w:before="16"/>
              <w:ind w:left="107" w:right="97"/>
              <w:rPr>
                <w:sz w:val="21"/>
              </w:rPr>
            </w:pPr>
            <w:r>
              <w:rPr>
                <w:sz w:val="21"/>
              </w:rPr>
              <w:t>集资金用于疫情防控相关领域或用于偿还疫情防控期间到期债券产品的，实施专人对接、即报即审。</w:t>
            </w:r>
          </w:p>
          <w:p>
            <w:pPr>
              <w:pStyle w:val="TableParagraph"/>
              <w:spacing w:line="269" w:lineRule="exact"/>
              <w:ind w:left="107"/>
              <w:rPr>
                <w:sz w:val="21"/>
              </w:rPr>
            </w:pPr>
            <w:r>
              <w:rPr>
                <w:rFonts w:ascii="Times New Roman" w:eastAsia="Times New Roman"/>
                <w:spacing w:val="3"/>
                <w:w w:val="95"/>
                <w:sz w:val="21"/>
              </w:rPr>
              <w:t>3.</w:t>
            </w:r>
            <w:r>
              <w:rPr>
                <w:spacing w:val="3"/>
                <w:w w:val="95"/>
                <w:sz w:val="21"/>
              </w:rPr>
              <w:t>受疫情影响严重地区和行业上市公司发行股份购买资产申请适</w:t>
            </w:r>
          </w:p>
          <w:p>
            <w:pPr>
              <w:pStyle w:val="TableParagraph"/>
              <w:spacing w:line="310" w:lineRule="atLeast" w:before="2"/>
              <w:ind w:left="107" w:right="97"/>
              <w:rPr>
                <w:sz w:val="21"/>
              </w:rPr>
            </w:pPr>
            <w:r>
              <w:rPr>
                <w:sz w:val="21"/>
              </w:rPr>
              <w:t>用</w:t>
            </w:r>
            <w:r>
              <w:rPr>
                <w:rFonts w:ascii="Times New Roman" w:hAnsi="Times New Roman" w:eastAsia="Times New Roman"/>
                <w:sz w:val="21"/>
              </w:rPr>
              <w:t>“</w:t>
            </w:r>
            <w:r>
              <w:rPr>
                <w:sz w:val="21"/>
              </w:rPr>
              <w:t>小额快速</w:t>
            </w:r>
            <w:r>
              <w:rPr>
                <w:rFonts w:ascii="Times New Roman" w:hAnsi="Times New Roman" w:eastAsia="Times New Roman"/>
                <w:sz w:val="21"/>
              </w:rPr>
              <w:t>”</w:t>
            </w:r>
            <w:r>
              <w:rPr>
                <w:spacing w:val="-5"/>
                <w:sz w:val="21"/>
              </w:rPr>
              <w:t>审核机制，在计算交易金额时不再适用最近 </w:t>
            </w:r>
            <w:r>
              <w:rPr>
                <w:rFonts w:ascii="Times New Roman" w:hAnsi="Times New Roman" w:eastAsia="Times New Roman"/>
                <w:sz w:val="21"/>
              </w:rPr>
              <w:t>12</w:t>
            </w:r>
            <w:r>
              <w:rPr>
                <w:rFonts w:ascii="Times New Roman" w:hAnsi="Times New Roman" w:eastAsia="Times New Roman"/>
                <w:spacing w:val="-7"/>
                <w:sz w:val="21"/>
              </w:rPr>
              <w:t> </w:t>
            </w:r>
            <w:r>
              <w:rPr>
                <w:sz w:val="21"/>
              </w:rPr>
              <w:t>个月</w:t>
            </w:r>
            <w:r>
              <w:rPr>
                <w:w w:val="95"/>
                <w:sz w:val="21"/>
              </w:rPr>
              <w:t>内累计计算的要求。发行股份购买资产同时募集配套资金的，放</w:t>
            </w:r>
          </w:p>
        </w:tc>
        <w:tc>
          <w:tcPr>
            <w:tcW w:w="1598" w:type="dxa"/>
            <w:vMerge/>
            <w:tcBorders>
              <w:top w:val="nil"/>
            </w:tcBorders>
          </w:tcPr>
          <w:p>
            <w:pPr>
              <w:rPr>
                <w:sz w:val="2"/>
                <w:szCs w:val="2"/>
              </w:rPr>
            </w:pPr>
          </w:p>
        </w:tc>
        <w:tc>
          <w:tcPr>
            <w:tcW w:w="1609" w:type="dxa"/>
            <w:tcBorders>
              <w:top w:val="nil"/>
              <w:bottom w:val="nil"/>
            </w:tcBorders>
          </w:tcPr>
          <w:p>
            <w:pPr>
              <w:pStyle w:val="TableParagraph"/>
              <w:spacing w:before="172"/>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5 </w:t>
            </w:r>
            <w:r>
              <w:rPr>
                <w:sz w:val="21"/>
              </w:rPr>
              <w:t>月 </w:t>
            </w:r>
            <w:r>
              <w:rPr>
                <w:rFonts w:ascii="Times New Roman" w:eastAsia="Times New Roman"/>
                <w:sz w:val="21"/>
              </w:rPr>
              <w:t>20</w:t>
            </w:r>
          </w:p>
          <w:p>
            <w:pPr>
              <w:pStyle w:val="TableParagraph"/>
              <w:spacing w:line="278" w:lineRule="auto" w:before="43"/>
              <w:ind w:left="106" w:right="98"/>
              <w:rPr>
                <w:sz w:val="21"/>
              </w:rPr>
            </w:pPr>
            <w:r>
              <w:rPr>
                <w:spacing w:val="-75"/>
                <w:sz w:val="21"/>
              </w:rPr>
              <w:t>日</w:t>
            </w:r>
            <w:r>
              <w:rPr>
                <w:sz w:val="21"/>
              </w:rPr>
              <w:t>（</w:t>
            </w:r>
            <w:r>
              <w:rPr>
                <w:spacing w:val="-3"/>
                <w:sz w:val="21"/>
              </w:rPr>
              <w:t>文件签发日</w:t>
            </w:r>
            <w:r>
              <w:rPr>
                <w:sz w:val="21"/>
              </w:rPr>
              <w:t>期）</w:t>
            </w:r>
          </w:p>
        </w:tc>
        <w:tc>
          <w:tcPr>
            <w:tcW w:w="1666" w:type="dxa"/>
            <w:tcBorders>
              <w:top w:val="nil"/>
              <w:bottom w:val="nil"/>
            </w:tcBorders>
          </w:tcPr>
          <w:p>
            <w:pPr>
              <w:pStyle w:val="TableParagraph"/>
              <w:spacing w:line="278" w:lineRule="auto" w:before="172"/>
              <w:ind w:left="201" w:right="194"/>
              <w:jc w:val="center"/>
              <w:rPr>
                <w:sz w:val="21"/>
              </w:rPr>
            </w:pPr>
            <w:r>
              <w:rPr>
                <w:sz w:val="21"/>
              </w:rPr>
              <w:t>受疫情影响严重地区和行业企业</w:t>
            </w:r>
          </w:p>
        </w:tc>
        <w:tc>
          <w:tcPr>
            <w:tcW w:w="1258" w:type="dxa"/>
            <w:tcBorders>
              <w:top w:val="nil"/>
              <w:bottom w:val="nil"/>
            </w:tcBorders>
          </w:tcPr>
          <w:p>
            <w:pPr>
              <w:pStyle w:val="TableParagraph"/>
              <w:rPr>
                <w:rFonts w:ascii="Times New Roman"/>
                <w:sz w:val="20"/>
              </w:rPr>
            </w:pPr>
          </w:p>
          <w:p>
            <w:pPr>
              <w:pStyle w:val="TableParagraph"/>
              <w:spacing w:before="1"/>
              <w:rPr>
                <w:rFonts w:ascii="Times New Roman"/>
                <w:sz w:val="22"/>
              </w:rPr>
            </w:pPr>
          </w:p>
          <w:p>
            <w:pPr>
              <w:pStyle w:val="TableParagraph"/>
              <w:ind w:left="208"/>
              <w:rPr>
                <w:sz w:val="21"/>
              </w:rPr>
            </w:pPr>
            <w:r>
              <w:rPr>
                <w:sz w:val="21"/>
              </w:rPr>
              <w:t>行政通知</w:t>
            </w:r>
          </w:p>
        </w:tc>
        <w:tc>
          <w:tcPr>
            <w:tcW w:w="1133" w:type="dxa"/>
            <w:tcBorders>
              <w:top w:val="nil"/>
              <w:bottom w:val="nil"/>
            </w:tcBorders>
          </w:tcPr>
          <w:p>
            <w:pPr>
              <w:pStyle w:val="TableParagraph"/>
              <w:rPr>
                <w:rFonts w:ascii="Times New Roman"/>
                <w:sz w:val="20"/>
              </w:rPr>
            </w:pPr>
          </w:p>
          <w:p>
            <w:pPr>
              <w:pStyle w:val="TableParagraph"/>
              <w:spacing w:before="1"/>
              <w:rPr>
                <w:rFonts w:ascii="Times New Roman"/>
                <w:sz w:val="22"/>
              </w:rPr>
            </w:pPr>
          </w:p>
          <w:p>
            <w:pPr>
              <w:pStyle w:val="TableParagraph"/>
              <w:ind w:left="145"/>
              <w:rPr>
                <w:sz w:val="21"/>
              </w:rPr>
            </w:pPr>
            <w:r>
              <w:rPr>
                <w:sz w:val="21"/>
              </w:rPr>
              <w:t>行政优化</w:t>
            </w:r>
          </w:p>
        </w:tc>
      </w:tr>
      <w:tr>
        <w:trPr>
          <w:trHeight w:val="926"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before="16"/>
              <w:ind w:left="107"/>
              <w:rPr>
                <w:sz w:val="21"/>
              </w:rPr>
            </w:pPr>
            <w:r>
              <w:rPr>
                <w:sz w:val="21"/>
              </w:rPr>
              <w:t>宽募集配套资金用于补充流动资金、偿还债务的比例限制。</w:t>
            </w:r>
          </w:p>
          <w:p>
            <w:pPr>
              <w:pStyle w:val="TableParagraph"/>
              <w:spacing w:line="310" w:lineRule="atLeast" w:before="2"/>
              <w:ind w:left="107" w:right="97"/>
              <w:rPr>
                <w:sz w:val="21"/>
              </w:rPr>
            </w:pPr>
            <w:r>
              <w:rPr>
                <w:rFonts w:ascii="Times New Roman" w:eastAsia="Times New Roman"/>
                <w:w w:val="95"/>
                <w:sz w:val="21"/>
              </w:rPr>
              <w:t>4.</w:t>
            </w:r>
            <w:r>
              <w:rPr>
                <w:spacing w:val="-5"/>
                <w:w w:val="95"/>
                <w:sz w:val="21"/>
              </w:rPr>
              <w:t>加快公募基金产品特别是权益类基金、抗疫主题基金等产品的审 </w:t>
            </w:r>
            <w:r>
              <w:rPr>
                <w:sz w:val="21"/>
              </w:rPr>
              <w:t>核进度。对受疫情影响严重地区和行业企业相关基金产品的行政</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许可事项，依法依规给予支持。</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1553"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before="16"/>
              <w:ind w:left="107"/>
              <w:rPr>
                <w:sz w:val="21"/>
              </w:rPr>
            </w:pPr>
            <w:r>
              <w:rPr>
                <w:sz w:val="21"/>
              </w:rPr>
              <w:t>二、实施延期展期政策，体现监管弹性</w:t>
            </w:r>
          </w:p>
          <w:p>
            <w:pPr>
              <w:pStyle w:val="TableParagraph"/>
              <w:spacing w:line="310" w:lineRule="atLeast" w:before="2"/>
              <w:ind w:left="107" w:right="97"/>
              <w:jc w:val="both"/>
              <w:rPr>
                <w:sz w:val="21"/>
              </w:rPr>
            </w:pPr>
            <w:r>
              <w:rPr>
                <w:rFonts w:ascii="Times New Roman" w:eastAsia="Times New Roman"/>
                <w:w w:val="95"/>
                <w:sz w:val="21"/>
              </w:rPr>
              <w:t>5.</w:t>
            </w:r>
            <w:r>
              <w:rPr>
                <w:spacing w:val="-5"/>
                <w:w w:val="95"/>
                <w:sz w:val="21"/>
              </w:rPr>
              <w:t>受疫情影响严重地区和行业发行人的反馈意见、审核问询回复时 </w:t>
            </w:r>
            <w:r>
              <w:rPr>
                <w:spacing w:val="-8"/>
                <w:sz w:val="21"/>
              </w:rPr>
              <w:t>限可以延长 </w:t>
            </w:r>
            <w:r>
              <w:rPr>
                <w:rFonts w:ascii="Times New Roman" w:eastAsia="Times New Roman"/>
                <w:sz w:val="21"/>
              </w:rPr>
              <w:t>3 </w:t>
            </w:r>
            <w:r>
              <w:rPr>
                <w:spacing w:val="-4"/>
                <w:sz w:val="21"/>
              </w:rPr>
              <w:t>个月，告知函回复时限可以延长 </w:t>
            </w:r>
            <w:r>
              <w:rPr>
                <w:rFonts w:ascii="Times New Roman" w:eastAsia="Times New Roman"/>
                <w:sz w:val="21"/>
              </w:rPr>
              <w:t>1 </w:t>
            </w:r>
            <w:r>
              <w:rPr>
                <w:sz w:val="21"/>
              </w:rPr>
              <w:t>个月。对受疫情</w:t>
            </w:r>
            <w:r>
              <w:rPr>
                <w:spacing w:val="10"/>
                <w:w w:val="95"/>
                <w:sz w:val="21"/>
              </w:rPr>
              <w:t>影响严重地区和行业企业申报发行公司债券和资产证券化产品 </w:t>
            </w:r>
            <w:r>
              <w:rPr>
                <w:spacing w:val="7"/>
                <w:sz w:val="21"/>
              </w:rPr>
              <w:t>的，暂缓计算审核阶段反馈意见回复时限、中止时限 </w:t>
            </w:r>
            <w:r>
              <w:rPr>
                <w:rFonts w:ascii="Times New Roman" w:eastAsia="Times New Roman"/>
                <w:sz w:val="21"/>
              </w:rPr>
              <w:t>3 </w:t>
            </w:r>
            <w:r>
              <w:rPr>
                <w:sz w:val="21"/>
              </w:rPr>
              <w:t>个月。</w:t>
            </w:r>
          </w:p>
        </w:tc>
        <w:tc>
          <w:tcPr>
            <w:tcW w:w="1598" w:type="dxa"/>
            <w:vMerge/>
            <w:tcBorders>
              <w:top w:val="nil"/>
            </w:tcBorders>
          </w:tcPr>
          <w:p>
            <w:pPr>
              <w:rPr>
                <w:sz w:val="2"/>
                <w:szCs w:val="2"/>
              </w:rPr>
            </w:pPr>
          </w:p>
        </w:tc>
        <w:tc>
          <w:tcPr>
            <w:tcW w:w="1609" w:type="dxa"/>
            <w:tcBorders>
              <w:top w:val="nil"/>
            </w:tcBorders>
          </w:tcPr>
          <w:p>
            <w:pPr>
              <w:pStyle w:val="TableParagraph"/>
              <w:rPr>
                <w:rFonts w:ascii="Times New Roman"/>
                <w:sz w:val="20"/>
              </w:rPr>
            </w:pP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bl>
    <w:p>
      <w:pPr>
        <w:spacing w:after="0"/>
        <w:rPr>
          <w:rFonts w:ascii="Times New Roman"/>
          <w:sz w:val="20"/>
        </w:rPr>
        <w:sectPr>
          <w:footerReference w:type="default" r:id="rId28"/>
          <w:pgSz w:w="16840" w:h="11910" w:orient="landscape"/>
          <w:pgMar w:footer="913" w:header="0" w:top="1100" w:bottom="1100" w:left="1220" w:right="1220"/>
          <w:pgNumType w:start="122"/>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8110" w:hRule="atLeast"/>
        </w:trPr>
        <w:tc>
          <w:tcPr>
            <w:tcW w:w="730" w:type="dxa"/>
          </w:tcPr>
          <w:p>
            <w:pPr>
              <w:pStyle w:val="TableParagraph"/>
              <w:rPr>
                <w:rFonts w:ascii="Times New Roman"/>
                <w:sz w:val="20"/>
              </w:rPr>
            </w:pPr>
          </w:p>
        </w:tc>
        <w:tc>
          <w:tcPr>
            <w:tcW w:w="6169" w:type="dxa"/>
          </w:tcPr>
          <w:p>
            <w:pPr>
              <w:pStyle w:val="TableParagraph"/>
              <w:numPr>
                <w:ilvl w:val="0"/>
                <w:numId w:val="8"/>
              </w:numPr>
              <w:tabs>
                <w:tab w:pos="271" w:val="left" w:leader="none"/>
              </w:tabs>
              <w:spacing w:line="278" w:lineRule="auto" w:before="21" w:after="0"/>
              <w:ind w:left="107" w:right="97" w:firstLine="0"/>
              <w:jc w:val="both"/>
              <w:rPr>
                <w:sz w:val="21"/>
              </w:rPr>
            </w:pPr>
            <w:r>
              <w:rPr>
                <w:spacing w:val="3"/>
                <w:w w:val="95"/>
                <w:sz w:val="21"/>
              </w:rPr>
              <w:t>受疫情影响严重地区和行业的上市公司并购重组项目确实不能 </w:t>
            </w:r>
            <w:r>
              <w:rPr>
                <w:sz w:val="21"/>
              </w:rPr>
              <w:t>按期更新财务资料或发出股东大会通知的，可以在充分披露疫情对本次重组的具体影响后，申请财务资料有效期延长或股东大会</w:t>
            </w:r>
            <w:r>
              <w:rPr>
                <w:spacing w:val="-8"/>
                <w:sz w:val="21"/>
              </w:rPr>
              <w:t>通知时间延期 </w:t>
            </w:r>
            <w:r>
              <w:rPr>
                <w:rFonts w:ascii="Times New Roman" w:eastAsia="Times New Roman"/>
                <w:sz w:val="21"/>
              </w:rPr>
              <w:t>1</w:t>
            </w:r>
            <w:r>
              <w:rPr>
                <w:rFonts w:ascii="Times New Roman" w:eastAsia="Times New Roman"/>
                <w:spacing w:val="1"/>
                <w:sz w:val="21"/>
              </w:rPr>
              <w:t> </w:t>
            </w:r>
            <w:r>
              <w:rPr>
                <w:spacing w:val="-6"/>
                <w:sz w:val="21"/>
              </w:rPr>
              <w:t>个月，最多可以延期 </w:t>
            </w:r>
            <w:r>
              <w:rPr>
                <w:rFonts w:ascii="Times New Roman" w:eastAsia="Times New Roman"/>
                <w:sz w:val="21"/>
              </w:rPr>
              <w:t>3</w:t>
            </w:r>
            <w:r>
              <w:rPr>
                <w:rFonts w:ascii="Times New Roman" w:eastAsia="Times New Roman"/>
                <w:spacing w:val="1"/>
                <w:sz w:val="21"/>
              </w:rPr>
              <w:t> </w:t>
            </w:r>
            <w:r>
              <w:rPr>
                <w:sz w:val="21"/>
              </w:rPr>
              <w:t>次。</w:t>
            </w:r>
          </w:p>
          <w:p>
            <w:pPr>
              <w:pStyle w:val="TableParagraph"/>
              <w:numPr>
                <w:ilvl w:val="0"/>
                <w:numId w:val="8"/>
              </w:numPr>
              <w:tabs>
                <w:tab w:pos="271" w:val="left" w:leader="none"/>
              </w:tabs>
              <w:spacing w:line="278" w:lineRule="auto" w:before="0" w:after="0"/>
              <w:ind w:left="107" w:right="97" w:firstLine="0"/>
              <w:jc w:val="both"/>
              <w:rPr>
                <w:sz w:val="21"/>
              </w:rPr>
            </w:pPr>
            <w:r>
              <w:rPr>
                <w:spacing w:val="3"/>
                <w:w w:val="95"/>
                <w:sz w:val="21"/>
              </w:rPr>
              <w:t>受疫情影响严重地区和行业的上市公司取得重大资产重组行政 </w:t>
            </w:r>
            <w:r>
              <w:rPr>
                <w:sz w:val="21"/>
              </w:rPr>
              <w:t>许可批文后，可以申请暂缓计算批文有效期，暂缓计算期限最长</w:t>
            </w:r>
            <w:r>
              <w:rPr>
                <w:spacing w:val="-14"/>
                <w:sz w:val="21"/>
              </w:rPr>
              <w:t>不超过 </w:t>
            </w:r>
            <w:r>
              <w:rPr>
                <w:rFonts w:ascii="Times New Roman" w:eastAsia="Times New Roman"/>
                <w:sz w:val="21"/>
              </w:rPr>
              <w:t>12</w:t>
            </w:r>
            <w:r>
              <w:rPr>
                <w:rFonts w:ascii="Times New Roman" w:eastAsia="Times New Roman"/>
                <w:spacing w:val="1"/>
                <w:sz w:val="21"/>
              </w:rPr>
              <w:t> </w:t>
            </w:r>
            <w:r>
              <w:rPr>
                <w:sz w:val="21"/>
              </w:rPr>
              <w:t>个月。</w:t>
            </w:r>
          </w:p>
          <w:p>
            <w:pPr>
              <w:pStyle w:val="TableParagraph"/>
              <w:numPr>
                <w:ilvl w:val="0"/>
                <w:numId w:val="8"/>
              </w:numPr>
              <w:tabs>
                <w:tab w:pos="267" w:val="left" w:leader="none"/>
              </w:tabs>
              <w:spacing w:line="278" w:lineRule="auto" w:before="0" w:after="0"/>
              <w:ind w:left="107" w:right="97" w:firstLine="0"/>
              <w:jc w:val="both"/>
              <w:rPr>
                <w:sz w:val="21"/>
              </w:rPr>
            </w:pPr>
            <w:r>
              <w:rPr>
                <w:spacing w:val="-5"/>
                <w:w w:val="95"/>
                <w:sz w:val="21"/>
              </w:rPr>
              <w:t>支持受疫情影响严重地区的私募基金备案，适当延长管理人首支 </w:t>
            </w:r>
            <w:r>
              <w:rPr>
                <w:sz w:val="21"/>
              </w:rPr>
              <w:t>私募基金备案和信息报送时限，适当放宽私募基金登记备案材料签章要求和部分工商材料要求。</w:t>
            </w:r>
          </w:p>
          <w:p>
            <w:pPr>
              <w:pStyle w:val="TableParagraph"/>
              <w:spacing w:line="269" w:lineRule="exact"/>
              <w:ind w:left="107"/>
              <w:jc w:val="both"/>
              <w:rPr>
                <w:sz w:val="21"/>
              </w:rPr>
            </w:pPr>
            <w:r>
              <w:rPr>
                <w:sz w:val="21"/>
              </w:rPr>
              <w:t>三、优化监管工作安排，传递监管温度</w:t>
            </w:r>
          </w:p>
          <w:p>
            <w:pPr>
              <w:pStyle w:val="TableParagraph"/>
              <w:numPr>
                <w:ilvl w:val="0"/>
                <w:numId w:val="8"/>
              </w:numPr>
              <w:tabs>
                <w:tab w:pos="267" w:val="left" w:leader="none"/>
              </w:tabs>
              <w:spacing w:line="278" w:lineRule="auto" w:before="42" w:after="0"/>
              <w:ind w:left="107" w:right="97" w:firstLine="0"/>
              <w:jc w:val="both"/>
              <w:rPr>
                <w:sz w:val="21"/>
              </w:rPr>
            </w:pPr>
            <w:r>
              <w:rPr>
                <w:spacing w:val="-6"/>
                <w:w w:val="95"/>
                <w:sz w:val="21"/>
              </w:rPr>
              <w:t>通过视频会议等方式，确保发审委会议、重组委会议、上市委会 </w:t>
            </w:r>
            <w:r>
              <w:rPr>
                <w:sz w:val="21"/>
              </w:rPr>
              <w:t>议正常推进。在首发上市、北交所上市、再融资、并购重组等审核或注册过程中落实好电子化、无接触报送、送达工作机制，加强审核部门与发行人、上市公司、中介机构电话沟通、线上咨询的保障机制，高效高质量提供服务。</w:t>
            </w:r>
          </w:p>
          <w:p>
            <w:pPr>
              <w:pStyle w:val="TableParagraph"/>
              <w:numPr>
                <w:ilvl w:val="0"/>
                <w:numId w:val="8"/>
              </w:numPr>
              <w:tabs>
                <w:tab w:pos="372" w:val="left" w:leader="none"/>
              </w:tabs>
              <w:spacing w:line="278" w:lineRule="auto" w:before="0" w:after="0"/>
              <w:ind w:left="107" w:right="97" w:firstLine="0"/>
              <w:jc w:val="both"/>
              <w:rPr>
                <w:sz w:val="21"/>
              </w:rPr>
            </w:pPr>
            <w:r>
              <w:rPr>
                <w:sz w:val="21"/>
              </w:rPr>
              <w:t>发行人、上市公司、中介机构可以通过电子签章方式提交申报材料、问询回复等相关文件。对确受疫情影响、无法统一签名的自然人，可以通过提供签字页电子扫描文档方式办理。</w:t>
            </w:r>
          </w:p>
          <w:p>
            <w:pPr>
              <w:pStyle w:val="TableParagraph"/>
              <w:numPr>
                <w:ilvl w:val="0"/>
                <w:numId w:val="8"/>
              </w:numPr>
              <w:tabs>
                <w:tab w:pos="365" w:val="left" w:leader="none"/>
              </w:tabs>
              <w:spacing w:line="278" w:lineRule="auto" w:before="0" w:after="0"/>
              <w:ind w:left="107" w:right="97" w:firstLine="0"/>
              <w:jc w:val="both"/>
              <w:rPr>
                <w:sz w:val="21"/>
              </w:rPr>
            </w:pPr>
            <w:r>
              <w:rPr>
                <w:sz w:val="21"/>
              </w:rPr>
              <w:t>申请发行债券产品的企业，对于确受疫情影响无法及时提交相关签字、盖章文件的，可以视情况先由主承销商出具相关说明， 后续补充提交。</w:t>
            </w:r>
          </w:p>
          <w:p>
            <w:pPr>
              <w:pStyle w:val="TableParagraph"/>
              <w:numPr>
                <w:ilvl w:val="0"/>
                <w:numId w:val="8"/>
              </w:numPr>
              <w:tabs>
                <w:tab w:pos="372" w:val="left" w:leader="none"/>
              </w:tabs>
              <w:spacing w:line="278" w:lineRule="auto" w:before="0" w:after="0"/>
              <w:ind w:left="107" w:right="96" w:firstLine="0"/>
              <w:jc w:val="both"/>
              <w:rPr>
                <w:sz w:val="21"/>
              </w:rPr>
            </w:pPr>
            <w:r>
              <w:rPr>
                <w:spacing w:val="-7"/>
                <w:w w:val="99"/>
                <w:sz w:val="21"/>
              </w:rPr>
              <w:t>对受疫情影响严重地区和行业企业，</w:t>
            </w:r>
            <w:r>
              <w:rPr>
                <w:rFonts w:ascii="Times New Roman" w:eastAsia="Times New Roman"/>
                <w:spacing w:val="1"/>
                <w:w w:val="99"/>
                <w:sz w:val="21"/>
              </w:rPr>
              <w:t>202</w:t>
            </w:r>
            <w:r>
              <w:rPr>
                <w:rFonts w:ascii="Times New Roman" w:eastAsia="Times New Roman"/>
                <w:w w:val="99"/>
                <w:sz w:val="21"/>
              </w:rPr>
              <w:t>2</w:t>
            </w:r>
            <w:r>
              <w:rPr>
                <w:rFonts w:ascii="Times New Roman" w:eastAsia="Times New Roman"/>
                <w:spacing w:val="-1"/>
                <w:sz w:val="21"/>
              </w:rPr>
              <w:t> </w:t>
            </w:r>
            <w:r>
              <w:rPr>
                <w:w w:val="99"/>
                <w:sz w:val="21"/>
              </w:rPr>
              <w:t>年</w:t>
            </w:r>
            <w:r>
              <w:rPr>
                <w:spacing w:val="-50"/>
                <w:sz w:val="21"/>
              </w:rPr>
              <w:t> </w:t>
            </w:r>
            <w:r>
              <w:rPr>
                <w:rFonts w:ascii="Times New Roman" w:eastAsia="Times New Roman"/>
                <w:w w:val="99"/>
                <w:sz w:val="21"/>
              </w:rPr>
              <w:t>6</w:t>
            </w:r>
            <w:r>
              <w:rPr>
                <w:rFonts w:ascii="Times New Roman" w:eastAsia="Times New Roman"/>
                <w:spacing w:val="-1"/>
                <w:sz w:val="21"/>
              </w:rPr>
              <w:t> </w:t>
            </w:r>
            <w:r>
              <w:rPr>
                <w:spacing w:val="-1"/>
                <w:w w:val="99"/>
                <w:sz w:val="21"/>
              </w:rPr>
              <w:t>月底前拟以</w:t>
            </w:r>
            <w:r>
              <w:rPr>
                <w:spacing w:val="-50"/>
                <w:sz w:val="21"/>
              </w:rPr>
              <w:t> </w:t>
            </w:r>
            <w:r>
              <w:rPr>
                <w:rFonts w:ascii="Times New Roman" w:eastAsia="Times New Roman"/>
                <w:spacing w:val="1"/>
                <w:w w:val="99"/>
                <w:sz w:val="21"/>
              </w:rPr>
              <w:t>20</w:t>
            </w:r>
            <w:r>
              <w:rPr>
                <w:rFonts w:ascii="Times New Roman" w:eastAsia="Times New Roman"/>
                <w:spacing w:val="-2"/>
                <w:w w:val="99"/>
                <w:sz w:val="21"/>
              </w:rPr>
              <w:t>2</w:t>
            </w:r>
            <w:r>
              <w:rPr>
                <w:rFonts w:ascii="Times New Roman" w:eastAsia="Times New Roman"/>
                <w:w w:val="99"/>
                <w:sz w:val="21"/>
              </w:rPr>
              <w:t>1</w:t>
            </w:r>
            <w:r>
              <w:rPr>
                <w:sz w:val="21"/>
              </w:rPr>
              <w:t>年年报申请首发上市、北交所上市的，如现场走访存在困难，证监局可以借助电子网络手段对辅导验收提前开展预沟通，可以采</w:t>
            </w:r>
          </w:p>
          <w:p>
            <w:pPr>
              <w:pStyle w:val="TableParagraph"/>
              <w:spacing w:line="268" w:lineRule="exact"/>
              <w:ind w:left="107"/>
              <w:jc w:val="both"/>
              <w:rPr>
                <w:sz w:val="21"/>
              </w:rPr>
            </w:pPr>
            <w:r>
              <w:rPr>
                <w:sz w:val="21"/>
              </w:rPr>
              <w:t>取非现场验收方式。</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8110" w:hRule="atLeast"/>
        </w:trPr>
        <w:tc>
          <w:tcPr>
            <w:tcW w:w="730" w:type="dxa"/>
          </w:tcPr>
          <w:p>
            <w:pPr>
              <w:pStyle w:val="TableParagraph"/>
              <w:rPr>
                <w:rFonts w:ascii="Times New Roman"/>
                <w:sz w:val="20"/>
              </w:rPr>
            </w:pPr>
          </w:p>
        </w:tc>
        <w:tc>
          <w:tcPr>
            <w:tcW w:w="6169" w:type="dxa"/>
          </w:tcPr>
          <w:p>
            <w:pPr>
              <w:pStyle w:val="TableParagraph"/>
              <w:numPr>
                <w:ilvl w:val="0"/>
                <w:numId w:val="9"/>
              </w:numPr>
              <w:tabs>
                <w:tab w:pos="372" w:val="left" w:leader="none"/>
              </w:tabs>
              <w:spacing w:line="240" w:lineRule="auto" w:before="21" w:after="0"/>
              <w:ind w:left="371" w:right="0" w:hanging="264"/>
              <w:jc w:val="left"/>
              <w:rPr>
                <w:sz w:val="21"/>
              </w:rPr>
            </w:pPr>
            <w:r>
              <w:rPr>
                <w:sz w:val="21"/>
              </w:rPr>
              <w:t>对受疫情影响严重地区和行业的公开发行证券并上市的企业，</w:t>
            </w:r>
          </w:p>
          <w:p>
            <w:pPr>
              <w:pStyle w:val="TableParagraph"/>
              <w:spacing w:line="278" w:lineRule="auto" w:before="43"/>
              <w:ind w:left="107" w:right="97"/>
              <w:jc w:val="both"/>
              <w:rPr>
                <w:sz w:val="21"/>
              </w:rPr>
            </w:pPr>
            <w:r>
              <w:rPr>
                <w:rFonts w:ascii="Times New Roman" w:eastAsia="Times New Roman"/>
                <w:sz w:val="21"/>
              </w:rPr>
              <w:t>2022 </w:t>
            </w:r>
            <w:r>
              <w:rPr>
                <w:sz w:val="21"/>
              </w:rPr>
              <w:t>年上市当年因受疫情影响业绩大幅下滑的，对发行人和相关保荐机构给予适当监管包容。</w:t>
            </w:r>
          </w:p>
          <w:p>
            <w:pPr>
              <w:pStyle w:val="TableParagraph"/>
              <w:numPr>
                <w:ilvl w:val="0"/>
                <w:numId w:val="9"/>
              </w:numPr>
              <w:tabs>
                <w:tab w:pos="372" w:val="left" w:leader="none"/>
              </w:tabs>
              <w:spacing w:line="278" w:lineRule="auto" w:before="0" w:after="0"/>
              <w:ind w:left="107" w:right="97" w:firstLine="0"/>
              <w:jc w:val="both"/>
              <w:rPr>
                <w:sz w:val="21"/>
              </w:rPr>
            </w:pPr>
            <w:r>
              <w:rPr>
                <w:sz w:val="21"/>
              </w:rPr>
              <w:t>对受疫情影响严重地区的新设证券基金机构，可以通过线上视频的方式开展现场检查，后续补充核查，支持公司在符合开业条件后尽快取得业务许可证。</w:t>
            </w:r>
          </w:p>
          <w:p>
            <w:pPr>
              <w:pStyle w:val="TableParagraph"/>
              <w:numPr>
                <w:ilvl w:val="0"/>
                <w:numId w:val="9"/>
              </w:numPr>
              <w:tabs>
                <w:tab w:pos="372" w:val="left" w:leader="none"/>
              </w:tabs>
              <w:spacing w:line="278" w:lineRule="auto" w:before="0" w:after="0"/>
              <w:ind w:left="107" w:right="97" w:firstLine="0"/>
              <w:jc w:val="both"/>
              <w:rPr>
                <w:sz w:val="21"/>
              </w:rPr>
            </w:pPr>
            <w:r>
              <w:rPr>
                <w:sz w:val="21"/>
              </w:rPr>
              <w:t>对受疫情影响严重地区的证券基金期货经营机构，在保持有效监管的前提下，实施更加灵活的监管安排，包括允许推迟报送相关报表、实行许可备案电子化等。在采取有效措施防范风险和利益冲突并报告证监局后，允许在人员配备、隔离制衡、流程管控等方面灵活安排。</w:t>
            </w:r>
          </w:p>
          <w:p>
            <w:pPr>
              <w:pStyle w:val="TableParagraph"/>
              <w:numPr>
                <w:ilvl w:val="0"/>
                <w:numId w:val="9"/>
              </w:numPr>
              <w:tabs>
                <w:tab w:pos="372" w:val="left" w:leader="none"/>
              </w:tabs>
              <w:spacing w:line="278" w:lineRule="auto" w:before="0" w:after="0"/>
              <w:ind w:left="107" w:right="97" w:firstLine="0"/>
              <w:jc w:val="both"/>
              <w:rPr>
                <w:sz w:val="21"/>
              </w:rPr>
            </w:pPr>
            <w:r>
              <w:rPr>
                <w:sz w:val="21"/>
              </w:rPr>
              <w:t>优化沪深证券交易所的信息披露业务操作安排，适当延长信息披露直通时段。支持市场主体线上办理业务，支持上市公司召开线上股东大会或债券、资产支持证券持有人会议。律师因疫情影响确实无法现场参会的，可以采取视频等方式见证股东大会、开展簿记建档工作。</w:t>
            </w:r>
          </w:p>
          <w:p>
            <w:pPr>
              <w:pStyle w:val="TableParagraph"/>
              <w:numPr>
                <w:ilvl w:val="0"/>
                <w:numId w:val="9"/>
              </w:numPr>
              <w:tabs>
                <w:tab w:pos="372" w:val="left" w:leader="none"/>
              </w:tabs>
              <w:spacing w:line="278" w:lineRule="auto" w:before="0" w:after="0"/>
              <w:ind w:left="107" w:right="97" w:firstLine="0"/>
              <w:jc w:val="both"/>
              <w:rPr>
                <w:sz w:val="21"/>
              </w:rPr>
            </w:pPr>
            <w:r>
              <w:rPr>
                <w:sz w:val="21"/>
              </w:rPr>
              <w:t>对参与化解民营企业特别是上市民营企业流动性风险的证券公司，在风控指标计算、私募基金子公司设立和产品备案、分类评级等方面给予监管支持。</w:t>
            </w:r>
          </w:p>
          <w:p>
            <w:pPr>
              <w:pStyle w:val="TableParagraph"/>
              <w:numPr>
                <w:ilvl w:val="0"/>
                <w:numId w:val="9"/>
              </w:numPr>
              <w:tabs>
                <w:tab w:pos="372" w:val="left" w:leader="none"/>
              </w:tabs>
              <w:spacing w:line="269" w:lineRule="exact" w:before="0" w:after="0"/>
              <w:ind w:left="371" w:right="0" w:hanging="264"/>
              <w:jc w:val="left"/>
              <w:rPr>
                <w:sz w:val="21"/>
              </w:rPr>
            </w:pPr>
            <w:r>
              <w:rPr>
                <w:spacing w:val="-4"/>
                <w:sz w:val="21"/>
              </w:rPr>
              <w:t>沪深证券交易所免收上市公司 </w:t>
            </w:r>
            <w:r>
              <w:rPr>
                <w:rFonts w:ascii="Times New Roman" w:eastAsia="Times New Roman"/>
                <w:sz w:val="21"/>
              </w:rPr>
              <w:t>2022</w:t>
            </w:r>
            <w:r>
              <w:rPr>
                <w:rFonts w:ascii="Times New Roman" w:eastAsia="Times New Roman"/>
                <w:spacing w:val="-4"/>
                <w:sz w:val="21"/>
              </w:rPr>
              <w:t> </w:t>
            </w:r>
            <w:r>
              <w:rPr>
                <w:spacing w:val="-10"/>
                <w:sz w:val="21"/>
              </w:rPr>
              <w:t>年度上市初费、上市年费和</w:t>
            </w:r>
          </w:p>
          <w:p>
            <w:pPr>
              <w:pStyle w:val="TableParagraph"/>
              <w:spacing w:before="41"/>
              <w:ind w:left="107" w:right="-15"/>
              <w:rPr>
                <w:sz w:val="21"/>
              </w:rPr>
            </w:pPr>
            <w:r>
              <w:rPr>
                <w:spacing w:val="-12"/>
                <w:sz w:val="21"/>
              </w:rPr>
              <w:t>股东大会网络投票服务费。北交所免收上市公司 </w:t>
            </w:r>
            <w:r>
              <w:rPr>
                <w:rFonts w:ascii="Times New Roman" w:eastAsia="Times New Roman"/>
                <w:sz w:val="21"/>
              </w:rPr>
              <w:t>2022</w:t>
            </w:r>
            <w:r>
              <w:rPr>
                <w:rFonts w:ascii="Times New Roman" w:eastAsia="Times New Roman"/>
                <w:spacing w:val="-21"/>
                <w:sz w:val="21"/>
              </w:rPr>
              <w:t> </w:t>
            </w:r>
            <w:r>
              <w:rPr>
                <w:sz w:val="21"/>
              </w:rPr>
              <w:t>年上市年费。</w:t>
            </w:r>
          </w:p>
          <w:p>
            <w:pPr>
              <w:pStyle w:val="TableParagraph"/>
              <w:spacing w:before="43"/>
              <w:ind w:left="107"/>
              <w:rPr>
                <w:sz w:val="21"/>
              </w:rPr>
            </w:pPr>
            <w:r>
              <w:rPr>
                <w:sz w:val="21"/>
              </w:rPr>
              <w:t>全国股转公司免收相关地区挂牌公司 </w:t>
            </w:r>
            <w:r>
              <w:rPr>
                <w:rFonts w:ascii="Times New Roman" w:eastAsia="Times New Roman"/>
                <w:sz w:val="21"/>
              </w:rPr>
              <w:t>2022 </w:t>
            </w:r>
            <w:r>
              <w:rPr>
                <w:sz w:val="21"/>
              </w:rPr>
              <w:t>年挂牌初费和年费。中</w:t>
            </w:r>
          </w:p>
          <w:p>
            <w:pPr>
              <w:pStyle w:val="TableParagraph"/>
              <w:spacing w:line="310" w:lineRule="atLeast" w:before="2"/>
              <w:ind w:left="107" w:right="97"/>
              <w:rPr>
                <w:sz w:val="21"/>
              </w:rPr>
            </w:pPr>
            <w:r>
              <w:rPr>
                <w:spacing w:val="-6"/>
                <w:sz w:val="21"/>
              </w:rPr>
              <w:t>国结算免收相关发行人 </w:t>
            </w:r>
            <w:r>
              <w:rPr>
                <w:rFonts w:ascii="Times New Roman" w:eastAsia="Times New Roman"/>
                <w:sz w:val="21"/>
              </w:rPr>
              <w:t>2022 </w:t>
            </w:r>
            <w:r>
              <w:rPr>
                <w:spacing w:val="-4"/>
                <w:sz w:val="21"/>
              </w:rPr>
              <w:t>年登记结算费用。各期货交易所减收</w:t>
            </w:r>
            <w:r>
              <w:rPr>
                <w:sz w:val="21"/>
              </w:rPr>
              <w:t>相关期货经营机构手续费、减免席位费。支持各协会通过免收减收会费、延期交纳会费、免费培训等方式，加大会员服务力度。四、发挥行业机构作用，助力抗疫和复工复产</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7176" w:hRule="atLeast"/>
        </w:trPr>
        <w:tc>
          <w:tcPr>
            <w:tcW w:w="730" w:type="dxa"/>
          </w:tcPr>
          <w:p>
            <w:pPr>
              <w:pStyle w:val="TableParagraph"/>
              <w:rPr>
                <w:rFonts w:ascii="Times New Roman"/>
                <w:sz w:val="20"/>
              </w:rPr>
            </w:pPr>
          </w:p>
        </w:tc>
        <w:tc>
          <w:tcPr>
            <w:tcW w:w="6169" w:type="dxa"/>
          </w:tcPr>
          <w:p>
            <w:pPr>
              <w:pStyle w:val="TableParagraph"/>
              <w:numPr>
                <w:ilvl w:val="0"/>
                <w:numId w:val="10"/>
              </w:numPr>
              <w:tabs>
                <w:tab w:pos="372" w:val="left" w:leader="none"/>
              </w:tabs>
              <w:spacing w:line="278" w:lineRule="auto" w:before="21" w:after="0"/>
              <w:ind w:left="107" w:right="97" w:firstLine="0"/>
              <w:jc w:val="both"/>
              <w:rPr>
                <w:sz w:val="21"/>
              </w:rPr>
            </w:pPr>
            <w:r>
              <w:rPr>
                <w:sz w:val="21"/>
              </w:rPr>
              <w:t>鼓励证券公司积极发挥融资中介职能，支持受疫情影响严重地区和行业开展股权融资和债券融资。引导证券公司与股权质押到</w:t>
            </w:r>
            <w:r>
              <w:rPr>
                <w:spacing w:val="-4"/>
                <w:sz w:val="21"/>
              </w:rPr>
              <w:t>期还款困难的客户，协商展期 </w:t>
            </w:r>
            <w:r>
              <w:rPr>
                <w:rFonts w:ascii="Times New Roman" w:eastAsia="Times New Roman"/>
                <w:sz w:val="21"/>
              </w:rPr>
              <w:t>3 </w:t>
            </w:r>
            <w:r>
              <w:rPr>
                <w:spacing w:val="-26"/>
                <w:sz w:val="21"/>
              </w:rPr>
              <w:t>至 </w:t>
            </w:r>
            <w:r>
              <w:rPr>
                <w:rFonts w:ascii="Times New Roman" w:eastAsia="Times New Roman"/>
                <w:sz w:val="21"/>
              </w:rPr>
              <w:t>6 </w:t>
            </w:r>
            <w:r>
              <w:rPr>
                <w:sz w:val="21"/>
              </w:rPr>
              <w:t>个月。对于因疫情防控实施隔离或者接受救治的融资融券客户，尽量减少强制平仓，柔性处理。</w:t>
            </w:r>
          </w:p>
          <w:p>
            <w:pPr>
              <w:pStyle w:val="TableParagraph"/>
              <w:numPr>
                <w:ilvl w:val="0"/>
                <w:numId w:val="10"/>
              </w:numPr>
              <w:tabs>
                <w:tab w:pos="372" w:val="left" w:leader="none"/>
              </w:tabs>
              <w:spacing w:line="278" w:lineRule="auto" w:before="0" w:after="0"/>
              <w:ind w:left="107" w:right="97" w:firstLine="0"/>
              <w:jc w:val="both"/>
              <w:rPr>
                <w:sz w:val="21"/>
              </w:rPr>
            </w:pPr>
            <w:r>
              <w:rPr>
                <w:sz w:val="21"/>
              </w:rPr>
              <w:t>支持公募基金管理公司践行长期投资、价值投资、责任投资理念，积极以自有资金申购旗下基金产品，积极发挥专业投资者作用，引导更多社会资金流向抗疫相关企业。</w:t>
            </w:r>
          </w:p>
          <w:p>
            <w:pPr>
              <w:pStyle w:val="TableParagraph"/>
              <w:numPr>
                <w:ilvl w:val="0"/>
                <w:numId w:val="10"/>
              </w:numPr>
              <w:tabs>
                <w:tab w:pos="372" w:val="left" w:leader="none"/>
              </w:tabs>
              <w:spacing w:line="278" w:lineRule="auto" w:before="0" w:after="0"/>
              <w:ind w:left="107" w:right="97" w:firstLine="0"/>
              <w:jc w:val="both"/>
              <w:rPr>
                <w:sz w:val="21"/>
              </w:rPr>
            </w:pPr>
            <w:r>
              <w:rPr>
                <w:sz w:val="21"/>
              </w:rPr>
              <w:t>鼓励证券公司设立私募资产管理产品，通过私募基金子公司按照市场化、法治化原则设立私募基金产品，对接相关企业融资需求，降低融资成本。</w:t>
            </w:r>
          </w:p>
          <w:p>
            <w:pPr>
              <w:pStyle w:val="TableParagraph"/>
              <w:numPr>
                <w:ilvl w:val="0"/>
                <w:numId w:val="10"/>
              </w:numPr>
              <w:tabs>
                <w:tab w:pos="372" w:val="left" w:leader="none"/>
              </w:tabs>
              <w:spacing w:line="278" w:lineRule="auto" w:before="0" w:after="0"/>
              <w:ind w:left="107" w:right="97" w:firstLine="0"/>
              <w:jc w:val="both"/>
              <w:rPr>
                <w:sz w:val="21"/>
              </w:rPr>
            </w:pPr>
            <w:r>
              <w:rPr>
                <w:sz w:val="21"/>
              </w:rPr>
              <w:t>发挥期货市场作用，发挥期货避险功能，助力受疫情影响严重</w:t>
            </w:r>
            <w:r>
              <w:rPr>
                <w:spacing w:val="-2"/>
                <w:w w:val="95"/>
                <w:sz w:val="21"/>
              </w:rPr>
              <w:t>地区和行业企业风险管理。抓好产业客户培育活动，稳步扩展</w:t>
            </w:r>
            <w:r>
              <w:rPr>
                <w:rFonts w:ascii="Times New Roman" w:hAnsi="Times New Roman" w:eastAsia="Times New Roman"/>
                <w:w w:val="95"/>
                <w:sz w:val="21"/>
              </w:rPr>
              <w:t>“</w:t>
            </w:r>
            <w:r>
              <w:rPr>
                <w:w w:val="95"/>
                <w:sz w:val="21"/>
              </w:rPr>
              <w:t>期  货稳价订单</w:t>
            </w:r>
            <w:r>
              <w:rPr>
                <w:rFonts w:ascii="Times New Roman" w:hAnsi="Times New Roman" w:eastAsia="Times New Roman"/>
                <w:w w:val="95"/>
                <w:sz w:val="21"/>
              </w:rPr>
              <w:t>”</w:t>
            </w:r>
            <w:r>
              <w:rPr>
                <w:spacing w:val="-4"/>
                <w:w w:val="95"/>
                <w:sz w:val="21"/>
              </w:rPr>
              <w:t>至沥青、低硫燃料油等能化期货品种。对于在疫情期 </w:t>
            </w:r>
            <w:r>
              <w:rPr>
                <w:sz w:val="21"/>
              </w:rPr>
              <w:t>间服务受疫情影响严重地区和行业的中小微企业表现突出的期货公司，在分类评价中予以加分。</w:t>
            </w:r>
          </w:p>
          <w:p>
            <w:pPr>
              <w:pStyle w:val="TableParagraph"/>
              <w:numPr>
                <w:ilvl w:val="0"/>
                <w:numId w:val="10"/>
              </w:numPr>
              <w:tabs>
                <w:tab w:pos="372" w:val="left" w:leader="none"/>
              </w:tabs>
              <w:spacing w:line="278" w:lineRule="auto" w:before="0" w:after="0"/>
              <w:ind w:left="107" w:right="97" w:firstLine="0"/>
              <w:jc w:val="both"/>
              <w:rPr>
                <w:sz w:val="21"/>
              </w:rPr>
            </w:pPr>
            <w:r>
              <w:rPr>
                <w:sz w:val="21"/>
              </w:rPr>
              <w:t>持续推动资本市场更多对外开放措施落实落地，及时了解回应境外投资者诉求和关切，保障外资机构同等适用支持政策。</w:t>
            </w:r>
          </w:p>
          <w:p>
            <w:pPr>
              <w:pStyle w:val="TableParagraph"/>
              <w:spacing w:line="278" w:lineRule="auto"/>
              <w:ind w:left="107" w:right="-15"/>
              <w:rPr>
                <w:sz w:val="21"/>
              </w:rPr>
            </w:pPr>
            <w:r>
              <w:rPr>
                <w:sz w:val="21"/>
              </w:rPr>
              <w:t>证监会系统各单位、各部门要进一步提高政治站位，切实把思想</w:t>
            </w:r>
            <w:r>
              <w:rPr>
                <w:spacing w:val="-3"/>
                <w:w w:val="95"/>
                <w:sz w:val="21"/>
              </w:rPr>
              <w:t>和行动统一到党中央、国务院决策部署上来，积极开展调研走访， </w:t>
            </w:r>
            <w:r>
              <w:rPr>
                <w:sz w:val="21"/>
              </w:rPr>
              <w:t>了解市场主体困难和诉求，加强与其他部门的沟通协作，共同帮助企业解决实际问题，扎实推动各项政策落地见效，支持企业克</w:t>
            </w:r>
          </w:p>
          <w:p>
            <w:pPr>
              <w:pStyle w:val="TableParagraph"/>
              <w:spacing w:line="269" w:lineRule="exact"/>
              <w:ind w:left="107"/>
              <w:jc w:val="both"/>
              <w:rPr>
                <w:sz w:val="21"/>
              </w:rPr>
            </w:pPr>
            <w:r>
              <w:rPr>
                <w:sz w:val="21"/>
              </w:rPr>
              <w:t>服疫情影响，快速走出困境，实现更好发展。</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r>
        <w:trPr>
          <w:trHeight w:val="933" w:hRule="atLeast"/>
        </w:trPr>
        <w:tc>
          <w:tcPr>
            <w:tcW w:w="730" w:type="dxa"/>
          </w:tcPr>
          <w:p>
            <w:pPr>
              <w:pStyle w:val="TableParagraph"/>
              <w:spacing w:before="10"/>
              <w:rPr>
                <w:rFonts w:ascii="Times New Roman"/>
                <w:sz w:val="28"/>
              </w:rPr>
            </w:pPr>
          </w:p>
          <w:p>
            <w:pPr>
              <w:pStyle w:val="TableParagraph"/>
              <w:spacing w:before="1"/>
              <w:ind w:left="318"/>
              <w:rPr>
                <w:sz w:val="21"/>
              </w:rPr>
            </w:pPr>
            <w:r>
              <w:rPr>
                <w:rFonts w:ascii="Times New Roman" w:eastAsia="Times New Roman"/>
                <w:sz w:val="21"/>
              </w:rPr>
              <w:t>2</w:t>
            </w:r>
            <w:r>
              <w:rPr>
                <w:sz w:val="21"/>
              </w:rPr>
              <w:t>．</w:t>
            </w:r>
          </w:p>
        </w:tc>
        <w:tc>
          <w:tcPr>
            <w:tcW w:w="6169" w:type="dxa"/>
          </w:tcPr>
          <w:p>
            <w:pPr>
              <w:pStyle w:val="TableParagraph"/>
              <w:spacing w:line="278" w:lineRule="auto" w:before="20"/>
              <w:ind w:left="107" w:right="97"/>
              <w:rPr>
                <w:sz w:val="21"/>
              </w:rPr>
            </w:pPr>
            <w:r>
              <w:rPr>
                <w:spacing w:val="-20"/>
                <w:sz w:val="21"/>
              </w:rPr>
              <w:t>对于 </w:t>
            </w:r>
            <w:r>
              <w:rPr>
                <w:rFonts w:ascii="Times New Roman" w:eastAsia="Times New Roman"/>
                <w:sz w:val="21"/>
              </w:rPr>
              <w:t>2022 </w:t>
            </w:r>
            <w:r>
              <w:rPr>
                <w:spacing w:val="-4"/>
                <w:sz w:val="21"/>
              </w:rPr>
              <w:t>年第四季度到期的、因新冠肺炎疫情影响暂时遇困的小</w:t>
            </w:r>
            <w:r>
              <w:rPr>
                <w:spacing w:val="1"/>
                <w:sz w:val="21"/>
              </w:rPr>
              <w:t>微企业贷款</w:t>
            </w:r>
            <w:r>
              <w:rPr>
                <w:spacing w:val="4"/>
                <w:sz w:val="21"/>
              </w:rPr>
              <w:t>（</w:t>
            </w:r>
            <w:r>
              <w:rPr>
                <w:sz w:val="21"/>
              </w:rPr>
              <w:t>含个体工商户和小微企业主经营性贷款</w:t>
            </w:r>
            <w:r>
              <w:rPr>
                <w:spacing w:val="4"/>
                <w:sz w:val="21"/>
              </w:rPr>
              <w:t>），</w:t>
            </w:r>
            <w:r>
              <w:rPr>
                <w:spacing w:val="1"/>
                <w:sz w:val="21"/>
              </w:rPr>
              <w:t>还本付</w:t>
            </w:r>
          </w:p>
          <w:p>
            <w:pPr>
              <w:pStyle w:val="TableParagraph"/>
              <w:spacing w:line="269" w:lineRule="exact"/>
              <w:ind w:left="107" w:right="-15"/>
              <w:rPr>
                <w:sz w:val="21"/>
              </w:rPr>
            </w:pPr>
            <w:r>
              <w:rPr>
                <w:spacing w:val="-5"/>
                <w:sz w:val="21"/>
              </w:rPr>
              <w:t>息日期原则上最长可延至 </w:t>
            </w:r>
            <w:r>
              <w:rPr>
                <w:rFonts w:ascii="Times New Roman" w:eastAsia="Times New Roman"/>
                <w:sz w:val="21"/>
              </w:rPr>
              <w:t>2023</w:t>
            </w:r>
            <w:r>
              <w:rPr>
                <w:rFonts w:ascii="Times New Roman" w:eastAsia="Times New Roman"/>
                <w:spacing w:val="-3"/>
                <w:sz w:val="21"/>
              </w:rPr>
              <w:t> </w:t>
            </w:r>
            <w:r>
              <w:rPr>
                <w:spacing w:val="-26"/>
                <w:sz w:val="21"/>
              </w:rPr>
              <w:t>年 </w:t>
            </w:r>
            <w:r>
              <w:rPr>
                <w:rFonts w:ascii="Times New Roman" w:eastAsia="Times New Roman"/>
                <w:sz w:val="21"/>
              </w:rPr>
              <w:t>6</w:t>
            </w:r>
            <w:r>
              <w:rPr>
                <w:rFonts w:ascii="Times New Roman" w:eastAsia="Times New Roman"/>
                <w:spacing w:val="-3"/>
                <w:sz w:val="21"/>
              </w:rPr>
              <w:t> </w:t>
            </w:r>
            <w:r>
              <w:rPr>
                <w:spacing w:val="-26"/>
                <w:sz w:val="21"/>
              </w:rPr>
              <w:t>月 </w:t>
            </w:r>
            <w:r>
              <w:rPr>
                <w:rFonts w:ascii="Times New Roman" w:eastAsia="Times New Roman"/>
                <w:sz w:val="21"/>
              </w:rPr>
              <w:t>30</w:t>
            </w:r>
            <w:r>
              <w:rPr>
                <w:rFonts w:ascii="Times New Roman" w:eastAsia="Times New Roman"/>
                <w:spacing w:val="-3"/>
                <w:sz w:val="21"/>
              </w:rPr>
              <w:t> </w:t>
            </w:r>
            <w:r>
              <w:rPr>
                <w:spacing w:val="-6"/>
                <w:sz w:val="21"/>
              </w:rPr>
              <w:t>日。延期贷款正常计息，</w:t>
            </w:r>
          </w:p>
        </w:tc>
        <w:tc>
          <w:tcPr>
            <w:tcW w:w="1598" w:type="dxa"/>
          </w:tcPr>
          <w:p>
            <w:pPr>
              <w:pStyle w:val="TableParagraph"/>
              <w:spacing w:line="278" w:lineRule="auto" w:before="20"/>
              <w:ind w:left="108" w:right="97"/>
              <w:rPr>
                <w:sz w:val="21"/>
              </w:rPr>
            </w:pPr>
            <w:r>
              <w:rPr>
                <w:spacing w:val="-2"/>
                <w:sz w:val="21"/>
              </w:rPr>
              <w:t>人民银行 银保</w:t>
            </w:r>
            <w:r>
              <w:rPr>
                <w:spacing w:val="33"/>
                <w:sz w:val="21"/>
              </w:rPr>
              <w:t>监会 财政部</w:t>
            </w:r>
          </w:p>
          <w:p>
            <w:pPr>
              <w:pStyle w:val="TableParagraph"/>
              <w:spacing w:line="269" w:lineRule="exact"/>
              <w:ind w:left="108"/>
              <w:rPr>
                <w:sz w:val="21"/>
              </w:rPr>
            </w:pPr>
            <w:r>
              <w:rPr>
                <w:sz w:val="21"/>
              </w:rPr>
              <w:t>发展改革委 工</w:t>
            </w:r>
          </w:p>
        </w:tc>
        <w:tc>
          <w:tcPr>
            <w:tcW w:w="1609" w:type="dxa"/>
          </w:tcPr>
          <w:p>
            <w:pPr>
              <w:pStyle w:val="TableParagraph"/>
              <w:spacing w:before="177"/>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11 </w:t>
            </w:r>
            <w:r>
              <w:rPr>
                <w:sz w:val="21"/>
              </w:rPr>
              <w:t>月 </w:t>
            </w:r>
            <w:r>
              <w:rPr>
                <w:rFonts w:ascii="Times New Roman" w:eastAsia="Times New Roman"/>
                <w:sz w:val="21"/>
              </w:rPr>
              <w:t>8</w:t>
            </w:r>
          </w:p>
          <w:p>
            <w:pPr>
              <w:pStyle w:val="TableParagraph"/>
              <w:spacing w:before="42"/>
              <w:ind w:left="106"/>
              <w:rPr>
                <w:sz w:val="21"/>
              </w:rPr>
            </w:pPr>
            <w:r>
              <w:rPr>
                <w:sz w:val="21"/>
              </w:rPr>
              <w:t>日起</w:t>
            </w:r>
          </w:p>
        </w:tc>
        <w:tc>
          <w:tcPr>
            <w:tcW w:w="1666" w:type="dxa"/>
          </w:tcPr>
          <w:p>
            <w:pPr>
              <w:pStyle w:val="TableParagraph"/>
              <w:spacing w:before="10"/>
              <w:rPr>
                <w:rFonts w:ascii="Times New Roman"/>
                <w:sz w:val="28"/>
              </w:rPr>
            </w:pPr>
          </w:p>
          <w:p>
            <w:pPr>
              <w:pStyle w:val="TableParagraph"/>
              <w:spacing w:before="1"/>
              <w:ind w:left="412"/>
              <w:rPr>
                <w:sz w:val="21"/>
              </w:rPr>
            </w:pPr>
            <w:r>
              <w:rPr>
                <w:sz w:val="21"/>
              </w:rPr>
              <w:t>小微企业</w:t>
            </w:r>
          </w:p>
        </w:tc>
        <w:tc>
          <w:tcPr>
            <w:tcW w:w="1258" w:type="dxa"/>
          </w:tcPr>
          <w:p>
            <w:pPr>
              <w:pStyle w:val="TableParagraph"/>
              <w:spacing w:before="10"/>
              <w:rPr>
                <w:rFonts w:ascii="Times New Roman"/>
                <w:sz w:val="28"/>
              </w:rPr>
            </w:pPr>
          </w:p>
          <w:p>
            <w:pPr>
              <w:pStyle w:val="TableParagraph"/>
              <w:spacing w:before="1"/>
              <w:ind w:left="208"/>
              <w:rPr>
                <w:sz w:val="21"/>
              </w:rPr>
            </w:pPr>
            <w:r>
              <w:rPr>
                <w:sz w:val="21"/>
              </w:rPr>
              <w:t>行政通知</w:t>
            </w:r>
          </w:p>
        </w:tc>
        <w:tc>
          <w:tcPr>
            <w:tcW w:w="1133" w:type="dxa"/>
          </w:tcPr>
          <w:p>
            <w:pPr>
              <w:pStyle w:val="TableParagraph"/>
              <w:spacing w:before="10"/>
              <w:rPr>
                <w:rFonts w:ascii="Times New Roman"/>
                <w:sz w:val="28"/>
              </w:rPr>
            </w:pPr>
          </w:p>
          <w:p>
            <w:pPr>
              <w:pStyle w:val="TableParagraph"/>
              <w:spacing w:before="1"/>
              <w:ind w:left="145"/>
              <w:rPr>
                <w:sz w:val="21"/>
              </w:rPr>
            </w:pPr>
            <w:r>
              <w:rPr>
                <w:sz w:val="21"/>
              </w:rPr>
              <w:t>行政优化</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307" w:hRule="atLeast"/>
        </w:trPr>
        <w:tc>
          <w:tcPr>
            <w:tcW w:w="730" w:type="dxa"/>
            <w:vMerge w:val="restart"/>
          </w:tcPr>
          <w:p>
            <w:pPr>
              <w:pStyle w:val="TableParagraph"/>
              <w:rPr>
                <w:rFonts w:ascii="Times New Roman"/>
                <w:sz w:val="20"/>
              </w:rPr>
            </w:pPr>
          </w:p>
        </w:tc>
        <w:tc>
          <w:tcPr>
            <w:tcW w:w="6169" w:type="dxa"/>
            <w:tcBorders>
              <w:bottom w:val="nil"/>
            </w:tcBorders>
          </w:tcPr>
          <w:p>
            <w:pPr>
              <w:pStyle w:val="TableParagraph"/>
              <w:spacing w:line="266" w:lineRule="exact" w:before="21"/>
              <w:ind w:left="107"/>
              <w:rPr>
                <w:sz w:val="21"/>
              </w:rPr>
            </w:pPr>
            <w:r>
              <w:rPr>
                <w:sz w:val="21"/>
              </w:rPr>
              <w:t>免收罚息。各银行业金融机构要坚持实质性风险判断，及时调整</w:t>
            </w:r>
          </w:p>
        </w:tc>
        <w:tc>
          <w:tcPr>
            <w:tcW w:w="1598" w:type="dxa"/>
            <w:tcBorders>
              <w:bottom w:val="nil"/>
            </w:tcBorders>
          </w:tcPr>
          <w:p>
            <w:pPr>
              <w:pStyle w:val="TableParagraph"/>
              <w:spacing w:line="266" w:lineRule="exact" w:before="21"/>
              <w:ind w:left="118" w:right="109"/>
              <w:jc w:val="center"/>
              <w:rPr>
                <w:sz w:val="21"/>
              </w:rPr>
            </w:pPr>
            <w:r>
              <w:rPr>
                <w:sz w:val="21"/>
              </w:rPr>
              <w:t>业和信息化部</w:t>
            </w:r>
          </w:p>
        </w:tc>
        <w:tc>
          <w:tcPr>
            <w:tcW w:w="1609" w:type="dxa"/>
            <w:vMerge w:val="restart"/>
          </w:tcPr>
          <w:p>
            <w:pPr>
              <w:pStyle w:val="TableParagraph"/>
              <w:rPr>
                <w:rFonts w:ascii="Times New Roman"/>
                <w:sz w:val="20"/>
              </w:rPr>
            </w:pPr>
          </w:p>
        </w:tc>
        <w:tc>
          <w:tcPr>
            <w:tcW w:w="1666" w:type="dxa"/>
            <w:vMerge w:val="restart"/>
          </w:tcPr>
          <w:p>
            <w:pPr>
              <w:pStyle w:val="TableParagraph"/>
              <w:rPr>
                <w:rFonts w:ascii="Times New Roman"/>
                <w:sz w:val="20"/>
              </w:rPr>
            </w:pPr>
          </w:p>
        </w:tc>
        <w:tc>
          <w:tcPr>
            <w:tcW w:w="1258" w:type="dxa"/>
            <w:vMerge w:val="restart"/>
          </w:tcPr>
          <w:p>
            <w:pPr>
              <w:pStyle w:val="TableParagraph"/>
              <w:rPr>
                <w:rFonts w:ascii="Times New Roman"/>
                <w:sz w:val="20"/>
              </w:rPr>
            </w:pPr>
          </w:p>
        </w:tc>
        <w:tc>
          <w:tcPr>
            <w:tcW w:w="1133" w:type="dxa"/>
            <w:vMerge w:val="restart"/>
          </w:tcPr>
          <w:p>
            <w:pPr>
              <w:pStyle w:val="TableParagraph"/>
              <w:rPr>
                <w:rFonts w:ascii="Times New Roman"/>
                <w:sz w:val="20"/>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信贷管理系统，不单独因疫情因素下调贷款风险分类，不影响征</w:t>
            </w:r>
          </w:p>
        </w:tc>
        <w:tc>
          <w:tcPr>
            <w:tcW w:w="1598" w:type="dxa"/>
            <w:tcBorders>
              <w:top w:val="nil"/>
              <w:bottom w:val="nil"/>
            </w:tcBorders>
          </w:tcPr>
          <w:p>
            <w:pPr>
              <w:pStyle w:val="TableParagraph"/>
              <w:spacing w:line="266" w:lineRule="exact" w:before="16"/>
              <w:ind w:left="118" w:right="109"/>
              <w:jc w:val="center"/>
              <w:rPr>
                <w:sz w:val="21"/>
              </w:rPr>
            </w:pPr>
            <w:r>
              <w:rPr>
                <w:sz w:val="21"/>
              </w:rPr>
              <w:t>市场监管总局</w:t>
            </w:r>
          </w:p>
        </w:tc>
        <w:tc>
          <w:tcPr>
            <w:tcW w:w="1609" w:type="dxa"/>
            <w:vMerge/>
            <w:tcBorders>
              <w:top w:val="nil"/>
            </w:tcBorders>
          </w:tcPr>
          <w:p>
            <w:pPr>
              <w:rPr>
                <w:sz w:val="2"/>
                <w:szCs w:val="2"/>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信记录，并完善贷款延期还本付息相关尽职免责规定。银行业金</w:t>
            </w:r>
          </w:p>
        </w:tc>
        <w:tc>
          <w:tcPr>
            <w:tcW w:w="1598" w:type="dxa"/>
            <w:tcBorders>
              <w:top w:val="nil"/>
              <w:bottom w:val="nil"/>
            </w:tcBorders>
          </w:tcPr>
          <w:p>
            <w:pPr>
              <w:pStyle w:val="TableParagraph"/>
              <w:spacing w:line="266" w:lineRule="exact" w:before="16"/>
              <w:ind w:left="40" w:right="34"/>
              <w:jc w:val="center"/>
              <w:rPr>
                <w:sz w:val="21"/>
              </w:rPr>
            </w:pPr>
            <w:r>
              <w:rPr>
                <w:sz w:val="21"/>
              </w:rPr>
              <w:t>联合印发《关于</w:t>
            </w:r>
          </w:p>
        </w:tc>
        <w:tc>
          <w:tcPr>
            <w:tcW w:w="1609" w:type="dxa"/>
            <w:vMerge/>
            <w:tcBorders>
              <w:top w:val="nil"/>
            </w:tcBorders>
          </w:tcPr>
          <w:p>
            <w:pPr>
              <w:rPr>
                <w:sz w:val="2"/>
                <w:szCs w:val="2"/>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融机构要创新延期贷款产品和服务，强化金融科技赋能，提前对</w:t>
            </w:r>
          </w:p>
        </w:tc>
        <w:tc>
          <w:tcPr>
            <w:tcW w:w="1598" w:type="dxa"/>
            <w:tcBorders>
              <w:top w:val="nil"/>
              <w:bottom w:val="nil"/>
            </w:tcBorders>
          </w:tcPr>
          <w:p>
            <w:pPr>
              <w:pStyle w:val="TableParagraph"/>
              <w:spacing w:line="266" w:lineRule="exact" w:before="16"/>
              <w:ind w:left="118" w:right="109"/>
              <w:jc w:val="center"/>
              <w:rPr>
                <w:sz w:val="21"/>
              </w:rPr>
            </w:pPr>
            <w:r>
              <w:rPr>
                <w:sz w:val="21"/>
              </w:rPr>
              <w:t>进一步加大对</w:t>
            </w:r>
          </w:p>
        </w:tc>
        <w:tc>
          <w:tcPr>
            <w:tcW w:w="1609" w:type="dxa"/>
            <w:vMerge/>
            <w:tcBorders>
              <w:top w:val="nil"/>
            </w:tcBorders>
          </w:tcPr>
          <w:p>
            <w:pPr>
              <w:rPr>
                <w:sz w:val="2"/>
                <w:szCs w:val="2"/>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接企业延期需求，为企业提供差异化贷款延期方式、线上续贷产</w:t>
            </w:r>
          </w:p>
        </w:tc>
        <w:tc>
          <w:tcPr>
            <w:tcW w:w="1598" w:type="dxa"/>
            <w:tcBorders>
              <w:top w:val="nil"/>
              <w:bottom w:val="nil"/>
            </w:tcBorders>
          </w:tcPr>
          <w:p>
            <w:pPr>
              <w:pStyle w:val="TableParagraph"/>
              <w:spacing w:line="266" w:lineRule="exact" w:before="16"/>
              <w:ind w:left="118" w:right="109"/>
              <w:jc w:val="center"/>
              <w:rPr>
                <w:sz w:val="21"/>
              </w:rPr>
            </w:pPr>
            <w:r>
              <w:rPr>
                <w:sz w:val="21"/>
              </w:rPr>
              <w:t>小微企业贷款</w:t>
            </w:r>
          </w:p>
        </w:tc>
        <w:tc>
          <w:tcPr>
            <w:tcW w:w="1609" w:type="dxa"/>
            <w:vMerge/>
            <w:tcBorders>
              <w:top w:val="nil"/>
            </w:tcBorders>
          </w:tcPr>
          <w:p>
            <w:pPr>
              <w:rPr>
                <w:sz w:val="2"/>
                <w:szCs w:val="2"/>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1245"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78" w:lineRule="auto" w:before="16"/>
              <w:ind w:left="107" w:right="97"/>
              <w:jc w:val="both"/>
              <w:rPr>
                <w:sz w:val="21"/>
              </w:rPr>
            </w:pPr>
            <w:r>
              <w:rPr>
                <w:sz w:val="21"/>
              </w:rPr>
              <w:t>品和贷款延期线上办理渠道。在有效防控风险的前提下，对于缺</w:t>
            </w:r>
            <w:r>
              <w:rPr>
                <w:spacing w:val="3"/>
                <w:w w:val="95"/>
                <w:sz w:val="21"/>
              </w:rPr>
              <w:t>乏部分材料的贷款延期申请可</w:t>
            </w:r>
            <w:r>
              <w:rPr>
                <w:rFonts w:ascii="Times New Roman" w:hAnsi="Times New Roman" w:eastAsia="Times New Roman"/>
                <w:spacing w:val="3"/>
                <w:w w:val="95"/>
                <w:sz w:val="21"/>
              </w:rPr>
              <w:t>“</w:t>
            </w:r>
            <w:r>
              <w:rPr>
                <w:spacing w:val="4"/>
                <w:w w:val="95"/>
                <w:sz w:val="21"/>
              </w:rPr>
              <w:t>容缺办理</w:t>
            </w:r>
            <w:r>
              <w:rPr>
                <w:rFonts w:ascii="Times New Roman" w:hAnsi="Times New Roman" w:eastAsia="Times New Roman"/>
                <w:spacing w:val="4"/>
                <w:w w:val="95"/>
                <w:sz w:val="21"/>
              </w:rPr>
              <w:t>”</w:t>
            </w:r>
            <w:r>
              <w:rPr>
                <w:spacing w:val="2"/>
                <w:w w:val="95"/>
                <w:sz w:val="21"/>
              </w:rPr>
              <w:t>，事后补齐。同时，银 </w:t>
            </w:r>
            <w:r>
              <w:rPr>
                <w:w w:val="95"/>
                <w:sz w:val="21"/>
              </w:rPr>
              <w:t>行业金融机构要加大政策宣传解读力度，及时公示办理条件、所</w:t>
            </w:r>
          </w:p>
          <w:p>
            <w:pPr>
              <w:pStyle w:val="TableParagraph"/>
              <w:spacing w:line="269" w:lineRule="exact"/>
              <w:ind w:left="107"/>
              <w:jc w:val="both"/>
              <w:rPr>
                <w:sz w:val="21"/>
              </w:rPr>
            </w:pPr>
            <w:r>
              <w:rPr>
                <w:w w:val="95"/>
                <w:sz w:val="21"/>
              </w:rPr>
              <w:t>需材料、办理流程及办理时限，提高小微企业办理贷款延期的便</w:t>
            </w:r>
          </w:p>
        </w:tc>
        <w:tc>
          <w:tcPr>
            <w:tcW w:w="1598" w:type="dxa"/>
            <w:tcBorders>
              <w:top w:val="nil"/>
              <w:bottom w:val="nil"/>
            </w:tcBorders>
          </w:tcPr>
          <w:p>
            <w:pPr>
              <w:pStyle w:val="TableParagraph"/>
              <w:spacing w:line="278" w:lineRule="auto" w:before="16"/>
              <w:ind w:left="108" w:right="-15"/>
              <w:jc w:val="both"/>
              <w:rPr>
                <w:sz w:val="21"/>
              </w:rPr>
            </w:pPr>
            <w:r>
              <w:rPr>
                <w:spacing w:val="19"/>
                <w:sz w:val="21"/>
              </w:rPr>
              <w:t>延期还本付息支持力度的通</w:t>
            </w:r>
            <w:r>
              <w:rPr>
                <w:spacing w:val="-35"/>
                <w:sz w:val="21"/>
              </w:rPr>
              <w:t>知》银发〔</w:t>
            </w:r>
            <w:r>
              <w:rPr>
                <w:rFonts w:ascii="Times New Roman" w:eastAsia="Times New Roman"/>
                <w:sz w:val="21"/>
              </w:rPr>
              <w:t>2022</w:t>
            </w:r>
            <w:r>
              <w:rPr>
                <w:sz w:val="21"/>
              </w:rPr>
              <w:t>〕</w:t>
            </w:r>
          </w:p>
          <w:p>
            <w:pPr>
              <w:pStyle w:val="TableParagraph"/>
              <w:spacing w:line="269" w:lineRule="exact"/>
              <w:ind w:left="108"/>
              <w:jc w:val="both"/>
              <w:rPr>
                <w:sz w:val="21"/>
              </w:rPr>
            </w:pPr>
            <w:r>
              <w:rPr>
                <w:rFonts w:ascii="Times New Roman" w:eastAsia="Times New Roman"/>
                <w:sz w:val="21"/>
              </w:rPr>
              <w:t>252 </w:t>
            </w:r>
            <w:r>
              <w:rPr>
                <w:sz w:val="21"/>
              </w:rPr>
              <w:t>号</w:t>
            </w:r>
          </w:p>
        </w:tc>
        <w:tc>
          <w:tcPr>
            <w:tcW w:w="1609" w:type="dxa"/>
            <w:vMerge/>
            <w:tcBorders>
              <w:top w:val="nil"/>
            </w:tcBorders>
          </w:tcPr>
          <w:p>
            <w:pPr>
              <w:rPr>
                <w:sz w:val="2"/>
                <w:szCs w:val="2"/>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294"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8"/>
              <w:ind w:left="107"/>
              <w:rPr>
                <w:sz w:val="21"/>
              </w:rPr>
            </w:pPr>
            <w:r>
              <w:rPr>
                <w:sz w:val="21"/>
              </w:rPr>
              <w:t>利度。</w:t>
            </w:r>
          </w:p>
        </w:tc>
        <w:tc>
          <w:tcPr>
            <w:tcW w:w="1598" w:type="dxa"/>
            <w:tcBorders>
              <w:top w:val="nil"/>
              <w:bottom w:val="nil"/>
            </w:tcBorders>
          </w:tcPr>
          <w:p>
            <w:pPr>
              <w:pStyle w:val="TableParagraph"/>
              <w:rPr>
                <w:rFonts w:ascii="Times New Roman"/>
                <w:sz w:val="20"/>
              </w:rPr>
            </w:pPr>
          </w:p>
        </w:tc>
        <w:tc>
          <w:tcPr>
            <w:tcW w:w="1609" w:type="dxa"/>
            <w:vMerge/>
            <w:tcBorders>
              <w:top w:val="nil"/>
            </w:tcBorders>
          </w:tcPr>
          <w:p>
            <w:pPr>
              <w:rPr>
                <w:sz w:val="2"/>
                <w:szCs w:val="2"/>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为充分调动银行业金融机构的积极性，《通知》提出，人民银行</w:t>
            </w:r>
          </w:p>
        </w:tc>
        <w:tc>
          <w:tcPr>
            <w:tcW w:w="1598" w:type="dxa"/>
            <w:tcBorders>
              <w:top w:val="nil"/>
              <w:bottom w:val="nil"/>
            </w:tcBorders>
          </w:tcPr>
          <w:p>
            <w:pPr>
              <w:pStyle w:val="TableParagraph"/>
              <w:rPr>
                <w:rFonts w:ascii="Times New Roman"/>
                <w:sz w:val="20"/>
              </w:rPr>
            </w:pPr>
          </w:p>
        </w:tc>
        <w:tc>
          <w:tcPr>
            <w:tcW w:w="1609" w:type="dxa"/>
            <w:vMerge/>
            <w:tcBorders>
              <w:top w:val="nil"/>
            </w:tcBorders>
          </w:tcPr>
          <w:p>
            <w:pPr>
              <w:rPr>
                <w:sz w:val="2"/>
                <w:szCs w:val="2"/>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综合运用多种货币政策工具，保持银行体系流动性合理充裕；金</w:t>
            </w:r>
          </w:p>
        </w:tc>
        <w:tc>
          <w:tcPr>
            <w:tcW w:w="1598" w:type="dxa"/>
            <w:tcBorders>
              <w:top w:val="nil"/>
              <w:bottom w:val="nil"/>
            </w:tcBorders>
          </w:tcPr>
          <w:p>
            <w:pPr>
              <w:pStyle w:val="TableParagraph"/>
              <w:rPr>
                <w:rFonts w:ascii="Times New Roman"/>
                <w:sz w:val="20"/>
              </w:rPr>
            </w:pPr>
          </w:p>
        </w:tc>
        <w:tc>
          <w:tcPr>
            <w:tcW w:w="1609" w:type="dxa"/>
            <w:vMerge/>
            <w:tcBorders>
              <w:top w:val="nil"/>
            </w:tcBorders>
          </w:tcPr>
          <w:p>
            <w:pPr>
              <w:rPr>
                <w:sz w:val="2"/>
                <w:szCs w:val="2"/>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926"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78" w:lineRule="auto" w:before="16"/>
              <w:ind w:left="107" w:right="97"/>
              <w:rPr>
                <w:sz w:val="21"/>
              </w:rPr>
            </w:pPr>
            <w:r>
              <w:rPr>
                <w:sz w:val="21"/>
              </w:rPr>
              <w:t>融监管部门落实好小微企业不良贷款容忍度等差异化政策；各级</w:t>
            </w:r>
            <w:r>
              <w:rPr>
                <w:spacing w:val="1"/>
                <w:sz w:val="21"/>
              </w:rPr>
              <w:t>财政部门在考核国有控股和参股的银行业金融机构</w:t>
            </w:r>
            <w:r>
              <w:rPr>
                <w:rFonts w:ascii="Times New Roman" w:eastAsia="Times New Roman"/>
                <w:sz w:val="21"/>
              </w:rPr>
              <w:t>2022</w:t>
            </w:r>
            <w:r>
              <w:rPr>
                <w:rFonts w:ascii="Times New Roman" w:eastAsia="Times New Roman"/>
                <w:spacing w:val="-29"/>
                <w:sz w:val="21"/>
              </w:rPr>
              <w:t> </w:t>
            </w:r>
            <w:r>
              <w:rPr>
                <w:sz w:val="21"/>
              </w:rPr>
              <w:t>年经营绩</w:t>
            </w:r>
          </w:p>
          <w:p>
            <w:pPr>
              <w:pStyle w:val="TableParagraph"/>
              <w:spacing w:line="266" w:lineRule="exact"/>
              <w:ind w:left="107"/>
              <w:rPr>
                <w:sz w:val="21"/>
              </w:rPr>
            </w:pPr>
            <w:r>
              <w:rPr>
                <w:w w:val="95"/>
                <w:sz w:val="21"/>
              </w:rPr>
              <w:t>效时，应充分考虑延期还本付息政策的影响，给予合理调整和评</w:t>
            </w:r>
          </w:p>
        </w:tc>
        <w:tc>
          <w:tcPr>
            <w:tcW w:w="1598" w:type="dxa"/>
            <w:tcBorders>
              <w:top w:val="nil"/>
              <w:bottom w:val="nil"/>
            </w:tcBorders>
          </w:tcPr>
          <w:p>
            <w:pPr>
              <w:pStyle w:val="TableParagraph"/>
              <w:rPr>
                <w:rFonts w:ascii="Times New Roman"/>
                <w:sz w:val="20"/>
              </w:rPr>
            </w:pPr>
          </w:p>
        </w:tc>
        <w:tc>
          <w:tcPr>
            <w:tcW w:w="1609" w:type="dxa"/>
            <w:vMerge/>
            <w:tcBorders>
              <w:top w:val="nil"/>
            </w:tcBorders>
          </w:tcPr>
          <w:p>
            <w:pPr>
              <w:rPr>
                <w:sz w:val="2"/>
                <w:szCs w:val="2"/>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价。同时，鼓励政府性融资担保机构对有贷款延期需求的企业延</w:t>
            </w:r>
          </w:p>
        </w:tc>
        <w:tc>
          <w:tcPr>
            <w:tcW w:w="1598" w:type="dxa"/>
            <w:tcBorders>
              <w:top w:val="nil"/>
              <w:bottom w:val="nil"/>
            </w:tcBorders>
          </w:tcPr>
          <w:p>
            <w:pPr>
              <w:pStyle w:val="TableParagraph"/>
              <w:rPr>
                <w:rFonts w:ascii="Times New Roman"/>
                <w:sz w:val="20"/>
              </w:rPr>
            </w:pPr>
          </w:p>
        </w:tc>
        <w:tc>
          <w:tcPr>
            <w:tcW w:w="1609" w:type="dxa"/>
            <w:vMerge/>
            <w:tcBorders>
              <w:top w:val="nil"/>
            </w:tcBorders>
          </w:tcPr>
          <w:p>
            <w:pPr>
              <w:rPr>
                <w:sz w:val="2"/>
                <w:szCs w:val="2"/>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6" w:hRule="atLeast"/>
        </w:trPr>
        <w:tc>
          <w:tcPr>
            <w:tcW w:w="730" w:type="dxa"/>
            <w:vMerge/>
            <w:tcBorders>
              <w:top w:val="nil"/>
            </w:tcBorders>
          </w:tcPr>
          <w:p>
            <w:pPr>
              <w:rPr>
                <w:sz w:val="2"/>
                <w:szCs w:val="2"/>
              </w:rPr>
            </w:pPr>
          </w:p>
        </w:tc>
        <w:tc>
          <w:tcPr>
            <w:tcW w:w="6169" w:type="dxa"/>
            <w:tcBorders>
              <w:top w:val="nil"/>
            </w:tcBorders>
          </w:tcPr>
          <w:p>
            <w:pPr>
              <w:pStyle w:val="TableParagraph"/>
              <w:spacing w:before="16"/>
              <w:ind w:left="107"/>
              <w:rPr>
                <w:sz w:val="21"/>
              </w:rPr>
            </w:pPr>
            <w:r>
              <w:rPr>
                <w:sz w:val="21"/>
              </w:rPr>
              <w:t>长担保期限，继续提供增信支持。</w:t>
            </w:r>
          </w:p>
        </w:tc>
        <w:tc>
          <w:tcPr>
            <w:tcW w:w="1598" w:type="dxa"/>
            <w:tcBorders>
              <w:top w:val="nil"/>
            </w:tcBorders>
          </w:tcPr>
          <w:p>
            <w:pPr>
              <w:pStyle w:val="TableParagraph"/>
              <w:rPr>
                <w:rFonts w:ascii="Times New Roman"/>
                <w:sz w:val="20"/>
              </w:rPr>
            </w:pPr>
          </w:p>
        </w:tc>
        <w:tc>
          <w:tcPr>
            <w:tcW w:w="1609" w:type="dxa"/>
            <w:vMerge/>
            <w:tcBorders>
              <w:top w:val="nil"/>
            </w:tcBorders>
          </w:tcPr>
          <w:p>
            <w:pPr>
              <w:rPr>
                <w:sz w:val="2"/>
                <w:szCs w:val="2"/>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11"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spacing w:before="20"/>
              <w:ind w:left="107"/>
              <w:rPr>
                <w:sz w:val="21"/>
              </w:rPr>
            </w:pPr>
            <w:r>
              <w:rPr>
                <w:sz w:val="21"/>
              </w:rPr>
              <w:t>二、加大资金支持。各银行机构要用好普惠小微贷款支持工具，</w:t>
            </w:r>
          </w:p>
        </w:tc>
        <w:tc>
          <w:tcPr>
            <w:tcW w:w="1598" w:type="dxa"/>
            <w:tcBorders>
              <w:bottom w:val="nil"/>
            </w:tcBorders>
          </w:tcPr>
          <w:p>
            <w:pPr>
              <w:pStyle w:val="TableParagraph"/>
              <w:rPr>
                <w:rFonts w:ascii="Times New Roman"/>
                <w:sz w:val="20"/>
              </w:rPr>
            </w:pPr>
          </w:p>
        </w:tc>
        <w:tc>
          <w:tcPr>
            <w:tcW w:w="1609" w:type="dxa"/>
            <w:tcBorders>
              <w:bottom w:val="nil"/>
            </w:tcBorders>
          </w:tcPr>
          <w:p>
            <w:pPr>
              <w:pStyle w:val="TableParagraph"/>
              <w:rPr>
                <w:rFonts w:ascii="Times New Roman"/>
                <w:sz w:val="20"/>
              </w:rPr>
            </w:pP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31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before="21"/>
              <w:ind w:left="107"/>
              <w:rPr>
                <w:sz w:val="21"/>
              </w:rPr>
            </w:pPr>
            <w:r>
              <w:rPr>
                <w:sz w:val="21"/>
              </w:rPr>
              <w:t>将普惠型小微企业贷款适当向运输企业和个体工商户倾斜，主动</w:t>
            </w:r>
          </w:p>
        </w:tc>
        <w:tc>
          <w:tcPr>
            <w:tcW w:w="1598" w:type="dxa"/>
            <w:tcBorders>
              <w:top w:val="nil"/>
              <w:bottom w:val="nil"/>
            </w:tcBorders>
          </w:tcPr>
          <w:p>
            <w:pPr>
              <w:pStyle w:val="TableParagraph"/>
              <w:spacing w:before="21"/>
              <w:ind w:left="118" w:right="109"/>
              <w:jc w:val="center"/>
              <w:rPr>
                <w:sz w:val="21"/>
              </w:rPr>
            </w:pPr>
            <w:r>
              <w:rPr>
                <w:sz w:val="21"/>
              </w:rPr>
              <w:t>中国银保监会</w:t>
            </w: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8"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8" w:lineRule="exact" w:before="21"/>
              <w:ind w:left="107"/>
              <w:rPr>
                <w:sz w:val="21"/>
              </w:rPr>
            </w:pPr>
            <w:r>
              <w:rPr>
                <w:sz w:val="21"/>
              </w:rPr>
              <w:t>跟进并有效满足其融资需求，做好延期还本付息政策到期后相关</w:t>
            </w:r>
          </w:p>
        </w:tc>
        <w:tc>
          <w:tcPr>
            <w:tcW w:w="1598" w:type="dxa"/>
            <w:tcBorders>
              <w:top w:val="nil"/>
              <w:bottom w:val="nil"/>
            </w:tcBorders>
          </w:tcPr>
          <w:p>
            <w:pPr>
              <w:pStyle w:val="TableParagraph"/>
              <w:spacing w:line="268" w:lineRule="exact" w:before="21"/>
              <w:ind w:left="42" w:right="33"/>
              <w:jc w:val="center"/>
              <w:rPr>
                <w:sz w:val="21"/>
              </w:rPr>
            </w:pPr>
            <w:r>
              <w:rPr>
                <w:sz w:val="21"/>
              </w:rPr>
              <w:t>办公厅《关于金</w:t>
            </w: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939" w:hRule="atLeast"/>
        </w:trPr>
        <w:tc>
          <w:tcPr>
            <w:tcW w:w="730" w:type="dxa"/>
            <w:tcBorders>
              <w:top w:val="nil"/>
              <w:bottom w:val="nil"/>
            </w:tcBorders>
          </w:tcPr>
          <w:p>
            <w:pPr>
              <w:pStyle w:val="TableParagraph"/>
              <w:spacing w:before="2"/>
              <w:rPr>
                <w:rFonts w:ascii="Times New Roman"/>
                <w:sz w:val="29"/>
              </w:rPr>
            </w:pPr>
          </w:p>
          <w:p>
            <w:pPr>
              <w:pStyle w:val="TableParagraph"/>
              <w:spacing w:before="1"/>
              <w:ind w:left="318"/>
              <w:rPr>
                <w:sz w:val="21"/>
              </w:rPr>
            </w:pPr>
            <w:r>
              <w:rPr>
                <w:rFonts w:ascii="Times New Roman" w:eastAsia="Times New Roman"/>
                <w:sz w:val="21"/>
              </w:rPr>
              <w:t>3</w:t>
            </w:r>
            <w:r>
              <w:rPr>
                <w:sz w:val="21"/>
              </w:rPr>
              <w:t>．</w:t>
            </w:r>
          </w:p>
        </w:tc>
        <w:tc>
          <w:tcPr>
            <w:tcW w:w="6169" w:type="dxa"/>
            <w:tcBorders>
              <w:top w:val="nil"/>
              <w:bottom w:val="nil"/>
            </w:tcBorders>
          </w:tcPr>
          <w:p>
            <w:pPr>
              <w:pStyle w:val="TableParagraph"/>
              <w:spacing w:before="24"/>
              <w:ind w:left="107"/>
              <w:rPr>
                <w:sz w:val="21"/>
              </w:rPr>
            </w:pPr>
            <w:r>
              <w:rPr>
                <w:sz w:val="21"/>
              </w:rPr>
              <w:t>贷款的接续转换，避免出现行业性限贷、抽贷、断贷。</w:t>
            </w:r>
          </w:p>
          <w:p>
            <w:pPr>
              <w:pStyle w:val="TableParagraph"/>
              <w:spacing w:line="310" w:lineRule="atLeast" w:before="2"/>
              <w:ind w:left="107" w:right="97"/>
              <w:rPr>
                <w:sz w:val="21"/>
              </w:rPr>
            </w:pPr>
            <w:r>
              <w:rPr>
                <w:sz w:val="21"/>
              </w:rPr>
              <w:t>三、帮扶重点群体。各银行保险机构要强化对货车司机群体的关怀和帮扶，根据实际情况及时提供便捷有效的综合金融服务。对</w:t>
            </w:r>
          </w:p>
        </w:tc>
        <w:tc>
          <w:tcPr>
            <w:tcW w:w="1598" w:type="dxa"/>
            <w:tcBorders>
              <w:top w:val="nil"/>
              <w:bottom w:val="nil"/>
            </w:tcBorders>
          </w:tcPr>
          <w:p>
            <w:pPr>
              <w:pStyle w:val="TableParagraph"/>
              <w:spacing w:before="24"/>
              <w:ind w:left="108"/>
              <w:rPr>
                <w:sz w:val="21"/>
              </w:rPr>
            </w:pPr>
            <w:r>
              <w:rPr>
                <w:spacing w:val="19"/>
                <w:w w:val="95"/>
                <w:sz w:val="21"/>
              </w:rPr>
              <w:t>融支持货运物</w:t>
            </w:r>
          </w:p>
          <w:p>
            <w:pPr>
              <w:pStyle w:val="TableParagraph"/>
              <w:spacing w:line="310" w:lineRule="atLeast" w:before="2"/>
              <w:ind w:left="108" w:right="97"/>
              <w:rPr>
                <w:sz w:val="21"/>
              </w:rPr>
            </w:pPr>
            <w:r>
              <w:rPr>
                <w:spacing w:val="16"/>
                <w:sz w:val="21"/>
              </w:rPr>
              <w:t>流保通保畅工</w:t>
            </w:r>
            <w:r>
              <w:rPr>
                <w:spacing w:val="-18"/>
                <w:w w:val="95"/>
                <w:sz w:val="21"/>
              </w:rPr>
              <w:t>作的通知》</w:t>
            </w:r>
            <w:r>
              <w:rPr>
                <w:w w:val="95"/>
                <w:sz w:val="21"/>
              </w:rPr>
              <w:t>（</w:t>
            </w:r>
            <w:r>
              <w:rPr>
                <w:spacing w:val="-15"/>
                <w:w w:val="95"/>
                <w:sz w:val="21"/>
              </w:rPr>
              <w:t>银</w:t>
            </w:r>
          </w:p>
        </w:tc>
        <w:tc>
          <w:tcPr>
            <w:tcW w:w="1609" w:type="dxa"/>
            <w:tcBorders>
              <w:top w:val="nil"/>
              <w:bottom w:val="nil"/>
            </w:tcBorders>
          </w:tcPr>
          <w:p>
            <w:pPr>
              <w:pStyle w:val="TableParagraph"/>
              <w:spacing w:before="24"/>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4 </w:t>
            </w:r>
            <w:r>
              <w:rPr>
                <w:sz w:val="21"/>
              </w:rPr>
              <w:t>月 </w:t>
            </w:r>
            <w:r>
              <w:rPr>
                <w:rFonts w:ascii="Times New Roman" w:eastAsia="Times New Roman"/>
                <w:sz w:val="21"/>
              </w:rPr>
              <w:t>15</w:t>
            </w:r>
          </w:p>
          <w:p>
            <w:pPr>
              <w:pStyle w:val="TableParagraph"/>
              <w:spacing w:line="310" w:lineRule="atLeast" w:before="2"/>
              <w:ind w:left="106" w:right="98"/>
              <w:rPr>
                <w:sz w:val="21"/>
              </w:rPr>
            </w:pPr>
            <w:r>
              <w:rPr>
                <w:spacing w:val="-75"/>
                <w:sz w:val="21"/>
              </w:rPr>
              <w:t>日</w:t>
            </w:r>
            <w:r>
              <w:rPr>
                <w:sz w:val="21"/>
              </w:rPr>
              <w:t>（</w:t>
            </w:r>
            <w:r>
              <w:rPr>
                <w:spacing w:val="-3"/>
                <w:sz w:val="21"/>
              </w:rPr>
              <w:t>文件签发日</w:t>
            </w:r>
            <w:r>
              <w:rPr>
                <w:sz w:val="21"/>
              </w:rPr>
              <w:t>期）</w:t>
            </w:r>
          </w:p>
        </w:tc>
        <w:tc>
          <w:tcPr>
            <w:tcW w:w="1666" w:type="dxa"/>
            <w:tcBorders>
              <w:top w:val="nil"/>
              <w:bottom w:val="nil"/>
            </w:tcBorders>
          </w:tcPr>
          <w:p>
            <w:pPr>
              <w:pStyle w:val="TableParagraph"/>
              <w:spacing w:before="7"/>
              <w:rPr>
                <w:rFonts w:ascii="Times New Roman"/>
                <w:sz w:val="15"/>
              </w:rPr>
            </w:pPr>
          </w:p>
          <w:p>
            <w:pPr>
              <w:pStyle w:val="TableParagraph"/>
              <w:spacing w:line="278" w:lineRule="auto" w:before="1"/>
              <w:ind w:left="412" w:right="194" w:hanging="212"/>
              <w:rPr>
                <w:sz w:val="21"/>
              </w:rPr>
            </w:pPr>
            <w:r>
              <w:rPr>
                <w:sz w:val="21"/>
              </w:rPr>
              <w:t>运输企业和个体工商户</w:t>
            </w:r>
          </w:p>
        </w:tc>
        <w:tc>
          <w:tcPr>
            <w:tcW w:w="1258" w:type="dxa"/>
            <w:tcBorders>
              <w:top w:val="nil"/>
              <w:bottom w:val="nil"/>
            </w:tcBorders>
          </w:tcPr>
          <w:p>
            <w:pPr>
              <w:pStyle w:val="TableParagraph"/>
              <w:spacing w:before="2"/>
              <w:rPr>
                <w:rFonts w:ascii="Times New Roman"/>
                <w:sz w:val="29"/>
              </w:rPr>
            </w:pPr>
          </w:p>
          <w:p>
            <w:pPr>
              <w:pStyle w:val="TableParagraph"/>
              <w:spacing w:before="1"/>
              <w:ind w:left="208"/>
              <w:rPr>
                <w:sz w:val="21"/>
              </w:rPr>
            </w:pPr>
            <w:r>
              <w:rPr>
                <w:sz w:val="21"/>
              </w:rPr>
              <w:t>行政通知</w:t>
            </w:r>
          </w:p>
        </w:tc>
        <w:tc>
          <w:tcPr>
            <w:tcW w:w="1133" w:type="dxa"/>
            <w:tcBorders>
              <w:top w:val="nil"/>
              <w:bottom w:val="nil"/>
            </w:tcBorders>
          </w:tcPr>
          <w:p>
            <w:pPr>
              <w:pStyle w:val="TableParagraph"/>
              <w:spacing w:before="2"/>
              <w:rPr>
                <w:rFonts w:ascii="Times New Roman"/>
                <w:sz w:val="29"/>
              </w:rPr>
            </w:pPr>
          </w:p>
          <w:p>
            <w:pPr>
              <w:pStyle w:val="TableParagraph"/>
              <w:spacing w:before="1"/>
              <w:ind w:left="145"/>
              <w:rPr>
                <w:sz w:val="21"/>
              </w:rPr>
            </w:pPr>
            <w:r>
              <w:rPr>
                <w:sz w:val="21"/>
              </w:rPr>
              <w:t>行政优化</w:t>
            </w:r>
          </w:p>
        </w:tc>
      </w:tr>
      <w:tr>
        <w:trPr>
          <w:trHeight w:val="63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before="21"/>
              <w:ind w:left="107" w:right="-15"/>
              <w:rPr>
                <w:sz w:val="21"/>
              </w:rPr>
            </w:pPr>
            <w:r>
              <w:rPr>
                <w:spacing w:val="-2"/>
                <w:sz w:val="21"/>
              </w:rPr>
              <w:t>于因疫情影响货车司机偿还汽车贷款暂时存在困难的，商业银行、</w:t>
            </w:r>
          </w:p>
          <w:p>
            <w:pPr>
              <w:pStyle w:val="TableParagraph"/>
              <w:spacing w:before="43"/>
              <w:ind w:left="107"/>
              <w:rPr>
                <w:sz w:val="21"/>
              </w:rPr>
            </w:pPr>
            <w:r>
              <w:rPr>
                <w:sz w:val="21"/>
              </w:rPr>
              <w:t>汽车金融公司、企业集团财务公司、金融租赁公司等，均应视情</w:t>
            </w:r>
          </w:p>
        </w:tc>
        <w:tc>
          <w:tcPr>
            <w:tcW w:w="1598" w:type="dxa"/>
            <w:tcBorders>
              <w:top w:val="nil"/>
              <w:bottom w:val="nil"/>
            </w:tcBorders>
          </w:tcPr>
          <w:p>
            <w:pPr>
              <w:pStyle w:val="TableParagraph"/>
              <w:spacing w:before="21"/>
              <w:ind w:left="108"/>
              <w:rPr>
                <w:sz w:val="21"/>
              </w:rPr>
            </w:pPr>
            <w:r>
              <w:rPr>
                <w:sz w:val="21"/>
              </w:rPr>
              <w:t>保 监 办 发</w:t>
            </w:r>
          </w:p>
          <w:p>
            <w:pPr>
              <w:pStyle w:val="TableParagraph"/>
              <w:spacing w:before="43"/>
              <w:ind w:left="108" w:right="-15"/>
              <w:rPr>
                <w:sz w:val="21"/>
              </w:rPr>
            </w:pPr>
            <w:r>
              <w:rPr>
                <w:sz w:val="21"/>
              </w:rPr>
              <w:t>〔</w:t>
            </w:r>
            <w:r>
              <w:rPr>
                <w:rFonts w:ascii="Times New Roman" w:eastAsia="Times New Roman"/>
                <w:sz w:val="21"/>
              </w:rPr>
              <w:t>2022</w:t>
            </w:r>
            <w:r>
              <w:rPr>
                <w:spacing w:val="-34"/>
                <w:sz w:val="21"/>
              </w:rPr>
              <w:t>〕</w:t>
            </w:r>
            <w:r>
              <w:rPr>
                <w:rFonts w:ascii="Times New Roman" w:eastAsia="Times New Roman"/>
                <w:sz w:val="21"/>
              </w:rPr>
              <w:t>40</w:t>
            </w:r>
            <w:r>
              <w:rPr>
                <w:rFonts w:ascii="Times New Roman" w:eastAsia="Times New Roman"/>
                <w:spacing w:val="-5"/>
                <w:sz w:val="21"/>
              </w:rPr>
              <w:t> </w:t>
            </w:r>
            <w:r>
              <w:rPr>
                <w:sz w:val="21"/>
              </w:rPr>
              <w:t>号）</w:t>
            </w: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before="13"/>
              <w:ind w:left="107"/>
              <w:rPr>
                <w:sz w:val="21"/>
              </w:rPr>
            </w:pPr>
            <w:r>
              <w:rPr>
                <w:sz w:val="21"/>
              </w:rPr>
              <w:t>合理给予延期、展期或续贷安排。灵活调整货车司机个人住房按</w:t>
            </w:r>
          </w:p>
        </w:tc>
        <w:tc>
          <w:tcPr>
            <w:tcW w:w="1598" w:type="dxa"/>
            <w:tcBorders>
              <w:top w:val="nil"/>
            </w:tcBorders>
          </w:tcPr>
          <w:p>
            <w:pPr>
              <w:pStyle w:val="TableParagraph"/>
              <w:rPr>
                <w:rFonts w:ascii="Times New Roman"/>
                <w:sz w:val="20"/>
              </w:rPr>
            </w:pPr>
          </w:p>
        </w:tc>
        <w:tc>
          <w:tcPr>
            <w:tcW w:w="1609" w:type="dxa"/>
            <w:tcBorders>
              <w:top w:val="nil"/>
            </w:tcBorders>
          </w:tcPr>
          <w:p>
            <w:pPr>
              <w:pStyle w:val="TableParagraph"/>
              <w:rPr>
                <w:rFonts w:ascii="Times New Roman"/>
                <w:sz w:val="20"/>
              </w:rPr>
            </w:pP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6238" w:hRule="atLeast"/>
        </w:trPr>
        <w:tc>
          <w:tcPr>
            <w:tcW w:w="730" w:type="dxa"/>
          </w:tcPr>
          <w:p>
            <w:pPr>
              <w:pStyle w:val="TableParagraph"/>
              <w:rPr>
                <w:rFonts w:ascii="Times New Roman"/>
                <w:sz w:val="20"/>
              </w:rPr>
            </w:pPr>
          </w:p>
        </w:tc>
        <w:tc>
          <w:tcPr>
            <w:tcW w:w="6169" w:type="dxa"/>
          </w:tcPr>
          <w:p>
            <w:pPr>
              <w:pStyle w:val="TableParagraph"/>
              <w:spacing w:line="278" w:lineRule="auto" w:before="21"/>
              <w:ind w:left="107" w:right="97"/>
              <w:jc w:val="both"/>
              <w:rPr>
                <w:sz w:val="21"/>
              </w:rPr>
            </w:pPr>
            <w:r>
              <w:rPr>
                <w:sz w:val="21"/>
              </w:rPr>
              <w:t>揭、信用卡等信贷还款安排，合理延后还款期限，帮助其渡过难关。</w:t>
            </w:r>
          </w:p>
          <w:p>
            <w:pPr>
              <w:pStyle w:val="TableParagraph"/>
              <w:spacing w:line="278" w:lineRule="auto"/>
              <w:ind w:left="107" w:right="-15"/>
              <w:rPr>
                <w:sz w:val="21"/>
              </w:rPr>
            </w:pPr>
            <w:r>
              <w:rPr>
                <w:sz w:val="21"/>
              </w:rPr>
              <w:t>四、提升服务效率。鼓励银行保险机构按市场化原则优化审批流程，对承担疫情防控和应急运输任务较重的交通运输企业开辟绿色通道，提供灵活便捷服务。鼓励银行机构在综合考虑自身经营</w:t>
            </w:r>
            <w:r>
              <w:rPr>
                <w:spacing w:val="-3"/>
                <w:w w:val="95"/>
                <w:sz w:val="21"/>
              </w:rPr>
              <w:t>状况和客户还款能力基础上，降低实际贷款利率，适当减少收费。 </w:t>
            </w:r>
            <w:r>
              <w:rPr>
                <w:sz w:val="21"/>
              </w:rPr>
              <w:t>鼓励保险公司根据疫情防控实际情况，提高出险理赔效率，适度延后货运汽车保险等保费缴纳时间。</w:t>
            </w:r>
          </w:p>
          <w:p>
            <w:pPr>
              <w:pStyle w:val="TableParagraph"/>
              <w:spacing w:line="278" w:lineRule="auto"/>
              <w:ind w:left="107" w:right="97"/>
              <w:jc w:val="both"/>
              <w:rPr>
                <w:sz w:val="21"/>
              </w:rPr>
            </w:pPr>
            <w:r>
              <w:rPr>
                <w:sz w:val="21"/>
              </w:rPr>
              <w:t>五、创新担保方式。充分利用行业主管部门动态监控数据，鼓励银行机构创新符合陆路、水路运输企业特点的动产质押类贷款产品。鼓励政府性融资担保机构为符合条件的运输企业、货车司机提供融资增信支持，依法依约及时履行代偿责任。</w:t>
            </w:r>
          </w:p>
          <w:p>
            <w:pPr>
              <w:pStyle w:val="TableParagraph"/>
              <w:spacing w:line="278" w:lineRule="auto"/>
              <w:ind w:left="107" w:right="97"/>
              <w:jc w:val="both"/>
              <w:rPr>
                <w:sz w:val="21"/>
              </w:rPr>
            </w:pPr>
            <w:r>
              <w:rPr>
                <w:sz w:val="21"/>
              </w:rPr>
              <w:t>六、加强保险保障。鼓励保险公司针对货车司机、快递员等特殊岗位工作人群特点，开发意外伤害保险等产品。积极发展货物运输保险、道路货物运输承运人责任保险等财险业务，为物流业提供风险保障。</w:t>
            </w:r>
          </w:p>
          <w:p>
            <w:pPr>
              <w:pStyle w:val="TableParagraph"/>
              <w:spacing w:line="278" w:lineRule="auto"/>
              <w:ind w:left="107" w:right="97"/>
              <w:jc w:val="both"/>
              <w:rPr>
                <w:sz w:val="21"/>
              </w:rPr>
            </w:pPr>
            <w:r>
              <w:rPr>
                <w:sz w:val="21"/>
              </w:rPr>
              <w:t>七、维护资金安全。各银行保险机构要坚持服务实体经济和防范金融风险并重，加强资金流向监测，防止资金违规挪用。积极推动和协助地方政府通过风险准备金、贴息等方式，完善贷款风险</w:t>
            </w:r>
          </w:p>
          <w:p>
            <w:pPr>
              <w:pStyle w:val="TableParagraph"/>
              <w:spacing w:line="268" w:lineRule="exact"/>
              <w:ind w:left="107"/>
              <w:jc w:val="both"/>
              <w:rPr>
                <w:sz w:val="21"/>
              </w:rPr>
            </w:pPr>
            <w:r>
              <w:rPr>
                <w:sz w:val="21"/>
              </w:rPr>
              <w:t>补偿机制，促进金融业务稳健发展。</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434"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spacing w:line="266" w:lineRule="exact" w:before="148"/>
              <w:ind w:left="107"/>
              <w:rPr>
                <w:sz w:val="21"/>
              </w:rPr>
            </w:pPr>
            <w:r>
              <w:rPr>
                <w:sz w:val="21"/>
              </w:rPr>
              <w:t>一、进一步拓宽企业跨境融资渠道，允许天津市分局、上海市分</w:t>
            </w:r>
          </w:p>
        </w:tc>
        <w:tc>
          <w:tcPr>
            <w:tcW w:w="159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78" w:lineRule="auto" w:before="1"/>
              <w:ind w:left="108" w:right="8"/>
              <w:rPr>
                <w:sz w:val="21"/>
              </w:rPr>
            </w:pPr>
            <w:r>
              <w:rPr>
                <w:sz w:val="21"/>
              </w:rPr>
              <w:t>国家外汇管理局《关于支持高新技术和</w:t>
            </w:r>
            <w:r>
              <w:rPr>
                <w:rFonts w:ascii="Times New Roman" w:hAnsi="Times New Roman" w:eastAsia="Times New Roman"/>
                <w:sz w:val="21"/>
              </w:rPr>
              <w:t>“</w:t>
            </w:r>
            <w:r>
              <w:rPr>
                <w:sz w:val="21"/>
              </w:rPr>
              <w:t>专精特新</w:t>
            </w:r>
            <w:r>
              <w:rPr>
                <w:rFonts w:ascii="Times New Roman" w:hAnsi="Times New Roman" w:eastAsia="Times New Roman"/>
                <w:sz w:val="21"/>
              </w:rPr>
              <w:t>”</w:t>
            </w:r>
            <w:r>
              <w:rPr>
                <w:sz w:val="21"/>
              </w:rPr>
              <w:t>企业开展跨境融资便利化试点的通知》汇发〔</w:t>
            </w:r>
            <w:r>
              <w:rPr>
                <w:rFonts w:ascii="Times New Roman" w:hAnsi="Times New Roman" w:eastAsia="Times New Roman"/>
                <w:sz w:val="21"/>
              </w:rPr>
              <w:t>2022</w:t>
            </w:r>
            <w:r>
              <w:rPr>
                <w:sz w:val="21"/>
              </w:rPr>
              <w:t>〕</w:t>
            </w:r>
            <w:r>
              <w:rPr>
                <w:rFonts w:ascii="Times New Roman" w:hAnsi="Times New Roman" w:eastAsia="Times New Roman"/>
                <w:sz w:val="21"/>
              </w:rPr>
              <w:t>16 </w:t>
            </w:r>
            <w:r>
              <w:rPr>
                <w:sz w:val="21"/>
              </w:rPr>
              <w:t>号</w:t>
            </w:r>
          </w:p>
        </w:tc>
        <w:tc>
          <w:tcPr>
            <w:tcW w:w="1609" w:type="dxa"/>
            <w:tcBorders>
              <w:bottom w:val="nil"/>
            </w:tcBorders>
          </w:tcPr>
          <w:p>
            <w:pPr>
              <w:pStyle w:val="TableParagraph"/>
              <w:rPr>
                <w:rFonts w:ascii="Times New Roman"/>
                <w:sz w:val="20"/>
              </w:rPr>
            </w:pP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局、江苏省分局、山东省分局、湖北省分局、广东省分局、四川</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省分局、陕西省分局、北京外汇管理部、重庆外汇管理部、浙江</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2797" w:hRule="atLeast"/>
        </w:trPr>
        <w:tc>
          <w:tcPr>
            <w:tcW w:w="730"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1"/>
              </w:rPr>
            </w:pPr>
          </w:p>
          <w:p>
            <w:pPr>
              <w:pStyle w:val="TableParagraph"/>
              <w:ind w:right="87"/>
              <w:jc w:val="right"/>
              <w:rPr>
                <w:sz w:val="21"/>
              </w:rPr>
            </w:pPr>
            <w:r>
              <w:rPr>
                <w:rFonts w:ascii="Times New Roman" w:eastAsia="Times New Roman"/>
                <w:w w:val="95"/>
                <w:sz w:val="21"/>
              </w:rPr>
              <w:t>4</w:t>
            </w:r>
            <w:r>
              <w:rPr>
                <w:w w:val="95"/>
                <w:sz w:val="21"/>
              </w:rPr>
              <w:t>．</w:t>
            </w:r>
          </w:p>
        </w:tc>
        <w:tc>
          <w:tcPr>
            <w:tcW w:w="6169" w:type="dxa"/>
            <w:tcBorders>
              <w:top w:val="nil"/>
              <w:bottom w:val="nil"/>
            </w:tcBorders>
          </w:tcPr>
          <w:p>
            <w:pPr>
              <w:pStyle w:val="TableParagraph"/>
              <w:spacing w:line="278" w:lineRule="auto" w:before="16"/>
              <w:ind w:left="107" w:right="97"/>
              <w:jc w:val="both"/>
              <w:rPr>
                <w:sz w:val="21"/>
              </w:rPr>
            </w:pPr>
            <w:r>
              <w:rPr>
                <w:sz w:val="21"/>
              </w:rPr>
              <w:t>省分局、安徽省分局、湖南省分局、海南省分局、深圳市分局、</w:t>
            </w:r>
            <w:r>
              <w:rPr>
                <w:spacing w:val="-15"/>
                <w:w w:val="95"/>
                <w:sz w:val="21"/>
              </w:rPr>
              <w:t>青岛市分局、宁波市分局</w:t>
            </w:r>
            <w:r>
              <w:rPr>
                <w:w w:val="95"/>
                <w:sz w:val="21"/>
              </w:rPr>
              <w:t>（以下简称试点分局</w:t>
            </w:r>
            <w:r>
              <w:rPr>
                <w:spacing w:val="-77"/>
                <w:w w:val="95"/>
                <w:sz w:val="21"/>
              </w:rPr>
              <w:t>）</w:t>
            </w:r>
            <w:r>
              <w:rPr>
                <w:w w:val="95"/>
                <w:sz w:val="21"/>
              </w:rPr>
              <w:t>开展高新技术和</w:t>
            </w:r>
            <w:r>
              <w:rPr>
                <w:rFonts w:ascii="Times New Roman" w:hAnsi="Times New Roman" w:eastAsia="Times New Roman"/>
                <w:w w:val="95"/>
                <w:sz w:val="21"/>
              </w:rPr>
              <w:t>“</w:t>
            </w:r>
            <w:r>
              <w:rPr>
                <w:w w:val="95"/>
                <w:sz w:val="21"/>
              </w:rPr>
              <w:t>专  精特新</w:t>
            </w:r>
            <w:r>
              <w:rPr>
                <w:rFonts w:ascii="Times New Roman" w:hAnsi="Times New Roman" w:eastAsia="Times New Roman"/>
                <w:w w:val="95"/>
                <w:sz w:val="21"/>
              </w:rPr>
              <w:t>”</w:t>
            </w:r>
            <w:r>
              <w:rPr>
                <w:spacing w:val="-2"/>
                <w:w w:val="95"/>
                <w:sz w:val="21"/>
              </w:rPr>
              <w:t>企业跨境融资便利化试点，允许符合条件的相关企业在一 </w:t>
            </w:r>
            <w:r>
              <w:rPr>
                <w:spacing w:val="-2"/>
                <w:sz w:val="21"/>
              </w:rPr>
              <w:t>定额度内自主借用外债。</w:t>
            </w:r>
          </w:p>
          <w:p>
            <w:pPr>
              <w:pStyle w:val="TableParagraph"/>
              <w:spacing w:line="278" w:lineRule="auto"/>
              <w:ind w:left="107" w:right="96"/>
              <w:jc w:val="both"/>
              <w:rPr>
                <w:sz w:val="21"/>
              </w:rPr>
            </w:pPr>
            <w:r>
              <w:rPr>
                <w:sz w:val="21"/>
              </w:rPr>
              <w:t>二、前期已开展试点的上海市分局、江苏省分局、湖北省分局、广东省分局、北京外汇管理部、重庆外汇管理部、海南省分局、</w:t>
            </w:r>
            <w:r>
              <w:rPr>
                <w:spacing w:val="3"/>
                <w:w w:val="95"/>
                <w:sz w:val="21"/>
              </w:rPr>
              <w:t>深圳市分局、宁波市分局辖内符合条件的高新技术和</w:t>
            </w:r>
            <w:r>
              <w:rPr>
                <w:rFonts w:ascii="Times New Roman" w:hAnsi="Times New Roman" w:eastAsia="Times New Roman"/>
                <w:spacing w:val="3"/>
                <w:w w:val="95"/>
                <w:sz w:val="21"/>
              </w:rPr>
              <w:t>“</w:t>
            </w:r>
            <w:r>
              <w:rPr>
                <w:spacing w:val="4"/>
                <w:w w:val="95"/>
                <w:sz w:val="21"/>
              </w:rPr>
              <w:t>专精特新</w:t>
            </w:r>
            <w:r>
              <w:rPr>
                <w:rFonts w:ascii="Times New Roman" w:hAnsi="Times New Roman" w:eastAsia="Times New Roman"/>
                <w:w w:val="95"/>
                <w:sz w:val="21"/>
              </w:rPr>
              <w:t>”  </w:t>
            </w:r>
            <w:r>
              <w:rPr>
                <w:spacing w:val="-10"/>
                <w:sz w:val="21"/>
              </w:rPr>
              <w:t>企业，可在不超过等值 </w:t>
            </w:r>
            <w:r>
              <w:rPr>
                <w:rFonts w:ascii="Times New Roman" w:hAnsi="Times New Roman" w:eastAsia="Times New Roman"/>
                <w:sz w:val="21"/>
              </w:rPr>
              <w:t>1000</w:t>
            </w:r>
            <w:r>
              <w:rPr>
                <w:rFonts w:ascii="Times New Roman" w:hAnsi="Times New Roman" w:eastAsia="Times New Roman"/>
                <w:spacing w:val="-7"/>
                <w:sz w:val="21"/>
              </w:rPr>
              <w:t> </w:t>
            </w:r>
            <w:r>
              <w:rPr>
                <w:spacing w:val="-2"/>
                <w:sz w:val="21"/>
              </w:rPr>
              <w:t>万美元额度内自主借用外债。天津市</w:t>
            </w:r>
          </w:p>
          <w:p>
            <w:pPr>
              <w:pStyle w:val="TableParagraph"/>
              <w:spacing w:line="265" w:lineRule="exact"/>
              <w:ind w:left="107"/>
              <w:jc w:val="both"/>
              <w:rPr>
                <w:sz w:val="21"/>
              </w:rPr>
            </w:pPr>
            <w:r>
              <w:rPr>
                <w:w w:val="95"/>
                <w:sz w:val="21"/>
              </w:rPr>
              <w:t>分局、山东省分局、四川省分局、陕西省分局、浙江省分局、安</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3"/>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5 </w:t>
            </w:r>
            <w:r>
              <w:rPr>
                <w:sz w:val="21"/>
              </w:rPr>
              <w:t>月 </w:t>
            </w:r>
            <w:r>
              <w:rPr>
                <w:rFonts w:ascii="Times New Roman" w:eastAsia="Times New Roman"/>
                <w:sz w:val="21"/>
              </w:rPr>
              <w:t>30</w:t>
            </w:r>
          </w:p>
          <w:p>
            <w:pPr>
              <w:pStyle w:val="TableParagraph"/>
              <w:spacing w:line="278" w:lineRule="auto" w:before="43"/>
              <w:ind w:left="106" w:right="98"/>
              <w:rPr>
                <w:sz w:val="21"/>
              </w:rPr>
            </w:pPr>
            <w:r>
              <w:rPr>
                <w:spacing w:val="-75"/>
                <w:sz w:val="21"/>
              </w:rPr>
              <w:t>日</w:t>
            </w:r>
            <w:r>
              <w:rPr>
                <w:sz w:val="21"/>
              </w:rPr>
              <w:t>（</w:t>
            </w:r>
            <w:r>
              <w:rPr>
                <w:spacing w:val="-3"/>
                <w:sz w:val="21"/>
              </w:rPr>
              <w:t>文件签发日</w:t>
            </w:r>
            <w:r>
              <w:rPr>
                <w:sz w:val="21"/>
              </w:rPr>
              <w:t>期）</w:t>
            </w:r>
          </w:p>
        </w:tc>
        <w:tc>
          <w:tcPr>
            <w:tcW w:w="1666"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30"/>
              </w:rPr>
            </w:pPr>
          </w:p>
          <w:p>
            <w:pPr>
              <w:pStyle w:val="TableParagraph"/>
              <w:spacing w:line="278" w:lineRule="auto"/>
              <w:ind w:left="261" w:right="146" w:hanging="106"/>
              <w:rPr>
                <w:sz w:val="21"/>
              </w:rPr>
            </w:pPr>
            <w:r>
              <w:rPr>
                <w:sz w:val="21"/>
              </w:rPr>
              <w:t>高新技术和</w:t>
            </w:r>
            <w:r>
              <w:rPr>
                <w:rFonts w:ascii="Times New Roman" w:hAnsi="Times New Roman" w:eastAsia="Times New Roman"/>
                <w:sz w:val="21"/>
              </w:rPr>
              <w:t>“</w:t>
            </w:r>
            <w:r>
              <w:rPr>
                <w:sz w:val="21"/>
              </w:rPr>
              <w:t>专精特新</w:t>
            </w:r>
            <w:r>
              <w:rPr>
                <w:rFonts w:ascii="Times New Roman" w:hAnsi="Times New Roman" w:eastAsia="Times New Roman"/>
                <w:sz w:val="21"/>
              </w:rPr>
              <w:t>”</w:t>
            </w:r>
            <w:r>
              <w:rPr>
                <w:sz w:val="21"/>
              </w:rPr>
              <w:t>企业</w:t>
            </w:r>
          </w:p>
        </w:tc>
        <w:tc>
          <w:tcPr>
            <w:tcW w:w="125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9"/>
              </w:rPr>
            </w:pPr>
          </w:p>
          <w:p>
            <w:pPr>
              <w:pStyle w:val="TableParagraph"/>
              <w:ind w:left="208"/>
              <w:rPr>
                <w:sz w:val="21"/>
              </w:rPr>
            </w:pPr>
            <w:r>
              <w:rPr>
                <w:sz w:val="21"/>
              </w:rPr>
              <w:t>行政通知</w:t>
            </w:r>
          </w:p>
        </w:tc>
        <w:tc>
          <w:tcPr>
            <w:tcW w:w="1133"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9"/>
              </w:rPr>
            </w:pPr>
          </w:p>
          <w:p>
            <w:pPr>
              <w:pStyle w:val="TableParagraph"/>
              <w:ind w:left="145"/>
              <w:rPr>
                <w:sz w:val="21"/>
              </w:rPr>
            </w:pPr>
            <w:r>
              <w:rPr>
                <w:sz w:val="21"/>
              </w:rPr>
              <w:t>试点先行</w:t>
            </w:r>
          </w:p>
        </w:tc>
      </w:tr>
      <w:tr>
        <w:trPr>
          <w:trHeight w:val="1057"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before="16"/>
              <w:ind w:left="107"/>
              <w:rPr>
                <w:sz w:val="21"/>
              </w:rPr>
            </w:pPr>
            <w:r>
              <w:rPr>
                <w:sz w:val="21"/>
              </w:rPr>
              <w:t>徽省分局、湖南省分局、青岛市分局辖内符合条件的高新技术和</w:t>
            </w:r>
          </w:p>
          <w:p>
            <w:pPr>
              <w:pStyle w:val="TableParagraph"/>
              <w:spacing w:line="278" w:lineRule="auto" w:before="43"/>
              <w:ind w:left="107" w:right="97"/>
              <w:rPr>
                <w:sz w:val="21"/>
              </w:rPr>
            </w:pPr>
            <w:r>
              <w:rPr>
                <w:rFonts w:ascii="Times New Roman" w:hAnsi="Times New Roman" w:eastAsia="Times New Roman"/>
                <w:sz w:val="21"/>
              </w:rPr>
              <w:t>“</w:t>
            </w:r>
            <w:r>
              <w:rPr>
                <w:sz w:val="21"/>
              </w:rPr>
              <w:t>专精特新</w:t>
            </w:r>
            <w:r>
              <w:rPr>
                <w:rFonts w:ascii="Times New Roman" w:hAnsi="Times New Roman" w:eastAsia="Times New Roman"/>
                <w:sz w:val="21"/>
              </w:rPr>
              <w:t>”</w:t>
            </w:r>
            <w:r>
              <w:rPr>
                <w:sz w:val="21"/>
              </w:rPr>
              <w:t>企业，可在不超过等值 </w:t>
            </w:r>
            <w:r>
              <w:rPr>
                <w:rFonts w:ascii="Times New Roman" w:hAnsi="Times New Roman" w:eastAsia="Times New Roman"/>
                <w:sz w:val="21"/>
              </w:rPr>
              <w:t>500 </w:t>
            </w:r>
            <w:r>
              <w:rPr>
                <w:sz w:val="21"/>
              </w:rPr>
              <w:t>万美元额度内自主借用外债。</w:t>
            </w:r>
          </w:p>
        </w:tc>
        <w:tc>
          <w:tcPr>
            <w:tcW w:w="1598" w:type="dxa"/>
            <w:vMerge/>
            <w:tcBorders>
              <w:top w:val="nil"/>
            </w:tcBorders>
          </w:tcPr>
          <w:p>
            <w:pPr>
              <w:rPr>
                <w:sz w:val="2"/>
                <w:szCs w:val="2"/>
              </w:rPr>
            </w:pPr>
          </w:p>
        </w:tc>
        <w:tc>
          <w:tcPr>
            <w:tcW w:w="1609" w:type="dxa"/>
            <w:tcBorders>
              <w:top w:val="nil"/>
            </w:tcBorders>
          </w:tcPr>
          <w:p>
            <w:pPr>
              <w:pStyle w:val="TableParagraph"/>
              <w:rPr>
                <w:rFonts w:ascii="Times New Roman"/>
                <w:sz w:val="20"/>
              </w:rPr>
            </w:pP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r>
        <w:trPr>
          <w:trHeight w:val="931"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spacing w:before="21"/>
              <w:ind w:left="107"/>
              <w:rPr>
                <w:sz w:val="21"/>
              </w:rPr>
            </w:pPr>
            <w:r>
              <w:rPr>
                <w:sz w:val="21"/>
              </w:rPr>
              <w:t>二、积极做好对公路交通发展的市场化融资支持</w:t>
            </w:r>
          </w:p>
          <w:p>
            <w:pPr>
              <w:pStyle w:val="TableParagraph"/>
              <w:spacing w:line="310" w:lineRule="atLeast" w:before="2"/>
              <w:ind w:left="107" w:right="-15"/>
              <w:rPr>
                <w:sz w:val="21"/>
              </w:rPr>
            </w:pPr>
            <w:r>
              <w:rPr>
                <w:sz w:val="21"/>
              </w:rPr>
              <w:t>（二</w:t>
            </w:r>
            <w:r>
              <w:rPr>
                <w:spacing w:val="-3"/>
                <w:sz w:val="21"/>
              </w:rPr>
              <w:t>）</w:t>
            </w:r>
            <w:r>
              <w:rPr>
                <w:spacing w:val="-2"/>
                <w:sz w:val="21"/>
              </w:rPr>
              <w:t>聚焦重点领域和重大项目。积极服务京津冀、</w:t>
            </w:r>
            <w:r>
              <w:rPr>
                <w:rFonts w:ascii="Times New Roman" w:hAnsi="Times New Roman" w:eastAsia="Times New Roman"/>
                <w:sz w:val="21"/>
              </w:rPr>
              <w:t>“</w:t>
            </w:r>
            <w:r>
              <w:rPr>
                <w:sz w:val="21"/>
              </w:rPr>
              <w:t>一带一路</w:t>
            </w:r>
            <w:r>
              <w:rPr>
                <w:rFonts w:ascii="Times New Roman" w:hAnsi="Times New Roman" w:eastAsia="Times New Roman"/>
                <w:sz w:val="21"/>
              </w:rPr>
              <w:t>”</w:t>
            </w:r>
            <w:r>
              <w:rPr>
                <w:sz w:val="21"/>
              </w:rPr>
              <w:t>、</w:t>
            </w:r>
            <w:r>
              <w:rPr>
                <w:spacing w:val="-5"/>
                <w:sz w:val="21"/>
              </w:rPr>
              <w:t>长江经济带、长三角一体化、粤港澳大湾区等国家重大战略实施，</w:t>
            </w:r>
          </w:p>
        </w:tc>
        <w:tc>
          <w:tcPr>
            <w:tcW w:w="1598" w:type="dxa"/>
            <w:vMerge w:val="restart"/>
          </w:tcPr>
          <w:p>
            <w:pPr>
              <w:pStyle w:val="TableParagraph"/>
              <w:rPr>
                <w:rFonts w:ascii="Times New Roman"/>
                <w:sz w:val="22"/>
              </w:rPr>
            </w:pPr>
          </w:p>
          <w:p>
            <w:pPr>
              <w:pStyle w:val="TableParagraph"/>
              <w:spacing w:before="6"/>
              <w:rPr>
                <w:rFonts w:ascii="Times New Roman"/>
                <w:sz w:val="20"/>
              </w:rPr>
            </w:pPr>
          </w:p>
          <w:p>
            <w:pPr>
              <w:pStyle w:val="TableParagraph"/>
              <w:spacing w:line="278" w:lineRule="auto"/>
              <w:ind w:left="108" w:right="8"/>
              <w:rPr>
                <w:sz w:val="21"/>
              </w:rPr>
            </w:pPr>
            <w:r>
              <w:rPr>
                <w:sz w:val="21"/>
              </w:rPr>
              <w:t>中国银保监会、交通运输部《关于银行业保险业支持公路交通高质量发展的意见》银保监发〔</w:t>
            </w:r>
            <w:r>
              <w:rPr>
                <w:rFonts w:ascii="Times New Roman" w:eastAsia="Times New Roman"/>
                <w:sz w:val="21"/>
              </w:rPr>
              <w:t>2022</w:t>
            </w:r>
            <w:r>
              <w:rPr>
                <w:sz w:val="21"/>
              </w:rPr>
              <w:t>〕</w:t>
            </w:r>
            <w:r>
              <w:rPr>
                <w:rFonts w:ascii="Times New Roman" w:eastAsia="Times New Roman"/>
                <w:sz w:val="21"/>
              </w:rPr>
              <w:t>8 </w:t>
            </w:r>
            <w:r>
              <w:rPr>
                <w:sz w:val="21"/>
              </w:rPr>
              <w:t>号</w:t>
            </w:r>
          </w:p>
        </w:tc>
        <w:tc>
          <w:tcPr>
            <w:tcW w:w="1609"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30"/>
              </w:rPr>
            </w:pPr>
          </w:p>
          <w:p>
            <w:pPr>
              <w:pStyle w:val="TableParagraph"/>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4 </w:t>
            </w:r>
            <w:r>
              <w:rPr>
                <w:sz w:val="21"/>
              </w:rPr>
              <w:t>月 </w:t>
            </w:r>
            <w:r>
              <w:rPr>
                <w:rFonts w:ascii="Times New Roman" w:eastAsia="Times New Roman"/>
                <w:sz w:val="21"/>
              </w:rPr>
              <w:t>15</w:t>
            </w:r>
          </w:p>
          <w:p>
            <w:pPr>
              <w:pStyle w:val="TableParagraph"/>
              <w:spacing w:line="278" w:lineRule="auto" w:before="43"/>
              <w:ind w:left="106" w:right="98"/>
              <w:rPr>
                <w:sz w:val="21"/>
              </w:rPr>
            </w:pPr>
            <w:r>
              <w:rPr>
                <w:spacing w:val="-75"/>
                <w:sz w:val="21"/>
              </w:rPr>
              <w:t>日</w:t>
            </w:r>
            <w:r>
              <w:rPr>
                <w:sz w:val="21"/>
              </w:rPr>
              <w:t>（</w:t>
            </w:r>
            <w:r>
              <w:rPr>
                <w:spacing w:val="-3"/>
                <w:sz w:val="21"/>
              </w:rPr>
              <w:t>文件签发日</w:t>
            </w:r>
            <w:r>
              <w:rPr>
                <w:sz w:val="21"/>
              </w:rPr>
              <w:t>期）</w:t>
            </w: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以出疆入藏、中西部地区、沿江沿边沿海战略骨干通道以及西部</w:t>
            </w:r>
          </w:p>
        </w:tc>
        <w:tc>
          <w:tcPr>
            <w:tcW w:w="1598" w:type="dxa"/>
            <w:vMerge/>
            <w:tcBorders>
              <w:top w:val="nil"/>
            </w:tcBorders>
          </w:tcPr>
          <w:p>
            <w:pPr>
              <w:rPr>
                <w:sz w:val="2"/>
                <w:szCs w:val="2"/>
              </w:rPr>
            </w:pPr>
          </w:p>
        </w:tc>
        <w:tc>
          <w:tcPr>
            <w:tcW w:w="1609" w:type="dxa"/>
            <w:vMerge/>
            <w:tcBorders>
              <w:top w:val="nil"/>
            </w:tcBorders>
          </w:tcPr>
          <w:p>
            <w:pPr>
              <w:rPr>
                <w:sz w:val="2"/>
                <w:szCs w:val="2"/>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614" w:hRule="atLeast"/>
        </w:trPr>
        <w:tc>
          <w:tcPr>
            <w:tcW w:w="730" w:type="dxa"/>
            <w:tcBorders>
              <w:top w:val="nil"/>
              <w:bottom w:val="nil"/>
            </w:tcBorders>
          </w:tcPr>
          <w:p>
            <w:pPr>
              <w:pStyle w:val="TableParagraph"/>
              <w:spacing w:before="172"/>
              <w:ind w:right="87"/>
              <w:jc w:val="right"/>
              <w:rPr>
                <w:sz w:val="21"/>
              </w:rPr>
            </w:pPr>
            <w:r>
              <w:rPr>
                <w:rFonts w:ascii="Times New Roman" w:eastAsia="Times New Roman"/>
                <w:w w:val="95"/>
                <w:sz w:val="21"/>
              </w:rPr>
              <w:t>5</w:t>
            </w:r>
            <w:r>
              <w:rPr>
                <w:w w:val="95"/>
                <w:sz w:val="21"/>
              </w:rPr>
              <w:t>．</w:t>
            </w:r>
          </w:p>
        </w:tc>
        <w:tc>
          <w:tcPr>
            <w:tcW w:w="6169" w:type="dxa"/>
            <w:tcBorders>
              <w:top w:val="nil"/>
              <w:bottom w:val="nil"/>
            </w:tcBorders>
          </w:tcPr>
          <w:p>
            <w:pPr>
              <w:pStyle w:val="TableParagraph"/>
              <w:spacing w:before="16"/>
              <w:ind w:left="107" w:right="-15"/>
              <w:rPr>
                <w:sz w:val="21"/>
              </w:rPr>
            </w:pPr>
            <w:r>
              <w:rPr>
                <w:spacing w:val="-4"/>
                <w:w w:val="95"/>
                <w:sz w:val="21"/>
              </w:rPr>
              <w:t>陆海新通道、城市群城际通道、交通一体化、综合立体交通走廊、</w:t>
            </w:r>
          </w:p>
          <w:p>
            <w:pPr>
              <w:pStyle w:val="TableParagraph"/>
              <w:spacing w:line="266" w:lineRule="exact" w:before="43"/>
              <w:ind w:left="107"/>
              <w:rPr>
                <w:sz w:val="21"/>
              </w:rPr>
            </w:pPr>
            <w:r>
              <w:rPr>
                <w:sz w:val="21"/>
              </w:rPr>
              <w:t>革命老区公路等为重点，支持国家高速公路待贯通路段建设和交</w:t>
            </w:r>
          </w:p>
        </w:tc>
        <w:tc>
          <w:tcPr>
            <w:tcW w:w="1598" w:type="dxa"/>
            <w:vMerge/>
            <w:tcBorders>
              <w:top w:val="nil"/>
            </w:tcBorders>
          </w:tcPr>
          <w:p>
            <w:pPr>
              <w:rPr>
                <w:sz w:val="2"/>
                <w:szCs w:val="2"/>
              </w:rPr>
            </w:pPr>
          </w:p>
        </w:tc>
        <w:tc>
          <w:tcPr>
            <w:tcW w:w="1609" w:type="dxa"/>
            <w:vMerge/>
            <w:tcBorders>
              <w:top w:val="nil"/>
            </w:tcBorders>
          </w:tcPr>
          <w:p>
            <w:pPr>
              <w:rPr>
                <w:sz w:val="2"/>
                <w:szCs w:val="2"/>
              </w:rPr>
            </w:pPr>
          </w:p>
        </w:tc>
        <w:tc>
          <w:tcPr>
            <w:tcW w:w="1666" w:type="dxa"/>
            <w:tcBorders>
              <w:top w:val="nil"/>
              <w:bottom w:val="nil"/>
            </w:tcBorders>
          </w:tcPr>
          <w:p>
            <w:pPr>
              <w:pStyle w:val="TableParagraph"/>
              <w:spacing w:before="172"/>
              <w:ind w:left="307"/>
              <w:rPr>
                <w:sz w:val="21"/>
              </w:rPr>
            </w:pPr>
            <w:r>
              <w:rPr>
                <w:sz w:val="21"/>
              </w:rPr>
              <w:t>公路交通业</w:t>
            </w:r>
          </w:p>
        </w:tc>
        <w:tc>
          <w:tcPr>
            <w:tcW w:w="1258" w:type="dxa"/>
            <w:tcBorders>
              <w:top w:val="nil"/>
              <w:bottom w:val="nil"/>
            </w:tcBorders>
          </w:tcPr>
          <w:p>
            <w:pPr>
              <w:pStyle w:val="TableParagraph"/>
              <w:spacing w:before="172"/>
              <w:ind w:left="208"/>
              <w:rPr>
                <w:sz w:val="21"/>
              </w:rPr>
            </w:pPr>
            <w:r>
              <w:rPr>
                <w:sz w:val="21"/>
              </w:rPr>
              <w:t>行政通知</w:t>
            </w:r>
          </w:p>
        </w:tc>
        <w:tc>
          <w:tcPr>
            <w:tcW w:w="1133" w:type="dxa"/>
            <w:tcBorders>
              <w:top w:val="nil"/>
              <w:bottom w:val="nil"/>
            </w:tcBorders>
          </w:tcPr>
          <w:p>
            <w:pPr>
              <w:pStyle w:val="TableParagraph"/>
              <w:spacing w:before="172"/>
              <w:ind w:left="145"/>
              <w:rPr>
                <w:sz w:val="21"/>
              </w:rPr>
            </w:pPr>
            <w:r>
              <w:rPr>
                <w:sz w:val="21"/>
              </w:rPr>
              <w:t>行政优化</w:t>
            </w: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通繁忙路段扩容改造，支持具有国家高速公路分流作用的省级高</w:t>
            </w:r>
          </w:p>
        </w:tc>
        <w:tc>
          <w:tcPr>
            <w:tcW w:w="1598" w:type="dxa"/>
            <w:vMerge/>
            <w:tcBorders>
              <w:top w:val="nil"/>
            </w:tcBorders>
          </w:tcPr>
          <w:p>
            <w:pPr>
              <w:rPr>
                <w:sz w:val="2"/>
                <w:szCs w:val="2"/>
              </w:rPr>
            </w:pPr>
          </w:p>
        </w:tc>
        <w:tc>
          <w:tcPr>
            <w:tcW w:w="1609" w:type="dxa"/>
            <w:vMerge/>
            <w:tcBorders>
              <w:top w:val="nil"/>
            </w:tcBorders>
          </w:tcPr>
          <w:p>
            <w:pPr>
              <w:rPr>
                <w:sz w:val="2"/>
                <w:szCs w:val="2"/>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速公路建设。</w:t>
            </w:r>
          </w:p>
        </w:tc>
        <w:tc>
          <w:tcPr>
            <w:tcW w:w="1598" w:type="dxa"/>
            <w:vMerge/>
            <w:tcBorders>
              <w:top w:val="nil"/>
            </w:tcBorders>
          </w:tcPr>
          <w:p>
            <w:pPr>
              <w:rPr>
                <w:sz w:val="2"/>
                <w:szCs w:val="2"/>
              </w:rPr>
            </w:pPr>
          </w:p>
        </w:tc>
        <w:tc>
          <w:tcPr>
            <w:tcW w:w="1609" w:type="dxa"/>
            <w:vMerge/>
            <w:tcBorders>
              <w:top w:val="nil"/>
            </w:tcBorders>
          </w:tcPr>
          <w:p>
            <w:pPr>
              <w:rPr>
                <w:sz w:val="2"/>
                <w:szCs w:val="2"/>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（三）依法合规做好政府收费公路项目配套融资。严格按照《关</w:t>
            </w:r>
          </w:p>
        </w:tc>
        <w:tc>
          <w:tcPr>
            <w:tcW w:w="1598" w:type="dxa"/>
            <w:vMerge/>
            <w:tcBorders>
              <w:top w:val="nil"/>
            </w:tcBorders>
          </w:tcPr>
          <w:p>
            <w:pPr>
              <w:rPr>
                <w:sz w:val="2"/>
                <w:szCs w:val="2"/>
              </w:rPr>
            </w:pPr>
          </w:p>
        </w:tc>
        <w:tc>
          <w:tcPr>
            <w:tcW w:w="1609" w:type="dxa"/>
            <w:vMerge/>
            <w:tcBorders>
              <w:top w:val="nil"/>
            </w:tcBorders>
          </w:tcPr>
          <w:p>
            <w:pPr>
              <w:rPr>
                <w:sz w:val="2"/>
                <w:szCs w:val="2"/>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4"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line="269" w:lineRule="exact" w:before="16"/>
              <w:ind w:left="107" w:right="-15"/>
              <w:rPr>
                <w:sz w:val="21"/>
              </w:rPr>
            </w:pPr>
            <w:r>
              <w:rPr>
                <w:spacing w:val="-2"/>
                <w:sz w:val="21"/>
              </w:rPr>
              <w:t>于做好地方政府专项债券发行及项目配套融资工作的通知》要求，</w:t>
            </w:r>
          </w:p>
        </w:tc>
        <w:tc>
          <w:tcPr>
            <w:tcW w:w="1598" w:type="dxa"/>
            <w:vMerge/>
            <w:tcBorders>
              <w:top w:val="nil"/>
            </w:tcBorders>
          </w:tcPr>
          <w:p>
            <w:pPr>
              <w:rPr>
                <w:sz w:val="2"/>
                <w:szCs w:val="2"/>
              </w:rPr>
            </w:pPr>
          </w:p>
        </w:tc>
        <w:tc>
          <w:tcPr>
            <w:tcW w:w="1609" w:type="dxa"/>
            <w:vMerge/>
            <w:tcBorders>
              <w:top w:val="nil"/>
            </w:tcBorders>
          </w:tcPr>
          <w:p>
            <w:pPr>
              <w:rPr>
                <w:sz w:val="2"/>
                <w:szCs w:val="2"/>
              </w:rPr>
            </w:pP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8110" w:hRule="atLeast"/>
        </w:trPr>
        <w:tc>
          <w:tcPr>
            <w:tcW w:w="730" w:type="dxa"/>
          </w:tcPr>
          <w:p>
            <w:pPr>
              <w:pStyle w:val="TableParagraph"/>
              <w:rPr>
                <w:rFonts w:ascii="Times New Roman"/>
                <w:sz w:val="20"/>
              </w:rPr>
            </w:pPr>
          </w:p>
        </w:tc>
        <w:tc>
          <w:tcPr>
            <w:tcW w:w="6169" w:type="dxa"/>
          </w:tcPr>
          <w:p>
            <w:pPr>
              <w:pStyle w:val="TableParagraph"/>
              <w:spacing w:before="21"/>
              <w:ind w:left="107"/>
              <w:rPr>
                <w:sz w:val="21"/>
              </w:rPr>
            </w:pPr>
            <w:r>
              <w:rPr>
                <w:sz w:val="21"/>
              </w:rPr>
              <w:t>对有一定收益且收益兼有政府性基金收入和其他经营性专项收入</w:t>
            </w:r>
          </w:p>
          <w:p>
            <w:pPr>
              <w:pStyle w:val="TableParagraph"/>
              <w:spacing w:line="278" w:lineRule="auto" w:before="43"/>
              <w:ind w:left="107" w:right="-15"/>
              <w:rPr>
                <w:sz w:val="21"/>
              </w:rPr>
            </w:pPr>
            <w:r>
              <w:rPr>
                <w:spacing w:val="4"/>
                <w:sz w:val="21"/>
              </w:rPr>
              <w:t>（</w:t>
            </w:r>
            <w:r>
              <w:rPr>
                <w:sz w:val="21"/>
              </w:rPr>
              <w:t>以下简称专项收入）的政府收费公路项目，在落实好分账管理</w:t>
            </w:r>
            <w:r>
              <w:rPr>
                <w:spacing w:val="-4"/>
                <w:w w:val="95"/>
                <w:sz w:val="21"/>
              </w:rPr>
              <w:t>的前提下，对偿还收费公路专项债券本息后，仍有剩余专项收入、 </w:t>
            </w:r>
            <w:r>
              <w:rPr>
                <w:sz w:val="21"/>
              </w:rPr>
              <w:t>资金可用于偿还市场化融资的，银行保险机构可在风险可控、审慎合规的前提下，根据剩余专项收入情况提供市场化融资。</w:t>
            </w:r>
          </w:p>
          <w:p>
            <w:pPr>
              <w:pStyle w:val="TableParagraph"/>
              <w:spacing w:line="278" w:lineRule="auto"/>
              <w:ind w:left="107" w:right="97"/>
              <w:jc w:val="both"/>
              <w:rPr>
                <w:sz w:val="21"/>
              </w:rPr>
            </w:pPr>
            <w:r>
              <w:rPr>
                <w:sz w:val="21"/>
              </w:rPr>
              <w:t>（四）进一步优化公路项目还款安排。针对公路交通项目现金流收益特征，合理做好贷款还本付息安排。对在运营初期存在收支缺口的收费公路，银行业金融机构可根据评估情况，合理安排债务本息还款宽限期，原则上不超过建设期加 </w:t>
            </w:r>
            <w:r>
              <w:rPr>
                <w:rFonts w:ascii="Times New Roman" w:eastAsia="Times New Roman"/>
                <w:sz w:val="21"/>
              </w:rPr>
              <w:t>1 </w:t>
            </w:r>
            <w:r>
              <w:rPr>
                <w:sz w:val="21"/>
              </w:rPr>
              <w:t>年。</w:t>
            </w:r>
          </w:p>
          <w:p>
            <w:pPr>
              <w:pStyle w:val="TableParagraph"/>
              <w:spacing w:line="278" w:lineRule="auto"/>
              <w:ind w:left="107" w:right="-15"/>
              <w:rPr>
                <w:sz w:val="21"/>
              </w:rPr>
            </w:pPr>
            <w:r>
              <w:rPr>
                <w:spacing w:val="4"/>
                <w:sz w:val="21"/>
              </w:rPr>
              <w:t>（</w:t>
            </w:r>
            <w:r>
              <w:rPr>
                <w:sz w:val="21"/>
              </w:rPr>
              <w:t>五</w:t>
            </w:r>
            <w:r>
              <w:rPr>
                <w:spacing w:val="4"/>
                <w:sz w:val="21"/>
              </w:rPr>
              <w:t>）</w:t>
            </w:r>
            <w:r>
              <w:rPr>
                <w:sz w:val="21"/>
              </w:rPr>
              <w:t>稳妥有序开展业务创新。鼓励银行保险机构为符合条件的绿色低碳公路项目提供金融支持，助力交通运输领域实现碳达峰碳中和。支持交通运输企业在依法合规、风险可控的前提下，通</w:t>
            </w:r>
            <w:r>
              <w:rPr>
                <w:spacing w:val="-15"/>
                <w:w w:val="99"/>
                <w:sz w:val="21"/>
              </w:rPr>
              <w:t>过资产证券化</w:t>
            </w:r>
            <w:r>
              <w:rPr>
                <w:spacing w:val="-3"/>
                <w:w w:val="99"/>
                <w:sz w:val="21"/>
              </w:rPr>
              <w:t>（</w:t>
            </w:r>
            <w:r>
              <w:rPr>
                <w:rFonts w:ascii="Times New Roman" w:eastAsia="Times New Roman"/>
                <w:w w:val="99"/>
                <w:sz w:val="21"/>
              </w:rPr>
              <w:t>A</w:t>
            </w:r>
            <w:r>
              <w:rPr>
                <w:rFonts w:ascii="Times New Roman" w:eastAsia="Times New Roman"/>
                <w:spacing w:val="-1"/>
                <w:w w:val="99"/>
                <w:sz w:val="21"/>
              </w:rPr>
              <w:t>B</w:t>
            </w:r>
            <w:r>
              <w:rPr>
                <w:rFonts w:ascii="Times New Roman" w:eastAsia="Times New Roman"/>
                <w:spacing w:val="3"/>
                <w:w w:val="99"/>
                <w:sz w:val="21"/>
              </w:rPr>
              <w:t>S</w:t>
            </w:r>
            <w:r>
              <w:rPr>
                <w:spacing w:val="-85"/>
                <w:w w:val="99"/>
                <w:sz w:val="21"/>
              </w:rPr>
              <w:t>）</w:t>
            </w:r>
            <w:r>
              <w:rPr>
                <w:spacing w:val="-15"/>
                <w:w w:val="99"/>
                <w:sz w:val="21"/>
              </w:rPr>
              <w:t>、基础设施领域不动产投资信托基金</w:t>
            </w:r>
            <w:r>
              <w:rPr>
                <w:spacing w:val="-3"/>
                <w:w w:val="99"/>
                <w:sz w:val="21"/>
              </w:rPr>
              <w:t>（</w:t>
            </w:r>
            <w:r>
              <w:rPr>
                <w:rFonts w:ascii="Times New Roman" w:eastAsia="Times New Roman"/>
                <w:spacing w:val="-1"/>
                <w:w w:val="99"/>
                <w:sz w:val="21"/>
              </w:rPr>
              <w:t>RE</w:t>
            </w:r>
            <w:r>
              <w:rPr>
                <w:rFonts w:ascii="Times New Roman" w:eastAsia="Times New Roman"/>
                <w:w w:val="99"/>
                <w:sz w:val="21"/>
              </w:rPr>
              <w:t>I</w:t>
            </w:r>
            <w:r>
              <w:rPr>
                <w:rFonts w:ascii="Times New Roman" w:eastAsia="Times New Roman"/>
                <w:spacing w:val="-8"/>
                <w:w w:val="99"/>
                <w:sz w:val="21"/>
              </w:rPr>
              <w:t>T</w:t>
            </w:r>
            <w:r>
              <w:rPr>
                <w:rFonts w:ascii="Times New Roman" w:eastAsia="Times New Roman"/>
                <w:spacing w:val="-3"/>
                <w:w w:val="99"/>
                <w:sz w:val="21"/>
              </w:rPr>
              <w:t>s</w:t>
            </w:r>
            <w:r>
              <w:rPr>
                <w:w w:val="99"/>
                <w:sz w:val="21"/>
              </w:rPr>
              <w:t>）</w:t>
            </w:r>
            <w:r>
              <w:rPr>
                <w:sz w:val="21"/>
              </w:rPr>
              <w:t>等方式有效盘活公路存量资产。</w:t>
            </w:r>
          </w:p>
          <w:p>
            <w:pPr>
              <w:pStyle w:val="TableParagraph"/>
              <w:spacing w:line="278" w:lineRule="auto"/>
              <w:ind w:left="107" w:right="-15"/>
              <w:rPr>
                <w:sz w:val="21"/>
              </w:rPr>
            </w:pPr>
            <w:r>
              <w:rPr>
                <w:spacing w:val="4"/>
                <w:sz w:val="21"/>
              </w:rPr>
              <w:t>（</w:t>
            </w:r>
            <w:r>
              <w:rPr>
                <w:sz w:val="21"/>
              </w:rPr>
              <w:t>六</w:t>
            </w:r>
            <w:r>
              <w:rPr>
                <w:spacing w:val="4"/>
                <w:sz w:val="21"/>
              </w:rPr>
              <w:t>）</w:t>
            </w:r>
            <w:r>
              <w:rPr>
                <w:sz w:val="21"/>
              </w:rPr>
              <w:t>支持保险公司参与公路交通建设。充分发挥保险资金规模大、期限长、稳定性高的优势，鼓励保险机构通过债权、股权、股债结合、资产支持计划和私募基金等形式，参与重大公路交通基础设施、新型交通基础设施等项目建设。鼓励保险机构根据不</w:t>
            </w:r>
            <w:r>
              <w:rPr>
                <w:spacing w:val="-4"/>
                <w:sz w:val="21"/>
              </w:rPr>
              <w:t>同类型项目特点，推出合适的公路交通项目灾毁保险产品和服务， </w:t>
            </w:r>
            <w:r>
              <w:rPr>
                <w:sz w:val="21"/>
              </w:rPr>
              <w:t>积极参与公路灾毁保险等业务。鼓励保险资金在风险可控前提下通过购买地方政府债券方式合法合规参与公路发展。</w:t>
            </w:r>
          </w:p>
          <w:p>
            <w:pPr>
              <w:pStyle w:val="TableParagraph"/>
              <w:spacing w:before="4"/>
              <w:rPr>
                <w:rFonts w:ascii="Times New Roman"/>
                <w:sz w:val="23"/>
              </w:rPr>
            </w:pPr>
          </w:p>
          <w:p>
            <w:pPr>
              <w:pStyle w:val="TableParagraph"/>
              <w:spacing w:line="310" w:lineRule="atLeast"/>
              <w:ind w:left="107" w:right="97"/>
              <w:jc w:val="both"/>
              <w:rPr>
                <w:sz w:val="21"/>
              </w:rPr>
            </w:pPr>
            <w:r>
              <w:rPr>
                <w:sz w:val="21"/>
              </w:rPr>
              <w:t>（七）稳妥做好存量债务风险化解。按照市场化、法治化及双方自愿的原则，根据收费公路资产特性、运营情况，在符合公路收费有关规定的前提下，稳妥有序推进收费公路存量债务接续，防范化解收费公路存量债务风险。对受疫情影响较重、经营遇到暂</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935" w:hRule="atLeast"/>
        </w:trPr>
        <w:tc>
          <w:tcPr>
            <w:tcW w:w="730" w:type="dxa"/>
          </w:tcPr>
          <w:p>
            <w:pPr>
              <w:pStyle w:val="TableParagraph"/>
              <w:rPr>
                <w:rFonts w:ascii="Times New Roman"/>
                <w:sz w:val="20"/>
              </w:rPr>
            </w:pPr>
          </w:p>
        </w:tc>
        <w:tc>
          <w:tcPr>
            <w:tcW w:w="6169" w:type="dxa"/>
          </w:tcPr>
          <w:p>
            <w:pPr>
              <w:pStyle w:val="TableParagraph"/>
              <w:spacing w:line="278" w:lineRule="auto" w:before="21"/>
              <w:ind w:left="107" w:right="97"/>
              <w:rPr>
                <w:sz w:val="21"/>
              </w:rPr>
            </w:pPr>
            <w:r>
              <w:rPr>
                <w:sz w:val="21"/>
              </w:rPr>
              <w:t>时困难的公路交通企业，银行业金融机构在依法合规的前提下， 按照市场化原则合理优化贷款期限、利率和还款方式，不盲目抽</w:t>
            </w:r>
          </w:p>
          <w:p>
            <w:pPr>
              <w:pStyle w:val="TableParagraph"/>
              <w:spacing w:line="269" w:lineRule="exact"/>
              <w:ind w:left="107"/>
              <w:rPr>
                <w:sz w:val="21"/>
              </w:rPr>
            </w:pPr>
            <w:r>
              <w:rPr>
                <w:sz w:val="21"/>
              </w:rPr>
              <w:t>贷、断贷、压贷，支持公路交通企业应对疫情影响。</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r>
        <w:trPr>
          <w:trHeight w:val="1872"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87"/>
              <w:jc w:val="right"/>
              <w:rPr>
                <w:sz w:val="21"/>
              </w:rPr>
            </w:pPr>
            <w:r>
              <w:rPr>
                <w:rFonts w:ascii="Times New Roman" w:eastAsia="Times New Roman"/>
                <w:w w:val="95"/>
                <w:sz w:val="21"/>
              </w:rPr>
              <w:t>6</w:t>
            </w:r>
            <w:r>
              <w:rPr>
                <w:w w:val="95"/>
                <w:sz w:val="21"/>
              </w:rPr>
              <w:t>．</w:t>
            </w:r>
          </w:p>
        </w:tc>
        <w:tc>
          <w:tcPr>
            <w:tcW w:w="6169" w:type="dxa"/>
          </w:tcPr>
          <w:p>
            <w:pPr>
              <w:pStyle w:val="TableParagraph"/>
              <w:spacing w:line="278" w:lineRule="auto" w:before="20"/>
              <w:ind w:left="107" w:right="-15"/>
              <w:rPr>
                <w:sz w:val="21"/>
              </w:rPr>
            </w:pPr>
            <w:r>
              <w:rPr>
                <w:spacing w:val="-5"/>
                <w:w w:val="95"/>
                <w:sz w:val="21"/>
              </w:rPr>
              <w:t>一、发挥货币政策总量和结构双重功能，加大对受疫情影响行业、  </w:t>
            </w:r>
            <w:r>
              <w:rPr>
                <w:spacing w:val="-5"/>
                <w:sz w:val="21"/>
              </w:rPr>
              <w:t>企业、人群等金融支持</w:t>
            </w:r>
          </w:p>
          <w:p>
            <w:pPr>
              <w:pStyle w:val="TableParagraph"/>
              <w:spacing w:line="278" w:lineRule="auto"/>
              <w:ind w:left="107" w:right="97"/>
              <w:rPr>
                <w:sz w:val="21"/>
              </w:rPr>
            </w:pPr>
            <w:r>
              <w:rPr>
                <w:sz w:val="21"/>
              </w:rPr>
              <w:t>二、发挥金融畅通国民经济循环作用，抓好金融支持实体经济政策落地</w:t>
            </w:r>
          </w:p>
          <w:p>
            <w:pPr>
              <w:pStyle w:val="TableParagraph"/>
              <w:spacing w:line="269" w:lineRule="exact"/>
              <w:ind w:left="107"/>
              <w:rPr>
                <w:sz w:val="21"/>
              </w:rPr>
            </w:pPr>
            <w:r>
              <w:rPr>
                <w:sz w:val="21"/>
              </w:rPr>
              <w:t>三、优化外汇和跨境人民币业务办理，促进外贸出口平稳发展</w:t>
            </w:r>
          </w:p>
          <w:p>
            <w:pPr>
              <w:pStyle w:val="TableParagraph"/>
              <w:spacing w:before="43"/>
              <w:ind w:left="107" w:right="-15"/>
              <w:rPr>
                <w:sz w:val="21"/>
              </w:rPr>
            </w:pPr>
            <w:r>
              <w:rPr>
                <w:spacing w:val="-6"/>
                <w:sz w:val="21"/>
              </w:rPr>
              <w:t>四、加强党的领导，提升政策长期可持续性和政策宣传落地效果。</w:t>
            </w:r>
          </w:p>
        </w:tc>
        <w:tc>
          <w:tcPr>
            <w:tcW w:w="1598" w:type="dxa"/>
          </w:tcPr>
          <w:p>
            <w:pPr>
              <w:pStyle w:val="TableParagraph"/>
              <w:spacing w:line="278" w:lineRule="auto" w:before="20"/>
              <w:ind w:left="108" w:right="8"/>
              <w:rPr>
                <w:sz w:val="21"/>
              </w:rPr>
            </w:pPr>
            <w:r>
              <w:rPr>
                <w:sz w:val="21"/>
              </w:rPr>
              <w:t>中国人民银行、国家外汇管理局《关于做好疫情防控和经济社会发展金融</w:t>
            </w:r>
          </w:p>
          <w:p>
            <w:pPr>
              <w:pStyle w:val="TableParagraph"/>
              <w:spacing w:line="269" w:lineRule="exact"/>
              <w:ind w:left="108"/>
              <w:rPr>
                <w:sz w:val="21"/>
              </w:rPr>
            </w:pPr>
            <w:r>
              <w:rPr>
                <w:sz w:val="21"/>
              </w:rPr>
              <w:t>服务的通知》</w:t>
            </w:r>
          </w:p>
        </w:tc>
        <w:tc>
          <w:tcPr>
            <w:tcW w:w="1609" w:type="dxa"/>
          </w:tcPr>
          <w:p>
            <w:pPr>
              <w:pStyle w:val="TableParagraph"/>
              <w:rPr>
                <w:rFonts w:ascii="Times New Roman"/>
                <w:sz w:val="22"/>
              </w:rPr>
            </w:pPr>
          </w:p>
          <w:p>
            <w:pPr>
              <w:pStyle w:val="TableParagraph"/>
              <w:spacing w:before="5"/>
              <w:rPr>
                <w:rFonts w:ascii="Times New Roman"/>
                <w:sz w:val="20"/>
              </w:rPr>
            </w:pPr>
          </w:p>
          <w:p>
            <w:pPr>
              <w:pStyle w:val="TableParagraph"/>
              <w:spacing w:before="1"/>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4 </w:t>
            </w:r>
            <w:r>
              <w:rPr>
                <w:sz w:val="21"/>
              </w:rPr>
              <w:t>月 </w:t>
            </w:r>
            <w:r>
              <w:rPr>
                <w:rFonts w:ascii="Times New Roman" w:eastAsia="Times New Roman"/>
                <w:sz w:val="21"/>
              </w:rPr>
              <w:t>18</w:t>
            </w:r>
          </w:p>
          <w:p>
            <w:pPr>
              <w:pStyle w:val="TableParagraph"/>
              <w:spacing w:line="278" w:lineRule="auto" w:before="42"/>
              <w:ind w:left="106" w:right="98"/>
              <w:rPr>
                <w:sz w:val="21"/>
              </w:rPr>
            </w:pPr>
            <w:r>
              <w:rPr>
                <w:spacing w:val="-75"/>
                <w:sz w:val="21"/>
              </w:rPr>
              <w:t>日</w:t>
            </w:r>
            <w:r>
              <w:rPr>
                <w:sz w:val="21"/>
              </w:rPr>
              <w:t>（</w:t>
            </w:r>
            <w:r>
              <w:rPr>
                <w:spacing w:val="-3"/>
                <w:sz w:val="21"/>
              </w:rPr>
              <w:t>文件签发日</w:t>
            </w:r>
            <w:r>
              <w:rPr>
                <w:sz w:val="21"/>
              </w:rPr>
              <w:t>期）</w:t>
            </w:r>
          </w:p>
        </w:tc>
        <w:tc>
          <w:tcPr>
            <w:tcW w:w="1666"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7" w:right="96"/>
              <w:jc w:val="both"/>
              <w:rPr>
                <w:sz w:val="21"/>
              </w:rPr>
            </w:pPr>
            <w:r>
              <w:rPr>
                <w:spacing w:val="29"/>
                <w:sz w:val="21"/>
              </w:rPr>
              <w:t>受疫情影响行</w:t>
            </w:r>
            <w:r>
              <w:rPr>
                <w:spacing w:val="-6"/>
                <w:sz w:val="21"/>
              </w:rPr>
              <w:t>业、企业、人群</w:t>
            </w:r>
            <w:r>
              <w:rPr>
                <w:sz w:val="21"/>
              </w:rPr>
              <w:t>等</w:t>
            </w:r>
          </w:p>
        </w:tc>
        <w:tc>
          <w:tcPr>
            <w:tcW w:w="125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107"/>
              <w:rPr>
                <w:sz w:val="21"/>
              </w:rPr>
            </w:pPr>
            <w:r>
              <w:rPr>
                <w:sz w:val="21"/>
              </w:rPr>
              <w:t>行政通知</w:t>
            </w:r>
          </w:p>
        </w:tc>
        <w:tc>
          <w:tcPr>
            <w:tcW w:w="1133"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107"/>
              <w:rPr>
                <w:sz w:val="21"/>
              </w:rPr>
            </w:pPr>
            <w:r>
              <w:rPr>
                <w:sz w:val="21"/>
              </w:rPr>
              <w:t>行政优化</w:t>
            </w:r>
          </w:p>
        </w:tc>
      </w:tr>
      <w:tr>
        <w:trPr>
          <w:trHeight w:val="2496"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right="87"/>
              <w:jc w:val="right"/>
              <w:rPr>
                <w:sz w:val="21"/>
              </w:rPr>
            </w:pPr>
            <w:r>
              <w:rPr>
                <w:rFonts w:ascii="Times New Roman" w:eastAsia="Times New Roman"/>
                <w:w w:val="95"/>
                <w:sz w:val="21"/>
              </w:rPr>
              <w:t>7</w:t>
            </w:r>
            <w:r>
              <w:rPr>
                <w:w w:val="95"/>
                <w:sz w:val="21"/>
              </w:rPr>
              <w:t>．</w:t>
            </w:r>
          </w:p>
        </w:tc>
        <w:tc>
          <w:tcPr>
            <w:tcW w:w="6169" w:type="dxa"/>
          </w:tcPr>
          <w:p>
            <w:pPr>
              <w:pStyle w:val="TableParagraph"/>
              <w:spacing w:before="176"/>
              <w:ind w:left="107"/>
              <w:rPr>
                <w:sz w:val="21"/>
              </w:rPr>
            </w:pPr>
            <w:r>
              <w:rPr>
                <w:sz w:val="21"/>
              </w:rPr>
              <w:t>一、坚持稳中求进，持续改进小微企业金融供给</w:t>
            </w:r>
          </w:p>
          <w:p>
            <w:pPr>
              <w:pStyle w:val="TableParagraph"/>
              <w:spacing w:before="43"/>
              <w:ind w:left="107"/>
              <w:rPr>
                <w:sz w:val="21"/>
              </w:rPr>
            </w:pPr>
            <w:r>
              <w:rPr>
                <w:sz w:val="21"/>
              </w:rPr>
              <w:t>二、深化供给侧结构性改革，提高信贷资源配置效能</w:t>
            </w:r>
          </w:p>
          <w:p>
            <w:pPr>
              <w:pStyle w:val="TableParagraph"/>
              <w:spacing w:line="278" w:lineRule="auto" w:before="43"/>
              <w:ind w:left="107" w:right="97"/>
              <w:rPr>
                <w:sz w:val="21"/>
              </w:rPr>
            </w:pPr>
            <w:r>
              <w:rPr>
                <w:sz w:val="21"/>
              </w:rPr>
              <w:t>三、强化对重点领域和薄弱环节小微企业的金融支持，助力畅通国民经济循环</w:t>
            </w:r>
          </w:p>
          <w:p>
            <w:pPr>
              <w:pStyle w:val="TableParagraph"/>
              <w:spacing w:line="278" w:lineRule="auto"/>
              <w:ind w:left="107" w:right="592"/>
              <w:rPr>
                <w:sz w:val="21"/>
              </w:rPr>
            </w:pPr>
            <w:r>
              <w:rPr>
                <w:w w:val="95"/>
                <w:sz w:val="21"/>
              </w:rPr>
              <w:t>四、做实服务小微企业的专业机制，提升综合金融服务能力 </w:t>
            </w:r>
            <w:r>
              <w:rPr>
                <w:sz w:val="21"/>
              </w:rPr>
              <w:t>五、推动加强信用信息共享应用，促进小微企业融资</w:t>
            </w:r>
          </w:p>
          <w:p>
            <w:pPr>
              <w:pStyle w:val="TableParagraph"/>
              <w:spacing w:line="269" w:lineRule="exact"/>
              <w:ind w:left="107"/>
              <w:rPr>
                <w:sz w:val="21"/>
              </w:rPr>
            </w:pPr>
            <w:r>
              <w:rPr>
                <w:sz w:val="21"/>
              </w:rPr>
              <w:t>六、监管靠前担当作为，凝聚合力强化支持保障。</w:t>
            </w:r>
          </w:p>
        </w:tc>
        <w:tc>
          <w:tcPr>
            <w:tcW w:w="1598" w:type="dxa"/>
          </w:tcPr>
          <w:p>
            <w:pPr>
              <w:pStyle w:val="TableParagraph"/>
              <w:spacing w:line="278" w:lineRule="auto" w:before="20"/>
              <w:ind w:left="108" w:right="97"/>
              <w:jc w:val="both"/>
              <w:rPr>
                <w:sz w:val="21"/>
              </w:rPr>
            </w:pPr>
            <w:r>
              <w:rPr>
                <w:spacing w:val="16"/>
                <w:sz w:val="21"/>
              </w:rPr>
              <w:t>中国银保监会</w:t>
            </w:r>
            <w:r>
              <w:rPr>
                <w:spacing w:val="16"/>
                <w:w w:val="95"/>
                <w:sz w:val="21"/>
              </w:rPr>
              <w:t>办公厅《关于</w:t>
            </w:r>
          </w:p>
          <w:p>
            <w:pPr>
              <w:pStyle w:val="TableParagraph"/>
              <w:spacing w:line="278" w:lineRule="auto"/>
              <w:ind w:left="108" w:right="97"/>
              <w:jc w:val="both"/>
              <w:rPr>
                <w:sz w:val="21"/>
              </w:rPr>
            </w:pPr>
            <w:r>
              <w:rPr>
                <w:rFonts w:ascii="Times New Roman" w:eastAsia="Times New Roman"/>
                <w:sz w:val="21"/>
              </w:rPr>
              <w:t>2022</w:t>
            </w:r>
            <w:r>
              <w:rPr>
                <w:rFonts w:ascii="Times New Roman" w:eastAsia="Times New Roman"/>
                <w:spacing w:val="10"/>
                <w:sz w:val="21"/>
              </w:rPr>
              <w:t> </w:t>
            </w:r>
            <w:r>
              <w:rPr>
                <w:spacing w:val="9"/>
                <w:sz w:val="21"/>
              </w:rPr>
              <w:t>年进一步</w:t>
            </w:r>
            <w:r>
              <w:rPr>
                <w:spacing w:val="16"/>
                <w:sz w:val="21"/>
              </w:rPr>
              <w:t>强化金融支持小微企业发展</w:t>
            </w:r>
            <w:r>
              <w:rPr>
                <w:spacing w:val="-15"/>
                <w:sz w:val="21"/>
              </w:rPr>
              <w:t>工作的通知》银</w:t>
            </w:r>
            <w:r>
              <w:rPr>
                <w:spacing w:val="-1"/>
                <w:sz w:val="21"/>
              </w:rPr>
              <w:t>保  监  办 发</w:t>
            </w:r>
          </w:p>
          <w:p>
            <w:pPr>
              <w:pStyle w:val="TableParagraph"/>
              <w:spacing w:line="269" w:lineRule="exact"/>
              <w:ind w:left="108"/>
              <w:jc w:val="both"/>
              <w:rPr>
                <w:sz w:val="21"/>
              </w:rPr>
            </w:pPr>
            <w:r>
              <w:rPr>
                <w:sz w:val="21"/>
              </w:rPr>
              <w:t>〔</w:t>
            </w:r>
            <w:r>
              <w:rPr>
                <w:rFonts w:ascii="Times New Roman" w:eastAsia="Times New Roman"/>
                <w:sz w:val="21"/>
              </w:rPr>
              <w:t>2022</w:t>
            </w:r>
            <w:r>
              <w:rPr>
                <w:sz w:val="21"/>
              </w:rPr>
              <w:t>〕</w:t>
            </w:r>
            <w:r>
              <w:rPr>
                <w:rFonts w:ascii="Times New Roman" w:eastAsia="Times New Roman"/>
                <w:sz w:val="21"/>
              </w:rPr>
              <w:t>37</w:t>
            </w:r>
            <w:r>
              <w:rPr>
                <w:rFonts w:ascii="Times New Roman" w:eastAsia="Times New Roman"/>
                <w:spacing w:val="-5"/>
                <w:sz w:val="21"/>
              </w:rPr>
              <w:t> </w:t>
            </w:r>
            <w:r>
              <w:rPr>
                <w:sz w:val="21"/>
              </w:rPr>
              <w:t>号</w:t>
            </w:r>
          </w:p>
        </w:tc>
        <w:tc>
          <w:tcPr>
            <w:tcW w:w="1609"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spacing w:before="1"/>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4 </w:t>
            </w:r>
            <w:r>
              <w:rPr>
                <w:sz w:val="21"/>
              </w:rPr>
              <w:t>月 </w:t>
            </w:r>
            <w:r>
              <w:rPr>
                <w:rFonts w:ascii="Times New Roman" w:eastAsia="Times New Roman"/>
                <w:sz w:val="21"/>
              </w:rPr>
              <w:t>6</w:t>
            </w:r>
          </w:p>
          <w:p>
            <w:pPr>
              <w:pStyle w:val="TableParagraph"/>
              <w:spacing w:line="278" w:lineRule="auto" w:before="43"/>
              <w:ind w:left="106" w:right="98"/>
              <w:rPr>
                <w:sz w:val="21"/>
              </w:rPr>
            </w:pPr>
            <w:r>
              <w:rPr>
                <w:spacing w:val="-75"/>
                <w:sz w:val="21"/>
              </w:rPr>
              <w:t>日</w:t>
            </w:r>
            <w:r>
              <w:rPr>
                <w:sz w:val="21"/>
              </w:rPr>
              <w:t>（</w:t>
            </w:r>
            <w:r>
              <w:rPr>
                <w:spacing w:val="-3"/>
                <w:sz w:val="21"/>
              </w:rPr>
              <w:t>文件签发日</w:t>
            </w:r>
            <w:r>
              <w:rPr>
                <w:sz w:val="21"/>
              </w:rPr>
              <w:t>期）</w:t>
            </w:r>
          </w:p>
        </w:tc>
        <w:tc>
          <w:tcPr>
            <w:tcW w:w="16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107"/>
              <w:rPr>
                <w:sz w:val="21"/>
              </w:rPr>
            </w:pPr>
            <w:r>
              <w:rPr>
                <w:sz w:val="21"/>
              </w:rPr>
              <w:t>小微企业</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107"/>
              <w:rPr>
                <w:sz w:val="21"/>
              </w:rPr>
            </w:pPr>
            <w:r>
              <w:rPr>
                <w:sz w:val="21"/>
              </w:rPr>
              <w:t>行政通知</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107"/>
              <w:rPr>
                <w:sz w:val="21"/>
              </w:rPr>
            </w:pPr>
            <w:r>
              <w:rPr>
                <w:sz w:val="21"/>
              </w:rPr>
              <w:t>行政优化</w:t>
            </w:r>
          </w:p>
        </w:tc>
      </w:tr>
      <w:tr>
        <w:trPr>
          <w:trHeight w:val="2184"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7"/>
              <w:ind w:right="87"/>
              <w:jc w:val="right"/>
              <w:rPr>
                <w:sz w:val="21"/>
              </w:rPr>
            </w:pPr>
            <w:r>
              <w:rPr>
                <w:rFonts w:ascii="Times New Roman" w:eastAsia="Times New Roman"/>
                <w:w w:val="95"/>
                <w:sz w:val="21"/>
              </w:rPr>
              <w:t>8</w:t>
            </w:r>
            <w:r>
              <w:rPr>
                <w:w w:val="95"/>
                <w:sz w:val="21"/>
              </w:rPr>
              <w:t>．</w:t>
            </w:r>
          </w:p>
        </w:tc>
        <w:tc>
          <w:tcPr>
            <w:tcW w:w="6169" w:type="dxa"/>
          </w:tcPr>
          <w:p>
            <w:pPr>
              <w:pStyle w:val="TableParagraph"/>
              <w:spacing w:line="278" w:lineRule="auto" w:before="20"/>
              <w:ind w:left="107" w:right="97"/>
              <w:jc w:val="both"/>
              <w:rPr>
                <w:sz w:val="21"/>
              </w:rPr>
            </w:pPr>
            <w:r>
              <w:rPr>
                <w:sz w:val="21"/>
              </w:rPr>
              <w:t>人民银行设立设备更新改造专项再贷款，专项支持金融机构以不</w:t>
            </w:r>
            <w:r>
              <w:rPr>
                <w:spacing w:val="-21"/>
                <w:sz w:val="21"/>
              </w:rPr>
              <w:t>高于 </w:t>
            </w:r>
            <w:r>
              <w:rPr>
                <w:rFonts w:ascii="Times New Roman" w:eastAsia="Times New Roman"/>
                <w:sz w:val="21"/>
              </w:rPr>
              <w:t>3.2%</w:t>
            </w:r>
            <w:r>
              <w:rPr>
                <w:sz w:val="21"/>
              </w:rPr>
              <w:t>的利率向制造业、社会服务领域和中小微企业、个体工</w:t>
            </w:r>
            <w:r>
              <w:rPr>
                <w:w w:val="95"/>
                <w:sz w:val="21"/>
              </w:rPr>
              <w:t>商户等设备更新改造提供贷款。设备更新改造专项再贷款额度为</w:t>
            </w:r>
          </w:p>
          <w:p>
            <w:pPr>
              <w:pStyle w:val="TableParagraph"/>
              <w:spacing w:line="269" w:lineRule="exact"/>
              <w:ind w:left="107"/>
              <w:rPr>
                <w:sz w:val="21"/>
              </w:rPr>
            </w:pPr>
            <w:r>
              <w:rPr>
                <w:rFonts w:ascii="Times New Roman" w:eastAsia="Times New Roman"/>
                <w:sz w:val="21"/>
              </w:rPr>
              <w:t>2000 </w:t>
            </w:r>
            <w:r>
              <w:rPr>
                <w:spacing w:val="-7"/>
                <w:sz w:val="21"/>
              </w:rPr>
              <w:t>亿元以上，利率 </w:t>
            </w:r>
            <w:r>
              <w:rPr>
                <w:rFonts w:ascii="Times New Roman" w:eastAsia="Times New Roman"/>
                <w:sz w:val="21"/>
              </w:rPr>
              <w:t>1.75%</w:t>
            </w:r>
            <w:r>
              <w:rPr>
                <w:spacing w:val="-12"/>
                <w:sz w:val="21"/>
              </w:rPr>
              <w:t>，期限 </w:t>
            </w:r>
            <w:r>
              <w:rPr>
                <w:rFonts w:ascii="Times New Roman" w:eastAsia="Times New Roman"/>
                <w:sz w:val="21"/>
              </w:rPr>
              <w:t>1</w:t>
            </w:r>
            <w:r>
              <w:rPr>
                <w:rFonts w:ascii="Times New Roman" w:eastAsia="Times New Roman"/>
                <w:spacing w:val="2"/>
                <w:sz w:val="21"/>
              </w:rPr>
              <w:t> </w:t>
            </w:r>
            <w:r>
              <w:rPr>
                <w:spacing w:val="-9"/>
                <w:sz w:val="21"/>
              </w:rPr>
              <w:t>年，可展期 </w:t>
            </w:r>
            <w:r>
              <w:rPr>
                <w:rFonts w:ascii="Times New Roman" w:eastAsia="Times New Roman"/>
                <w:sz w:val="21"/>
              </w:rPr>
              <w:t>2</w:t>
            </w:r>
            <w:r>
              <w:rPr>
                <w:rFonts w:ascii="Times New Roman" w:eastAsia="Times New Roman"/>
                <w:spacing w:val="3"/>
                <w:sz w:val="21"/>
              </w:rPr>
              <w:t> </w:t>
            </w:r>
            <w:r>
              <w:rPr>
                <w:sz w:val="21"/>
              </w:rPr>
              <w:t>次，每次展期</w:t>
            </w:r>
          </w:p>
          <w:p>
            <w:pPr>
              <w:pStyle w:val="TableParagraph"/>
              <w:spacing w:before="43"/>
              <w:ind w:left="107"/>
              <w:rPr>
                <w:sz w:val="21"/>
              </w:rPr>
            </w:pPr>
            <w:r>
              <w:rPr>
                <w:spacing w:val="-17"/>
                <w:sz w:val="21"/>
              </w:rPr>
              <w:t>期限 </w:t>
            </w:r>
            <w:r>
              <w:rPr>
                <w:rFonts w:ascii="Times New Roman" w:eastAsia="Times New Roman"/>
                <w:sz w:val="21"/>
              </w:rPr>
              <w:t>1</w:t>
            </w:r>
            <w:r>
              <w:rPr>
                <w:rFonts w:ascii="Times New Roman" w:eastAsia="Times New Roman"/>
                <w:spacing w:val="-2"/>
                <w:sz w:val="21"/>
              </w:rPr>
              <w:t> </w:t>
            </w:r>
            <w:r>
              <w:rPr>
                <w:sz w:val="21"/>
              </w:rPr>
              <w:t>年，发放对象包括国家开发银行、政策性银行、国有商业</w:t>
            </w:r>
          </w:p>
          <w:p>
            <w:pPr>
              <w:pStyle w:val="TableParagraph"/>
              <w:spacing w:line="310" w:lineRule="atLeast" w:before="2"/>
              <w:ind w:left="107" w:right="97"/>
              <w:jc w:val="both"/>
              <w:rPr>
                <w:sz w:val="21"/>
              </w:rPr>
            </w:pPr>
            <w:r>
              <w:rPr>
                <w:spacing w:val="-7"/>
                <w:sz w:val="21"/>
              </w:rPr>
              <w:t>银行、中国邮政储蓄银行、股份制商业银行等 </w:t>
            </w:r>
            <w:r>
              <w:rPr>
                <w:rFonts w:ascii="Times New Roman" w:eastAsia="Times New Roman"/>
                <w:sz w:val="21"/>
              </w:rPr>
              <w:t>21 </w:t>
            </w:r>
            <w:r>
              <w:rPr>
                <w:spacing w:val="-2"/>
                <w:sz w:val="21"/>
              </w:rPr>
              <w:t>家金融机构，按</w:t>
            </w:r>
            <w:r>
              <w:rPr>
                <w:spacing w:val="-5"/>
                <w:sz w:val="21"/>
              </w:rPr>
              <w:t>照金融机构发放符合要求的贷款本金 </w:t>
            </w:r>
            <w:r>
              <w:rPr>
                <w:rFonts w:ascii="Times New Roman" w:eastAsia="Times New Roman"/>
                <w:sz w:val="21"/>
              </w:rPr>
              <w:t>100%</w:t>
            </w:r>
            <w:r>
              <w:rPr>
                <w:sz w:val="21"/>
              </w:rPr>
              <w:t>提供资金支持。</w:t>
            </w:r>
          </w:p>
        </w:tc>
        <w:tc>
          <w:tcPr>
            <w:tcW w:w="1598" w:type="dxa"/>
          </w:tcPr>
          <w:p>
            <w:pPr>
              <w:pStyle w:val="TableParagraph"/>
              <w:spacing w:before="176"/>
              <w:ind w:left="108"/>
              <w:rPr>
                <w:sz w:val="21"/>
              </w:rPr>
            </w:pPr>
            <w:r>
              <w:rPr>
                <w:sz w:val="21"/>
              </w:rPr>
              <w:t>中国人民银行</w:t>
            </w:r>
          </w:p>
          <w:p>
            <w:pPr>
              <w:pStyle w:val="TableParagraph"/>
              <w:spacing w:line="278" w:lineRule="auto" w:before="43"/>
              <w:ind w:left="108" w:right="97"/>
              <w:jc w:val="both"/>
              <w:rPr>
                <w:sz w:val="21"/>
              </w:rPr>
            </w:pPr>
            <w:r>
              <w:rPr>
                <w:sz w:val="21"/>
              </w:rPr>
              <w:t>《设立设备更新改造专项再贷款支持制造业等领域设备更新改造》</w:t>
            </w:r>
          </w:p>
        </w:tc>
        <w:tc>
          <w:tcPr>
            <w:tcW w:w="1609" w:type="dxa"/>
          </w:tcPr>
          <w:p>
            <w:pPr>
              <w:pStyle w:val="TableParagraph"/>
              <w:rPr>
                <w:rFonts w:ascii="Times New Roman"/>
                <w:sz w:val="22"/>
              </w:rPr>
            </w:pPr>
          </w:p>
          <w:p>
            <w:pPr>
              <w:pStyle w:val="TableParagraph"/>
              <w:rPr>
                <w:rFonts w:ascii="Times New Roman"/>
                <w:sz w:val="22"/>
              </w:rPr>
            </w:pPr>
          </w:p>
          <w:p>
            <w:pPr>
              <w:pStyle w:val="TableParagraph"/>
              <w:spacing w:before="138"/>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9  </w:t>
            </w:r>
            <w:r>
              <w:rPr>
                <w:spacing w:val="-39"/>
                <w:sz w:val="21"/>
              </w:rPr>
              <w:t>月 </w:t>
            </w:r>
            <w:r>
              <w:rPr>
                <w:rFonts w:ascii="Times New Roman" w:eastAsia="Times New Roman"/>
                <w:sz w:val="21"/>
              </w:rPr>
              <w:t>1</w:t>
            </w:r>
          </w:p>
          <w:p>
            <w:pPr>
              <w:pStyle w:val="TableParagraph"/>
              <w:spacing w:before="43"/>
              <w:ind w:left="106"/>
              <w:rPr>
                <w:rFonts w:ascii="Times New Roman" w:eastAsia="Times New Roman"/>
                <w:sz w:val="21"/>
              </w:rPr>
            </w:pPr>
            <w:r>
              <w:rPr>
                <w:spacing w:val="-21"/>
                <w:sz w:val="21"/>
              </w:rPr>
              <w:t>日至 </w:t>
            </w:r>
            <w:r>
              <w:rPr>
                <w:rFonts w:ascii="Times New Roman" w:eastAsia="Times New Roman"/>
                <w:sz w:val="21"/>
              </w:rPr>
              <w:t>2022</w:t>
            </w:r>
            <w:r>
              <w:rPr>
                <w:rFonts w:ascii="Times New Roman" w:eastAsia="Times New Roman"/>
                <w:spacing w:val="-9"/>
                <w:sz w:val="21"/>
              </w:rPr>
              <w:t> </w:t>
            </w:r>
            <w:r>
              <w:rPr>
                <w:spacing w:val="-31"/>
                <w:sz w:val="21"/>
              </w:rPr>
              <w:t>年 </w:t>
            </w:r>
            <w:r>
              <w:rPr>
                <w:rFonts w:ascii="Times New Roman" w:eastAsia="Times New Roman"/>
                <w:sz w:val="21"/>
              </w:rPr>
              <w:t>12</w:t>
            </w:r>
          </w:p>
          <w:p>
            <w:pPr>
              <w:pStyle w:val="TableParagraph"/>
              <w:spacing w:before="43"/>
              <w:ind w:left="106"/>
              <w:rPr>
                <w:sz w:val="21"/>
              </w:rPr>
            </w:pPr>
            <w:r>
              <w:rPr>
                <w:sz w:val="21"/>
              </w:rPr>
              <w:t>月 </w:t>
            </w:r>
            <w:r>
              <w:rPr>
                <w:rFonts w:ascii="Times New Roman" w:eastAsia="Times New Roman"/>
                <w:sz w:val="21"/>
              </w:rPr>
              <w:t>31 </w:t>
            </w:r>
            <w:r>
              <w:rPr>
                <w:sz w:val="21"/>
              </w:rPr>
              <w:t>日</w:t>
            </w:r>
          </w:p>
        </w:tc>
        <w:tc>
          <w:tcPr>
            <w:tcW w:w="1666"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ind w:left="107" w:right="47"/>
              <w:rPr>
                <w:sz w:val="21"/>
              </w:rPr>
            </w:pPr>
            <w:r>
              <w:rPr>
                <w:sz w:val="21"/>
              </w:rPr>
              <w:t>中小微企业、个体工商户</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ind w:left="107"/>
              <w:rPr>
                <w:sz w:val="21"/>
              </w:rPr>
            </w:pPr>
            <w:r>
              <w:rPr>
                <w:sz w:val="21"/>
              </w:rPr>
              <w:t>指导意见</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ind w:left="107"/>
              <w:rPr>
                <w:sz w:val="21"/>
              </w:rPr>
            </w:pPr>
            <w:r>
              <w:rPr>
                <w:sz w:val="21"/>
              </w:rPr>
              <w:t>行政优化</w:t>
            </w:r>
          </w:p>
        </w:tc>
      </w:tr>
      <w:tr>
        <w:trPr>
          <w:trHeight w:val="622" w:hRule="atLeast"/>
        </w:trPr>
        <w:tc>
          <w:tcPr>
            <w:tcW w:w="730" w:type="dxa"/>
          </w:tcPr>
          <w:p>
            <w:pPr>
              <w:pStyle w:val="TableParagraph"/>
              <w:spacing w:before="178"/>
              <w:ind w:right="87"/>
              <w:jc w:val="right"/>
              <w:rPr>
                <w:sz w:val="21"/>
              </w:rPr>
            </w:pPr>
            <w:r>
              <w:rPr>
                <w:rFonts w:ascii="Times New Roman" w:eastAsia="Times New Roman"/>
                <w:w w:val="95"/>
                <w:sz w:val="21"/>
              </w:rPr>
              <w:t>9</w:t>
            </w:r>
            <w:r>
              <w:rPr>
                <w:w w:val="95"/>
                <w:sz w:val="21"/>
              </w:rPr>
              <w:t>．</w:t>
            </w:r>
          </w:p>
        </w:tc>
        <w:tc>
          <w:tcPr>
            <w:tcW w:w="6169" w:type="dxa"/>
          </w:tcPr>
          <w:p>
            <w:pPr>
              <w:pStyle w:val="TableParagraph"/>
              <w:spacing w:before="22"/>
              <w:ind w:left="107"/>
              <w:rPr>
                <w:sz w:val="21"/>
              </w:rPr>
            </w:pPr>
            <w:r>
              <w:rPr>
                <w:sz w:val="21"/>
              </w:rPr>
              <w:t>一、全力支持新能源汽车销售，提升新能源汽车金融服务可得性</w:t>
            </w:r>
          </w:p>
          <w:p>
            <w:pPr>
              <w:pStyle w:val="TableParagraph"/>
              <w:spacing w:line="268" w:lineRule="exact" w:before="43"/>
              <w:ind w:left="107"/>
              <w:rPr>
                <w:sz w:val="21"/>
              </w:rPr>
            </w:pPr>
            <w:r>
              <w:rPr>
                <w:sz w:val="21"/>
              </w:rPr>
              <w:t>（一）鼓励非银机构开发设计符合新能源汽车特点的专属金融产</w:t>
            </w:r>
          </w:p>
        </w:tc>
        <w:tc>
          <w:tcPr>
            <w:tcW w:w="1598" w:type="dxa"/>
          </w:tcPr>
          <w:p>
            <w:pPr>
              <w:pStyle w:val="TableParagraph"/>
              <w:spacing w:before="22"/>
              <w:ind w:left="108"/>
              <w:rPr>
                <w:sz w:val="21"/>
              </w:rPr>
            </w:pPr>
            <w:r>
              <w:rPr>
                <w:spacing w:val="19"/>
                <w:w w:val="95"/>
                <w:sz w:val="21"/>
              </w:rPr>
              <w:t>中国银保监会</w:t>
            </w:r>
          </w:p>
          <w:p>
            <w:pPr>
              <w:pStyle w:val="TableParagraph"/>
              <w:spacing w:line="268" w:lineRule="exact" w:before="43"/>
              <w:ind w:left="108"/>
              <w:rPr>
                <w:sz w:val="21"/>
              </w:rPr>
            </w:pPr>
            <w:r>
              <w:rPr>
                <w:spacing w:val="19"/>
                <w:w w:val="95"/>
                <w:sz w:val="21"/>
              </w:rPr>
              <w:t>《关于鼓励非</w:t>
            </w:r>
          </w:p>
        </w:tc>
        <w:tc>
          <w:tcPr>
            <w:tcW w:w="1609" w:type="dxa"/>
          </w:tcPr>
          <w:p>
            <w:pPr>
              <w:pStyle w:val="TableParagraph"/>
              <w:spacing w:before="22"/>
              <w:ind w:left="106"/>
              <w:rPr>
                <w:rFonts w:ascii="Times New Roman" w:eastAsia="Times New Roman"/>
                <w:sz w:val="21"/>
              </w:rPr>
            </w:pPr>
            <w:r>
              <w:rPr>
                <w:rFonts w:ascii="Times New Roman" w:eastAsia="Times New Roman"/>
                <w:sz w:val="21"/>
              </w:rPr>
              <w:t>2022</w:t>
            </w:r>
            <w:r>
              <w:rPr>
                <w:rFonts w:ascii="Times New Roman" w:eastAsia="Times New Roman"/>
                <w:spacing w:val="-3"/>
                <w:sz w:val="21"/>
              </w:rPr>
              <w:t> </w:t>
            </w:r>
            <w:r>
              <w:rPr>
                <w:spacing w:val="-26"/>
                <w:sz w:val="21"/>
              </w:rPr>
              <w:t>年 </w:t>
            </w:r>
            <w:r>
              <w:rPr>
                <w:rFonts w:ascii="Times New Roman" w:eastAsia="Times New Roman"/>
                <w:sz w:val="21"/>
              </w:rPr>
              <w:t>6</w:t>
            </w:r>
            <w:r>
              <w:rPr>
                <w:rFonts w:ascii="Times New Roman" w:eastAsia="Times New Roman"/>
                <w:spacing w:val="-2"/>
                <w:sz w:val="21"/>
              </w:rPr>
              <w:t> </w:t>
            </w:r>
            <w:r>
              <w:rPr>
                <w:spacing w:val="-26"/>
                <w:sz w:val="21"/>
              </w:rPr>
              <w:t>月 </w:t>
            </w:r>
            <w:r>
              <w:rPr>
                <w:rFonts w:ascii="Times New Roman" w:eastAsia="Times New Roman"/>
                <w:sz w:val="21"/>
              </w:rPr>
              <w:t>22</w:t>
            </w:r>
          </w:p>
          <w:p>
            <w:pPr>
              <w:pStyle w:val="TableParagraph"/>
              <w:spacing w:line="268" w:lineRule="exact" w:before="43"/>
              <w:ind w:left="106"/>
              <w:rPr>
                <w:sz w:val="21"/>
              </w:rPr>
            </w:pPr>
            <w:r>
              <w:rPr>
                <w:spacing w:val="-75"/>
                <w:w w:val="95"/>
                <w:sz w:val="21"/>
              </w:rPr>
              <w:t>日</w:t>
            </w:r>
            <w:r>
              <w:rPr>
                <w:w w:val="95"/>
                <w:sz w:val="21"/>
              </w:rPr>
              <w:t>（文件签发时</w:t>
            </w:r>
          </w:p>
        </w:tc>
        <w:tc>
          <w:tcPr>
            <w:tcW w:w="1666" w:type="dxa"/>
          </w:tcPr>
          <w:p>
            <w:pPr>
              <w:pStyle w:val="TableParagraph"/>
              <w:spacing w:before="22"/>
              <w:ind w:left="180" w:right="176"/>
              <w:jc w:val="center"/>
              <w:rPr>
                <w:sz w:val="21"/>
              </w:rPr>
            </w:pPr>
            <w:r>
              <w:rPr>
                <w:sz w:val="21"/>
              </w:rPr>
              <w:t>新能源汽车企</w:t>
            </w:r>
          </w:p>
          <w:p>
            <w:pPr>
              <w:pStyle w:val="TableParagraph"/>
              <w:spacing w:line="268" w:lineRule="exact" w:before="43"/>
              <w:ind w:left="7"/>
              <w:jc w:val="center"/>
              <w:rPr>
                <w:sz w:val="21"/>
              </w:rPr>
            </w:pPr>
            <w:r>
              <w:rPr>
                <w:w w:val="99"/>
                <w:sz w:val="21"/>
              </w:rPr>
              <w:t>业</w:t>
            </w:r>
          </w:p>
        </w:tc>
        <w:tc>
          <w:tcPr>
            <w:tcW w:w="1258" w:type="dxa"/>
          </w:tcPr>
          <w:p>
            <w:pPr>
              <w:pStyle w:val="TableParagraph"/>
              <w:spacing w:before="178"/>
              <w:ind w:left="208"/>
              <w:rPr>
                <w:sz w:val="21"/>
              </w:rPr>
            </w:pPr>
            <w:r>
              <w:rPr>
                <w:sz w:val="21"/>
              </w:rPr>
              <w:t>行政通知</w:t>
            </w:r>
          </w:p>
        </w:tc>
        <w:tc>
          <w:tcPr>
            <w:tcW w:w="1133" w:type="dxa"/>
          </w:tcPr>
          <w:p>
            <w:pPr>
              <w:pStyle w:val="TableParagraph"/>
              <w:spacing w:before="178"/>
              <w:ind w:left="145"/>
              <w:rPr>
                <w:sz w:val="21"/>
              </w:rPr>
            </w:pPr>
            <w:r>
              <w:rPr>
                <w:sz w:val="21"/>
              </w:rPr>
              <w:t>行政优化</w:t>
            </w:r>
          </w:p>
        </w:tc>
      </w:tr>
    </w:tbl>
    <w:p>
      <w:pPr>
        <w:spacing w:after="0"/>
        <w:rPr>
          <w:sz w:val="21"/>
        </w:rPr>
        <w:sectPr>
          <w:footerReference w:type="default" r:id="rId29"/>
          <w:pgSz w:w="16840" w:h="11910" w:orient="landscape"/>
          <w:pgMar w:footer="913" w:header="0" w:top="1100" w:bottom="1100" w:left="1220" w:right="1220"/>
          <w:pgNumType w:start="13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307" w:hRule="atLeast"/>
        </w:trPr>
        <w:tc>
          <w:tcPr>
            <w:tcW w:w="730" w:type="dxa"/>
            <w:vMerge w:val="restart"/>
          </w:tcPr>
          <w:p>
            <w:pPr>
              <w:pStyle w:val="TableParagraph"/>
              <w:rPr>
                <w:rFonts w:ascii="Times New Roman"/>
                <w:sz w:val="20"/>
              </w:rPr>
            </w:pPr>
          </w:p>
        </w:tc>
        <w:tc>
          <w:tcPr>
            <w:tcW w:w="6169" w:type="dxa"/>
            <w:tcBorders>
              <w:bottom w:val="nil"/>
            </w:tcBorders>
          </w:tcPr>
          <w:p>
            <w:pPr>
              <w:pStyle w:val="TableParagraph"/>
              <w:spacing w:line="266" w:lineRule="exact" w:before="21"/>
              <w:ind w:left="107"/>
              <w:rPr>
                <w:sz w:val="21"/>
              </w:rPr>
            </w:pPr>
            <w:r>
              <w:rPr>
                <w:sz w:val="21"/>
              </w:rPr>
              <w:t>品和服务，降低新能源汽车消费者在购置、使用和保有环节的成</w:t>
            </w:r>
          </w:p>
        </w:tc>
        <w:tc>
          <w:tcPr>
            <w:tcW w:w="1598" w:type="dxa"/>
            <w:tcBorders>
              <w:bottom w:val="nil"/>
            </w:tcBorders>
          </w:tcPr>
          <w:p>
            <w:pPr>
              <w:pStyle w:val="TableParagraph"/>
              <w:spacing w:line="266" w:lineRule="exact" w:before="21"/>
              <w:ind w:left="118" w:right="109"/>
              <w:jc w:val="center"/>
              <w:rPr>
                <w:sz w:val="21"/>
              </w:rPr>
            </w:pPr>
            <w:r>
              <w:rPr>
                <w:sz w:val="21"/>
              </w:rPr>
              <w:t>银机构支持新</w:t>
            </w:r>
          </w:p>
        </w:tc>
        <w:tc>
          <w:tcPr>
            <w:tcW w:w="1609" w:type="dxa"/>
            <w:tcBorders>
              <w:bottom w:val="nil"/>
            </w:tcBorders>
          </w:tcPr>
          <w:p>
            <w:pPr>
              <w:pStyle w:val="TableParagraph"/>
              <w:spacing w:line="266" w:lineRule="exact" w:before="21"/>
              <w:ind w:left="106"/>
              <w:rPr>
                <w:sz w:val="21"/>
              </w:rPr>
            </w:pPr>
            <w:r>
              <w:rPr>
                <w:sz w:val="21"/>
              </w:rPr>
              <w:t>间）</w:t>
            </w:r>
          </w:p>
        </w:tc>
        <w:tc>
          <w:tcPr>
            <w:tcW w:w="1666" w:type="dxa"/>
            <w:vMerge w:val="restart"/>
          </w:tcPr>
          <w:p>
            <w:pPr>
              <w:pStyle w:val="TableParagraph"/>
              <w:rPr>
                <w:rFonts w:ascii="Times New Roman"/>
                <w:sz w:val="20"/>
              </w:rPr>
            </w:pPr>
          </w:p>
        </w:tc>
        <w:tc>
          <w:tcPr>
            <w:tcW w:w="1258" w:type="dxa"/>
            <w:vMerge w:val="restart"/>
          </w:tcPr>
          <w:p>
            <w:pPr>
              <w:pStyle w:val="TableParagraph"/>
              <w:rPr>
                <w:rFonts w:ascii="Times New Roman"/>
                <w:sz w:val="20"/>
              </w:rPr>
            </w:pPr>
          </w:p>
        </w:tc>
        <w:tc>
          <w:tcPr>
            <w:tcW w:w="1133" w:type="dxa"/>
            <w:vMerge w:val="restart"/>
          </w:tcPr>
          <w:p>
            <w:pPr>
              <w:pStyle w:val="TableParagraph"/>
              <w:rPr>
                <w:rFonts w:ascii="Times New Roman"/>
                <w:sz w:val="20"/>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本，进一步释放新能源汽车消费潜力。</w:t>
            </w:r>
          </w:p>
        </w:tc>
        <w:tc>
          <w:tcPr>
            <w:tcW w:w="1598" w:type="dxa"/>
            <w:tcBorders>
              <w:top w:val="nil"/>
              <w:bottom w:val="nil"/>
            </w:tcBorders>
          </w:tcPr>
          <w:p>
            <w:pPr>
              <w:pStyle w:val="TableParagraph"/>
              <w:spacing w:line="266" w:lineRule="exact" w:before="16"/>
              <w:ind w:left="118" w:right="109"/>
              <w:jc w:val="center"/>
              <w:rPr>
                <w:sz w:val="21"/>
              </w:rPr>
            </w:pPr>
            <w:r>
              <w:rPr>
                <w:sz w:val="21"/>
              </w:rPr>
              <w:t>能源汽车发展</w:t>
            </w: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933"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78" w:lineRule="auto" w:before="16"/>
              <w:ind w:left="107" w:right="97"/>
              <w:rPr>
                <w:sz w:val="21"/>
              </w:rPr>
            </w:pPr>
            <w:r>
              <w:rPr>
                <w:sz w:val="21"/>
              </w:rPr>
              <w:t>（二）适当扩大绿色金融服务覆盖面，逐步下沉业务渠道，合理增加三四线城市新能源汽车金融服务的有效供给，提高新能源汽</w:t>
            </w:r>
          </w:p>
          <w:p>
            <w:pPr>
              <w:pStyle w:val="TableParagraph"/>
              <w:spacing w:line="269" w:lineRule="exact"/>
              <w:ind w:left="107"/>
              <w:rPr>
                <w:sz w:val="21"/>
              </w:rPr>
            </w:pPr>
            <w:r>
              <w:rPr>
                <w:sz w:val="21"/>
              </w:rPr>
              <w:t>车金融服务可得性。</w:t>
            </w:r>
          </w:p>
        </w:tc>
        <w:tc>
          <w:tcPr>
            <w:tcW w:w="1598" w:type="dxa"/>
            <w:tcBorders>
              <w:top w:val="nil"/>
              <w:bottom w:val="nil"/>
            </w:tcBorders>
          </w:tcPr>
          <w:p>
            <w:pPr>
              <w:pStyle w:val="TableParagraph"/>
              <w:spacing w:line="278" w:lineRule="auto" w:before="16"/>
              <w:ind w:left="108" w:right="8"/>
              <w:rPr>
                <w:sz w:val="21"/>
              </w:rPr>
            </w:pPr>
            <w:r>
              <w:rPr>
                <w:sz w:val="21"/>
              </w:rPr>
              <w:t>的通知》银保监办便函〔</w:t>
            </w:r>
            <w:r>
              <w:rPr>
                <w:rFonts w:ascii="Times New Roman" w:eastAsia="Times New Roman"/>
                <w:sz w:val="21"/>
              </w:rPr>
              <w:t>2022</w:t>
            </w:r>
            <w:r>
              <w:rPr>
                <w:sz w:val="21"/>
              </w:rPr>
              <w:t>〕</w:t>
            </w:r>
          </w:p>
          <w:p>
            <w:pPr>
              <w:pStyle w:val="TableParagraph"/>
              <w:spacing w:line="269" w:lineRule="exact"/>
              <w:ind w:left="108"/>
              <w:rPr>
                <w:sz w:val="21"/>
              </w:rPr>
            </w:pPr>
            <w:r>
              <w:rPr>
                <w:rFonts w:ascii="Times New Roman" w:eastAsia="Times New Roman"/>
                <w:sz w:val="21"/>
              </w:rPr>
              <w:t>618 </w:t>
            </w:r>
            <w:r>
              <w:rPr>
                <w:sz w:val="21"/>
              </w:rPr>
              <w:t>号</w:t>
            </w: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294"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8"/>
              <w:ind w:left="107"/>
              <w:rPr>
                <w:sz w:val="21"/>
              </w:rPr>
            </w:pPr>
            <w:r>
              <w:rPr>
                <w:sz w:val="21"/>
              </w:rPr>
              <w:t>（三）科学研判新能源汽车产业发展趋势，积极完善自身战略和</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市场布局，进一步加强与新能源汽车厂商的合作、协同，协助维</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护销售渠道，促进新能源汽车推广和应用。</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（四）保持对新能源汽车经销商稳定连续的库存融资支持，重点</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加大对中小微新能源汽车经销商的金融支持力度。</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二、推进差异化风控管理措施，完善适应新能源汽车行业特点的</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业务管理机制</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（五）制定差异化的新能源汽车贷款和融资租赁业务审批策略，</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设立新能源汽车消费贷款专项审批绿色通道，优化审批流程，提</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升审批效率。</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（六）加强金融科技在新能源汽车贷款和融资租赁服务领域的应</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用，不断优化大数据、信用评分等在贷款和融资租赁业务审批中</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的使用，提升审批的智能化、精准化水平。配合厂商探索建立直</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客渠道，推广新能源汽车线上直销，提升客户线上消费体验。</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（七）坚持有扶有控分类施策，在进一步完善信用制度建设的基</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础上适当放宽对新能源汽车消费信贷申请条件，适当下调首付比</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例和贷款利率，合理确定信贷额度，降低新能源汽车消费门槛。</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（八）强化与新能源汽车厂商业务合作方和外包风险管理，建立</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健全消费者权益保护工作机制。</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三、拓宽非银机构融资渠道，通过绿色金融产品等方式支持新能</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4" w:hRule="atLeast"/>
        </w:trPr>
        <w:tc>
          <w:tcPr>
            <w:tcW w:w="730" w:type="dxa"/>
            <w:vMerge/>
            <w:tcBorders>
              <w:top w:val="nil"/>
            </w:tcBorders>
          </w:tcPr>
          <w:p>
            <w:pPr>
              <w:rPr>
                <w:sz w:val="2"/>
                <w:szCs w:val="2"/>
              </w:rPr>
            </w:pPr>
          </w:p>
        </w:tc>
        <w:tc>
          <w:tcPr>
            <w:tcW w:w="6169" w:type="dxa"/>
            <w:tcBorders>
              <w:top w:val="nil"/>
            </w:tcBorders>
          </w:tcPr>
          <w:p>
            <w:pPr>
              <w:pStyle w:val="TableParagraph"/>
              <w:spacing w:line="269" w:lineRule="exact" w:before="16"/>
              <w:ind w:left="107"/>
              <w:rPr>
                <w:sz w:val="21"/>
              </w:rPr>
            </w:pPr>
            <w:r>
              <w:rPr>
                <w:sz w:val="21"/>
              </w:rPr>
              <w:t>源汽车金融服务供给</w:t>
            </w:r>
          </w:p>
        </w:tc>
        <w:tc>
          <w:tcPr>
            <w:tcW w:w="1598" w:type="dxa"/>
            <w:tcBorders>
              <w:top w:val="nil"/>
            </w:tcBorders>
          </w:tcPr>
          <w:p>
            <w:pPr>
              <w:pStyle w:val="TableParagraph"/>
              <w:rPr>
                <w:rFonts w:ascii="Times New Roman"/>
                <w:sz w:val="20"/>
              </w:rPr>
            </w:pPr>
          </w:p>
        </w:tc>
        <w:tc>
          <w:tcPr>
            <w:tcW w:w="1609" w:type="dxa"/>
            <w:tcBorders>
              <w:top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bl>
    <w:p>
      <w:pPr>
        <w:spacing w:after="0"/>
        <w:rPr>
          <w:sz w:val="2"/>
          <w:szCs w:val="2"/>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1560" w:hRule="atLeast"/>
        </w:trPr>
        <w:tc>
          <w:tcPr>
            <w:tcW w:w="730" w:type="dxa"/>
          </w:tcPr>
          <w:p>
            <w:pPr>
              <w:pStyle w:val="TableParagraph"/>
              <w:rPr>
                <w:rFonts w:ascii="Times New Roman"/>
                <w:sz w:val="20"/>
              </w:rPr>
            </w:pPr>
          </w:p>
        </w:tc>
        <w:tc>
          <w:tcPr>
            <w:tcW w:w="6169" w:type="dxa"/>
          </w:tcPr>
          <w:p>
            <w:pPr>
              <w:pStyle w:val="TableParagraph"/>
              <w:spacing w:line="278" w:lineRule="auto" w:before="21"/>
              <w:ind w:left="107" w:right="97"/>
              <w:rPr>
                <w:sz w:val="21"/>
              </w:rPr>
            </w:pPr>
            <w:r>
              <w:rPr>
                <w:sz w:val="21"/>
              </w:rPr>
              <w:t>（九）支持符合条件的非银机构发行绿色信贷资产支持证券，进一步盘活信贷存量，提高资金使用效率。</w:t>
            </w:r>
          </w:p>
          <w:p>
            <w:pPr>
              <w:pStyle w:val="TableParagraph"/>
              <w:spacing w:line="278" w:lineRule="auto"/>
              <w:ind w:left="107" w:right="97"/>
              <w:rPr>
                <w:sz w:val="21"/>
              </w:rPr>
            </w:pPr>
            <w:r>
              <w:rPr>
                <w:sz w:val="21"/>
              </w:rPr>
              <w:t>（十）支持符合条件的非银机构发行绿色金融专项债，引入多元化社会资金，拓宽融资渠道，降低融资成本，助力新能源汽车业</w:t>
            </w:r>
          </w:p>
          <w:p>
            <w:pPr>
              <w:pStyle w:val="TableParagraph"/>
              <w:spacing w:line="269" w:lineRule="exact"/>
              <w:ind w:left="107"/>
              <w:rPr>
                <w:sz w:val="21"/>
              </w:rPr>
            </w:pPr>
            <w:r>
              <w:rPr>
                <w:sz w:val="21"/>
              </w:rPr>
              <w:t>务发展。</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r>
        <w:trPr>
          <w:trHeight w:val="6550"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ind w:left="318" w:right="-29"/>
              <w:rPr>
                <w:sz w:val="21"/>
              </w:rPr>
            </w:pPr>
            <w:r>
              <w:rPr>
                <w:rFonts w:ascii="Times New Roman" w:eastAsia="Times New Roman"/>
                <w:sz w:val="21"/>
              </w:rPr>
              <w:t>10</w:t>
            </w:r>
            <w:r>
              <w:rPr>
                <w:sz w:val="21"/>
              </w:rPr>
              <w:t>．</w:t>
            </w:r>
          </w:p>
        </w:tc>
        <w:tc>
          <w:tcPr>
            <w:tcW w:w="6169" w:type="dxa"/>
          </w:tcPr>
          <w:p>
            <w:pPr>
              <w:pStyle w:val="TableParagraph"/>
              <w:spacing w:line="278" w:lineRule="auto" w:before="21"/>
              <w:ind w:left="107" w:right="97"/>
              <w:jc w:val="both"/>
              <w:rPr>
                <w:sz w:val="21"/>
              </w:rPr>
            </w:pPr>
            <w:r>
              <w:rPr>
                <w:sz w:val="21"/>
              </w:rPr>
              <w:t>（三）非银机构要加大对中小微企业支持力度，通过厂商租赁、延伸产业链金融服务、汽车经销商库存采购贷款等方式，助力中小微企业纾困发展。着力优化新市民金融服务，提高新市民金融服务的可得性和便利性，积极满足在就业、教育、租房、装修、购车、家具家居、医疗、养老等方面的金融需求。特别是要加大对货运物流领域的金融支持，加强与货车厂商业务合作、有效协同，为货车司机和运输企业提供针对性金融服务，支持货运物流保通保畅。</w:t>
            </w:r>
          </w:p>
          <w:p>
            <w:pPr>
              <w:pStyle w:val="TableParagraph"/>
              <w:spacing w:line="278" w:lineRule="auto"/>
              <w:ind w:left="107" w:right="97"/>
              <w:jc w:val="both"/>
              <w:rPr>
                <w:sz w:val="21"/>
              </w:rPr>
            </w:pPr>
            <w:r>
              <w:rPr>
                <w:sz w:val="21"/>
              </w:rPr>
              <w:t>（四）非银机构要结合功能定位和业务产品特点，针对因疫情遇困行业企业和个人的融资需求，研究开发专属金融产品，灵活设计还款方案。加强信息系统建设，强化科技赋能，在风险可控的前提下，积极利用大数据等发展线上业务，提高金融需求响应、审批、办理速度，便利客户业务办理。</w:t>
            </w:r>
          </w:p>
          <w:p>
            <w:pPr>
              <w:pStyle w:val="TableParagraph"/>
              <w:spacing w:line="278" w:lineRule="auto"/>
              <w:ind w:left="107" w:right="97"/>
              <w:jc w:val="both"/>
              <w:rPr>
                <w:sz w:val="21"/>
              </w:rPr>
            </w:pPr>
            <w:r>
              <w:rPr>
                <w:spacing w:val="4"/>
                <w:sz w:val="21"/>
              </w:rPr>
              <w:t>（</w:t>
            </w:r>
            <w:r>
              <w:rPr>
                <w:sz w:val="21"/>
              </w:rPr>
              <w:t>五</w:t>
            </w:r>
            <w:r>
              <w:rPr>
                <w:spacing w:val="4"/>
                <w:sz w:val="21"/>
              </w:rPr>
              <w:t>）</w:t>
            </w:r>
            <w:r>
              <w:rPr>
                <w:sz w:val="21"/>
              </w:rPr>
              <w:t>非银机构要认真贯彻落实国家关于延期还本付息等相关政策要求，继续按市场化原则与中小微企业</w:t>
            </w:r>
            <w:r>
              <w:rPr>
                <w:spacing w:val="4"/>
                <w:sz w:val="21"/>
              </w:rPr>
              <w:t>（</w:t>
            </w:r>
            <w:r>
              <w:rPr>
                <w:sz w:val="21"/>
              </w:rPr>
              <w:t>含中小微企业主</w:t>
            </w:r>
            <w:r>
              <w:rPr>
                <w:spacing w:val="4"/>
                <w:sz w:val="21"/>
              </w:rPr>
              <w:t>）</w:t>
            </w:r>
            <w:r>
              <w:rPr>
                <w:sz w:val="21"/>
              </w:rPr>
              <w:t>和个体工商户、货车司机等自主协商，对其贷款和融资租赁业务实施延期还本付息，努力做到应延尽延，本轮延期还本付息日期原</w:t>
            </w:r>
            <w:r>
              <w:rPr>
                <w:spacing w:val="-11"/>
                <w:sz w:val="21"/>
              </w:rPr>
              <w:t>则上不超过 </w:t>
            </w:r>
            <w:r>
              <w:rPr>
                <w:rFonts w:ascii="Times New Roman" w:eastAsia="Times New Roman"/>
                <w:sz w:val="21"/>
              </w:rPr>
              <w:t>2022</w:t>
            </w:r>
            <w:r>
              <w:rPr>
                <w:rFonts w:ascii="Times New Roman" w:eastAsia="Times New Roman"/>
                <w:spacing w:val="-8"/>
                <w:sz w:val="21"/>
              </w:rPr>
              <w:t> </w:t>
            </w:r>
            <w:r>
              <w:rPr>
                <w:spacing w:val="-6"/>
                <w:sz w:val="21"/>
              </w:rPr>
              <w:t>年底。中央汽车企业所属非银机构要积极发挥引</w:t>
            </w:r>
          </w:p>
          <w:p>
            <w:pPr>
              <w:pStyle w:val="TableParagraph"/>
              <w:spacing w:line="268" w:lineRule="exact"/>
              <w:ind w:left="107"/>
              <w:rPr>
                <w:sz w:val="21"/>
              </w:rPr>
            </w:pPr>
            <w:r>
              <w:rPr>
                <w:spacing w:val="-7"/>
                <w:sz w:val="21"/>
              </w:rPr>
              <w:t>领示范作用，对 </w:t>
            </w:r>
            <w:r>
              <w:rPr>
                <w:rFonts w:ascii="Times New Roman" w:eastAsia="Times New Roman"/>
                <w:sz w:val="21"/>
              </w:rPr>
              <w:t>2022</w:t>
            </w:r>
            <w:r>
              <w:rPr>
                <w:rFonts w:ascii="Times New Roman" w:eastAsia="Times New Roman"/>
                <w:spacing w:val="1"/>
                <w:sz w:val="21"/>
              </w:rPr>
              <w:t> </w:t>
            </w:r>
            <w:r>
              <w:rPr>
                <w:spacing w:val="-26"/>
                <w:sz w:val="21"/>
              </w:rPr>
              <w:t>年 </w:t>
            </w:r>
            <w:r>
              <w:rPr>
                <w:rFonts w:ascii="Times New Roman" w:eastAsia="Times New Roman"/>
                <w:sz w:val="21"/>
              </w:rPr>
              <w:t>6</w:t>
            </w:r>
            <w:r>
              <w:rPr>
                <w:rFonts w:ascii="Times New Roman" w:eastAsia="Times New Roman"/>
                <w:spacing w:val="3"/>
                <w:sz w:val="21"/>
              </w:rPr>
              <w:t> </w:t>
            </w:r>
            <w:r>
              <w:rPr>
                <w:spacing w:val="-26"/>
                <w:sz w:val="21"/>
              </w:rPr>
              <w:t>月 </w:t>
            </w:r>
            <w:r>
              <w:rPr>
                <w:rFonts w:ascii="Times New Roman" w:eastAsia="Times New Roman"/>
                <w:sz w:val="21"/>
              </w:rPr>
              <w:t>30</w:t>
            </w:r>
            <w:r>
              <w:rPr>
                <w:rFonts w:ascii="Times New Roman" w:eastAsia="Times New Roman"/>
                <w:spacing w:val="1"/>
                <w:sz w:val="21"/>
              </w:rPr>
              <w:t> </w:t>
            </w:r>
            <w:r>
              <w:rPr>
                <w:sz w:val="21"/>
              </w:rPr>
              <w:t>日前发放的商用货车消费贷款给</w:t>
            </w:r>
          </w:p>
          <w:p>
            <w:pPr>
              <w:pStyle w:val="TableParagraph"/>
              <w:spacing w:line="310" w:lineRule="atLeast"/>
              <w:ind w:left="107" w:right="-15"/>
              <w:rPr>
                <w:sz w:val="21"/>
              </w:rPr>
            </w:pPr>
            <w:r>
              <w:rPr>
                <w:spacing w:val="-30"/>
                <w:sz w:val="21"/>
              </w:rPr>
              <w:t>予 </w:t>
            </w:r>
            <w:r>
              <w:rPr>
                <w:rFonts w:ascii="Times New Roman" w:eastAsia="Times New Roman"/>
                <w:sz w:val="21"/>
              </w:rPr>
              <w:t>6</w:t>
            </w:r>
            <w:r>
              <w:rPr>
                <w:rFonts w:ascii="Times New Roman" w:eastAsia="Times New Roman"/>
                <w:spacing w:val="-5"/>
                <w:sz w:val="21"/>
              </w:rPr>
              <w:t> </w:t>
            </w:r>
            <w:r>
              <w:rPr>
                <w:spacing w:val="-3"/>
                <w:sz w:val="21"/>
              </w:rPr>
              <w:t>个月延期还本付息支持。对因感染新冠肺炎住院治疗或隔离、</w:t>
            </w:r>
            <w:r>
              <w:rPr>
                <w:sz w:val="21"/>
              </w:rPr>
              <w:t>受疫情影响隔离观察或失去收入来源的人群，非银机构要对其存</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before="1"/>
              <w:ind w:left="108"/>
              <w:rPr>
                <w:sz w:val="21"/>
              </w:rPr>
            </w:pPr>
            <w:r>
              <w:rPr>
                <w:sz w:val="21"/>
              </w:rPr>
              <w:t>中国银保监会</w:t>
            </w:r>
          </w:p>
          <w:p>
            <w:pPr>
              <w:pStyle w:val="TableParagraph"/>
              <w:spacing w:line="278" w:lineRule="auto" w:before="43"/>
              <w:ind w:left="108" w:right="96"/>
              <w:jc w:val="both"/>
              <w:rPr>
                <w:sz w:val="21"/>
              </w:rPr>
            </w:pPr>
            <w:r>
              <w:rPr>
                <w:spacing w:val="16"/>
                <w:sz w:val="21"/>
              </w:rPr>
              <w:t>《关于进一步做好受疫情影响困难行业企业等金融服务</w:t>
            </w:r>
            <w:r>
              <w:rPr>
                <w:spacing w:val="-15"/>
                <w:sz w:val="21"/>
              </w:rPr>
              <w:t>的通知》银保监办发〔</w:t>
            </w:r>
            <w:r>
              <w:rPr>
                <w:rFonts w:ascii="Times New Roman" w:eastAsia="Times New Roman"/>
                <w:sz w:val="21"/>
              </w:rPr>
              <w:t>2022</w:t>
            </w:r>
            <w:r>
              <w:rPr>
                <w:spacing w:val="-44"/>
                <w:sz w:val="21"/>
              </w:rPr>
              <w:t>〕</w:t>
            </w:r>
            <w:r>
              <w:rPr>
                <w:rFonts w:ascii="Times New Roman" w:eastAsia="Times New Roman"/>
                <w:spacing w:val="-10"/>
                <w:sz w:val="21"/>
              </w:rPr>
              <w:t>64 </w:t>
            </w:r>
            <w:r>
              <w:rPr>
                <w:sz w:val="21"/>
              </w:rPr>
              <w:t>号</w:t>
            </w:r>
          </w:p>
        </w:tc>
        <w:tc>
          <w:tcPr>
            <w:tcW w:w="160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5 </w:t>
            </w:r>
            <w:r>
              <w:rPr>
                <w:sz w:val="21"/>
              </w:rPr>
              <w:t>月 </w:t>
            </w:r>
            <w:r>
              <w:rPr>
                <w:rFonts w:ascii="Times New Roman" w:eastAsia="Times New Roman"/>
                <w:sz w:val="21"/>
              </w:rPr>
              <w:t>31</w:t>
            </w:r>
          </w:p>
          <w:p>
            <w:pPr>
              <w:pStyle w:val="TableParagraph"/>
              <w:spacing w:line="278" w:lineRule="auto" w:before="43"/>
              <w:ind w:left="106" w:right="98"/>
              <w:rPr>
                <w:sz w:val="21"/>
              </w:rPr>
            </w:pPr>
            <w:r>
              <w:rPr>
                <w:spacing w:val="-75"/>
                <w:sz w:val="21"/>
              </w:rPr>
              <w:t>日</w:t>
            </w:r>
            <w:r>
              <w:rPr>
                <w:sz w:val="21"/>
              </w:rPr>
              <w:t>（</w:t>
            </w:r>
            <w:r>
              <w:rPr>
                <w:spacing w:val="-3"/>
                <w:sz w:val="21"/>
              </w:rPr>
              <w:t>文件签发时</w:t>
            </w:r>
            <w:r>
              <w:rPr>
                <w:sz w:val="21"/>
              </w:rPr>
              <w:t>间）</w:t>
            </w:r>
          </w:p>
        </w:tc>
        <w:tc>
          <w:tcPr>
            <w:tcW w:w="16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1"/>
              <w:ind w:left="307"/>
              <w:rPr>
                <w:sz w:val="21"/>
              </w:rPr>
            </w:pPr>
            <w:r>
              <w:rPr>
                <w:sz w:val="21"/>
              </w:rPr>
              <w:t>中小微企业</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1"/>
              <w:ind w:left="208"/>
              <w:rPr>
                <w:sz w:val="21"/>
              </w:rPr>
            </w:pPr>
            <w:r>
              <w:rPr>
                <w:sz w:val="21"/>
              </w:rPr>
              <w:t>行政通知</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1"/>
              <w:ind w:left="145"/>
              <w:rPr>
                <w:sz w:val="21"/>
              </w:rPr>
            </w:pPr>
            <w:r>
              <w:rPr>
                <w:sz w:val="21"/>
              </w:rPr>
              <w:t>行政优化</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2807" w:hRule="atLeast"/>
        </w:trPr>
        <w:tc>
          <w:tcPr>
            <w:tcW w:w="730" w:type="dxa"/>
          </w:tcPr>
          <w:p>
            <w:pPr>
              <w:pStyle w:val="TableParagraph"/>
              <w:rPr>
                <w:rFonts w:ascii="Times New Roman"/>
                <w:sz w:val="20"/>
              </w:rPr>
            </w:pPr>
          </w:p>
        </w:tc>
        <w:tc>
          <w:tcPr>
            <w:tcW w:w="6169" w:type="dxa"/>
          </w:tcPr>
          <w:p>
            <w:pPr>
              <w:pStyle w:val="TableParagraph"/>
              <w:spacing w:line="278" w:lineRule="auto" w:before="21"/>
              <w:ind w:left="107" w:right="97"/>
              <w:jc w:val="both"/>
              <w:rPr>
                <w:sz w:val="21"/>
              </w:rPr>
            </w:pPr>
            <w:r>
              <w:rPr>
                <w:sz w:val="21"/>
              </w:rPr>
              <w:t>续消费贷款，灵活采取合理延后还款时间、延长贷款期限、延期还本等方式调整还款计划。非银机构要对相关延期贷款和融资租赁业务坚持实质性风险判断，不单独因疫情因素下调资产风险分类，不影响征信记录，并免收罚息。</w:t>
            </w:r>
          </w:p>
          <w:p>
            <w:pPr>
              <w:pStyle w:val="TableParagraph"/>
              <w:spacing w:line="278" w:lineRule="auto"/>
              <w:ind w:left="107" w:right="97"/>
              <w:jc w:val="both"/>
              <w:rPr>
                <w:sz w:val="21"/>
              </w:rPr>
            </w:pPr>
            <w:r>
              <w:rPr>
                <w:sz w:val="21"/>
              </w:rPr>
              <w:t>（六）鼓励非银机构对因疫情暂时遇困行业企业和个人实施优惠政策，在综合考虑客户经营状况、还款能力和发展前景基础上， 适当降低融资利率，减免手续费等服务收费，推动客户综合融资成本进一步下降。严禁违规收费、强制收费、只收费不服务或少</w:t>
            </w:r>
          </w:p>
          <w:p>
            <w:pPr>
              <w:pStyle w:val="TableParagraph"/>
              <w:spacing w:line="269" w:lineRule="exact"/>
              <w:ind w:left="107"/>
              <w:jc w:val="both"/>
              <w:rPr>
                <w:sz w:val="21"/>
              </w:rPr>
            </w:pPr>
            <w:r>
              <w:rPr>
                <w:sz w:val="21"/>
              </w:rPr>
              <w:t>服务、转嫁费用等行为。</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r>
        <w:trPr>
          <w:trHeight w:val="3120"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right="-15"/>
              <w:jc w:val="right"/>
              <w:rPr>
                <w:sz w:val="21"/>
              </w:rPr>
            </w:pPr>
            <w:r>
              <w:rPr>
                <w:rFonts w:ascii="Times New Roman" w:eastAsia="Times New Roman"/>
                <w:w w:val="95"/>
                <w:sz w:val="21"/>
              </w:rPr>
              <w:t>11</w:t>
            </w:r>
            <w:r>
              <w:rPr>
                <w:w w:val="95"/>
                <w:sz w:val="21"/>
              </w:rPr>
              <w:t>．</w:t>
            </w:r>
          </w:p>
        </w:tc>
        <w:tc>
          <w:tcPr>
            <w:tcW w:w="61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107" w:right="97"/>
              <w:rPr>
                <w:sz w:val="21"/>
              </w:rPr>
            </w:pPr>
            <w:r>
              <w:rPr>
                <w:sz w:val="21"/>
              </w:rPr>
              <w:t>有效控制风险前提下扩大外贸金融服务覆盖面，降低外贸企业综合融资成本，进一步推动跨境贸易发展。</w:t>
            </w:r>
          </w:p>
        </w:tc>
        <w:tc>
          <w:tcPr>
            <w:tcW w:w="1598" w:type="dxa"/>
          </w:tcPr>
          <w:p>
            <w:pPr>
              <w:pStyle w:val="TableParagraph"/>
              <w:spacing w:line="278" w:lineRule="auto" w:before="21"/>
              <w:ind w:left="108" w:right="96"/>
              <w:jc w:val="both"/>
              <w:rPr>
                <w:rFonts w:ascii="Times New Roman" w:eastAsia="Times New Roman"/>
                <w:sz w:val="21"/>
              </w:rPr>
            </w:pPr>
            <w:r>
              <w:rPr>
                <w:spacing w:val="16"/>
                <w:sz w:val="21"/>
              </w:rPr>
              <w:t>中国银保监会</w:t>
            </w:r>
            <w:r>
              <w:rPr>
                <w:spacing w:val="-15"/>
                <w:sz w:val="21"/>
              </w:rPr>
              <w:t>办公厅、商务部</w:t>
            </w:r>
            <w:r>
              <w:rPr>
                <w:spacing w:val="-16"/>
                <w:sz w:val="21"/>
              </w:rPr>
              <w:t>办公厅《关于开</w:t>
            </w:r>
            <w:r>
              <w:rPr>
                <w:spacing w:val="16"/>
                <w:sz w:val="21"/>
              </w:rPr>
              <w:t>展铁路运输单证金融服务试点更好支持跨境贸易发展的</w:t>
            </w:r>
            <w:r>
              <w:rPr>
                <w:spacing w:val="-16"/>
                <w:sz w:val="21"/>
              </w:rPr>
              <w:t>通知》银保监办</w:t>
            </w:r>
            <w:r>
              <w:rPr>
                <w:spacing w:val="31"/>
                <w:sz w:val="21"/>
              </w:rPr>
              <w:t>发〔</w:t>
            </w:r>
            <w:r>
              <w:rPr>
                <w:rFonts w:ascii="Times New Roman" w:eastAsia="Times New Roman"/>
                <w:sz w:val="21"/>
              </w:rPr>
              <w:t>2022 </w:t>
            </w:r>
            <w:r>
              <w:rPr>
                <w:spacing w:val="31"/>
                <w:sz w:val="21"/>
              </w:rPr>
              <w:t>〕</w:t>
            </w:r>
            <w:r>
              <w:rPr>
                <w:rFonts w:ascii="Times New Roman" w:eastAsia="Times New Roman"/>
                <w:spacing w:val="-13"/>
                <w:sz w:val="21"/>
              </w:rPr>
              <w:t>82</w:t>
            </w:r>
          </w:p>
          <w:p>
            <w:pPr>
              <w:pStyle w:val="TableParagraph"/>
              <w:spacing w:line="268" w:lineRule="exact"/>
              <w:ind w:left="108"/>
              <w:jc w:val="both"/>
              <w:rPr>
                <w:sz w:val="21"/>
              </w:rPr>
            </w:pPr>
            <w:r>
              <w:rPr>
                <w:w w:val="99"/>
                <w:sz w:val="21"/>
              </w:rPr>
              <w:t>号</w:t>
            </w:r>
          </w:p>
        </w:tc>
        <w:tc>
          <w:tcPr>
            <w:tcW w:w="160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before="1"/>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8 </w:t>
            </w:r>
            <w:r>
              <w:rPr>
                <w:sz w:val="21"/>
              </w:rPr>
              <w:t>月 </w:t>
            </w:r>
            <w:r>
              <w:rPr>
                <w:rFonts w:ascii="Times New Roman" w:eastAsia="Times New Roman"/>
                <w:sz w:val="21"/>
              </w:rPr>
              <w:t>5</w:t>
            </w:r>
          </w:p>
          <w:p>
            <w:pPr>
              <w:pStyle w:val="TableParagraph"/>
              <w:spacing w:line="278" w:lineRule="auto" w:before="43"/>
              <w:ind w:left="106" w:right="98"/>
              <w:rPr>
                <w:sz w:val="21"/>
              </w:rPr>
            </w:pPr>
            <w:r>
              <w:rPr>
                <w:spacing w:val="-75"/>
                <w:sz w:val="21"/>
              </w:rPr>
              <w:t>日</w:t>
            </w:r>
            <w:r>
              <w:rPr>
                <w:sz w:val="21"/>
              </w:rPr>
              <w:t>（</w:t>
            </w:r>
            <w:r>
              <w:rPr>
                <w:spacing w:val="-3"/>
                <w:sz w:val="21"/>
              </w:rPr>
              <w:t>文件签发时</w:t>
            </w:r>
            <w:r>
              <w:rPr>
                <w:sz w:val="21"/>
              </w:rPr>
              <w:t>间）</w:t>
            </w:r>
          </w:p>
        </w:tc>
        <w:tc>
          <w:tcPr>
            <w:tcW w:w="16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412"/>
              <w:rPr>
                <w:sz w:val="21"/>
              </w:rPr>
            </w:pPr>
            <w:r>
              <w:rPr>
                <w:sz w:val="21"/>
              </w:rPr>
              <w:t>外贸企业</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208"/>
              <w:rPr>
                <w:sz w:val="21"/>
              </w:rPr>
            </w:pPr>
            <w:r>
              <w:rPr>
                <w:sz w:val="21"/>
              </w:rPr>
              <w:t>行政通知</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145"/>
              <w:rPr>
                <w:sz w:val="21"/>
              </w:rPr>
            </w:pPr>
            <w:r>
              <w:rPr>
                <w:sz w:val="21"/>
              </w:rPr>
              <w:t>试点先行</w:t>
            </w:r>
          </w:p>
        </w:tc>
      </w:tr>
      <w:tr>
        <w:trPr>
          <w:trHeight w:val="2182"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7"/>
              <w:ind w:right="-29"/>
              <w:jc w:val="right"/>
              <w:rPr>
                <w:sz w:val="21"/>
              </w:rPr>
            </w:pPr>
            <w:r>
              <w:rPr>
                <w:rFonts w:ascii="Times New Roman" w:eastAsia="Times New Roman"/>
                <w:sz w:val="21"/>
              </w:rPr>
              <w:t>12</w:t>
            </w:r>
            <w:r>
              <w:rPr>
                <w:sz w:val="21"/>
              </w:rPr>
              <w:t>．</w:t>
            </w:r>
          </w:p>
        </w:tc>
        <w:tc>
          <w:tcPr>
            <w:tcW w:w="6169" w:type="dxa"/>
          </w:tcPr>
          <w:p>
            <w:pPr>
              <w:pStyle w:val="TableParagraph"/>
              <w:spacing w:before="20"/>
              <w:ind w:left="107"/>
              <w:rPr>
                <w:sz w:val="21"/>
              </w:rPr>
            </w:pPr>
            <w:r>
              <w:rPr>
                <w:sz w:val="21"/>
              </w:rPr>
              <w:t>二、加大信贷支持力度</w:t>
            </w:r>
          </w:p>
          <w:p>
            <w:pPr>
              <w:pStyle w:val="TableParagraph"/>
              <w:spacing w:line="278" w:lineRule="auto" w:before="43"/>
              <w:ind w:left="107" w:right="97"/>
              <w:jc w:val="both"/>
              <w:rPr>
                <w:sz w:val="21"/>
              </w:rPr>
            </w:pPr>
            <w:r>
              <w:rPr>
                <w:sz w:val="21"/>
              </w:rPr>
              <w:t>（三）推动信贷余额稳步增长。银行机构要及时满足因疫情暂时遇困行业企业的合理、有效信贷需求，努力实现住宿、餐饮、零售、文化、旅游、交通运输等受疫情影响严重行业信贷余额持续稳步增长。</w:t>
            </w:r>
          </w:p>
          <w:p>
            <w:pPr>
              <w:pStyle w:val="TableParagraph"/>
              <w:spacing w:line="269" w:lineRule="exact"/>
              <w:ind w:left="107"/>
              <w:jc w:val="both"/>
              <w:rPr>
                <w:sz w:val="21"/>
              </w:rPr>
            </w:pPr>
            <w:r>
              <w:rPr>
                <w:spacing w:val="4"/>
                <w:w w:val="95"/>
                <w:sz w:val="21"/>
              </w:rPr>
              <w:t>（</w:t>
            </w:r>
            <w:r>
              <w:rPr>
                <w:w w:val="95"/>
                <w:sz w:val="21"/>
              </w:rPr>
              <w:t>四</w:t>
            </w:r>
            <w:r>
              <w:rPr>
                <w:spacing w:val="4"/>
                <w:w w:val="95"/>
                <w:sz w:val="21"/>
              </w:rPr>
              <w:t>）</w:t>
            </w:r>
            <w:r>
              <w:rPr>
                <w:w w:val="95"/>
                <w:sz w:val="21"/>
              </w:rPr>
              <w:t>实施专门资源倾斜。银行机构要充分评估疫情影响，通过</w:t>
            </w:r>
          </w:p>
          <w:p>
            <w:pPr>
              <w:pStyle w:val="TableParagraph"/>
              <w:spacing w:before="43"/>
              <w:ind w:left="107"/>
              <w:jc w:val="both"/>
              <w:rPr>
                <w:sz w:val="21"/>
              </w:rPr>
            </w:pPr>
            <w:r>
              <w:rPr>
                <w:w w:val="95"/>
                <w:sz w:val="21"/>
              </w:rPr>
              <w:t>安排专项信贷额度、调整绩效考核、合理下放审批权限、实施优</w:t>
            </w:r>
          </w:p>
        </w:tc>
        <w:tc>
          <w:tcPr>
            <w:tcW w:w="1598" w:type="dxa"/>
          </w:tcPr>
          <w:p>
            <w:pPr>
              <w:pStyle w:val="TableParagraph"/>
              <w:spacing w:before="20"/>
              <w:ind w:left="108"/>
              <w:rPr>
                <w:sz w:val="21"/>
              </w:rPr>
            </w:pPr>
            <w:r>
              <w:rPr>
                <w:spacing w:val="19"/>
                <w:w w:val="95"/>
                <w:sz w:val="21"/>
              </w:rPr>
              <w:t>中国银保监会</w:t>
            </w:r>
          </w:p>
          <w:p>
            <w:pPr>
              <w:pStyle w:val="TableParagraph"/>
              <w:spacing w:line="310" w:lineRule="atLeast" w:before="2"/>
              <w:ind w:left="108" w:right="96"/>
              <w:jc w:val="both"/>
              <w:rPr>
                <w:rFonts w:ascii="Times New Roman" w:eastAsia="Times New Roman"/>
                <w:sz w:val="21"/>
              </w:rPr>
            </w:pPr>
            <w:r>
              <w:rPr>
                <w:spacing w:val="16"/>
                <w:sz w:val="21"/>
              </w:rPr>
              <w:t>《关于进一步做好受疫情影响困难行业企业等金融服务</w:t>
            </w:r>
            <w:r>
              <w:rPr>
                <w:spacing w:val="-15"/>
                <w:sz w:val="21"/>
              </w:rPr>
              <w:t>的通知》银保监</w:t>
            </w:r>
            <w:r>
              <w:rPr>
                <w:spacing w:val="-15"/>
                <w:w w:val="95"/>
                <w:sz w:val="21"/>
              </w:rPr>
              <w:t>办发〔</w:t>
            </w:r>
            <w:r>
              <w:rPr>
                <w:rFonts w:ascii="Times New Roman" w:eastAsia="Times New Roman"/>
                <w:w w:val="95"/>
                <w:sz w:val="21"/>
              </w:rPr>
              <w:t>2022</w:t>
            </w:r>
            <w:r>
              <w:rPr>
                <w:spacing w:val="-44"/>
                <w:w w:val="95"/>
                <w:sz w:val="21"/>
              </w:rPr>
              <w:t>〕</w:t>
            </w:r>
            <w:r>
              <w:rPr>
                <w:rFonts w:ascii="Times New Roman" w:eastAsia="Times New Roman"/>
                <w:spacing w:val="-10"/>
                <w:w w:val="95"/>
                <w:sz w:val="21"/>
              </w:rPr>
              <w:t>64</w:t>
            </w:r>
          </w:p>
        </w:tc>
        <w:tc>
          <w:tcPr>
            <w:tcW w:w="1609" w:type="dxa"/>
          </w:tcPr>
          <w:p>
            <w:pPr>
              <w:pStyle w:val="TableParagraph"/>
              <w:rPr>
                <w:rFonts w:ascii="Times New Roman"/>
                <w:sz w:val="22"/>
              </w:rPr>
            </w:pPr>
          </w:p>
          <w:p>
            <w:pPr>
              <w:pStyle w:val="TableParagraph"/>
              <w:rPr>
                <w:rFonts w:ascii="Times New Roman"/>
                <w:sz w:val="22"/>
              </w:rPr>
            </w:pPr>
          </w:p>
          <w:p>
            <w:pPr>
              <w:pStyle w:val="TableParagraph"/>
              <w:spacing w:before="138"/>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6 </w:t>
            </w:r>
            <w:r>
              <w:rPr>
                <w:sz w:val="21"/>
              </w:rPr>
              <w:t>月 </w:t>
            </w:r>
            <w:r>
              <w:rPr>
                <w:rFonts w:ascii="Times New Roman" w:eastAsia="Times New Roman"/>
                <w:sz w:val="21"/>
              </w:rPr>
              <w:t>2</w:t>
            </w:r>
          </w:p>
          <w:p>
            <w:pPr>
              <w:pStyle w:val="TableParagraph"/>
              <w:spacing w:line="278" w:lineRule="auto" w:before="43"/>
              <w:ind w:left="106" w:right="98"/>
              <w:rPr>
                <w:sz w:val="21"/>
              </w:rPr>
            </w:pPr>
            <w:r>
              <w:rPr>
                <w:spacing w:val="-75"/>
                <w:sz w:val="21"/>
              </w:rPr>
              <w:t>日</w:t>
            </w:r>
            <w:r>
              <w:rPr>
                <w:sz w:val="21"/>
              </w:rPr>
              <w:t>（</w:t>
            </w:r>
            <w:r>
              <w:rPr>
                <w:spacing w:val="-3"/>
                <w:sz w:val="21"/>
              </w:rPr>
              <w:t>文件签发时</w:t>
            </w:r>
            <w:r>
              <w:rPr>
                <w:sz w:val="21"/>
              </w:rPr>
              <w:t>间）</w:t>
            </w:r>
          </w:p>
        </w:tc>
        <w:tc>
          <w:tcPr>
            <w:tcW w:w="1666"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before="1"/>
              <w:ind w:left="412" w:right="194" w:hanging="212"/>
              <w:rPr>
                <w:sz w:val="21"/>
              </w:rPr>
            </w:pPr>
            <w:r>
              <w:rPr>
                <w:sz w:val="21"/>
              </w:rPr>
              <w:t>疫情暂时遇困行业企业</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before="1"/>
              <w:ind w:left="208"/>
              <w:rPr>
                <w:sz w:val="21"/>
              </w:rPr>
            </w:pPr>
            <w:r>
              <w:rPr>
                <w:sz w:val="21"/>
              </w:rPr>
              <w:t>行政通知</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before="1"/>
              <w:ind w:left="145"/>
              <w:rPr>
                <w:sz w:val="21"/>
              </w:rPr>
            </w:pPr>
            <w:r>
              <w:rPr>
                <w:sz w:val="21"/>
              </w:rPr>
              <w:t>行政优化</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8110" w:hRule="atLeast"/>
        </w:trPr>
        <w:tc>
          <w:tcPr>
            <w:tcW w:w="730" w:type="dxa"/>
          </w:tcPr>
          <w:p>
            <w:pPr>
              <w:pStyle w:val="TableParagraph"/>
              <w:rPr>
                <w:rFonts w:ascii="Times New Roman"/>
                <w:sz w:val="20"/>
              </w:rPr>
            </w:pPr>
          </w:p>
        </w:tc>
        <w:tc>
          <w:tcPr>
            <w:tcW w:w="6169" w:type="dxa"/>
          </w:tcPr>
          <w:p>
            <w:pPr>
              <w:pStyle w:val="TableParagraph"/>
              <w:spacing w:line="278" w:lineRule="auto" w:before="21"/>
              <w:ind w:left="107" w:right="97"/>
              <w:jc w:val="both"/>
              <w:rPr>
                <w:sz w:val="21"/>
              </w:rPr>
            </w:pPr>
            <w:r>
              <w:rPr>
                <w:sz w:val="21"/>
              </w:rPr>
              <w:t>惠内部资金转移定价等方式，加大对受疫情影响严重地区、行业的信贷资源倾斜和保障。</w:t>
            </w:r>
          </w:p>
          <w:p>
            <w:pPr>
              <w:pStyle w:val="TableParagraph"/>
              <w:spacing w:line="269" w:lineRule="exact"/>
              <w:ind w:left="107"/>
              <w:rPr>
                <w:sz w:val="21"/>
              </w:rPr>
            </w:pPr>
            <w:r>
              <w:rPr>
                <w:sz w:val="21"/>
              </w:rPr>
              <w:t>（五）强化普惠金融服务。</w:t>
            </w:r>
            <w:r>
              <w:rPr>
                <w:rFonts w:ascii="Times New Roman" w:eastAsia="Times New Roman"/>
                <w:sz w:val="21"/>
              </w:rPr>
              <w:t>2022 </w:t>
            </w:r>
            <w:r>
              <w:rPr>
                <w:sz w:val="21"/>
              </w:rPr>
              <w:t>年继续实现普惠型小微企业贷款</w:t>
            </w:r>
          </w:p>
          <w:p>
            <w:pPr>
              <w:pStyle w:val="TableParagraph"/>
              <w:spacing w:line="278" w:lineRule="auto" w:before="43"/>
              <w:ind w:left="107" w:right="95"/>
              <w:jc w:val="both"/>
              <w:rPr>
                <w:sz w:val="21"/>
              </w:rPr>
            </w:pPr>
            <w:r>
              <w:rPr>
                <w:rFonts w:ascii="Times New Roman" w:hAnsi="Times New Roman" w:eastAsia="Times New Roman"/>
                <w:spacing w:val="3"/>
                <w:w w:val="95"/>
                <w:sz w:val="21"/>
              </w:rPr>
              <w:t>“</w:t>
            </w:r>
            <w:r>
              <w:rPr>
                <w:spacing w:val="4"/>
                <w:w w:val="95"/>
                <w:sz w:val="21"/>
              </w:rPr>
              <w:t>两增</w:t>
            </w:r>
            <w:r>
              <w:rPr>
                <w:rFonts w:ascii="Times New Roman" w:hAnsi="Times New Roman" w:eastAsia="Times New Roman"/>
                <w:spacing w:val="5"/>
                <w:w w:val="95"/>
                <w:sz w:val="21"/>
              </w:rPr>
              <w:t>”</w:t>
            </w:r>
            <w:r>
              <w:rPr>
                <w:spacing w:val="2"/>
                <w:w w:val="95"/>
                <w:sz w:val="21"/>
              </w:rPr>
              <w:t>目标，确保个体工商户贷款增量扩面，继续实现涉农贷款 </w:t>
            </w:r>
            <w:r>
              <w:rPr>
                <w:sz w:val="21"/>
              </w:rPr>
              <w:t>持续增长、普惠型涉农贷款差异化增速目标。银行机构要层层抓实小微企业、涉农信贷计划执行，向受疫情影响严重地区进一步倾斜信贷资源，为小微企业、个体工商户、农户停工停产期间应急性资金需求、复工复产提供信贷支持。国有大型商业银行要确</w:t>
            </w:r>
            <w:r>
              <w:rPr>
                <w:spacing w:val="-4"/>
                <w:sz w:val="21"/>
              </w:rPr>
              <w:t>保全年新增普惠型小微企业贷款 </w:t>
            </w:r>
            <w:r>
              <w:rPr>
                <w:rFonts w:ascii="Times New Roman" w:hAnsi="Times New Roman" w:eastAsia="Times New Roman"/>
                <w:sz w:val="21"/>
              </w:rPr>
              <w:t>1.6 </w:t>
            </w:r>
            <w:r>
              <w:rPr>
                <w:spacing w:val="-10"/>
                <w:sz w:val="21"/>
              </w:rPr>
              <w:t>万亿元。地方法人银行要用好用足普惠小微贷款支持工具、支小再贷款等政策。</w:t>
            </w:r>
          </w:p>
          <w:p>
            <w:pPr>
              <w:pStyle w:val="TableParagraph"/>
              <w:spacing w:line="278" w:lineRule="auto"/>
              <w:ind w:left="107" w:right="97"/>
              <w:jc w:val="both"/>
              <w:rPr>
                <w:sz w:val="21"/>
              </w:rPr>
            </w:pPr>
            <w:r>
              <w:rPr>
                <w:sz w:val="21"/>
              </w:rPr>
              <w:t>（六）提升融资担保效能。扩大政府性融资担保业务覆盖面，对符合条件的住宿、餐饮、零售、文化、旅游、交通运输等困难行业的中小微企业、个体工商户，鼓励政府性融资担保机构提供融资担保支持，及时履行代偿义务，金融机构尽快放贷，不盲目压缩授信或收回贷款。发挥好农业信贷担保作用，强化涉农信贷风险市场化分担和补偿。鼓励省级再担保机构主动对接国家融资担保基金，扩大再担保业务覆盖面。</w:t>
            </w:r>
          </w:p>
          <w:p>
            <w:pPr>
              <w:pStyle w:val="TableParagraph"/>
              <w:spacing w:line="278" w:lineRule="auto"/>
              <w:ind w:left="107" w:right="97"/>
              <w:jc w:val="both"/>
              <w:rPr>
                <w:sz w:val="21"/>
              </w:rPr>
            </w:pPr>
            <w:r>
              <w:rPr>
                <w:sz w:val="21"/>
              </w:rPr>
              <w:t>（七）做好创业担保贷款。银行机构要配合地方政府优化创业担保贷款政策，积极为符合条件纳入创业担保贷款扶持范围的新市民提供服务，优化创业担保贷款办理流程，提高创业主体融资效率。</w:t>
            </w:r>
          </w:p>
          <w:p>
            <w:pPr>
              <w:pStyle w:val="TableParagraph"/>
              <w:spacing w:line="269" w:lineRule="exact"/>
              <w:ind w:left="107"/>
              <w:rPr>
                <w:sz w:val="21"/>
              </w:rPr>
            </w:pPr>
            <w:r>
              <w:rPr>
                <w:sz w:val="21"/>
              </w:rPr>
              <w:t>三、做好接续融资安排</w:t>
            </w:r>
          </w:p>
          <w:p>
            <w:pPr>
              <w:pStyle w:val="TableParagraph"/>
              <w:spacing w:line="278" w:lineRule="auto" w:before="41"/>
              <w:ind w:left="107" w:right="-15"/>
              <w:rPr>
                <w:sz w:val="21"/>
              </w:rPr>
            </w:pPr>
            <w:r>
              <w:rPr>
                <w:spacing w:val="4"/>
                <w:sz w:val="21"/>
              </w:rPr>
              <w:t>（</w:t>
            </w:r>
            <w:r>
              <w:rPr>
                <w:sz w:val="21"/>
              </w:rPr>
              <w:t>八</w:t>
            </w:r>
            <w:r>
              <w:rPr>
                <w:spacing w:val="4"/>
                <w:sz w:val="21"/>
              </w:rPr>
              <w:t>）</w:t>
            </w:r>
            <w:r>
              <w:rPr>
                <w:sz w:val="21"/>
              </w:rPr>
              <w:t>明确帮扶支持对象。银行机构要积极帮扶前期信用记录良</w:t>
            </w:r>
            <w:r>
              <w:rPr>
                <w:spacing w:val="-5"/>
                <w:w w:val="95"/>
                <w:sz w:val="21"/>
              </w:rPr>
              <w:t>好、因疫情暂时遇困行业企业，能帮尽帮，避免出现行业性限贷、  </w:t>
            </w:r>
            <w:r>
              <w:rPr>
                <w:spacing w:val="-5"/>
                <w:sz w:val="21"/>
              </w:rPr>
              <w:t>抽贷、断贷。</w:t>
            </w:r>
          </w:p>
          <w:p>
            <w:pPr>
              <w:pStyle w:val="TableParagraph"/>
              <w:spacing w:line="268" w:lineRule="exact"/>
              <w:ind w:left="107"/>
              <w:jc w:val="both"/>
              <w:rPr>
                <w:sz w:val="21"/>
              </w:rPr>
            </w:pPr>
            <w:r>
              <w:rPr>
                <w:sz w:val="21"/>
              </w:rPr>
              <w:t>（九）主动开展续贷服务。银行机构要加强因疫情暂时遇困行业</w:t>
            </w:r>
          </w:p>
        </w:tc>
        <w:tc>
          <w:tcPr>
            <w:tcW w:w="1598" w:type="dxa"/>
          </w:tcPr>
          <w:p>
            <w:pPr>
              <w:pStyle w:val="TableParagraph"/>
              <w:spacing w:before="21"/>
              <w:ind w:left="108"/>
              <w:rPr>
                <w:sz w:val="21"/>
              </w:rPr>
            </w:pPr>
            <w:r>
              <w:rPr>
                <w:w w:val="99"/>
                <w:sz w:val="21"/>
              </w:rPr>
              <w:t>号</w:t>
            </w: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8110" w:hRule="atLeast"/>
        </w:trPr>
        <w:tc>
          <w:tcPr>
            <w:tcW w:w="730" w:type="dxa"/>
          </w:tcPr>
          <w:p>
            <w:pPr>
              <w:pStyle w:val="TableParagraph"/>
              <w:rPr>
                <w:rFonts w:ascii="Times New Roman"/>
                <w:sz w:val="20"/>
              </w:rPr>
            </w:pPr>
          </w:p>
        </w:tc>
        <w:tc>
          <w:tcPr>
            <w:tcW w:w="6169" w:type="dxa"/>
          </w:tcPr>
          <w:p>
            <w:pPr>
              <w:pStyle w:val="TableParagraph"/>
              <w:spacing w:line="278" w:lineRule="auto" w:before="21"/>
              <w:ind w:left="107" w:right="97"/>
              <w:jc w:val="both"/>
              <w:rPr>
                <w:sz w:val="21"/>
              </w:rPr>
            </w:pPr>
            <w:r>
              <w:rPr>
                <w:sz w:val="21"/>
              </w:rPr>
              <w:t>企业融资需求的跟踪分析，主动提前开展接续融资信贷评审，按照市场化原则，对符合条件的积极给予续贷支持。</w:t>
            </w:r>
          </w:p>
          <w:p>
            <w:pPr>
              <w:pStyle w:val="TableParagraph"/>
              <w:spacing w:line="278" w:lineRule="auto"/>
              <w:ind w:left="107" w:right="97"/>
              <w:jc w:val="both"/>
              <w:rPr>
                <w:sz w:val="21"/>
              </w:rPr>
            </w:pPr>
            <w:r>
              <w:rPr>
                <w:spacing w:val="4"/>
                <w:sz w:val="21"/>
              </w:rPr>
              <w:t>（</w:t>
            </w:r>
            <w:r>
              <w:rPr>
                <w:sz w:val="21"/>
              </w:rPr>
              <w:t>十</w:t>
            </w:r>
            <w:r>
              <w:rPr>
                <w:spacing w:val="4"/>
                <w:sz w:val="21"/>
              </w:rPr>
              <w:t>）</w:t>
            </w:r>
            <w:r>
              <w:rPr>
                <w:sz w:val="21"/>
              </w:rPr>
              <w:t>实施延期还本付息。商业银行等金融机构继续按市场化原则与中小微企业</w:t>
            </w:r>
            <w:r>
              <w:rPr>
                <w:spacing w:val="4"/>
                <w:sz w:val="21"/>
              </w:rPr>
              <w:t>（</w:t>
            </w:r>
            <w:r>
              <w:rPr>
                <w:sz w:val="21"/>
              </w:rPr>
              <w:t>含中小微企业主</w:t>
            </w:r>
            <w:r>
              <w:rPr>
                <w:spacing w:val="4"/>
                <w:sz w:val="21"/>
              </w:rPr>
              <w:t>）</w:t>
            </w:r>
            <w:r>
              <w:rPr>
                <w:sz w:val="21"/>
              </w:rPr>
              <w:t>和个体工商户、货车司机等自主协商，对其贷款实施延期还本付息，努力做到应延尽延，延</w:t>
            </w:r>
            <w:r>
              <w:rPr>
                <w:spacing w:val="-5"/>
                <w:sz w:val="21"/>
              </w:rPr>
              <w:t>期还本付息日期原则上不超过 </w:t>
            </w:r>
            <w:r>
              <w:rPr>
                <w:rFonts w:ascii="Times New Roman" w:eastAsia="Times New Roman"/>
                <w:sz w:val="21"/>
              </w:rPr>
              <w:t>2022 </w:t>
            </w:r>
            <w:r>
              <w:rPr>
                <w:spacing w:val="-6"/>
                <w:sz w:val="21"/>
              </w:rPr>
              <w:t>年底。对于受疫情影响严重的</w:t>
            </w:r>
          </w:p>
          <w:p>
            <w:pPr>
              <w:pStyle w:val="TableParagraph"/>
              <w:spacing w:line="278" w:lineRule="auto"/>
              <w:ind w:left="107" w:right="97"/>
              <w:jc w:val="both"/>
              <w:rPr>
                <w:sz w:val="21"/>
              </w:rPr>
            </w:pPr>
            <w:r>
              <w:rPr>
                <w:spacing w:val="-9"/>
                <w:sz w:val="21"/>
              </w:rPr>
              <w:t>餐饮、零售、文化、旅游、交通运输等困难行业 </w:t>
            </w:r>
            <w:r>
              <w:rPr>
                <w:rFonts w:ascii="Times New Roman" w:hAnsi="Times New Roman" w:eastAsia="Times New Roman"/>
                <w:sz w:val="21"/>
              </w:rPr>
              <w:t>2022 </w:t>
            </w:r>
            <w:r>
              <w:rPr>
                <w:sz w:val="21"/>
              </w:rPr>
              <w:t>年底前到期的普惠型小微企业贷款，应根据实际情况给予倾斜，并适当放宽</w:t>
            </w:r>
            <w:r>
              <w:rPr>
                <w:spacing w:val="3"/>
                <w:w w:val="95"/>
                <w:sz w:val="21"/>
              </w:rPr>
              <w:t>延期期限。办理延期时不得</w:t>
            </w:r>
            <w:r>
              <w:rPr>
                <w:rFonts w:ascii="Times New Roman" w:hAnsi="Times New Roman" w:eastAsia="Times New Roman"/>
                <w:spacing w:val="5"/>
                <w:w w:val="95"/>
                <w:sz w:val="21"/>
              </w:rPr>
              <w:t>“</w:t>
            </w:r>
            <w:r>
              <w:rPr>
                <w:spacing w:val="2"/>
                <w:w w:val="95"/>
                <w:sz w:val="21"/>
              </w:rPr>
              <w:t>一刀切</w:t>
            </w:r>
            <w:r>
              <w:rPr>
                <w:rFonts w:ascii="Times New Roman" w:hAnsi="Times New Roman" w:eastAsia="Times New Roman"/>
                <w:spacing w:val="5"/>
                <w:w w:val="95"/>
                <w:sz w:val="21"/>
              </w:rPr>
              <w:t>”</w:t>
            </w:r>
            <w:r>
              <w:rPr>
                <w:spacing w:val="2"/>
                <w:w w:val="95"/>
                <w:sz w:val="21"/>
              </w:rPr>
              <w:t>地强制要求增加增信分险措 </w:t>
            </w:r>
            <w:r>
              <w:rPr>
                <w:sz w:val="21"/>
              </w:rPr>
              <w:t>施。延期贷款涉及政府性融资担保的，有关融资担保机构要积极给予支持，帮助受疫情影响企业续保续贷。</w:t>
            </w:r>
          </w:p>
          <w:p>
            <w:pPr>
              <w:pStyle w:val="TableParagraph"/>
              <w:spacing w:line="278" w:lineRule="auto"/>
              <w:ind w:left="107" w:right="-15"/>
              <w:rPr>
                <w:sz w:val="21"/>
              </w:rPr>
            </w:pPr>
            <w:r>
              <w:rPr>
                <w:sz w:val="21"/>
              </w:rPr>
              <w:t>（十一</w:t>
            </w:r>
            <w:r>
              <w:rPr>
                <w:spacing w:val="-15"/>
                <w:sz w:val="21"/>
              </w:rPr>
              <w:t>）</w:t>
            </w:r>
            <w:r>
              <w:rPr>
                <w:spacing w:val="-2"/>
                <w:sz w:val="21"/>
              </w:rPr>
              <w:t>完善个贷还款安排。对因感染新冠肺炎住院治疗或隔离、</w:t>
            </w:r>
            <w:r>
              <w:rPr>
                <w:sz w:val="21"/>
              </w:rPr>
              <w:t>受疫情影响隔离观察或失去收入来源的人群，金融机构对其存续的个人住房、消费等贷款，灵活采取合理延后还款时间、延长贷款期限、延期还本等方式调整还款计划。</w:t>
            </w:r>
          </w:p>
          <w:p>
            <w:pPr>
              <w:pStyle w:val="TableParagraph"/>
              <w:spacing w:line="278" w:lineRule="auto"/>
              <w:ind w:left="107" w:right="97"/>
              <w:jc w:val="both"/>
              <w:rPr>
                <w:sz w:val="21"/>
              </w:rPr>
            </w:pPr>
            <w:r>
              <w:rPr>
                <w:sz w:val="21"/>
              </w:rPr>
              <w:t>（十二）准确实施贷款分类。对第（十）、（十一）条实施延期的贷款，在延期过程中坚持实质性风险判断，不单独因疫情因素下调贷款风险分类，不影响征信记录，并免收罚息。</w:t>
            </w:r>
          </w:p>
          <w:p>
            <w:pPr>
              <w:pStyle w:val="TableParagraph"/>
              <w:spacing w:line="278" w:lineRule="auto"/>
              <w:ind w:left="107" w:right="97"/>
              <w:jc w:val="both"/>
              <w:rPr>
                <w:sz w:val="21"/>
              </w:rPr>
            </w:pPr>
            <w:r>
              <w:rPr>
                <w:sz w:val="21"/>
              </w:rPr>
              <w:t>（十三）提供便利还贷方式。对生产经营和资金周转连续性强、有经常性短期循环用信需求的企业和农业生产经营主体，鼓励银行机构推广</w:t>
            </w:r>
            <w:r>
              <w:rPr>
                <w:rFonts w:ascii="Times New Roman" w:hAnsi="Times New Roman" w:eastAsia="Times New Roman"/>
                <w:sz w:val="21"/>
              </w:rPr>
              <w:t>“</w:t>
            </w:r>
            <w:r>
              <w:rPr>
                <w:sz w:val="21"/>
              </w:rPr>
              <w:t>随借随还</w:t>
            </w:r>
            <w:r>
              <w:rPr>
                <w:rFonts w:ascii="Times New Roman" w:hAnsi="Times New Roman" w:eastAsia="Times New Roman"/>
                <w:sz w:val="21"/>
              </w:rPr>
              <w:t>”</w:t>
            </w:r>
            <w:r>
              <w:rPr>
                <w:sz w:val="21"/>
              </w:rPr>
              <w:t>的贷款模式。</w:t>
            </w:r>
          </w:p>
          <w:p>
            <w:pPr>
              <w:pStyle w:val="TableParagraph"/>
              <w:spacing w:line="278" w:lineRule="auto"/>
              <w:ind w:left="107" w:right="97"/>
              <w:jc w:val="both"/>
              <w:rPr>
                <w:sz w:val="21"/>
              </w:rPr>
            </w:pPr>
            <w:r>
              <w:rPr>
                <w:spacing w:val="4"/>
                <w:sz w:val="21"/>
              </w:rPr>
              <w:t>（</w:t>
            </w:r>
            <w:r>
              <w:rPr>
                <w:spacing w:val="2"/>
                <w:sz w:val="21"/>
              </w:rPr>
              <w:t>十四</w:t>
            </w:r>
            <w:r>
              <w:rPr>
                <w:spacing w:val="4"/>
                <w:sz w:val="21"/>
              </w:rPr>
              <w:t>）</w:t>
            </w:r>
            <w:r>
              <w:rPr>
                <w:spacing w:val="-5"/>
                <w:sz w:val="21"/>
              </w:rPr>
              <w:t>对减租人给予支持。对 </w:t>
            </w:r>
            <w:r>
              <w:rPr>
                <w:rFonts w:ascii="Times New Roman" w:hAnsi="Times New Roman" w:eastAsia="Times New Roman"/>
                <w:sz w:val="21"/>
              </w:rPr>
              <w:t>2022</w:t>
            </w:r>
            <w:r>
              <w:rPr>
                <w:rFonts w:ascii="Times New Roman" w:hAnsi="Times New Roman" w:eastAsia="Times New Roman"/>
                <w:spacing w:val="-3"/>
                <w:sz w:val="21"/>
              </w:rPr>
              <w:t> </w:t>
            </w:r>
            <w:r>
              <w:rPr>
                <w:spacing w:val="-12"/>
                <w:sz w:val="21"/>
              </w:rPr>
              <w:t>年减免 </w:t>
            </w:r>
            <w:r>
              <w:rPr>
                <w:rFonts w:ascii="Times New Roman" w:hAnsi="Times New Roman" w:eastAsia="Times New Roman"/>
                <w:sz w:val="21"/>
              </w:rPr>
              <w:t>3—6 </w:t>
            </w:r>
            <w:r>
              <w:rPr>
                <w:spacing w:val="1"/>
                <w:sz w:val="21"/>
              </w:rPr>
              <w:t>个月服务业小</w:t>
            </w:r>
            <w:r>
              <w:rPr>
                <w:sz w:val="21"/>
              </w:rPr>
              <w:t>微企业和个体工商户承租人房屋租金的国有房屋出租人，鼓励国有银行按照其资质和风险水平给予优惠利率质押贷款等支持。国</w:t>
            </w:r>
            <w:r>
              <w:rPr>
                <w:w w:val="95"/>
                <w:sz w:val="21"/>
              </w:rPr>
              <w:t>有银行在满足贷款条件的前提下，根据贷款申请人资质情况和证</w:t>
            </w:r>
          </w:p>
          <w:p>
            <w:pPr>
              <w:pStyle w:val="TableParagraph"/>
              <w:spacing w:line="268" w:lineRule="exact"/>
              <w:ind w:left="107"/>
              <w:jc w:val="both"/>
              <w:rPr>
                <w:sz w:val="21"/>
              </w:rPr>
            </w:pPr>
            <w:r>
              <w:rPr>
                <w:w w:val="95"/>
                <w:sz w:val="21"/>
              </w:rPr>
              <w:t>明性材料，进一步优化相关机制和业务流程。对非国有房屋减免</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3120" w:hRule="atLeast"/>
        </w:trPr>
        <w:tc>
          <w:tcPr>
            <w:tcW w:w="730" w:type="dxa"/>
          </w:tcPr>
          <w:p>
            <w:pPr>
              <w:pStyle w:val="TableParagraph"/>
              <w:rPr>
                <w:rFonts w:ascii="Times New Roman"/>
                <w:sz w:val="20"/>
              </w:rPr>
            </w:pPr>
          </w:p>
        </w:tc>
        <w:tc>
          <w:tcPr>
            <w:tcW w:w="6169" w:type="dxa"/>
          </w:tcPr>
          <w:p>
            <w:pPr>
              <w:pStyle w:val="TableParagraph"/>
              <w:spacing w:before="21"/>
              <w:ind w:left="107"/>
              <w:rPr>
                <w:sz w:val="21"/>
              </w:rPr>
            </w:pPr>
            <w:r>
              <w:rPr>
                <w:sz w:val="21"/>
              </w:rPr>
              <w:t>租金的出租人，国有银行可同等给予上述优惠。</w:t>
            </w:r>
          </w:p>
          <w:p>
            <w:pPr>
              <w:pStyle w:val="TableParagraph"/>
              <w:spacing w:line="278" w:lineRule="auto" w:before="43"/>
              <w:ind w:left="107" w:right="97"/>
              <w:jc w:val="both"/>
              <w:rPr>
                <w:sz w:val="21"/>
              </w:rPr>
            </w:pPr>
            <w:r>
              <w:rPr>
                <w:sz w:val="21"/>
              </w:rPr>
              <w:t>（十五）用好地方纾困政策。鼓励银行机构积极利用各级地方政府推出的纾困帮扶基金、风险补偿、财政贴息、财政奖补等政策安排，加大对因疫情暂时遇困行业企业的金融支持。</w:t>
            </w:r>
          </w:p>
          <w:p>
            <w:pPr>
              <w:pStyle w:val="TableParagraph"/>
              <w:spacing w:line="278" w:lineRule="auto"/>
              <w:ind w:left="107" w:right="97"/>
              <w:jc w:val="both"/>
              <w:rPr>
                <w:sz w:val="21"/>
              </w:rPr>
            </w:pPr>
            <w:r>
              <w:rPr>
                <w:sz w:val="21"/>
              </w:rPr>
              <w:t>（十六）发挥各类组织作用。融资租赁公司要主动了解承租人的困难及诉求，合理采取展期续租、降租让利等帮扶措施。小额贷款公司要按照市场化原则与受疫情影响严重的客户自主协商，灵活采取减缓催收、贷款展期、续贷等支持措施。对受疫情影响未能及时办理赎当、续当的客户，典当行要适当减缓催收，减收或</w:t>
            </w:r>
          </w:p>
          <w:p>
            <w:pPr>
              <w:pStyle w:val="TableParagraph"/>
              <w:spacing w:line="269" w:lineRule="exact"/>
              <w:ind w:left="107"/>
              <w:jc w:val="both"/>
              <w:rPr>
                <w:sz w:val="21"/>
              </w:rPr>
            </w:pPr>
            <w:r>
              <w:rPr>
                <w:sz w:val="21"/>
              </w:rPr>
              <w:t>免收罚息，不盲目做逾期绝当处理。</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r>
        <w:trPr>
          <w:trHeight w:val="4990"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left="318" w:right="-29"/>
              <w:rPr>
                <w:sz w:val="21"/>
              </w:rPr>
            </w:pPr>
            <w:r>
              <w:rPr>
                <w:rFonts w:ascii="Times New Roman" w:eastAsia="Times New Roman"/>
                <w:sz w:val="21"/>
              </w:rPr>
              <w:t>13</w:t>
            </w:r>
            <w:r>
              <w:rPr>
                <w:sz w:val="21"/>
              </w:rPr>
              <w:t>．</w:t>
            </w:r>
          </w:p>
        </w:tc>
        <w:tc>
          <w:tcPr>
            <w:tcW w:w="6169" w:type="dxa"/>
          </w:tcPr>
          <w:p>
            <w:pPr>
              <w:pStyle w:val="TableParagraph"/>
              <w:spacing w:line="278" w:lineRule="auto" w:before="21"/>
              <w:ind w:left="107" w:right="-15"/>
              <w:rPr>
                <w:sz w:val="21"/>
              </w:rPr>
            </w:pPr>
            <w:r>
              <w:rPr>
                <w:sz w:val="21"/>
              </w:rPr>
              <w:t>第一至四部分明确不同融资环节要求。信贷环节，取消部分涉企收费，细化严禁贷存挂钩和严禁强制捆绑销售等现有规定，鼓励</w:t>
            </w:r>
            <w:r>
              <w:rPr>
                <w:spacing w:val="-3"/>
                <w:w w:val="95"/>
                <w:sz w:val="21"/>
              </w:rPr>
              <w:t>银行提前开展信贷审核。助贷环节，要求银行明确自身收费事项， </w:t>
            </w:r>
            <w:r>
              <w:rPr>
                <w:sz w:val="21"/>
              </w:rPr>
              <w:t>加强对第三方机构管理，评估合作机构收费情况。增信环节，要求银行合理引入增信安排，从银行独立承担、企业与银行共同承担、企业独立承担三个角度，对信贷融资相关费用承担主体和方式等提出要求。考核环节，对银行资金定价管理、信用评级和拨备计提等影响融资成本因素提出要求，并要求绩效考核取消不当激励。</w:t>
            </w:r>
          </w:p>
          <w:p>
            <w:pPr>
              <w:pStyle w:val="TableParagraph"/>
              <w:spacing w:line="278" w:lineRule="auto"/>
              <w:ind w:left="107" w:right="97"/>
              <w:rPr>
                <w:sz w:val="21"/>
              </w:rPr>
            </w:pPr>
            <w:r>
              <w:rPr>
                <w:sz w:val="21"/>
              </w:rPr>
              <w:t>第五部分规范与收费相关的内控与监督。要求银行保险机构发挥公司治理作用，完善融资收费管理制度，规范分支机构和员工行为，严格收费系统管理，加强内部审计，充分披露服务信息。 第六部分提出发挥跨部门监督合力，并给予正向激励。包括推动深化产融合作，加强企业和项目白名单管理，完善违规收费举报</w:t>
            </w:r>
            <w:r>
              <w:rPr>
                <w:w w:val="95"/>
                <w:sz w:val="21"/>
              </w:rPr>
              <w:t>查处机制；对国有控股机构经营绩效考核给予合理评价；在流动</w:t>
            </w:r>
          </w:p>
          <w:p>
            <w:pPr>
              <w:pStyle w:val="TableParagraph"/>
              <w:spacing w:line="268" w:lineRule="exact"/>
              <w:ind w:left="107"/>
              <w:rPr>
                <w:sz w:val="21"/>
              </w:rPr>
            </w:pPr>
            <w:r>
              <w:rPr>
                <w:w w:val="95"/>
                <w:sz w:val="21"/>
              </w:rPr>
              <w:t>性、资产证券化和小微企业专项金融债等方面予以支持；加强行</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before="1"/>
              <w:ind w:left="108" w:right="8"/>
              <w:rPr>
                <w:sz w:val="21"/>
              </w:rPr>
            </w:pPr>
            <w:r>
              <w:rPr>
                <w:sz w:val="21"/>
              </w:rPr>
              <w:t>中国银保监会、工业和信息化部、发展改革委、财政部、人民银行和市场监管总局《关于进一步规范信贷融资收费降低企业融资综合成本的通知》银 保 监 发</w:t>
            </w:r>
          </w:p>
          <w:p>
            <w:pPr>
              <w:pStyle w:val="TableParagraph"/>
              <w:spacing w:line="268" w:lineRule="exact"/>
              <w:ind w:left="108"/>
              <w:rPr>
                <w:sz w:val="21"/>
              </w:rPr>
            </w:pPr>
            <w:r>
              <w:rPr>
                <w:sz w:val="21"/>
              </w:rPr>
              <w:t>〔</w:t>
            </w:r>
            <w:r>
              <w:rPr>
                <w:rFonts w:ascii="Times New Roman" w:eastAsia="Times New Roman"/>
                <w:sz w:val="21"/>
              </w:rPr>
              <w:t>2020</w:t>
            </w:r>
            <w:r>
              <w:rPr>
                <w:sz w:val="21"/>
              </w:rPr>
              <w:t>〕</w:t>
            </w:r>
            <w:r>
              <w:rPr>
                <w:rFonts w:ascii="Times New Roman" w:eastAsia="Times New Roman"/>
                <w:sz w:val="21"/>
              </w:rPr>
              <w:t>18 </w:t>
            </w:r>
            <w:r>
              <w:rPr>
                <w:sz w:val="21"/>
              </w:rPr>
              <w:t>号</w:t>
            </w:r>
          </w:p>
        </w:tc>
        <w:tc>
          <w:tcPr>
            <w:tcW w:w="160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1"/>
              <w:ind w:left="106"/>
              <w:rPr>
                <w:rFonts w:ascii="Times New Roman" w:eastAsia="Times New Roman"/>
                <w:sz w:val="21"/>
              </w:rPr>
            </w:pPr>
            <w:r>
              <w:rPr>
                <w:rFonts w:ascii="Times New Roman" w:eastAsia="Times New Roman"/>
                <w:sz w:val="21"/>
              </w:rPr>
              <w:t>2020 </w:t>
            </w:r>
            <w:r>
              <w:rPr>
                <w:sz w:val="21"/>
              </w:rPr>
              <w:t>年 </w:t>
            </w:r>
            <w:r>
              <w:rPr>
                <w:rFonts w:ascii="Times New Roman" w:eastAsia="Times New Roman"/>
                <w:sz w:val="21"/>
              </w:rPr>
              <w:t>6 </w:t>
            </w:r>
            <w:r>
              <w:rPr>
                <w:sz w:val="21"/>
              </w:rPr>
              <w:t>月 </w:t>
            </w:r>
            <w:r>
              <w:rPr>
                <w:rFonts w:ascii="Times New Roman" w:eastAsia="Times New Roman"/>
                <w:sz w:val="21"/>
              </w:rPr>
              <w:t>1</w:t>
            </w:r>
          </w:p>
          <w:p>
            <w:pPr>
              <w:pStyle w:val="TableParagraph"/>
              <w:spacing w:before="43"/>
              <w:ind w:left="106"/>
              <w:rPr>
                <w:sz w:val="21"/>
              </w:rPr>
            </w:pPr>
            <w:r>
              <w:rPr>
                <w:w w:val="99"/>
                <w:sz w:val="21"/>
              </w:rPr>
              <w:t>日</w:t>
            </w:r>
          </w:p>
        </w:tc>
        <w:tc>
          <w:tcPr>
            <w:tcW w:w="16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412"/>
              <w:rPr>
                <w:sz w:val="21"/>
              </w:rPr>
            </w:pPr>
            <w:r>
              <w:rPr>
                <w:sz w:val="21"/>
              </w:rPr>
              <w:t>所有企业</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208"/>
              <w:rPr>
                <w:sz w:val="21"/>
              </w:rPr>
            </w:pPr>
            <w:r>
              <w:rPr>
                <w:sz w:val="21"/>
              </w:rPr>
              <w:t>行政通知</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145"/>
              <w:rPr>
                <w:sz w:val="21"/>
              </w:rPr>
            </w:pPr>
            <w:r>
              <w:rPr>
                <w:sz w:val="21"/>
              </w:rPr>
              <w:t>行政优化</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323" w:hRule="atLeast"/>
        </w:trPr>
        <w:tc>
          <w:tcPr>
            <w:tcW w:w="730" w:type="dxa"/>
          </w:tcPr>
          <w:p>
            <w:pPr>
              <w:pStyle w:val="TableParagraph"/>
              <w:rPr>
                <w:rFonts w:ascii="Times New Roman"/>
                <w:sz w:val="20"/>
              </w:rPr>
            </w:pPr>
          </w:p>
        </w:tc>
        <w:tc>
          <w:tcPr>
            <w:tcW w:w="6169" w:type="dxa"/>
          </w:tcPr>
          <w:p>
            <w:pPr>
              <w:pStyle w:val="TableParagraph"/>
              <w:spacing w:before="21"/>
              <w:ind w:left="107" w:right="-15"/>
              <w:rPr>
                <w:sz w:val="21"/>
              </w:rPr>
            </w:pPr>
            <w:r>
              <w:rPr>
                <w:spacing w:val="-5"/>
                <w:w w:val="95"/>
                <w:sz w:val="21"/>
              </w:rPr>
              <w:t>业自律。同时，对融入低成本资金而套利的企业，严格加以约束。</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r>
        <w:trPr>
          <w:trHeight w:val="306"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spacing w:line="266" w:lineRule="exact" w:before="20"/>
              <w:ind w:left="107" w:right="-15"/>
              <w:rPr>
                <w:sz w:val="21"/>
              </w:rPr>
            </w:pPr>
            <w:r>
              <w:rPr>
                <w:spacing w:val="-6"/>
                <w:sz w:val="21"/>
              </w:rPr>
              <w:t>一、保障煤电、煤炭、钢铁、有色金属等生产企业合理融资需求。</w:t>
            </w:r>
          </w:p>
        </w:tc>
        <w:tc>
          <w:tcPr>
            <w:tcW w:w="159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108"/>
              <w:rPr>
                <w:sz w:val="21"/>
              </w:rPr>
            </w:pPr>
            <w:r>
              <w:rPr>
                <w:spacing w:val="19"/>
                <w:w w:val="95"/>
                <w:sz w:val="21"/>
              </w:rPr>
              <w:t>中国银保监会</w:t>
            </w:r>
          </w:p>
          <w:p>
            <w:pPr>
              <w:pStyle w:val="TableParagraph"/>
              <w:spacing w:line="278" w:lineRule="auto" w:before="43"/>
              <w:ind w:left="108" w:right="97"/>
              <w:jc w:val="both"/>
              <w:rPr>
                <w:sz w:val="21"/>
              </w:rPr>
            </w:pPr>
            <w:r>
              <w:rPr>
                <w:spacing w:val="16"/>
                <w:sz w:val="21"/>
              </w:rPr>
              <w:t>《关于服务煤电行业正常生产和商品市场有序流通保障经济平稳运行有关事项的通</w:t>
            </w:r>
            <w:r>
              <w:rPr>
                <w:spacing w:val="16"/>
                <w:w w:val="95"/>
                <w:sz w:val="21"/>
              </w:rPr>
              <w:t>知》银保监发</w:t>
            </w:r>
          </w:p>
          <w:p>
            <w:pPr>
              <w:pStyle w:val="TableParagraph"/>
              <w:spacing w:line="268" w:lineRule="exact"/>
              <w:ind w:left="108"/>
              <w:jc w:val="both"/>
              <w:rPr>
                <w:sz w:val="21"/>
              </w:rPr>
            </w:pPr>
            <w:r>
              <w:rPr>
                <w:sz w:val="21"/>
              </w:rPr>
              <w:t>〔</w:t>
            </w:r>
            <w:r>
              <w:rPr>
                <w:rFonts w:ascii="Times New Roman" w:eastAsia="Times New Roman"/>
                <w:sz w:val="21"/>
              </w:rPr>
              <w:t>2021</w:t>
            </w:r>
            <w:r>
              <w:rPr>
                <w:sz w:val="21"/>
              </w:rPr>
              <w:t>〕</w:t>
            </w:r>
            <w:r>
              <w:rPr>
                <w:rFonts w:ascii="Times New Roman" w:eastAsia="Times New Roman"/>
                <w:sz w:val="21"/>
              </w:rPr>
              <w:t>42</w:t>
            </w:r>
            <w:r>
              <w:rPr>
                <w:rFonts w:ascii="Times New Roman" w:eastAsia="Times New Roman"/>
                <w:spacing w:val="-5"/>
                <w:sz w:val="21"/>
              </w:rPr>
              <w:t> </w:t>
            </w:r>
            <w:r>
              <w:rPr>
                <w:sz w:val="21"/>
              </w:rPr>
              <w:t>号</w:t>
            </w:r>
          </w:p>
        </w:tc>
        <w:tc>
          <w:tcPr>
            <w:tcW w:w="1609" w:type="dxa"/>
            <w:tcBorders>
              <w:bottom w:val="nil"/>
            </w:tcBorders>
          </w:tcPr>
          <w:p>
            <w:pPr>
              <w:pStyle w:val="TableParagraph"/>
              <w:rPr>
                <w:rFonts w:ascii="Times New Roman"/>
                <w:sz w:val="20"/>
              </w:rPr>
            </w:pP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督促银行保险机构特别是开发性、政策性银行，国有大型商业银</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行，全国性股份制银行，全力做好今冬明春能源电力保供金融服</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务工作，满足能源电力供应合理资金需求。对符合支持条件的煤</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电、煤炭、供暖等企业建立快速响应机制，开辟绿色办贷通道，</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优先安排贷款审批投放，确保人民群众温暖过冬。要指导银行保</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险机构积极配合地方政府，支持山西、陕西、内蒙古、新疆等煤</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炭主产区和重点煤炭企业增加电煤供应。支持钢铁、有色金属等</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传统产业改造升级，促进更多资金投向能源安全保供和绿色低碳</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发展领域，推进绿色高质量发展。对短期偿付压力较大但符合支</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298"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3" w:lineRule="exact" w:before="16"/>
              <w:ind w:left="107"/>
              <w:rPr>
                <w:sz w:val="21"/>
              </w:rPr>
            </w:pPr>
            <w:r>
              <w:rPr>
                <w:sz w:val="21"/>
              </w:rPr>
              <w:t>持条件的企业或项目，在风险可控、自主协商的基础上，可予以</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625" w:hRule="atLeast"/>
        </w:trPr>
        <w:tc>
          <w:tcPr>
            <w:tcW w:w="730" w:type="dxa"/>
            <w:tcBorders>
              <w:top w:val="nil"/>
              <w:bottom w:val="nil"/>
            </w:tcBorders>
          </w:tcPr>
          <w:p>
            <w:pPr>
              <w:pStyle w:val="TableParagraph"/>
              <w:spacing w:before="9"/>
              <w:rPr>
                <w:rFonts w:ascii="Times New Roman"/>
                <w:sz w:val="28"/>
              </w:rPr>
            </w:pPr>
          </w:p>
          <w:p>
            <w:pPr>
              <w:pStyle w:val="TableParagraph"/>
              <w:ind w:left="318" w:right="-29"/>
              <w:rPr>
                <w:sz w:val="21"/>
              </w:rPr>
            </w:pPr>
            <w:r>
              <w:rPr>
                <w:rFonts w:ascii="Times New Roman" w:eastAsia="Times New Roman"/>
                <w:sz w:val="21"/>
              </w:rPr>
              <w:t>14</w:t>
            </w:r>
            <w:r>
              <w:rPr>
                <w:sz w:val="21"/>
              </w:rPr>
              <w:t>．</w:t>
            </w:r>
          </w:p>
        </w:tc>
        <w:tc>
          <w:tcPr>
            <w:tcW w:w="6169" w:type="dxa"/>
            <w:tcBorders>
              <w:top w:val="nil"/>
              <w:bottom w:val="nil"/>
            </w:tcBorders>
          </w:tcPr>
          <w:p>
            <w:pPr>
              <w:pStyle w:val="TableParagraph"/>
              <w:spacing w:before="19"/>
              <w:ind w:left="107"/>
              <w:rPr>
                <w:sz w:val="21"/>
              </w:rPr>
            </w:pPr>
            <w:r>
              <w:rPr>
                <w:sz w:val="21"/>
              </w:rPr>
              <w:t>贷款展期、续贷。根据需要适当提高不良贷款监管容忍度。</w:t>
            </w:r>
          </w:p>
          <w:p>
            <w:pPr>
              <w:pStyle w:val="TableParagraph"/>
              <w:spacing w:before="43"/>
              <w:ind w:left="107"/>
              <w:rPr>
                <w:sz w:val="21"/>
              </w:rPr>
            </w:pPr>
            <w:r>
              <w:rPr>
                <w:sz w:val="21"/>
              </w:rPr>
              <w:t>二、严防银行保险资金影响商品市场正常秩序。严禁挪用套取信</w:t>
            </w:r>
          </w:p>
        </w:tc>
        <w:tc>
          <w:tcPr>
            <w:tcW w:w="1598" w:type="dxa"/>
            <w:vMerge/>
            <w:tcBorders>
              <w:top w:val="nil"/>
            </w:tcBorders>
          </w:tcPr>
          <w:p>
            <w:pPr>
              <w:rPr>
                <w:sz w:val="2"/>
                <w:szCs w:val="2"/>
              </w:rPr>
            </w:pPr>
          </w:p>
        </w:tc>
        <w:tc>
          <w:tcPr>
            <w:tcW w:w="1609" w:type="dxa"/>
            <w:tcBorders>
              <w:top w:val="nil"/>
              <w:bottom w:val="nil"/>
            </w:tcBorders>
          </w:tcPr>
          <w:p>
            <w:pPr>
              <w:pStyle w:val="TableParagraph"/>
              <w:spacing w:before="19"/>
              <w:ind w:left="106"/>
              <w:rPr>
                <w:rFonts w:ascii="Times New Roman" w:eastAsia="Times New Roman"/>
                <w:sz w:val="21"/>
              </w:rPr>
            </w:pPr>
            <w:r>
              <w:rPr>
                <w:rFonts w:ascii="Times New Roman" w:eastAsia="Times New Roman"/>
                <w:sz w:val="21"/>
              </w:rPr>
              <w:t>2021</w:t>
            </w:r>
            <w:r>
              <w:rPr>
                <w:rFonts w:ascii="Times New Roman" w:eastAsia="Times New Roman"/>
                <w:spacing w:val="-2"/>
                <w:sz w:val="21"/>
              </w:rPr>
              <w:t> </w:t>
            </w:r>
            <w:r>
              <w:rPr>
                <w:spacing w:val="-25"/>
                <w:sz w:val="21"/>
              </w:rPr>
              <w:t>年 </w:t>
            </w:r>
            <w:r>
              <w:rPr>
                <w:rFonts w:ascii="Times New Roman" w:eastAsia="Times New Roman"/>
                <w:sz w:val="21"/>
              </w:rPr>
              <w:t>10</w:t>
            </w:r>
            <w:r>
              <w:rPr>
                <w:rFonts w:ascii="Times New Roman" w:eastAsia="Times New Roman"/>
                <w:spacing w:val="-3"/>
                <w:sz w:val="21"/>
              </w:rPr>
              <w:t> </w:t>
            </w:r>
            <w:r>
              <w:rPr>
                <w:spacing w:val="-27"/>
                <w:sz w:val="21"/>
              </w:rPr>
              <w:t>月 </w:t>
            </w:r>
            <w:r>
              <w:rPr>
                <w:rFonts w:ascii="Times New Roman" w:eastAsia="Times New Roman"/>
                <w:sz w:val="21"/>
              </w:rPr>
              <w:t>4</w:t>
            </w:r>
          </w:p>
          <w:p>
            <w:pPr>
              <w:pStyle w:val="TableParagraph"/>
              <w:spacing w:before="43"/>
              <w:ind w:left="106"/>
              <w:rPr>
                <w:sz w:val="21"/>
              </w:rPr>
            </w:pPr>
            <w:r>
              <w:rPr>
                <w:spacing w:val="-75"/>
                <w:w w:val="95"/>
                <w:sz w:val="21"/>
              </w:rPr>
              <w:t>日</w:t>
            </w:r>
            <w:r>
              <w:rPr>
                <w:w w:val="95"/>
                <w:sz w:val="21"/>
              </w:rPr>
              <w:t>（文件印发时</w:t>
            </w:r>
          </w:p>
        </w:tc>
        <w:tc>
          <w:tcPr>
            <w:tcW w:w="1666" w:type="dxa"/>
            <w:tcBorders>
              <w:top w:val="nil"/>
              <w:bottom w:val="nil"/>
            </w:tcBorders>
          </w:tcPr>
          <w:p>
            <w:pPr>
              <w:pStyle w:val="TableParagraph"/>
              <w:spacing w:before="9"/>
              <w:rPr>
                <w:rFonts w:ascii="Times New Roman"/>
                <w:sz w:val="28"/>
              </w:rPr>
            </w:pPr>
          </w:p>
          <w:p>
            <w:pPr>
              <w:pStyle w:val="TableParagraph"/>
              <w:ind w:left="201"/>
              <w:rPr>
                <w:sz w:val="21"/>
              </w:rPr>
            </w:pPr>
            <w:r>
              <w:rPr>
                <w:sz w:val="21"/>
              </w:rPr>
              <w:t>煤电行业企业</w:t>
            </w:r>
          </w:p>
        </w:tc>
        <w:tc>
          <w:tcPr>
            <w:tcW w:w="1258" w:type="dxa"/>
            <w:tcBorders>
              <w:top w:val="nil"/>
              <w:bottom w:val="nil"/>
            </w:tcBorders>
          </w:tcPr>
          <w:p>
            <w:pPr>
              <w:pStyle w:val="TableParagraph"/>
              <w:spacing w:before="9"/>
              <w:rPr>
                <w:rFonts w:ascii="Times New Roman"/>
                <w:sz w:val="28"/>
              </w:rPr>
            </w:pPr>
          </w:p>
          <w:p>
            <w:pPr>
              <w:pStyle w:val="TableParagraph"/>
              <w:ind w:left="208"/>
              <w:rPr>
                <w:sz w:val="21"/>
              </w:rPr>
            </w:pPr>
            <w:r>
              <w:rPr>
                <w:sz w:val="21"/>
              </w:rPr>
              <w:t>行政通知</w:t>
            </w:r>
          </w:p>
        </w:tc>
        <w:tc>
          <w:tcPr>
            <w:tcW w:w="1133" w:type="dxa"/>
            <w:tcBorders>
              <w:top w:val="nil"/>
              <w:bottom w:val="nil"/>
            </w:tcBorders>
          </w:tcPr>
          <w:p>
            <w:pPr>
              <w:pStyle w:val="TableParagraph"/>
              <w:spacing w:before="9"/>
              <w:rPr>
                <w:rFonts w:ascii="Times New Roman"/>
                <w:sz w:val="28"/>
              </w:rPr>
            </w:pPr>
          </w:p>
          <w:p>
            <w:pPr>
              <w:pStyle w:val="TableParagraph"/>
              <w:ind w:left="145"/>
              <w:rPr>
                <w:sz w:val="21"/>
              </w:rPr>
            </w:pPr>
            <w:r>
              <w:rPr>
                <w:sz w:val="21"/>
              </w:rPr>
              <w:t>行政优化</w:t>
            </w:r>
          </w:p>
        </w:tc>
      </w:tr>
      <w:tr>
        <w:trPr>
          <w:trHeight w:val="294"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8"/>
              <w:ind w:left="107"/>
              <w:rPr>
                <w:sz w:val="21"/>
              </w:rPr>
            </w:pPr>
            <w:r>
              <w:rPr>
                <w:sz w:val="21"/>
              </w:rPr>
              <w:t>贷资金或绕道理财、信托等方式，违规参与煤炭、钢铁、有色金</w:t>
            </w:r>
          </w:p>
        </w:tc>
        <w:tc>
          <w:tcPr>
            <w:tcW w:w="1598" w:type="dxa"/>
            <w:vMerge/>
            <w:tcBorders>
              <w:top w:val="nil"/>
            </w:tcBorders>
          </w:tcPr>
          <w:p>
            <w:pPr>
              <w:rPr>
                <w:sz w:val="2"/>
                <w:szCs w:val="2"/>
              </w:rPr>
            </w:pPr>
          </w:p>
        </w:tc>
        <w:tc>
          <w:tcPr>
            <w:tcW w:w="1609" w:type="dxa"/>
            <w:tcBorders>
              <w:top w:val="nil"/>
              <w:bottom w:val="nil"/>
            </w:tcBorders>
          </w:tcPr>
          <w:p>
            <w:pPr>
              <w:pStyle w:val="TableParagraph"/>
              <w:spacing w:line="266" w:lineRule="exact" w:before="8"/>
              <w:ind w:left="106"/>
              <w:rPr>
                <w:sz w:val="21"/>
              </w:rPr>
            </w:pPr>
            <w:r>
              <w:rPr>
                <w:sz w:val="21"/>
              </w:rPr>
              <w:t>间）</w:t>
            </w: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属等大宗商品投机炒作、牟取暴利。严禁挪用各种贷款包括经营</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贷、消费贷投机炒作茅台酒、名贵普洱茶等高端消费品，防止资</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本无序扩张。严禁银行保险资金违规流入股市、债市、期市，影</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响大宗商品价格，避免脱实向虚、空转套利。严禁对符合支持条</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926"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78" w:lineRule="auto" w:before="16"/>
              <w:ind w:left="107" w:right="97"/>
              <w:rPr>
                <w:sz w:val="21"/>
              </w:rPr>
            </w:pPr>
            <w:r>
              <w:rPr>
                <w:sz w:val="21"/>
              </w:rPr>
              <w:t>件的煤电、煤炭等企业和项目违规抽贷、断贷，防止运动式减碳和信贷</w:t>
            </w:r>
            <w:r>
              <w:rPr>
                <w:rFonts w:ascii="Times New Roman" w:hAnsi="Times New Roman" w:eastAsia="Times New Roman"/>
                <w:sz w:val="21"/>
              </w:rPr>
              <w:t>“</w:t>
            </w:r>
            <w:r>
              <w:rPr>
                <w:sz w:val="21"/>
              </w:rPr>
              <w:t>一刀切</w:t>
            </w:r>
            <w:r>
              <w:rPr>
                <w:rFonts w:ascii="Times New Roman" w:hAnsi="Times New Roman" w:eastAsia="Times New Roman"/>
                <w:sz w:val="21"/>
              </w:rPr>
              <w:t>”</w:t>
            </w:r>
            <w:r>
              <w:rPr>
                <w:sz w:val="21"/>
              </w:rPr>
              <w:t>。</w:t>
            </w:r>
          </w:p>
          <w:p>
            <w:pPr>
              <w:pStyle w:val="TableParagraph"/>
              <w:spacing w:line="266" w:lineRule="exact"/>
              <w:ind w:left="107"/>
              <w:rPr>
                <w:sz w:val="21"/>
              </w:rPr>
            </w:pPr>
            <w:r>
              <w:rPr>
                <w:sz w:val="21"/>
              </w:rPr>
              <w:t>三、积极推动消费信贷规范健康发展。推动健全有利于消费信贷</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可持续发展的管理制度和指标体系。坚持依据客户还款能力合理</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929"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line="278" w:lineRule="auto" w:before="16"/>
              <w:ind w:left="107" w:right="97"/>
              <w:rPr>
                <w:sz w:val="21"/>
              </w:rPr>
            </w:pPr>
            <w:r>
              <w:rPr>
                <w:sz w:val="21"/>
              </w:rPr>
              <w:t>授信，不得诱导金融消费者盲目借贷、过度超前消费。规范信用卡经营行为</w:t>
            </w:r>
            <w:r>
              <w:rPr>
                <w:rFonts w:ascii="Times New Roman" w:eastAsia="Times New Roman"/>
                <w:sz w:val="21"/>
              </w:rPr>
              <w:t>,</w:t>
            </w:r>
            <w:r>
              <w:rPr>
                <w:sz w:val="21"/>
              </w:rPr>
              <w:t>严控单一客户发卡数量和授信额度，规范分期管理，</w:t>
            </w:r>
          </w:p>
          <w:p>
            <w:pPr>
              <w:pStyle w:val="TableParagraph"/>
              <w:spacing w:line="269" w:lineRule="exact"/>
              <w:ind w:left="107"/>
              <w:rPr>
                <w:sz w:val="21"/>
              </w:rPr>
            </w:pPr>
            <w:r>
              <w:rPr>
                <w:spacing w:val="4"/>
                <w:w w:val="95"/>
                <w:sz w:val="21"/>
              </w:rPr>
              <w:t>不得通过诱导</w:t>
            </w:r>
            <w:r>
              <w:rPr>
                <w:rFonts w:ascii="Times New Roman" w:hAnsi="Times New Roman" w:eastAsia="Times New Roman"/>
                <w:spacing w:val="3"/>
                <w:w w:val="95"/>
                <w:sz w:val="21"/>
              </w:rPr>
              <w:t>“</w:t>
            </w:r>
            <w:r>
              <w:rPr>
                <w:spacing w:val="4"/>
                <w:w w:val="95"/>
                <w:sz w:val="21"/>
              </w:rPr>
              <w:t>过度分期</w:t>
            </w:r>
            <w:r>
              <w:rPr>
                <w:rFonts w:ascii="Times New Roman" w:hAnsi="Times New Roman" w:eastAsia="Times New Roman"/>
                <w:spacing w:val="3"/>
                <w:w w:val="95"/>
                <w:sz w:val="21"/>
              </w:rPr>
              <w:t>”</w:t>
            </w:r>
            <w:r>
              <w:rPr>
                <w:spacing w:val="2"/>
                <w:w w:val="95"/>
                <w:sz w:val="21"/>
              </w:rPr>
              <w:t>等方式侵害金融消费者权益，防止以卡</w:t>
            </w:r>
          </w:p>
        </w:tc>
        <w:tc>
          <w:tcPr>
            <w:tcW w:w="1598" w:type="dxa"/>
            <w:vMerge/>
            <w:tcBorders>
              <w:top w:val="nil"/>
            </w:tcBorders>
          </w:tcPr>
          <w:p>
            <w:pPr>
              <w:rPr>
                <w:sz w:val="2"/>
                <w:szCs w:val="2"/>
              </w:rPr>
            </w:pPr>
          </w:p>
        </w:tc>
        <w:tc>
          <w:tcPr>
            <w:tcW w:w="1609" w:type="dxa"/>
            <w:tcBorders>
              <w:top w:val="nil"/>
            </w:tcBorders>
          </w:tcPr>
          <w:p>
            <w:pPr>
              <w:pStyle w:val="TableParagraph"/>
              <w:rPr>
                <w:rFonts w:ascii="Times New Roman"/>
                <w:sz w:val="20"/>
              </w:rPr>
            </w:pP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4680" w:hRule="atLeast"/>
        </w:trPr>
        <w:tc>
          <w:tcPr>
            <w:tcW w:w="730" w:type="dxa"/>
          </w:tcPr>
          <w:p>
            <w:pPr>
              <w:pStyle w:val="TableParagraph"/>
              <w:rPr>
                <w:rFonts w:ascii="Times New Roman"/>
                <w:sz w:val="20"/>
              </w:rPr>
            </w:pPr>
          </w:p>
        </w:tc>
        <w:tc>
          <w:tcPr>
            <w:tcW w:w="6169" w:type="dxa"/>
          </w:tcPr>
          <w:p>
            <w:pPr>
              <w:pStyle w:val="TableParagraph"/>
              <w:spacing w:line="278" w:lineRule="auto" w:before="21"/>
              <w:ind w:left="107" w:right="97"/>
              <w:jc w:val="both"/>
              <w:rPr>
                <w:sz w:val="21"/>
              </w:rPr>
            </w:pPr>
            <w:r>
              <w:rPr>
                <w:sz w:val="21"/>
              </w:rPr>
              <w:t>养卡、以贷还贷，助长过度负债。规范银行机构与消费金融公司等非银行金融机构业务合作，审慎开展与助贷机构的业务合作， 不得提供显著高于市场利率的消费信贷产品。大力弘扬社会主义核心价值观，银行机构不得开发违反公序良俗、助长社会陋习和</w:t>
            </w:r>
            <w:r>
              <w:rPr>
                <w:w w:val="95"/>
                <w:sz w:val="21"/>
              </w:rPr>
              <w:t>不良风气的</w:t>
            </w:r>
            <w:r>
              <w:rPr>
                <w:rFonts w:ascii="Times New Roman" w:hAnsi="Times New Roman" w:eastAsia="Times New Roman"/>
                <w:w w:val="95"/>
                <w:sz w:val="21"/>
              </w:rPr>
              <w:t>“</w:t>
            </w:r>
            <w:r>
              <w:rPr>
                <w:w w:val="95"/>
                <w:sz w:val="21"/>
              </w:rPr>
              <w:t>墓地贷</w:t>
            </w:r>
            <w:r>
              <w:rPr>
                <w:rFonts w:ascii="Times New Roman" w:hAnsi="Times New Roman" w:eastAsia="Times New Roman"/>
                <w:w w:val="95"/>
                <w:sz w:val="21"/>
              </w:rPr>
              <w:t>”“</w:t>
            </w:r>
            <w:r>
              <w:rPr>
                <w:w w:val="95"/>
                <w:sz w:val="21"/>
              </w:rPr>
              <w:t>美丽贷</w:t>
            </w:r>
            <w:r>
              <w:rPr>
                <w:rFonts w:ascii="Times New Roman" w:hAnsi="Times New Roman" w:eastAsia="Times New Roman"/>
                <w:w w:val="95"/>
                <w:sz w:val="21"/>
              </w:rPr>
              <w:t>”“</w:t>
            </w:r>
            <w:r>
              <w:rPr>
                <w:w w:val="95"/>
                <w:sz w:val="21"/>
              </w:rPr>
              <w:t>彩礼贷</w:t>
            </w:r>
            <w:r>
              <w:rPr>
                <w:rFonts w:ascii="Times New Roman" w:hAnsi="Times New Roman" w:eastAsia="Times New Roman"/>
                <w:w w:val="95"/>
                <w:sz w:val="21"/>
              </w:rPr>
              <w:t>”</w:t>
            </w:r>
            <w:r>
              <w:rPr>
                <w:spacing w:val="-8"/>
                <w:w w:val="95"/>
                <w:sz w:val="21"/>
              </w:rPr>
              <w:t>等消费信贷产品，坚决打击 </w:t>
            </w:r>
            <w:r>
              <w:rPr>
                <w:spacing w:val="-8"/>
                <w:sz w:val="21"/>
              </w:rPr>
              <w:t>各种</w:t>
            </w:r>
            <w:r>
              <w:rPr>
                <w:rFonts w:ascii="Times New Roman" w:hAnsi="Times New Roman" w:eastAsia="Times New Roman"/>
                <w:spacing w:val="-8"/>
                <w:sz w:val="21"/>
              </w:rPr>
              <w:t>“</w:t>
            </w:r>
            <w:r>
              <w:rPr>
                <w:spacing w:val="-8"/>
                <w:sz w:val="21"/>
              </w:rPr>
              <w:t>伪创新</w:t>
            </w:r>
            <w:r>
              <w:rPr>
                <w:rFonts w:ascii="Times New Roman" w:hAnsi="Times New Roman" w:eastAsia="Times New Roman"/>
                <w:spacing w:val="-8"/>
                <w:sz w:val="21"/>
              </w:rPr>
              <w:t>”</w:t>
            </w:r>
            <w:r>
              <w:rPr>
                <w:spacing w:val="-8"/>
                <w:sz w:val="21"/>
              </w:rPr>
              <w:t>。</w:t>
            </w:r>
          </w:p>
          <w:p>
            <w:pPr>
              <w:pStyle w:val="TableParagraph"/>
              <w:spacing w:line="278" w:lineRule="auto"/>
              <w:ind w:left="107" w:right="97"/>
              <w:jc w:val="both"/>
              <w:rPr>
                <w:sz w:val="21"/>
              </w:rPr>
            </w:pPr>
            <w:r>
              <w:rPr>
                <w:sz w:val="21"/>
              </w:rPr>
              <w:t>四、切实加强和改进信贷管理。督促银行机构及时主动调整完善信贷政策，相关授信条件应严格遵循相关法律法规，以宏观经济政策、产业政策、投资政策和环保政策为导向，不得高于国家标准，防止抬高融资准入门槛。要严格落实贷前调查、贷中审查、贷后管理要求，不得放松信贷用途管理和真实性查验，防止信贷资金被套取和挪用。要坚持业务发展和风险防控并重，坚决压缩</w:t>
            </w:r>
            <w:r>
              <w:rPr>
                <w:w w:val="95"/>
                <w:sz w:val="21"/>
              </w:rPr>
              <w:t>退出过剩产能贷款，不得继续支持长期亏损、失去市场竞争力的</w:t>
            </w:r>
          </w:p>
          <w:p>
            <w:pPr>
              <w:pStyle w:val="TableParagraph"/>
              <w:spacing w:line="268" w:lineRule="exact"/>
              <w:ind w:left="107"/>
              <w:jc w:val="both"/>
              <w:rPr>
                <w:sz w:val="21"/>
              </w:rPr>
            </w:pPr>
            <w:r>
              <w:rPr>
                <w:rFonts w:ascii="Times New Roman" w:hAnsi="Times New Roman" w:eastAsia="Times New Roman"/>
                <w:spacing w:val="3"/>
                <w:w w:val="95"/>
                <w:sz w:val="21"/>
              </w:rPr>
              <w:t>“</w:t>
            </w:r>
            <w:r>
              <w:rPr>
                <w:spacing w:val="4"/>
                <w:w w:val="95"/>
                <w:sz w:val="21"/>
              </w:rPr>
              <w:t>僵尸企业</w:t>
            </w:r>
            <w:r>
              <w:rPr>
                <w:rFonts w:ascii="Times New Roman" w:hAnsi="Times New Roman" w:eastAsia="Times New Roman"/>
                <w:spacing w:val="3"/>
                <w:w w:val="95"/>
                <w:sz w:val="21"/>
              </w:rPr>
              <w:t>”</w:t>
            </w:r>
            <w:r>
              <w:rPr>
                <w:spacing w:val="1"/>
                <w:w w:val="95"/>
                <w:sz w:val="21"/>
              </w:rPr>
              <w:t>，加快不良资产核销进度，防止信贷资源被长期低效</w:t>
            </w:r>
          </w:p>
          <w:p>
            <w:pPr>
              <w:pStyle w:val="TableParagraph"/>
              <w:spacing w:before="42"/>
              <w:ind w:left="107"/>
              <w:jc w:val="both"/>
              <w:rPr>
                <w:sz w:val="21"/>
              </w:rPr>
            </w:pPr>
            <w:r>
              <w:rPr>
                <w:sz w:val="21"/>
              </w:rPr>
              <w:t>占用。</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r>
        <w:trPr>
          <w:trHeight w:val="3430"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ind w:left="318" w:right="-29"/>
              <w:rPr>
                <w:sz w:val="21"/>
              </w:rPr>
            </w:pPr>
            <w:r>
              <w:rPr>
                <w:rFonts w:ascii="Times New Roman" w:eastAsia="Times New Roman"/>
                <w:sz w:val="21"/>
              </w:rPr>
              <w:t>15</w:t>
            </w:r>
            <w:r>
              <w:rPr>
                <w:sz w:val="21"/>
              </w:rPr>
              <w:t>．</w:t>
            </w:r>
          </w:p>
        </w:tc>
        <w:tc>
          <w:tcPr>
            <w:tcW w:w="6169" w:type="dxa"/>
          </w:tcPr>
          <w:p>
            <w:pPr>
              <w:pStyle w:val="TableParagraph"/>
              <w:spacing w:before="21"/>
              <w:ind w:left="107"/>
              <w:rPr>
                <w:sz w:val="21"/>
              </w:rPr>
            </w:pPr>
            <w:r>
              <w:rPr>
                <w:sz w:val="21"/>
              </w:rPr>
              <w:t>一、降低支付手续费政策措施</w:t>
            </w:r>
          </w:p>
          <w:p>
            <w:pPr>
              <w:pStyle w:val="TableParagraph"/>
              <w:spacing w:line="278" w:lineRule="auto" w:before="42"/>
              <w:ind w:left="107" w:right="97"/>
              <w:jc w:val="both"/>
              <w:rPr>
                <w:sz w:val="21"/>
              </w:rPr>
            </w:pPr>
            <w:r>
              <w:rPr>
                <w:sz w:val="21"/>
              </w:rPr>
              <w:t>（一）降低银行账户服务收费。鼓励商业银行在免收一个账户管理费（含小额账户管理费，不含不动户管理费，下同）和年费基础上，对小微企业和个体工商户免收全部单位结算账户管理费和年费。</w:t>
            </w:r>
          </w:p>
          <w:p>
            <w:pPr>
              <w:pStyle w:val="TableParagraph"/>
              <w:spacing w:line="278" w:lineRule="auto"/>
              <w:ind w:left="107" w:right="97"/>
              <w:jc w:val="both"/>
              <w:rPr>
                <w:sz w:val="21"/>
              </w:rPr>
            </w:pPr>
            <w:r>
              <w:rPr>
                <w:spacing w:val="4"/>
                <w:sz w:val="21"/>
              </w:rPr>
              <w:t>（</w:t>
            </w:r>
            <w:r>
              <w:rPr>
                <w:sz w:val="21"/>
              </w:rPr>
              <w:t>二</w:t>
            </w:r>
            <w:r>
              <w:rPr>
                <w:spacing w:val="4"/>
                <w:sz w:val="21"/>
              </w:rPr>
              <w:t>）</w:t>
            </w:r>
            <w:r>
              <w:rPr>
                <w:sz w:val="21"/>
              </w:rPr>
              <w:t>降低人民币转账汇款手续费。对小微企业和个体工商户通</w:t>
            </w:r>
            <w:r>
              <w:rPr>
                <w:spacing w:val="-6"/>
                <w:sz w:val="21"/>
              </w:rPr>
              <w:t>过柜台渠道进行的单笔 </w:t>
            </w:r>
            <w:r>
              <w:rPr>
                <w:rFonts w:ascii="Times New Roman" w:eastAsia="Times New Roman"/>
                <w:sz w:val="21"/>
              </w:rPr>
              <w:t>10</w:t>
            </w:r>
            <w:r>
              <w:rPr>
                <w:rFonts w:ascii="Times New Roman" w:eastAsia="Times New Roman"/>
                <w:spacing w:val="-10"/>
                <w:sz w:val="21"/>
              </w:rPr>
              <w:t> </w:t>
            </w:r>
            <w:r>
              <w:rPr>
                <w:spacing w:val="-4"/>
                <w:sz w:val="21"/>
              </w:rPr>
              <w:t>万元</w:t>
            </w:r>
            <w:r>
              <w:rPr>
                <w:sz w:val="21"/>
              </w:rPr>
              <w:t>（</w:t>
            </w:r>
            <w:r>
              <w:rPr>
                <w:spacing w:val="-3"/>
                <w:sz w:val="21"/>
              </w:rPr>
              <w:t>含，下同</w:t>
            </w:r>
            <w:r>
              <w:rPr>
                <w:spacing w:val="-10"/>
                <w:sz w:val="21"/>
              </w:rPr>
              <w:t>）</w:t>
            </w:r>
            <w:r>
              <w:rPr>
                <w:sz w:val="21"/>
              </w:rPr>
              <w:t>以下的对公跨行转账</w:t>
            </w:r>
          </w:p>
          <w:p>
            <w:pPr>
              <w:pStyle w:val="TableParagraph"/>
              <w:spacing w:line="278" w:lineRule="auto"/>
              <w:ind w:left="107" w:right="97"/>
              <w:jc w:val="both"/>
              <w:rPr>
                <w:sz w:val="21"/>
              </w:rPr>
            </w:pPr>
            <w:r>
              <w:rPr>
                <w:spacing w:val="-3"/>
                <w:sz w:val="21"/>
              </w:rPr>
              <w:t>汇款业务，商业银行应按照不高于现行政府指导价标准的 </w:t>
            </w:r>
            <w:r>
              <w:rPr>
                <w:rFonts w:ascii="Times New Roman" w:eastAsia="Times New Roman"/>
                <w:sz w:val="21"/>
              </w:rPr>
              <w:t>9</w:t>
            </w:r>
            <w:r>
              <w:rPr>
                <w:rFonts w:ascii="Times New Roman" w:eastAsia="Times New Roman"/>
                <w:spacing w:val="-3"/>
                <w:sz w:val="21"/>
              </w:rPr>
              <w:t> </w:t>
            </w:r>
            <w:r>
              <w:rPr>
                <w:spacing w:val="2"/>
                <w:sz w:val="21"/>
              </w:rPr>
              <w:t>折实</w:t>
            </w:r>
            <w:r>
              <w:rPr>
                <w:sz w:val="21"/>
              </w:rPr>
              <w:t>行优惠。实际收费标准低于上述标准的，鼓励继续执行实际收费</w:t>
            </w:r>
            <w:r>
              <w:rPr>
                <w:w w:val="95"/>
                <w:sz w:val="21"/>
              </w:rPr>
              <w:t>标准。人民银行指导清算机构对小额批量支付系统、网上支付跨</w:t>
            </w:r>
          </w:p>
          <w:p>
            <w:pPr>
              <w:pStyle w:val="TableParagraph"/>
              <w:spacing w:line="269" w:lineRule="exact"/>
              <w:ind w:left="107"/>
              <w:jc w:val="both"/>
              <w:rPr>
                <w:sz w:val="21"/>
              </w:rPr>
            </w:pPr>
            <w:r>
              <w:rPr>
                <w:spacing w:val="-8"/>
                <w:sz w:val="21"/>
              </w:rPr>
              <w:t>行清算系统单笔 </w:t>
            </w:r>
            <w:r>
              <w:rPr>
                <w:rFonts w:ascii="Times New Roman" w:eastAsia="Times New Roman"/>
                <w:sz w:val="21"/>
              </w:rPr>
              <w:t>10</w:t>
            </w:r>
            <w:r>
              <w:rPr>
                <w:rFonts w:ascii="Times New Roman" w:eastAsia="Times New Roman"/>
                <w:spacing w:val="-3"/>
                <w:sz w:val="21"/>
              </w:rPr>
              <w:t> </w:t>
            </w:r>
            <w:r>
              <w:rPr>
                <w:spacing w:val="-5"/>
                <w:sz w:val="21"/>
              </w:rPr>
              <w:t>万元以下的交易按照现行费率 </w:t>
            </w:r>
            <w:r>
              <w:rPr>
                <w:rFonts w:ascii="Times New Roman" w:eastAsia="Times New Roman"/>
                <w:sz w:val="21"/>
              </w:rPr>
              <w:t>9</w:t>
            </w:r>
            <w:r>
              <w:rPr>
                <w:rFonts w:ascii="Times New Roman" w:eastAsia="Times New Roman"/>
                <w:spacing w:val="-3"/>
                <w:sz w:val="21"/>
              </w:rPr>
              <w:t> </w:t>
            </w:r>
            <w:r>
              <w:rPr>
                <w:sz w:val="21"/>
              </w:rPr>
              <w:t>折实行优惠。</w:t>
            </w:r>
          </w:p>
        </w:tc>
        <w:tc>
          <w:tcPr>
            <w:tcW w:w="1598" w:type="dxa"/>
          </w:tcPr>
          <w:p>
            <w:pPr>
              <w:pStyle w:val="TableParagraph"/>
              <w:spacing w:before="10"/>
              <w:rPr>
                <w:rFonts w:ascii="Times New Roman"/>
                <w:sz w:val="28"/>
              </w:rPr>
            </w:pPr>
          </w:p>
          <w:p>
            <w:pPr>
              <w:pStyle w:val="TableParagraph"/>
              <w:spacing w:line="278" w:lineRule="auto" w:before="1"/>
              <w:ind w:left="108" w:right="-15"/>
              <w:rPr>
                <w:sz w:val="21"/>
              </w:rPr>
            </w:pPr>
            <w:r>
              <w:rPr>
                <w:sz w:val="21"/>
              </w:rPr>
              <w:t>中国人民银行、</w:t>
            </w:r>
            <w:r>
              <w:rPr>
                <w:spacing w:val="-13"/>
                <w:sz w:val="21"/>
              </w:rPr>
              <w:t>银保监会、发展</w:t>
            </w:r>
            <w:r>
              <w:rPr>
                <w:spacing w:val="-19"/>
                <w:sz w:val="21"/>
              </w:rPr>
              <w:t>改革委、市场监</w:t>
            </w:r>
            <w:r>
              <w:rPr>
                <w:spacing w:val="-20"/>
                <w:sz w:val="21"/>
              </w:rPr>
              <w:t>管总局《关于降</w:t>
            </w:r>
            <w:r>
              <w:rPr>
                <w:spacing w:val="19"/>
                <w:sz w:val="21"/>
              </w:rPr>
              <w:t>低小微企业和个体工商户支付手续费的通</w:t>
            </w:r>
            <w:r>
              <w:rPr>
                <w:spacing w:val="-35"/>
                <w:sz w:val="21"/>
              </w:rPr>
              <w:t>知》银发〔</w:t>
            </w:r>
            <w:r>
              <w:rPr>
                <w:rFonts w:ascii="Times New Roman" w:eastAsia="Times New Roman"/>
                <w:sz w:val="21"/>
              </w:rPr>
              <w:t>2021</w:t>
            </w:r>
            <w:r>
              <w:rPr>
                <w:sz w:val="21"/>
              </w:rPr>
              <w:t>〕</w:t>
            </w:r>
          </w:p>
          <w:p>
            <w:pPr>
              <w:pStyle w:val="TableParagraph"/>
              <w:spacing w:line="268" w:lineRule="exact"/>
              <w:ind w:left="108"/>
              <w:rPr>
                <w:sz w:val="21"/>
              </w:rPr>
            </w:pPr>
            <w:r>
              <w:rPr>
                <w:rFonts w:ascii="Times New Roman" w:eastAsia="Times New Roman"/>
                <w:sz w:val="21"/>
              </w:rPr>
              <w:t>169 </w:t>
            </w:r>
            <w:r>
              <w:rPr>
                <w:sz w:val="21"/>
              </w:rPr>
              <w:t>号</w:t>
            </w:r>
          </w:p>
        </w:tc>
        <w:tc>
          <w:tcPr>
            <w:tcW w:w="160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left="106"/>
              <w:rPr>
                <w:rFonts w:ascii="Times New Roman" w:eastAsia="Times New Roman"/>
                <w:sz w:val="21"/>
              </w:rPr>
            </w:pPr>
            <w:r>
              <w:rPr>
                <w:rFonts w:ascii="Times New Roman" w:eastAsia="Times New Roman"/>
                <w:sz w:val="21"/>
              </w:rPr>
              <w:t>2021 </w:t>
            </w:r>
            <w:r>
              <w:rPr>
                <w:sz w:val="21"/>
              </w:rPr>
              <w:t>年 </w:t>
            </w:r>
            <w:r>
              <w:rPr>
                <w:rFonts w:ascii="Times New Roman" w:eastAsia="Times New Roman"/>
                <w:sz w:val="21"/>
              </w:rPr>
              <w:t>9 </w:t>
            </w:r>
            <w:r>
              <w:rPr>
                <w:sz w:val="21"/>
              </w:rPr>
              <w:t>月 </w:t>
            </w:r>
            <w:r>
              <w:rPr>
                <w:rFonts w:ascii="Times New Roman" w:eastAsia="Times New Roman"/>
                <w:sz w:val="21"/>
              </w:rPr>
              <w:t>30</w:t>
            </w:r>
          </w:p>
          <w:p>
            <w:pPr>
              <w:pStyle w:val="TableParagraph"/>
              <w:spacing w:before="43"/>
              <w:ind w:left="106"/>
              <w:rPr>
                <w:sz w:val="21"/>
              </w:rPr>
            </w:pPr>
            <w:r>
              <w:rPr>
                <w:sz w:val="21"/>
              </w:rPr>
              <w:t>日起</w:t>
            </w:r>
          </w:p>
        </w:tc>
        <w:tc>
          <w:tcPr>
            <w:tcW w:w="16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412" w:right="194" w:hanging="212"/>
              <w:rPr>
                <w:sz w:val="21"/>
              </w:rPr>
            </w:pPr>
            <w:r>
              <w:rPr>
                <w:sz w:val="21"/>
              </w:rPr>
              <w:t>小微企业和个体工商户</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208"/>
              <w:rPr>
                <w:sz w:val="21"/>
              </w:rPr>
            </w:pPr>
            <w:r>
              <w:rPr>
                <w:sz w:val="21"/>
              </w:rPr>
              <w:t>行政通知</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ind w:left="145"/>
              <w:rPr>
                <w:sz w:val="21"/>
              </w:rPr>
            </w:pPr>
            <w:r>
              <w:rPr>
                <w:sz w:val="21"/>
              </w:rPr>
              <w:t>惠企减费</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4056" w:hRule="atLeast"/>
        </w:trPr>
        <w:tc>
          <w:tcPr>
            <w:tcW w:w="730" w:type="dxa"/>
          </w:tcPr>
          <w:p>
            <w:pPr>
              <w:pStyle w:val="TableParagraph"/>
              <w:rPr>
                <w:rFonts w:ascii="Times New Roman"/>
                <w:sz w:val="20"/>
              </w:rPr>
            </w:pPr>
          </w:p>
        </w:tc>
        <w:tc>
          <w:tcPr>
            <w:tcW w:w="6169" w:type="dxa"/>
          </w:tcPr>
          <w:p>
            <w:pPr>
              <w:pStyle w:val="TableParagraph"/>
              <w:spacing w:line="278" w:lineRule="auto" w:before="21"/>
              <w:ind w:left="107" w:right="97"/>
              <w:jc w:val="both"/>
              <w:rPr>
                <w:sz w:val="21"/>
              </w:rPr>
            </w:pPr>
            <w:r>
              <w:rPr>
                <w:sz w:val="21"/>
              </w:rPr>
              <w:t>银行卡清算机构免收小微企业卡、单位结算卡跨行转账汇款手续费。</w:t>
            </w:r>
          </w:p>
          <w:p>
            <w:pPr>
              <w:pStyle w:val="TableParagraph"/>
              <w:spacing w:line="278" w:lineRule="auto"/>
              <w:ind w:left="107" w:right="97"/>
              <w:jc w:val="both"/>
              <w:rPr>
                <w:sz w:val="21"/>
              </w:rPr>
            </w:pPr>
            <w:r>
              <w:rPr>
                <w:sz w:val="21"/>
              </w:rPr>
              <w:t>（三）取消部分票据业务收费。商业银行取消收取支票工本费、挂失费，以及本票和银行汇票的手续费、工本费、挂失费。</w:t>
            </w:r>
          </w:p>
          <w:p>
            <w:pPr>
              <w:pStyle w:val="TableParagraph"/>
              <w:spacing w:line="278" w:lineRule="auto"/>
              <w:ind w:left="107" w:right="97"/>
              <w:jc w:val="both"/>
              <w:rPr>
                <w:sz w:val="21"/>
              </w:rPr>
            </w:pPr>
            <w:r>
              <w:rPr>
                <w:sz w:val="21"/>
              </w:rPr>
              <w:t>（四）降低银行卡刷卡手续费。银行卡清算机构协调成员机构， 对标准类商户借记卡发卡行服务费、网络服务费在现行政府指导价基础上实行 </w:t>
            </w:r>
            <w:r>
              <w:rPr>
                <w:rFonts w:ascii="Times New Roman" w:eastAsia="Times New Roman"/>
                <w:sz w:val="21"/>
              </w:rPr>
              <w:t>9 </w:t>
            </w:r>
            <w:r>
              <w:rPr>
                <w:sz w:val="21"/>
              </w:rPr>
              <w:t>折优惠、封顶值维持不变，对优惠类商户发卡行</w:t>
            </w:r>
          </w:p>
          <w:p>
            <w:pPr>
              <w:pStyle w:val="TableParagraph"/>
              <w:spacing w:line="278" w:lineRule="auto"/>
              <w:ind w:left="107" w:right="97"/>
              <w:jc w:val="both"/>
              <w:rPr>
                <w:sz w:val="21"/>
              </w:rPr>
            </w:pPr>
            <w:r>
              <w:rPr>
                <w:sz w:val="21"/>
              </w:rPr>
              <w:t>服务费、网络服务费继续在现行政府指导价基础上实行 </w:t>
            </w:r>
            <w:r>
              <w:rPr>
                <w:rFonts w:ascii="Times New Roman" w:eastAsia="Times New Roman"/>
                <w:sz w:val="21"/>
              </w:rPr>
              <w:t>7.8 </w:t>
            </w:r>
            <w:r>
              <w:rPr>
                <w:sz w:val="21"/>
              </w:rPr>
              <w:t>折优惠。收单机构应同步降低对商户的收单服务费，切实将发卡行、银行卡清算机构让利传导至商户。</w:t>
            </w:r>
          </w:p>
          <w:p>
            <w:pPr>
              <w:pStyle w:val="TableParagraph"/>
              <w:spacing w:line="278" w:lineRule="auto"/>
              <w:ind w:left="107" w:right="97"/>
              <w:jc w:val="both"/>
              <w:rPr>
                <w:sz w:val="21"/>
              </w:rPr>
            </w:pPr>
            <w:r>
              <w:rPr>
                <w:sz w:val="21"/>
              </w:rPr>
              <w:t>上述措施中，票据业务降费期限为长期，其余降费措施优惠期限为 </w:t>
            </w:r>
            <w:r>
              <w:rPr>
                <w:rFonts w:ascii="Times New Roman" w:eastAsia="Times New Roman"/>
                <w:sz w:val="21"/>
              </w:rPr>
              <w:t>3 </w:t>
            </w:r>
            <w:r>
              <w:rPr>
                <w:sz w:val="21"/>
              </w:rPr>
              <w:t>年；票据业务、银行卡刷卡降费对象为所有客户（商户），</w:t>
            </w:r>
          </w:p>
          <w:p>
            <w:pPr>
              <w:pStyle w:val="TableParagraph"/>
              <w:spacing w:line="269" w:lineRule="exact"/>
              <w:ind w:left="107"/>
              <w:jc w:val="both"/>
              <w:rPr>
                <w:sz w:val="21"/>
              </w:rPr>
            </w:pPr>
            <w:r>
              <w:rPr>
                <w:sz w:val="21"/>
              </w:rPr>
              <w:t>其余措施降费对象为小微企业和个体工商户。</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r>
        <w:trPr>
          <w:trHeight w:val="4054"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spacing w:before="1"/>
              <w:ind w:left="318" w:right="-29"/>
              <w:rPr>
                <w:sz w:val="21"/>
              </w:rPr>
            </w:pPr>
            <w:r>
              <w:rPr>
                <w:rFonts w:ascii="Times New Roman" w:eastAsia="Times New Roman"/>
                <w:sz w:val="21"/>
              </w:rPr>
              <w:t>16</w:t>
            </w:r>
            <w:r>
              <w:rPr>
                <w:sz w:val="21"/>
              </w:rPr>
              <w:t>．</w:t>
            </w:r>
          </w:p>
        </w:tc>
        <w:tc>
          <w:tcPr>
            <w:tcW w:w="6169" w:type="dxa"/>
          </w:tcPr>
          <w:p>
            <w:pPr>
              <w:pStyle w:val="TableParagraph"/>
              <w:spacing w:before="20"/>
              <w:ind w:left="107"/>
              <w:rPr>
                <w:sz w:val="21"/>
              </w:rPr>
            </w:pPr>
            <w:r>
              <w:rPr>
                <w:w w:val="95"/>
                <w:sz w:val="21"/>
              </w:rPr>
              <w:t>一、购买普惠小微信用贷款支持政策</w:t>
            </w:r>
          </w:p>
          <w:p>
            <w:pPr>
              <w:pStyle w:val="TableParagraph"/>
              <w:spacing w:line="278" w:lineRule="auto" w:before="43"/>
              <w:ind w:left="107" w:right="97"/>
              <w:jc w:val="both"/>
              <w:rPr>
                <w:sz w:val="21"/>
              </w:rPr>
            </w:pPr>
            <w:r>
              <w:rPr>
                <w:spacing w:val="-28"/>
                <w:sz w:val="21"/>
              </w:rPr>
              <w:t>自 </w:t>
            </w:r>
            <w:r>
              <w:rPr>
                <w:rFonts w:ascii="Times New Roman" w:eastAsia="Times New Roman"/>
                <w:sz w:val="21"/>
              </w:rPr>
              <w:t>2020</w:t>
            </w:r>
            <w:r>
              <w:rPr>
                <w:rFonts w:ascii="Times New Roman" w:eastAsia="Times New Roman"/>
                <w:spacing w:val="-4"/>
                <w:sz w:val="21"/>
              </w:rPr>
              <w:t> </w:t>
            </w:r>
            <w:r>
              <w:rPr>
                <w:spacing w:val="-26"/>
                <w:sz w:val="21"/>
              </w:rPr>
              <w:t>年 </w:t>
            </w:r>
            <w:r>
              <w:rPr>
                <w:rFonts w:ascii="Times New Roman" w:eastAsia="Times New Roman"/>
                <w:sz w:val="21"/>
              </w:rPr>
              <w:t>6</w:t>
            </w:r>
            <w:r>
              <w:rPr>
                <w:rFonts w:ascii="Times New Roman" w:eastAsia="Times New Roman"/>
                <w:spacing w:val="-4"/>
                <w:sz w:val="21"/>
              </w:rPr>
              <w:t> </w:t>
            </w:r>
            <w:r>
              <w:rPr>
                <w:spacing w:val="-26"/>
                <w:sz w:val="21"/>
              </w:rPr>
              <w:t>月 </w:t>
            </w:r>
            <w:r>
              <w:rPr>
                <w:rFonts w:ascii="Times New Roman" w:eastAsia="Times New Roman"/>
                <w:sz w:val="21"/>
              </w:rPr>
              <w:t>1</w:t>
            </w:r>
            <w:r>
              <w:rPr>
                <w:rFonts w:ascii="Times New Roman" w:eastAsia="Times New Roman"/>
                <w:spacing w:val="-4"/>
                <w:sz w:val="21"/>
              </w:rPr>
              <w:t> </w:t>
            </w:r>
            <w:r>
              <w:rPr>
                <w:spacing w:val="-6"/>
                <w:sz w:val="21"/>
              </w:rPr>
              <w:t>日起，人民银行通过货币政策工具按季度购买符</w:t>
            </w:r>
            <w:r>
              <w:rPr>
                <w:sz w:val="21"/>
              </w:rPr>
              <w:t>合条件的地方法人银行业金融机构新发放的普惠小微信用贷款。</w:t>
            </w:r>
            <w:r>
              <w:rPr>
                <w:spacing w:val="-3"/>
                <w:sz w:val="21"/>
              </w:rPr>
              <w:t>符合条件的地方法人银行业金融机构为最新央行评级 </w:t>
            </w:r>
            <w:r>
              <w:rPr>
                <w:rFonts w:ascii="Times New Roman" w:eastAsia="Times New Roman"/>
                <w:sz w:val="21"/>
              </w:rPr>
              <w:t>1 </w:t>
            </w:r>
            <w:r>
              <w:rPr>
                <w:spacing w:val="-16"/>
                <w:sz w:val="21"/>
              </w:rPr>
              <w:t>级至 </w:t>
            </w:r>
            <w:r>
              <w:rPr>
                <w:rFonts w:ascii="Times New Roman" w:eastAsia="Times New Roman"/>
                <w:sz w:val="21"/>
              </w:rPr>
              <w:t>5 </w:t>
            </w:r>
            <w:r>
              <w:rPr>
                <w:sz w:val="21"/>
              </w:rPr>
              <w:t>级的城市商业银行、农村商业银行、农村合作银行、村镇银行、农村信用社、民营银行。购买范围为符合条件的地方法人银行业金</w:t>
            </w:r>
            <w:r>
              <w:rPr>
                <w:spacing w:val="-15"/>
                <w:sz w:val="21"/>
              </w:rPr>
              <w:t>融机构 </w:t>
            </w:r>
            <w:r>
              <w:rPr>
                <w:rFonts w:ascii="Times New Roman" w:eastAsia="Times New Roman"/>
                <w:sz w:val="21"/>
              </w:rPr>
              <w:t>2020</w:t>
            </w:r>
            <w:r>
              <w:rPr>
                <w:rFonts w:ascii="Times New Roman" w:eastAsia="Times New Roman"/>
                <w:spacing w:val="-2"/>
                <w:sz w:val="21"/>
              </w:rPr>
              <w:t> </w:t>
            </w:r>
            <w:r>
              <w:rPr>
                <w:spacing w:val="-30"/>
                <w:sz w:val="21"/>
              </w:rPr>
              <w:t>年 </w:t>
            </w:r>
            <w:r>
              <w:rPr>
                <w:rFonts w:ascii="Times New Roman" w:eastAsia="Times New Roman"/>
                <w:sz w:val="21"/>
              </w:rPr>
              <w:t>3</w:t>
            </w:r>
            <w:r>
              <w:rPr>
                <w:rFonts w:ascii="Times New Roman" w:eastAsia="Times New Roman"/>
                <w:spacing w:val="-2"/>
                <w:sz w:val="21"/>
              </w:rPr>
              <w:t> </w:t>
            </w:r>
            <w:r>
              <w:rPr>
                <w:spacing w:val="-29"/>
                <w:sz w:val="21"/>
              </w:rPr>
              <w:t>月 </w:t>
            </w:r>
            <w:r>
              <w:rPr>
                <w:rFonts w:ascii="Times New Roman" w:eastAsia="Times New Roman"/>
                <w:sz w:val="21"/>
              </w:rPr>
              <w:t>1</w:t>
            </w:r>
            <w:r>
              <w:rPr>
                <w:rFonts w:ascii="Times New Roman" w:eastAsia="Times New Roman"/>
                <w:spacing w:val="-5"/>
                <w:sz w:val="21"/>
              </w:rPr>
              <w:t> </w:t>
            </w:r>
            <w:r>
              <w:rPr>
                <w:spacing w:val="-19"/>
                <w:sz w:val="21"/>
              </w:rPr>
              <w:t>日至 </w:t>
            </w:r>
            <w:r>
              <w:rPr>
                <w:rFonts w:ascii="Times New Roman" w:eastAsia="Times New Roman"/>
                <w:sz w:val="21"/>
              </w:rPr>
              <w:t>12</w:t>
            </w:r>
            <w:r>
              <w:rPr>
                <w:rFonts w:ascii="Times New Roman" w:eastAsia="Times New Roman"/>
                <w:spacing w:val="-5"/>
                <w:sz w:val="21"/>
              </w:rPr>
              <w:t> </w:t>
            </w:r>
            <w:r>
              <w:rPr>
                <w:spacing w:val="-29"/>
                <w:sz w:val="21"/>
              </w:rPr>
              <w:t>月 </w:t>
            </w:r>
            <w:r>
              <w:rPr>
                <w:rFonts w:ascii="Times New Roman" w:eastAsia="Times New Roman"/>
                <w:sz w:val="21"/>
              </w:rPr>
              <w:t>31</w:t>
            </w:r>
            <w:r>
              <w:rPr>
                <w:rFonts w:ascii="Times New Roman" w:eastAsia="Times New Roman"/>
                <w:spacing w:val="-5"/>
                <w:sz w:val="21"/>
              </w:rPr>
              <w:t> </w:t>
            </w:r>
            <w:r>
              <w:rPr>
                <w:sz w:val="21"/>
              </w:rPr>
              <w:t>日期间新发放普惠小微信用贷</w:t>
            </w:r>
            <w:r>
              <w:rPr>
                <w:spacing w:val="-18"/>
                <w:sz w:val="21"/>
              </w:rPr>
              <w:t>款的 </w:t>
            </w:r>
            <w:r>
              <w:rPr>
                <w:rFonts w:ascii="Times New Roman" w:eastAsia="Times New Roman"/>
                <w:sz w:val="21"/>
              </w:rPr>
              <w:t>40%</w:t>
            </w:r>
            <w:r>
              <w:rPr>
                <w:spacing w:val="-6"/>
                <w:sz w:val="21"/>
              </w:rPr>
              <w:t>，贷款期限不少于 </w:t>
            </w:r>
            <w:r>
              <w:rPr>
                <w:rFonts w:ascii="Times New Roman" w:eastAsia="Times New Roman"/>
                <w:sz w:val="21"/>
              </w:rPr>
              <w:t>6</w:t>
            </w:r>
            <w:r>
              <w:rPr>
                <w:rFonts w:ascii="Times New Roman" w:eastAsia="Times New Roman"/>
                <w:spacing w:val="1"/>
                <w:sz w:val="21"/>
              </w:rPr>
              <w:t> </w:t>
            </w:r>
            <w:r>
              <w:rPr>
                <w:sz w:val="21"/>
              </w:rPr>
              <w:t>个月。</w:t>
            </w:r>
          </w:p>
          <w:p>
            <w:pPr>
              <w:pStyle w:val="TableParagraph"/>
              <w:spacing w:line="278" w:lineRule="auto"/>
              <w:ind w:left="107" w:right="-15"/>
              <w:rPr>
                <w:sz w:val="21"/>
              </w:rPr>
            </w:pPr>
            <w:r>
              <w:rPr>
                <w:spacing w:val="-2"/>
                <w:sz w:val="21"/>
              </w:rPr>
              <w:t>人民银行通过货币政策工具购买上述贷款后，委托放贷银行管理， </w:t>
            </w:r>
            <w:r>
              <w:rPr>
                <w:sz w:val="21"/>
              </w:rPr>
              <w:t>购买部分的贷款利息由放贷银行收取，坏账损失也由放贷银行承担。购买上述贷款的资金，放贷银行应于购买之日起满一年时按原金额返还。</w:t>
            </w:r>
          </w:p>
          <w:p>
            <w:pPr>
              <w:pStyle w:val="TableParagraph"/>
              <w:spacing w:line="269" w:lineRule="exact"/>
              <w:ind w:left="107"/>
              <w:rPr>
                <w:sz w:val="21"/>
              </w:rPr>
            </w:pPr>
            <w:r>
              <w:rPr>
                <w:sz w:val="21"/>
              </w:rPr>
              <w:t>二、加大普惠小微信用贷款投放力度</w:t>
            </w:r>
          </w:p>
        </w:tc>
        <w:tc>
          <w:tcPr>
            <w:tcW w:w="15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before="1"/>
              <w:ind w:left="108" w:right="8"/>
              <w:rPr>
                <w:sz w:val="21"/>
              </w:rPr>
            </w:pPr>
            <w:r>
              <w:rPr>
                <w:spacing w:val="-2"/>
                <w:sz w:val="21"/>
              </w:rPr>
              <w:t>中国人民银行、</w:t>
            </w:r>
            <w:r>
              <w:rPr>
                <w:sz w:val="21"/>
              </w:rPr>
              <w:t>银保监会、 财</w:t>
            </w:r>
            <w:r>
              <w:rPr>
                <w:spacing w:val="-14"/>
                <w:sz w:val="21"/>
              </w:rPr>
              <w:t>政部、发展改革</w:t>
            </w:r>
            <w:r>
              <w:rPr>
                <w:spacing w:val="-16"/>
                <w:sz w:val="21"/>
              </w:rPr>
              <w:t>委、工业和信息</w:t>
            </w:r>
            <w:r>
              <w:rPr>
                <w:spacing w:val="-17"/>
                <w:sz w:val="21"/>
              </w:rPr>
              <w:t>化部《关于加大</w:t>
            </w:r>
            <w:r>
              <w:rPr>
                <w:spacing w:val="19"/>
                <w:sz w:val="21"/>
              </w:rPr>
              <w:t>小微企业信用贷款支持力度的通知》银发</w:t>
            </w:r>
          </w:p>
          <w:p>
            <w:pPr>
              <w:pStyle w:val="TableParagraph"/>
              <w:spacing w:line="268" w:lineRule="exact"/>
              <w:ind w:left="108"/>
              <w:rPr>
                <w:sz w:val="21"/>
              </w:rPr>
            </w:pPr>
            <w:r>
              <w:rPr>
                <w:sz w:val="21"/>
              </w:rPr>
              <w:t>〔</w:t>
            </w:r>
            <w:r>
              <w:rPr>
                <w:rFonts w:ascii="Times New Roman" w:eastAsia="Times New Roman"/>
                <w:sz w:val="21"/>
              </w:rPr>
              <w:t>2020</w:t>
            </w:r>
            <w:r>
              <w:rPr>
                <w:spacing w:val="-34"/>
                <w:sz w:val="21"/>
              </w:rPr>
              <w:t>〕</w:t>
            </w:r>
            <w:r>
              <w:rPr>
                <w:rFonts w:ascii="Times New Roman" w:eastAsia="Times New Roman"/>
                <w:sz w:val="21"/>
              </w:rPr>
              <w:t>123</w:t>
            </w:r>
            <w:r>
              <w:rPr>
                <w:rFonts w:ascii="Times New Roman" w:eastAsia="Times New Roman"/>
                <w:spacing w:val="-6"/>
                <w:sz w:val="21"/>
              </w:rPr>
              <w:t> </w:t>
            </w:r>
            <w:r>
              <w:rPr>
                <w:sz w:val="21"/>
              </w:rPr>
              <w:t>号</w:t>
            </w:r>
          </w:p>
        </w:tc>
        <w:tc>
          <w:tcPr>
            <w:tcW w:w="160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ind w:left="106"/>
              <w:rPr>
                <w:sz w:val="21"/>
              </w:rPr>
            </w:pPr>
            <w:r>
              <w:rPr>
                <w:sz w:val="21"/>
              </w:rPr>
              <w:t>自 </w:t>
            </w:r>
            <w:r>
              <w:rPr>
                <w:rFonts w:ascii="Times New Roman" w:eastAsia="Times New Roman"/>
                <w:sz w:val="21"/>
              </w:rPr>
              <w:t>2020 </w:t>
            </w:r>
            <w:r>
              <w:rPr>
                <w:sz w:val="21"/>
              </w:rPr>
              <w:t>年 </w:t>
            </w:r>
            <w:r>
              <w:rPr>
                <w:rFonts w:ascii="Times New Roman" w:eastAsia="Times New Roman"/>
                <w:sz w:val="21"/>
              </w:rPr>
              <w:t>6 </w:t>
            </w:r>
            <w:r>
              <w:rPr>
                <w:sz w:val="21"/>
              </w:rPr>
              <w:t>月</w:t>
            </w:r>
          </w:p>
          <w:p>
            <w:pPr>
              <w:pStyle w:val="TableParagraph"/>
              <w:spacing w:line="278" w:lineRule="auto" w:before="43"/>
              <w:ind w:left="106" w:right="46"/>
              <w:rPr>
                <w:sz w:val="21"/>
              </w:rPr>
            </w:pPr>
            <w:r>
              <w:rPr>
                <w:rFonts w:ascii="Times New Roman" w:eastAsia="Times New Roman"/>
                <w:sz w:val="21"/>
              </w:rPr>
              <w:t>1 </w:t>
            </w:r>
            <w:r>
              <w:rPr>
                <w:sz w:val="21"/>
              </w:rPr>
              <w:t>日起（文件印发日期）</w:t>
            </w:r>
          </w:p>
        </w:tc>
        <w:tc>
          <w:tcPr>
            <w:tcW w:w="16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412"/>
              <w:rPr>
                <w:sz w:val="21"/>
              </w:rPr>
            </w:pPr>
            <w:r>
              <w:rPr>
                <w:sz w:val="21"/>
              </w:rPr>
              <w:t>小微企业</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208"/>
              <w:rPr>
                <w:sz w:val="21"/>
              </w:rPr>
            </w:pPr>
            <w:r>
              <w:rPr>
                <w:sz w:val="21"/>
              </w:rPr>
              <w:t>行政通知</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145"/>
              <w:rPr>
                <w:sz w:val="21"/>
              </w:rPr>
            </w:pPr>
            <w:r>
              <w:rPr>
                <w:sz w:val="21"/>
              </w:rPr>
              <w:t>行政优化</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4990" w:hRule="atLeast"/>
        </w:trPr>
        <w:tc>
          <w:tcPr>
            <w:tcW w:w="730" w:type="dxa"/>
          </w:tcPr>
          <w:p>
            <w:pPr>
              <w:pStyle w:val="TableParagraph"/>
              <w:rPr>
                <w:rFonts w:ascii="Times New Roman"/>
                <w:sz w:val="20"/>
              </w:rPr>
            </w:pPr>
          </w:p>
        </w:tc>
        <w:tc>
          <w:tcPr>
            <w:tcW w:w="6169" w:type="dxa"/>
          </w:tcPr>
          <w:p>
            <w:pPr>
              <w:pStyle w:val="TableParagraph"/>
              <w:spacing w:line="278" w:lineRule="auto" w:before="21"/>
              <w:ind w:left="107" w:right="97"/>
              <w:jc w:val="both"/>
              <w:rPr>
                <w:sz w:val="21"/>
              </w:rPr>
            </w:pPr>
            <w:r>
              <w:rPr>
                <w:sz w:val="21"/>
              </w:rPr>
              <w:t>各银行业金融机构要增加对小微企业的信贷资源配置，优化风险评估机制，注重审核第一还款来源，减少对抵押担保的依赖，支</w:t>
            </w:r>
            <w:r>
              <w:rPr>
                <w:spacing w:val="-3"/>
                <w:sz w:val="21"/>
              </w:rPr>
              <w:t>持更多小微企业获得免抵押免担保的纯信用贷款支持，确保 </w:t>
            </w:r>
            <w:r>
              <w:rPr>
                <w:rFonts w:ascii="Times New Roman" w:eastAsia="Times New Roman"/>
                <w:sz w:val="21"/>
              </w:rPr>
              <w:t>2020 </w:t>
            </w:r>
            <w:r>
              <w:rPr>
                <w:sz w:val="21"/>
              </w:rPr>
              <w:t>年普惠小微信用贷款占比明显提高。</w:t>
            </w:r>
          </w:p>
          <w:p>
            <w:pPr>
              <w:pStyle w:val="TableParagraph"/>
              <w:spacing w:line="278" w:lineRule="auto"/>
              <w:ind w:left="107" w:right="-15"/>
              <w:rPr>
                <w:sz w:val="21"/>
              </w:rPr>
            </w:pPr>
            <w:r>
              <w:rPr>
                <w:sz w:val="21"/>
              </w:rPr>
              <w:t>各银行业金融机构要积极运用大数据、云计算等金融科技手段， </w:t>
            </w:r>
            <w:r>
              <w:rPr>
                <w:spacing w:val="-4"/>
                <w:sz w:val="21"/>
              </w:rPr>
              <w:t>整合内外部信用信息，提高对小微企业信用风险评价和管控水平。</w:t>
            </w:r>
            <w:r>
              <w:rPr>
                <w:sz w:val="21"/>
              </w:rPr>
              <w:t>要针对小微企业融资需求和特点，丰富信用贷款产品体系，鼓励提升信用贷款中长期授信额度。要合理下放审批权限，提高小微企业信用贷款的发放效率。</w:t>
            </w:r>
          </w:p>
          <w:p>
            <w:pPr>
              <w:pStyle w:val="TableParagraph"/>
              <w:spacing w:line="278" w:lineRule="auto"/>
              <w:ind w:left="107" w:right="-15"/>
              <w:jc w:val="both"/>
              <w:rPr>
                <w:sz w:val="21"/>
              </w:rPr>
            </w:pPr>
            <w:r>
              <w:rPr>
                <w:sz w:val="21"/>
              </w:rPr>
              <w:t>获得支持的地方法人银行业金融机构要制定普惠小微信用贷款投放增长目标，将政策红利让利于小微企业，着力降低信用贷款发</w:t>
            </w:r>
            <w:r>
              <w:rPr>
                <w:spacing w:val="-13"/>
                <w:sz w:val="21"/>
              </w:rPr>
              <w:t>放利率。要建立 </w:t>
            </w:r>
            <w:r>
              <w:rPr>
                <w:rFonts w:ascii="Times New Roman" w:eastAsia="Times New Roman"/>
                <w:sz w:val="21"/>
              </w:rPr>
              <w:t>2020 </w:t>
            </w:r>
            <w:r>
              <w:rPr>
                <w:spacing w:val="-27"/>
                <w:sz w:val="21"/>
              </w:rPr>
              <w:t>年 </w:t>
            </w:r>
            <w:r>
              <w:rPr>
                <w:rFonts w:ascii="Times New Roman" w:eastAsia="Times New Roman"/>
                <w:sz w:val="21"/>
              </w:rPr>
              <w:t>3 </w:t>
            </w:r>
            <w:r>
              <w:rPr>
                <w:spacing w:val="-27"/>
                <w:sz w:val="21"/>
              </w:rPr>
              <w:t>月 </w:t>
            </w:r>
            <w:r>
              <w:rPr>
                <w:rFonts w:ascii="Times New Roman" w:eastAsia="Times New Roman"/>
                <w:sz w:val="21"/>
              </w:rPr>
              <w:t>1 </w:t>
            </w:r>
            <w:r>
              <w:rPr>
                <w:sz w:val="21"/>
              </w:rPr>
              <w:t>日起的普惠小微信用贷款发放专项台账，及时报送人民银行分支机构和银保监会派出机构，并保证数据真实、准确、完整。要做好贷前审查和贷后管理，可要求企</w:t>
            </w:r>
            <w:r>
              <w:rPr>
                <w:spacing w:val="-3"/>
                <w:w w:val="95"/>
                <w:sz w:val="21"/>
              </w:rPr>
              <w:t>业提供稳岗承诺书；贷款期间，企业应当保持就业岗位基本稳定。</w:t>
            </w:r>
          </w:p>
          <w:p>
            <w:pPr>
              <w:pStyle w:val="TableParagraph"/>
              <w:spacing w:line="268" w:lineRule="exact"/>
              <w:ind w:left="107"/>
              <w:jc w:val="both"/>
              <w:rPr>
                <w:sz w:val="21"/>
              </w:rPr>
            </w:pPr>
            <w:r>
              <w:rPr>
                <w:sz w:val="21"/>
              </w:rPr>
              <w:t>要把控好信贷风险，切实防范金融风险积聚。</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bl>
    <w:p>
      <w:pPr>
        <w:spacing w:after="0"/>
        <w:rPr>
          <w:rFonts w:ascii="Times New Roman"/>
          <w:sz w:val="20"/>
        </w:rPr>
        <w:sectPr>
          <w:footerReference w:type="default" r:id="rId30"/>
          <w:pgSz w:w="16840" w:h="11910" w:orient="landscape"/>
          <w:pgMar w:footer="913" w:header="0" w:top="1100" w:bottom="1100" w:left="1220" w:right="1220"/>
          <w:pgNumType w:start="1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487"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spacing w:before="5"/>
              <w:rPr>
                <w:rFonts w:ascii="Times New Roman"/>
                <w:sz w:val="17"/>
              </w:rPr>
            </w:pPr>
          </w:p>
          <w:p>
            <w:pPr>
              <w:pStyle w:val="TableParagraph"/>
              <w:spacing w:line="266" w:lineRule="exact"/>
              <w:ind w:left="107"/>
              <w:rPr>
                <w:sz w:val="21"/>
              </w:rPr>
            </w:pPr>
            <w:r>
              <w:rPr>
                <w:sz w:val="21"/>
              </w:rPr>
              <w:t>一、信贷环节取消部分收费项目和不合理条件</w:t>
            </w:r>
          </w:p>
        </w:tc>
        <w:tc>
          <w:tcPr>
            <w:tcW w:w="1598" w:type="dxa"/>
            <w:vMerge w:val="restart"/>
          </w:tcPr>
          <w:p>
            <w:pPr>
              <w:pStyle w:val="TableParagraph"/>
              <w:rPr>
                <w:rFonts w:ascii="Times New Roman"/>
                <w:sz w:val="22"/>
              </w:rPr>
            </w:pPr>
          </w:p>
          <w:p>
            <w:pPr>
              <w:pStyle w:val="TableParagraph"/>
              <w:rPr>
                <w:rFonts w:ascii="Times New Roman"/>
                <w:sz w:val="22"/>
              </w:rPr>
            </w:pPr>
          </w:p>
          <w:p>
            <w:pPr>
              <w:pStyle w:val="TableParagraph"/>
              <w:spacing w:line="278" w:lineRule="auto" w:before="163"/>
              <w:ind w:left="108" w:right="8"/>
              <w:rPr>
                <w:sz w:val="21"/>
              </w:rPr>
            </w:pPr>
            <w:r>
              <w:rPr>
                <w:sz w:val="21"/>
              </w:rPr>
              <w:t>中国银保监会、工业和信息化部、发展改革委、财政部、人民银行、市场监管总局《关于进一步规范信贷融资收费降低企业融资综合成本的通知》银保监发〔</w:t>
            </w:r>
            <w:r>
              <w:rPr>
                <w:rFonts w:ascii="Times New Roman" w:eastAsia="Times New Roman"/>
                <w:sz w:val="21"/>
              </w:rPr>
              <w:t>2020</w:t>
            </w:r>
            <w:r>
              <w:rPr>
                <w:sz w:val="21"/>
              </w:rPr>
              <w:t>〕</w:t>
            </w:r>
          </w:p>
          <w:p>
            <w:pPr>
              <w:pStyle w:val="TableParagraph"/>
              <w:spacing w:line="268" w:lineRule="exact"/>
              <w:ind w:left="108"/>
              <w:rPr>
                <w:sz w:val="21"/>
              </w:rPr>
            </w:pPr>
            <w:r>
              <w:rPr>
                <w:rFonts w:ascii="Times New Roman" w:eastAsia="Times New Roman"/>
                <w:sz w:val="21"/>
              </w:rPr>
              <w:t>18 </w:t>
            </w:r>
            <w:r>
              <w:rPr>
                <w:sz w:val="21"/>
              </w:rPr>
              <w:t>号</w:t>
            </w:r>
          </w:p>
        </w:tc>
        <w:tc>
          <w:tcPr>
            <w:tcW w:w="1609" w:type="dxa"/>
            <w:tcBorders>
              <w:bottom w:val="nil"/>
            </w:tcBorders>
          </w:tcPr>
          <w:p>
            <w:pPr>
              <w:pStyle w:val="TableParagraph"/>
              <w:rPr>
                <w:rFonts w:ascii="Times New Roman"/>
                <w:sz w:val="20"/>
              </w:rPr>
            </w:pP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（一）取消信贷资金管理等费用</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（二）严格执行贷存挂钩、强制捆绑搭售等禁止性规定</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（三）提前开展信贷审核</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二、助贷环节合理控制融资综合成本</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298"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3" w:lineRule="exact" w:before="16"/>
              <w:ind w:left="107"/>
              <w:rPr>
                <w:sz w:val="21"/>
              </w:rPr>
            </w:pPr>
            <w:r>
              <w:rPr>
                <w:sz w:val="21"/>
              </w:rPr>
              <w:t>（四）明确银行收费事项</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929" w:hRule="atLeast"/>
        </w:trPr>
        <w:tc>
          <w:tcPr>
            <w:tcW w:w="730" w:type="dxa"/>
            <w:tcBorders>
              <w:top w:val="nil"/>
              <w:bottom w:val="nil"/>
            </w:tcBorders>
          </w:tcPr>
          <w:p>
            <w:pPr>
              <w:pStyle w:val="TableParagraph"/>
              <w:spacing w:before="9"/>
              <w:rPr>
                <w:rFonts w:ascii="Times New Roman"/>
                <w:sz w:val="28"/>
              </w:rPr>
            </w:pPr>
          </w:p>
          <w:p>
            <w:pPr>
              <w:pStyle w:val="TableParagraph"/>
              <w:ind w:left="318" w:right="-29"/>
              <w:rPr>
                <w:sz w:val="21"/>
              </w:rPr>
            </w:pPr>
            <w:r>
              <w:rPr>
                <w:rFonts w:ascii="Times New Roman" w:eastAsia="Times New Roman"/>
                <w:sz w:val="21"/>
              </w:rPr>
              <w:t>17</w:t>
            </w:r>
            <w:r>
              <w:rPr>
                <w:sz w:val="21"/>
              </w:rPr>
              <w:t>．</w:t>
            </w:r>
          </w:p>
        </w:tc>
        <w:tc>
          <w:tcPr>
            <w:tcW w:w="6169" w:type="dxa"/>
            <w:tcBorders>
              <w:top w:val="nil"/>
              <w:bottom w:val="nil"/>
            </w:tcBorders>
          </w:tcPr>
          <w:p>
            <w:pPr>
              <w:pStyle w:val="TableParagraph"/>
              <w:spacing w:before="19"/>
              <w:ind w:left="107"/>
              <w:rPr>
                <w:sz w:val="21"/>
              </w:rPr>
            </w:pPr>
            <w:r>
              <w:rPr>
                <w:sz w:val="21"/>
              </w:rPr>
              <w:t>（五）加强对第三方机构管理</w:t>
            </w:r>
          </w:p>
          <w:p>
            <w:pPr>
              <w:pStyle w:val="TableParagraph"/>
              <w:spacing w:before="43"/>
              <w:ind w:left="107"/>
              <w:rPr>
                <w:rFonts w:ascii="Times New Roman" w:hAnsi="Times New Roman" w:eastAsia="Times New Roman"/>
                <w:sz w:val="21"/>
              </w:rPr>
            </w:pPr>
            <w:r>
              <w:rPr>
                <w:sz w:val="21"/>
              </w:rPr>
              <w:t>（六）实行</w:t>
            </w:r>
            <w:r>
              <w:rPr>
                <w:rFonts w:ascii="Times New Roman" w:hAnsi="Times New Roman" w:eastAsia="Times New Roman"/>
                <w:sz w:val="21"/>
              </w:rPr>
              <w:t>“</w:t>
            </w:r>
            <w:r>
              <w:rPr>
                <w:sz w:val="21"/>
              </w:rPr>
              <w:t>两个严禁</w:t>
            </w:r>
            <w:r>
              <w:rPr>
                <w:rFonts w:ascii="Times New Roman" w:hAnsi="Times New Roman" w:eastAsia="Times New Roman"/>
                <w:sz w:val="21"/>
              </w:rPr>
              <w:t>”</w:t>
            </w:r>
          </w:p>
          <w:p>
            <w:pPr>
              <w:pStyle w:val="TableParagraph"/>
              <w:spacing w:line="266" w:lineRule="exact" w:before="43"/>
              <w:ind w:left="107"/>
              <w:rPr>
                <w:sz w:val="21"/>
              </w:rPr>
            </w:pPr>
            <w:r>
              <w:rPr>
                <w:sz w:val="21"/>
              </w:rPr>
              <w:t>三、增信环节通过多种方式为企业减负</w:t>
            </w:r>
          </w:p>
        </w:tc>
        <w:tc>
          <w:tcPr>
            <w:tcW w:w="1598" w:type="dxa"/>
            <w:vMerge/>
            <w:tcBorders>
              <w:top w:val="nil"/>
            </w:tcBorders>
          </w:tcPr>
          <w:p>
            <w:pPr>
              <w:rPr>
                <w:sz w:val="2"/>
                <w:szCs w:val="2"/>
              </w:rPr>
            </w:pPr>
          </w:p>
        </w:tc>
        <w:tc>
          <w:tcPr>
            <w:tcW w:w="1609" w:type="dxa"/>
            <w:tcBorders>
              <w:top w:val="nil"/>
              <w:bottom w:val="nil"/>
            </w:tcBorders>
          </w:tcPr>
          <w:p>
            <w:pPr>
              <w:pStyle w:val="TableParagraph"/>
              <w:spacing w:before="19"/>
              <w:ind w:left="106"/>
              <w:rPr>
                <w:rFonts w:ascii="Times New Roman" w:eastAsia="Times New Roman"/>
                <w:sz w:val="21"/>
              </w:rPr>
            </w:pPr>
            <w:r>
              <w:rPr>
                <w:rFonts w:ascii="Times New Roman" w:eastAsia="Times New Roman"/>
                <w:sz w:val="21"/>
              </w:rPr>
              <w:t>2020 </w:t>
            </w:r>
            <w:r>
              <w:rPr>
                <w:sz w:val="21"/>
              </w:rPr>
              <w:t>年 </w:t>
            </w:r>
            <w:r>
              <w:rPr>
                <w:rFonts w:ascii="Times New Roman" w:eastAsia="Times New Roman"/>
                <w:sz w:val="21"/>
              </w:rPr>
              <w:t>6 </w:t>
            </w:r>
            <w:r>
              <w:rPr>
                <w:sz w:val="21"/>
              </w:rPr>
              <w:t>月 </w:t>
            </w:r>
            <w:r>
              <w:rPr>
                <w:rFonts w:ascii="Times New Roman" w:eastAsia="Times New Roman"/>
                <w:sz w:val="21"/>
              </w:rPr>
              <w:t>1</w:t>
            </w:r>
          </w:p>
          <w:p>
            <w:pPr>
              <w:pStyle w:val="TableParagraph"/>
              <w:spacing w:before="43"/>
              <w:ind w:left="106"/>
              <w:rPr>
                <w:sz w:val="21"/>
              </w:rPr>
            </w:pPr>
            <w:r>
              <w:rPr>
                <w:sz w:val="21"/>
              </w:rPr>
              <w:t>日起</w:t>
            </w:r>
          </w:p>
        </w:tc>
        <w:tc>
          <w:tcPr>
            <w:tcW w:w="1666" w:type="dxa"/>
            <w:tcBorders>
              <w:top w:val="nil"/>
              <w:bottom w:val="nil"/>
            </w:tcBorders>
          </w:tcPr>
          <w:p>
            <w:pPr>
              <w:pStyle w:val="TableParagraph"/>
              <w:spacing w:before="9"/>
              <w:rPr>
                <w:rFonts w:ascii="Times New Roman"/>
                <w:sz w:val="28"/>
              </w:rPr>
            </w:pPr>
          </w:p>
          <w:p>
            <w:pPr>
              <w:pStyle w:val="TableParagraph"/>
              <w:ind w:left="412"/>
              <w:rPr>
                <w:sz w:val="21"/>
              </w:rPr>
            </w:pPr>
            <w:r>
              <w:rPr>
                <w:sz w:val="21"/>
              </w:rPr>
              <w:t>所有企业</w:t>
            </w:r>
          </w:p>
        </w:tc>
        <w:tc>
          <w:tcPr>
            <w:tcW w:w="1258" w:type="dxa"/>
            <w:tcBorders>
              <w:top w:val="nil"/>
              <w:bottom w:val="nil"/>
            </w:tcBorders>
          </w:tcPr>
          <w:p>
            <w:pPr>
              <w:pStyle w:val="TableParagraph"/>
              <w:spacing w:before="9"/>
              <w:rPr>
                <w:rFonts w:ascii="Times New Roman"/>
                <w:sz w:val="28"/>
              </w:rPr>
            </w:pPr>
          </w:p>
          <w:p>
            <w:pPr>
              <w:pStyle w:val="TableParagraph"/>
              <w:ind w:left="208"/>
              <w:rPr>
                <w:sz w:val="21"/>
              </w:rPr>
            </w:pPr>
            <w:r>
              <w:rPr>
                <w:sz w:val="21"/>
              </w:rPr>
              <w:t>行政通知</w:t>
            </w:r>
          </w:p>
        </w:tc>
        <w:tc>
          <w:tcPr>
            <w:tcW w:w="1133" w:type="dxa"/>
            <w:tcBorders>
              <w:top w:val="nil"/>
              <w:bottom w:val="nil"/>
            </w:tcBorders>
          </w:tcPr>
          <w:p>
            <w:pPr>
              <w:pStyle w:val="TableParagraph"/>
              <w:spacing w:before="9"/>
              <w:rPr>
                <w:rFonts w:ascii="Times New Roman"/>
                <w:sz w:val="28"/>
              </w:rPr>
            </w:pPr>
          </w:p>
          <w:p>
            <w:pPr>
              <w:pStyle w:val="TableParagraph"/>
              <w:ind w:left="145"/>
              <w:rPr>
                <w:sz w:val="21"/>
              </w:rPr>
            </w:pPr>
            <w:r>
              <w:rPr>
                <w:sz w:val="21"/>
              </w:rPr>
              <w:t>惠企减费</w:t>
            </w: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（七）合理引入增信安排</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（八）由银行独立承担的费用，银行应全额承担</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（九）由企业与银行共同承担的费用，银行不得强制或以合同约</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定方式向企业转嫁</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（十）由企业独立承担的费用，银行、保险公司和融资担保公司</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483"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before="16"/>
              <w:ind w:left="107"/>
              <w:rPr>
                <w:sz w:val="21"/>
              </w:rPr>
            </w:pPr>
            <w:r>
              <w:rPr>
                <w:sz w:val="21"/>
              </w:rPr>
              <w:t>等应采取措施最大限度减少企业支出。</w:t>
            </w:r>
          </w:p>
        </w:tc>
        <w:tc>
          <w:tcPr>
            <w:tcW w:w="1598" w:type="dxa"/>
            <w:vMerge/>
            <w:tcBorders>
              <w:top w:val="nil"/>
            </w:tcBorders>
          </w:tcPr>
          <w:p>
            <w:pPr>
              <w:rPr>
                <w:sz w:val="2"/>
                <w:szCs w:val="2"/>
              </w:rPr>
            </w:pPr>
          </w:p>
        </w:tc>
        <w:tc>
          <w:tcPr>
            <w:tcW w:w="1609" w:type="dxa"/>
            <w:tcBorders>
              <w:top w:val="nil"/>
            </w:tcBorders>
          </w:tcPr>
          <w:p>
            <w:pPr>
              <w:pStyle w:val="TableParagraph"/>
              <w:rPr>
                <w:rFonts w:ascii="Times New Roman"/>
                <w:sz w:val="20"/>
              </w:rPr>
            </w:pP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307"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spacing w:line="266" w:lineRule="exact" w:before="21"/>
              <w:ind w:left="107"/>
              <w:rPr>
                <w:sz w:val="21"/>
              </w:rPr>
            </w:pPr>
            <w:r>
              <w:rPr>
                <w:sz w:val="21"/>
              </w:rPr>
              <w:t>一、实施重点帮扶</w:t>
            </w:r>
          </w:p>
        </w:tc>
        <w:tc>
          <w:tcPr>
            <w:tcW w:w="159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78" w:lineRule="auto" w:before="1"/>
              <w:ind w:left="108" w:right="97"/>
              <w:jc w:val="both"/>
              <w:rPr>
                <w:sz w:val="21"/>
              </w:rPr>
            </w:pPr>
            <w:r>
              <w:rPr>
                <w:spacing w:val="16"/>
                <w:sz w:val="21"/>
              </w:rPr>
              <w:t>国家税务总局</w:t>
            </w:r>
            <w:r>
              <w:rPr>
                <w:spacing w:val="-2"/>
                <w:sz w:val="21"/>
              </w:rPr>
              <w:t>办公厅 中国银</w:t>
            </w:r>
            <w:r>
              <w:rPr>
                <w:spacing w:val="16"/>
                <w:sz w:val="21"/>
              </w:rPr>
              <w:t>行保险监督管理委员会办公</w:t>
            </w:r>
            <w:r>
              <w:rPr>
                <w:spacing w:val="16"/>
                <w:w w:val="95"/>
                <w:sz w:val="21"/>
              </w:rPr>
              <w:t>厅《关于发挥</w:t>
            </w:r>
          </w:p>
          <w:p>
            <w:pPr>
              <w:pStyle w:val="TableParagraph"/>
              <w:spacing w:line="278" w:lineRule="auto"/>
              <w:ind w:left="108" w:right="97"/>
              <w:jc w:val="both"/>
              <w:rPr>
                <w:sz w:val="21"/>
              </w:rPr>
            </w:pPr>
            <w:r>
              <w:rPr>
                <w:rFonts w:ascii="Times New Roman" w:hAnsi="Times New Roman" w:eastAsia="Times New Roman"/>
                <w:spacing w:val="-17"/>
                <w:sz w:val="21"/>
              </w:rPr>
              <w:t>“ </w:t>
            </w:r>
            <w:r>
              <w:rPr>
                <w:spacing w:val="24"/>
                <w:sz w:val="21"/>
              </w:rPr>
              <w:t>银税互动</w:t>
            </w:r>
            <w:r>
              <w:rPr>
                <w:rFonts w:ascii="Times New Roman" w:hAnsi="Times New Roman" w:eastAsia="Times New Roman"/>
                <w:spacing w:val="-15"/>
                <w:sz w:val="21"/>
              </w:rPr>
              <w:t>” </w:t>
            </w:r>
            <w:r>
              <w:rPr>
                <w:spacing w:val="-15"/>
                <w:sz w:val="21"/>
              </w:rPr>
              <w:t>作</w:t>
            </w:r>
            <w:r>
              <w:rPr>
                <w:spacing w:val="16"/>
                <w:sz w:val="21"/>
              </w:rPr>
              <w:t>用助力小微企业复工复产的</w:t>
            </w:r>
            <w:r>
              <w:rPr>
                <w:spacing w:val="-16"/>
                <w:w w:val="95"/>
                <w:sz w:val="21"/>
              </w:rPr>
              <w:t>通知》税总办发</w:t>
            </w:r>
          </w:p>
          <w:p>
            <w:pPr>
              <w:pStyle w:val="TableParagraph"/>
              <w:spacing w:line="269" w:lineRule="exact"/>
              <w:ind w:left="108"/>
              <w:jc w:val="both"/>
              <w:rPr>
                <w:sz w:val="21"/>
              </w:rPr>
            </w:pPr>
            <w:r>
              <w:rPr>
                <w:sz w:val="21"/>
              </w:rPr>
              <w:t>〔</w:t>
            </w:r>
            <w:r>
              <w:rPr>
                <w:rFonts w:ascii="Times New Roman" w:eastAsia="Times New Roman"/>
                <w:sz w:val="21"/>
              </w:rPr>
              <w:t>2020</w:t>
            </w:r>
            <w:r>
              <w:rPr>
                <w:sz w:val="21"/>
              </w:rPr>
              <w:t>〕</w:t>
            </w:r>
            <w:r>
              <w:rPr>
                <w:rFonts w:ascii="Times New Roman" w:eastAsia="Times New Roman"/>
                <w:sz w:val="21"/>
              </w:rPr>
              <w:t>10</w:t>
            </w:r>
            <w:r>
              <w:rPr>
                <w:rFonts w:ascii="Times New Roman" w:eastAsia="Times New Roman"/>
                <w:spacing w:val="-5"/>
                <w:sz w:val="21"/>
              </w:rPr>
              <w:t> </w:t>
            </w:r>
            <w:r>
              <w:rPr>
                <w:sz w:val="21"/>
              </w:rPr>
              <w:t>号</w:t>
            </w:r>
          </w:p>
        </w:tc>
        <w:tc>
          <w:tcPr>
            <w:tcW w:w="1609" w:type="dxa"/>
            <w:tcBorders>
              <w:bottom w:val="nil"/>
            </w:tcBorders>
          </w:tcPr>
          <w:p>
            <w:pPr>
              <w:pStyle w:val="TableParagraph"/>
              <w:rPr>
                <w:rFonts w:ascii="Times New Roman"/>
                <w:sz w:val="20"/>
              </w:rPr>
            </w:pP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各省税务机关加强与银保监部门和银行业金融机构的协作，及时</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梳理受疫情影响较大的批发零售、住宿餐饮、物流运输、文化旅</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游等行业的小微企业名单，按照国家社会信用体系建设要求依法</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推送相关企业名称、注册地址、经营地址、联系方式、法定代表</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人、纳税信用评价结果信息；在依法合规、企业授权的前提下，</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925"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before="16"/>
              <w:ind w:left="107"/>
              <w:rPr>
                <w:sz w:val="21"/>
              </w:rPr>
            </w:pPr>
            <w:r>
              <w:rPr>
                <w:sz w:val="21"/>
              </w:rPr>
              <w:t>可向银行业金融机构提供企业纳税信息。各地税务、银保监部门</w:t>
            </w:r>
          </w:p>
          <w:p>
            <w:pPr>
              <w:pStyle w:val="TableParagraph"/>
              <w:spacing w:line="310" w:lineRule="atLeast" w:before="2"/>
              <w:ind w:left="107" w:right="97"/>
              <w:rPr>
                <w:sz w:val="21"/>
              </w:rPr>
            </w:pPr>
            <w:r>
              <w:rPr>
                <w:w w:val="95"/>
                <w:sz w:val="21"/>
              </w:rPr>
              <w:t>充分利用</w:t>
            </w:r>
            <w:r>
              <w:rPr>
                <w:rFonts w:ascii="Times New Roman" w:hAnsi="Times New Roman" w:eastAsia="Times New Roman"/>
                <w:w w:val="95"/>
                <w:sz w:val="21"/>
              </w:rPr>
              <w:t>“</w:t>
            </w:r>
            <w:r>
              <w:rPr>
                <w:w w:val="95"/>
                <w:sz w:val="21"/>
              </w:rPr>
              <w:t>银税互动</w:t>
            </w:r>
            <w:r>
              <w:rPr>
                <w:rFonts w:ascii="Times New Roman" w:hAnsi="Times New Roman" w:eastAsia="Times New Roman"/>
                <w:w w:val="95"/>
                <w:sz w:val="21"/>
              </w:rPr>
              <w:t>”</w:t>
            </w:r>
            <w:r>
              <w:rPr>
                <w:w w:val="95"/>
                <w:sz w:val="21"/>
              </w:rPr>
              <w:t>联席会议机制和</w:t>
            </w:r>
            <w:r>
              <w:rPr>
                <w:rFonts w:ascii="Times New Roman" w:hAnsi="Times New Roman" w:eastAsia="Times New Roman"/>
                <w:w w:val="95"/>
                <w:sz w:val="21"/>
              </w:rPr>
              <w:t>“</w:t>
            </w:r>
            <w:r>
              <w:rPr>
                <w:w w:val="95"/>
                <w:sz w:val="21"/>
              </w:rPr>
              <w:t>百行进万企</w:t>
            </w:r>
            <w:r>
              <w:rPr>
                <w:rFonts w:ascii="Times New Roman" w:hAnsi="Times New Roman" w:eastAsia="Times New Roman"/>
                <w:w w:val="95"/>
                <w:sz w:val="21"/>
              </w:rPr>
              <w:t>”</w:t>
            </w:r>
            <w:r>
              <w:rPr>
                <w:spacing w:val="-14"/>
                <w:w w:val="95"/>
                <w:sz w:val="21"/>
              </w:rPr>
              <w:t>等平台，帮助银 </w:t>
            </w:r>
            <w:r>
              <w:rPr>
                <w:spacing w:val="-14"/>
                <w:sz w:val="21"/>
              </w:rPr>
              <w:t>行业金融机构主动对接企业需求、精准提供金融服务。</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二、创新信贷产品</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933" w:hRule="atLeast"/>
        </w:trPr>
        <w:tc>
          <w:tcPr>
            <w:tcW w:w="730"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34"/>
              <w:ind w:right="-29"/>
              <w:jc w:val="right"/>
              <w:rPr>
                <w:sz w:val="21"/>
              </w:rPr>
            </w:pPr>
            <w:r>
              <w:rPr>
                <w:rFonts w:ascii="Times New Roman" w:eastAsia="Times New Roman"/>
                <w:sz w:val="21"/>
              </w:rPr>
              <w:t>18</w:t>
            </w:r>
            <w:r>
              <w:rPr>
                <w:sz w:val="21"/>
              </w:rPr>
              <w:t>．</w:t>
            </w:r>
          </w:p>
        </w:tc>
        <w:tc>
          <w:tcPr>
            <w:tcW w:w="6169" w:type="dxa"/>
            <w:tcBorders>
              <w:top w:val="nil"/>
              <w:bottom w:val="nil"/>
            </w:tcBorders>
          </w:tcPr>
          <w:p>
            <w:pPr>
              <w:pStyle w:val="TableParagraph"/>
              <w:spacing w:line="278" w:lineRule="auto" w:before="16"/>
              <w:ind w:left="107" w:right="97"/>
              <w:rPr>
                <w:sz w:val="21"/>
              </w:rPr>
            </w:pPr>
            <w:r>
              <w:rPr>
                <w:sz w:val="21"/>
              </w:rPr>
              <w:t>根据小微企业贷款需求急、金额小、周转快的特点，银行业金融</w:t>
            </w:r>
            <w:r>
              <w:rPr>
                <w:spacing w:val="4"/>
                <w:w w:val="95"/>
                <w:sz w:val="21"/>
              </w:rPr>
              <w:t>机构要创新</w:t>
            </w:r>
            <w:r>
              <w:rPr>
                <w:rFonts w:ascii="Times New Roman" w:hAnsi="Times New Roman" w:eastAsia="Times New Roman"/>
                <w:spacing w:val="3"/>
                <w:w w:val="95"/>
                <w:sz w:val="21"/>
              </w:rPr>
              <w:t>“</w:t>
            </w:r>
            <w:r>
              <w:rPr>
                <w:spacing w:val="4"/>
                <w:w w:val="95"/>
                <w:sz w:val="21"/>
              </w:rPr>
              <w:t>银税互动</w:t>
            </w:r>
            <w:r>
              <w:rPr>
                <w:rFonts w:ascii="Times New Roman" w:hAnsi="Times New Roman" w:eastAsia="Times New Roman"/>
                <w:spacing w:val="3"/>
                <w:w w:val="95"/>
                <w:sz w:val="21"/>
              </w:rPr>
              <w:t>”</w:t>
            </w:r>
            <w:r>
              <w:rPr>
                <w:spacing w:val="2"/>
                <w:w w:val="95"/>
                <w:sz w:val="21"/>
              </w:rPr>
              <w:t>信贷产品，及时推出适合小微企业特点的</w:t>
            </w:r>
          </w:p>
          <w:p>
            <w:pPr>
              <w:pStyle w:val="TableParagraph"/>
              <w:spacing w:line="269" w:lineRule="exact"/>
              <w:ind w:left="107"/>
              <w:rPr>
                <w:sz w:val="21"/>
              </w:rPr>
            </w:pPr>
            <w:r>
              <w:rPr>
                <w:w w:val="95"/>
                <w:sz w:val="21"/>
              </w:rPr>
              <w:t>信用信贷产品。进一步优化信贷审批流程，提高贷款需求响应速</w:t>
            </w:r>
          </w:p>
        </w:tc>
        <w:tc>
          <w:tcPr>
            <w:tcW w:w="1598" w:type="dxa"/>
            <w:vMerge/>
            <w:tcBorders>
              <w:top w:val="nil"/>
            </w:tcBorders>
          </w:tcPr>
          <w:p>
            <w:pPr>
              <w:rPr>
                <w:sz w:val="2"/>
                <w:szCs w:val="2"/>
              </w:rPr>
            </w:pPr>
          </w:p>
        </w:tc>
        <w:tc>
          <w:tcPr>
            <w:tcW w:w="1609" w:type="dxa"/>
            <w:tcBorders>
              <w:top w:val="nil"/>
              <w:bottom w:val="nil"/>
            </w:tcBorders>
          </w:tcPr>
          <w:p>
            <w:pPr>
              <w:pStyle w:val="TableParagraph"/>
              <w:spacing w:before="6"/>
              <w:rPr>
                <w:rFonts w:ascii="Times New Roman"/>
                <w:sz w:val="28"/>
              </w:rPr>
            </w:pPr>
          </w:p>
          <w:p>
            <w:pPr>
              <w:pStyle w:val="TableParagraph"/>
              <w:ind w:left="106"/>
              <w:rPr>
                <w:rFonts w:ascii="Times New Roman" w:eastAsia="Times New Roman"/>
                <w:sz w:val="21"/>
              </w:rPr>
            </w:pPr>
            <w:r>
              <w:rPr>
                <w:rFonts w:ascii="Times New Roman" w:eastAsia="Times New Roman"/>
                <w:sz w:val="21"/>
              </w:rPr>
              <w:t>2020  </w:t>
            </w:r>
            <w:r>
              <w:rPr>
                <w:sz w:val="21"/>
              </w:rPr>
              <w:t>年 </w:t>
            </w:r>
            <w:r>
              <w:rPr>
                <w:rFonts w:ascii="Times New Roman" w:eastAsia="Times New Roman"/>
                <w:sz w:val="21"/>
              </w:rPr>
              <w:t>4  </w:t>
            </w:r>
            <w:r>
              <w:rPr>
                <w:spacing w:val="-39"/>
                <w:sz w:val="21"/>
              </w:rPr>
              <w:t>月 </w:t>
            </w:r>
            <w:r>
              <w:rPr>
                <w:rFonts w:ascii="Times New Roman" w:eastAsia="Times New Roman"/>
                <w:sz w:val="21"/>
              </w:rPr>
              <w:t>7</w:t>
            </w:r>
          </w:p>
          <w:p>
            <w:pPr>
              <w:pStyle w:val="TableParagraph"/>
              <w:spacing w:before="43"/>
              <w:ind w:left="106"/>
              <w:rPr>
                <w:sz w:val="21"/>
              </w:rPr>
            </w:pPr>
            <w:r>
              <w:rPr>
                <w:spacing w:val="-75"/>
                <w:w w:val="95"/>
                <w:sz w:val="21"/>
              </w:rPr>
              <w:t>日</w:t>
            </w:r>
            <w:r>
              <w:rPr>
                <w:w w:val="95"/>
                <w:sz w:val="21"/>
              </w:rPr>
              <w:t>（文件印发日</w:t>
            </w:r>
          </w:p>
        </w:tc>
        <w:tc>
          <w:tcPr>
            <w:tcW w:w="166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5"/>
              </w:rPr>
            </w:pPr>
          </w:p>
          <w:p>
            <w:pPr>
              <w:pStyle w:val="TableParagraph"/>
              <w:ind w:left="201" w:right="194"/>
              <w:jc w:val="center"/>
              <w:rPr>
                <w:sz w:val="21"/>
              </w:rPr>
            </w:pPr>
            <w:r>
              <w:rPr>
                <w:sz w:val="21"/>
              </w:rPr>
              <w:t>小微企业</w:t>
            </w:r>
          </w:p>
        </w:tc>
        <w:tc>
          <w:tcPr>
            <w:tcW w:w="125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5"/>
              </w:rPr>
            </w:pPr>
          </w:p>
          <w:p>
            <w:pPr>
              <w:pStyle w:val="TableParagraph"/>
              <w:ind w:left="208"/>
              <w:rPr>
                <w:sz w:val="21"/>
              </w:rPr>
            </w:pPr>
            <w:r>
              <w:rPr>
                <w:sz w:val="21"/>
              </w:rPr>
              <w:t>行政通知</w:t>
            </w:r>
          </w:p>
        </w:tc>
        <w:tc>
          <w:tcPr>
            <w:tcW w:w="1133"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5"/>
              </w:rPr>
            </w:pPr>
          </w:p>
          <w:p>
            <w:pPr>
              <w:pStyle w:val="TableParagraph"/>
              <w:ind w:left="145"/>
              <w:rPr>
                <w:sz w:val="21"/>
              </w:rPr>
            </w:pPr>
            <w:r>
              <w:rPr>
                <w:sz w:val="21"/>
              </w:rPr>
              <w:t>纾困解难</w:t>
            </w:r>
          </w:p>
        </w:tc>
      </w:tr>
      <w:tr>
        <w:trPr>
          <w:trHeight w:val="154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78" w:lineRule="auto" w:before="8"/>
              <w:ind w:left="107" w:right="-15"/>
              <w:jc w:val="both"/>
              <w:rPr>
                <w:sz w:val="21"/>
              </w:rPr>
            </w:pPr>
            <w:r>
              <w:rPr>
                <w:sz w:val="21"/>
              </w:rPr>
              <w:t>度，适当增加信用贷款额度，延长贷款期限，加大对此前在银行业金融机构无贷款记录的</w:t>
            </w:r>
            <w:r>
              <w:rPr>
                <w:rFonts w:ascii="Times New Roman" w:hAnsi="Times New Roman" w:eastAsia="Times New Roman"/>
                <w:sz w:val="21"/>
              </w:rPr>
              <w:t>“</w:t>
            </w:r>
            <w:r>
              <w:rPr>
                <w:sz w:val="21"/>
              </w:rPr>
              <w:t>首贷户</w:t>
            </w:r>
            <w:r>
              <w:rPr>
                <w:rFonts w:ascii="Times New Roman" w:hAnsi="Times New Roman" w:eastAsia="Times New Roman"/>
                <w:sz w:val="21"/>
              </w:rPr>
              <w:t>”</w:t>
            </w:r>
            <w:r>
              <w:rPr>
                <w:spacing w:val="-11"/>
                <w:sz w:val="21"/>
              </w:rPr>
              <w:t>的信贷投放力度。认真落实《关</w:t>
            </w:r>
            <w:r>
              <w:rPr>
                <w:sz w:val="21"/>
              </w:rPr>
              <w:t>于对中小微企业贷款实施临时性延期还本付息的通知》</w:t>
            </w:r>
            <w:r>
              <w:rPr>
                <w:spacing w:val="4"/>
                <w:sz w:val="21"/>
              </w:rPr>
              <w:t>（</w:t>
            </w:r>
            <w:r>
              <w:rPr>
                <w:spacing w:val="1"/>
                <w:sz w:val="21"/>
              </w:rPr>
              <w:t>银保监</w:t>
            </w:r>
            <w:r>
              <w:rPr>
                <w:spacing w:val="-23"/>
                <w:sz w:val="21"/>
              </w:rPr>
              <w:t>发〔</w:t>
            </w:r>
            <w:r>
              <w:rPr>
                <w:rFonts w:ascii="Times New Roman" w:hAnsi="Times New Roman" w:eastAsia="Times New Roman"/>
                <w:sz w:val="21"/>
              </w:rPr>
              <w:t>2020</w:t>
            </w:r>
            <w:r>
              <w:rPr>
                <w:spacing w:val="-46"/>
                <w:sz w:val="21"/>
              </w:rPr>
              <w:t>〕</w:t>
            </w:r>
            <w:r>
              <w:rPr>
                <w:rFonts w:ascii="Times New Roman" w:hAnsi="Times New Roman" w:eastAsia="Times New Roman"/>
                <w:sz w:val="21"/>
              </w:rPr>
              <w:t>6 </w:t>
            </w:r>
            <w:r>
              <w:rPr>
                <w:sz w:val="21"/>
              </w:rPr>
              <w:t>号</w:t>
            </w:r>
            <w:r>
              <w:rPr>
                <w:spacing w:val="-46"/>
                <w:sz w:val="21"/>
              </w:rPr>
              <w:t>）</w:t>
            </w:r>
            <w:r>
              <w:rPr>
                <w:spacing w:val="-7"/>
                <w:sz w:val="21"/>
              </w:rPr>
              <w:t>要求，帮助小微企业缓解资金困难尽快复工复产。</w:t>
            </w:r>
          </w:p>
          <w:p>
            <w:pPr>
              <w:pStyle w:val="TableParagraph"/>
              <w:spacing w:line="265" w:lineRule="exact"/>
              <w:ind w:left="107"/>
              <w:jc w:val="both"/>
              <w:rPr>
                <w:sz w:val="21"/>
              </w:rPr>
            </w:pPr>
            <w:r>
              <w:rPr>
                <w:sz w:val="21"/>
              </w:rPr>
              <w:t>四、落实扩围要求</w:t>
            </w:r>
          </w:p>
        </w:tc>
        <w:tc>
          <w:tcPr>
            <w:tcW w:w="1598" w:type="dxa"/>
            <w:vMerge/>
            <w:tcBorders>
              <w:top w:val="nil"/>
            </w:tcBorders>
          </w:tcPr>
          <w:p>
            <w:pPr>
              <w:rPr>
                <w:sz w:val="2"/>
                <w:szCs w:val="2"/>
              </w:rPr>
            </w:pPr>
          </w:p>
        </w:tc>
        <w:tc>
          <w:tcPr>
            <w:tcW w:w="1609" w:type="dxa"/>
            <w:tcBorders>
              <w:top w:val="nil"/>
              <w:bottom w:val="nil"/>
            </w:tcBorders>
          </w:tcPr>
          <w:p>
            <w:pPr>
              <w:pStyle w:val="TableParagraph"/>
              <w:spacing w:before="8"/>
              <w:ind w:left="106"/>
              <w:rPr>
                <w:sz w:val="21"/>
              </w:rPr>
            </w:pPr>
            <w:r>
              <w:rPr>
                <w:sz w:val="21"/>
              </w:rPr>
              <w:t>期）</w:t>
            </w: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2178"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line="278" w:lineRule="auto" w:before="16"/>
              <w:ind w:left="107" w:right="96"/>
              <w:jc w:val="both"/>
              <w:rPr>
                <w:sz w:val="21"/>
              </w:rPr>
            </w:pPr>
            <w:r>
              <w:rPr>
                <w:sz w:val="21"/>
              </w:rPr>
              <w:t>税务、银保监部门和银行业金融机构紧密合作，认真落实《国家</w:t>
            </w:r>
            <w:r>
              <w:rPr>
                <w:spacing w:val="7"/>
                <w:w w:val="95"/>
                <w:sz w:val="21"/>
              </w:rPr>
              <w:t>税务总局中国银行保险监督管理委员会关于深化和规范</w:t>
            </w:r>
            <w:r>
              <w:rPr>
                <w:rFonts w:ascii="Times New Roman" w:hAnsi="Times New Roman" w:eastAsia="Times New Roman"/>
                <w:spacing w:val="8"/>
                <w:w w:val="95"/>
                <w:sz w:val="21"/>
              </w:rPr>
              <w:t>“</w:t>
            </w:r>
            <w:r>
              <w:rPr>
                <w:spacing w:val="1"/>
                <w:w w:val="95"/>
                <w:sz w:val="21"/>
              </w:rPr>
              <w:t>银税互 </w:t>
            </w:r>
            <w:r>
              <w:rPr>
                <w:spacing w:val="4"/>
                <w:sz w:val="21"/>
              </w:rPr>
              <w:t>动</w:t>
            </w:r>
            <w:r>
              <w:rPr>
                <w:rFonts w:ascii="Times New Roman" w:hAnsi="Times New Roman" w:eastAsia="Times New Roman"/>
                <w:sz w:val="21"/>
              </w:rPr>
              <w:t>”</w:t>
            </w:r>
            <w:r>
              <w:rPr>
                <w:sz w:val="21"/>
              </w:rPr>
              <w:t>工作的通知》（</w:t>
            </w:r>
            <w:r>
              <w:rPr>
                <w:spacing w:val="2"/>
                <w:sz w:val="21"/>
              </w:rPr>
              <w:t>税总发〔</w:t>
            </w:r>
            <w:r>
              <w:rPr>
                <w:rFonts w:ascii="Times New Roman" w:hAnsi="Times New Roman" w:eastAsia="Times New Roman"/>
                <w:sz w:val="21"/>
              </w:rPr>
              <w:t>2019</w:t>
            </w:r>
            <w:r>
              <w:rPr>
                <w:sz w:val="21"/>
              </w:rPr>
              <w:t>〕</w:t>
            </w:r>
            <w:r>
              <w:rPr>
                <w:rFonts w:ascii="Times New Roman" w:hAnsi="Times New Roman" w:eastAsia="Times New Roman"/>
                <w:spacing w:val="-2"/>
                <w:sz w:val="21"/>
              </w:rPr>
              <w:t>113</w:t>
            </w:r>
            <w:r>
              <w:rPr>
                <w:rFonts w:ascii="Times New Roman" w:hAnsi="Times New Roman" w:eastAsia="Times New Roman"/>
                <w:spacing w:val="-1"/>
                <w:sz w:val="21"/>
              </w:rPr>
              <w:t> </w:t>
            </w:r>
            <w:r>
              <w:rPr>
                <w:sz w:val="21"/>
              </w:rPr>
              <w:t>号</w:t>
            </w:r>
            <w:r>
              <w:rPr>
                <w:spacing w:val="4"/>
                <w:sz w:val="21"/>
              </w:rPr>
              <w:t>）</w:t>
            </w:r>
            <w:r>
              <w:rPr>
                <w:spacing w:val="1"/>
                <w:sz w:val="21"/>
              </w:rPr>
              <w:t>关于扩大</w:t>
            </w:r>
            <w:r>
              <w:rPr>
                <w:rFonts w:ascii="Times New Roman" w:hAnsi="Times New Roman" w:eastAsia="Times New Roman"/>
                <w:spacing w:val="3"/>
                <w:sz w:val="21"/>
              </w:rPr>
              <w:t>“</w:t>
            </w:r>
            <w:r>
              <w:rPr>
                <w:spacing w:val="1"/>
                <w:sz w:val="21"/>
              </w:rPr>
              <w:t>银税互动</w:t>
            </w:r>
            <w:r>
              <w:rPr>
                <w:rFonts w:ascii="Times New Roman" w:hAnsi="Times New Roman" w:eastAsia="Times New Roman"/>
                <w:sz w:val="21"/>
              </w:rPr>
              <w:t>” </w:t>
            </w:r>
            <w:r>
              <w:rPr>
                <w:spacing w:val="-5"/>
                <w:sz w:val="21"/>
              </w:rPr>
              <w:t>受惠企业范围至纳税信用 </w:t>
            </w:r>
            <w:r>
              <w:rPr>
                <w:rFonts w:ascii="Times New Roman" w:hAnsi="Times New Roman" w:eastAsia="Times New Roman"/>
                <w:sz w:val="21"/>
              </w:rPr>
              <w:t>M</w:t>
            </w:r>
            <w:r>
              <w:rPr>
                <w:rFonts w:ascii="Times New Roman" w:hAnsi="Times New Roman" w:eastAsia="Times New Roman"/>
                <w:spacing w:val="-6"/>
                <w:sz w:val="21"/>
              </w:rPr>
              <w:t> </w:t>
            </w:r>
            <w:r>
              <w:rPr>
                <w:spacing w:val="-2"/>
                <w:sz w:val="21"/>
              </w:rPr>
              <w:t>级的要求，对湖北等受疫情影响严重</w:t>
            </w:r>
            <w:r>
              <w:rPr>
                <w:w w:val="95"/>
                <w:sz w:val="21"/>
              </w:rPr>
              <w:t>的地区，银行业金融机构结合自身风险防控要求，可逐步将申请</w:t>
            </w:r>
          </w:p>
          <w:p>
            <w:pPr>
              <w:pStyle w:val="TableParagraph"/>
              <w:spacing w:line="268" w:lineRule="exact"/>
              <w:ind w:left="107"/>
              <w:jc w:val="both"/>
              <w:rPr>
                <w:sz w:val="21"/>
              </w:rPr>
            </w:pPr>
            <w:r>
              <w:rPr>
                <w:rFonts w:ascii="Times New Roman" w:hAnsi="Times New Roman" w:eastAsia="Times New Roman"/>
                <w:sz w:val="21"/>
              </w:rPr>
              <w:t>“</w:t>
            </w:r>
            <w:r>
              <w:rPr>
                <w:sz w:val="21"/>
              </w:rPr>
              <w:t>银税互动</w:t>
            </w:r>
            <w:r>
              <w:rPr>
                <w:rFonts w:ascii="Times New Roman" w:hAnsi="Times New Roman" w:eastAsia="Times New Roman"/>
                <w:sz w:val="21"/>
              </w:rPr>
              <w:t>”</w:t>
            </w:r>
            <w:r>
              <w:rPr>
                <w:spacing w:val="-5"/>
                <w:sz w:val="21"/>
              </w:rPr>
              <w:t>贷款的企业范围扩大至纳税信用 </w:t>
            </w:r>
            <w:r>
              <w:rPr>
                <w:rFonts w:ascii="Times New Roman" w:hAnsi="Times New Roman" w:eastAsia="Times New Roman"/>
                <w:sz w:val="21"/>
              </w:rPr>
              <w:t>C</w:t>
            </w:r>
            <w:r>
              <w:rPr>
                <w:rFonts w:ascii="Times New Roman" w:hAnsi="Times New Roman" w:eastAsia="Times New Roman"/>
                <w:spacing w:val="-5"/>
                <w:sz w:val="21"/>
              </w:rPr>
              <w:t> </w:t>
            </w:r>
            <w:r>
              <w:rPr>
                <w:sz w:val="21"/>
              </w:rPr>
              <w:t>级企业</w:t>
            </w:r>
            <w:r>
              <w:rPr>
                <w:rFonts w:ascii="Times New Roman" w:hAnsi="Times New Roman" w:eastAsia="Times New Roman"/>
                <w:sz w:val="21"/>
              </w:rPr>
              <w:t>;</w:t>
            </w:r>
            <w:r>
              <w:rPr>
                <w:sz w:val="21"/>
              </w:rPr>
              <w:t>纳入各省税</w:t>
            </w:r>
          </w:p>
          <w:p>
            <w:pPr>
              <w:pStyle w:val="TableParagraph"/>
              <w:spacing w:before="43"/>
              <w:ind w:left="107"/>
              <w:jc w:val="both"/>
              <w:rPr>
                <w:sz w:val="21"/>
              </w:rPr>
            </w:pPr>
            <w:r>
              <w:rPr>
                <w:sz w:val="21"/>
              </w:rPr>
              <w:t>务机关纳税信用评价试点的个体工商户可参照实行。</w:t>
            </w:r>
          </w:p>
        </w:tc>
        <w:tc>
          <w:tcPr>
            <w:tcW w:w="1598" w:type="dxa"/>
            <w:vMerge/>
            <w:tcBorders>
              <w:top w:val="nil"/>
            </w:tcBorders>
          </w:tcPr>
          <w:p>
            <w:pPr>
              <w:rPr>
                <w:sz w:val="2"/>
                <w:szCs w:val="2"/>
              </w:rPr>
            </w:pPr>
          </w:p>
        </w:tc>
        <w:tc>
          <w:tcPr>
            <w:tcW w:w="1609" w:type="dxa"/>
            <w:tcBorders>
              <w:top w:val="nil"/>
            </w:tcBorders>
          </w:tcPr>
          <w:p>
            <w:pPr>
              <w:pStyle w:val="TableParagraph"/>
              <w:rPr>
                <w:rFonts w:ascii="Times New Roman"/>
                <w:sz w:val="20"/>
              </w:rPr>
            </w:pP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r>
        <w:trPr>
          <w:trHeight w:val="310" w:hRule="atLeast"/>
        </w:trPr>
        <w:tc>
          <w:tcPr>
            <w:tcW w:w="730" w:type="dxa"/>
          </w:tcPr>
          <w:p>
            <w:pPr>
              <w:pStyle w:val="TableParagraph"/>
              <w:spacing w:before="21"/>
              <w:ind w:right="-29"/>
              <w:jc w:val="right"/>
              <w:rPr>
                <w:sz w:val="21"/>
              </w:rPr>
            </w:pPr>
            <w:r>
              <w:rPr>
                <w:rFonts w:ascii="Times New Roman" w:eastAsia="Times New Roman"/>
                <w:sz w:val="21"/>
              </w:rPr>
              <w:t>19</w:t>
            </w:r>
            <w:r>
              <w:rPr>
                <w:sz w:val="21"/>
              </w:rPr>
              <w:t>．</w:t>
            </w:r>
          </w:p>
        </w:tc>
        <w:tc>
          <w:tcPr>
            <w:tcW w:w="6169" w:type="dxa"/>
          </w:tcPr>
          <w:p>
            <w:pPr>
              <w:pStyle w:val="TableParagraph"/>
              <w:spacing w:before="21"/>
              <w:ind w:left="107"/>
              <w:rPr>
                <w:sz w:val="21"/>
              </w:rPr>
            </w:pPr>
            <w:r>
              <w:rPr>
                <w:sz w:val="21"/>
              </w:rPr>
              <w:t>（九）商业银行贷款审批中不得对民营企业设置歧视性要求，同</w:t>
            </w:r>
          </w:p>
        </w:tc>
        <w:tc>
          <w:tcPr>
            <w:tcW w:w="1598" w:type="dxa"/>
          </w:tcPr>
          <w:p>
            <w:pPr>
              <w:pStyle w:val="TableParagraph"/>
              <w:spacing w:before="21"/>
              <w:ind w:left="108"/>
              <w:rPr>
                <w:sz w:val="21"/>
              </w:rPr>
            </w:pPr>
            <w:r>
              <w:rPr>
                <w:sz w:val="21"/>
              </w:rPr>
              <w:t>中国银保监会</w:t>
            </w:r>
          </w:p>
        </w:tc>
        <w:tc>
          <w:tcPr>
            <w:tcW w:w="1609" w:type="dxa"/>
          </w:tcPr>
          <w:p>
            <w:pPr>
              <w:pStyle w:val="TableParagraph"/>
              <w:spacing w:before="21"/>
              <w:ind w:left="106"/>
              <w:rPr>
                <w:rFonts w:ascii="Times New Roman" w:eastAsia="Times New Roman"/>
                <w:sz w:val="21"/>
              </w:rPr>
            </w:pPr>
            <w:r>
              <w:rPr>
                <w:rFonts w:ascii="Times New Roman" w:eastAsia="Times New Roman"/>
                <w:sz w:val="21"/>
              </w:rPr>
              <w:t>2019 </w:t>
            </w:r>
            <w:r>
              <w:rPr>
                <w:sz w:val="21"/>
              </w:rPr>
              <w:t>年 </w:t>
            </w:r>
            <w:r>
              <w:rPr>
                <w:rFonts w:ascii="Times New Roman" w:eastAsia="Times New Roman"/>
                <w:sz w:val="21"/>
              </w:rPr>
              <w:t>2 </w:t>
            </w:r>
            <w:r>
              <w:rPr>
                <w:sz w:val="21"/>
              </w:rPr>
              <w:t>月 </w:t>
            </w:r>
            <w:r>
              <w:rPr>
                <w:rFonts w:ascii="Times New Roman" w:eastAsia="Times New Roman"/>
                <w:sz w:val="21"/>
              </w:rPr>
              <w:t>27</w:t>
            </w:r>
          </w:p>
        </w:tc>
        <w:tc>
          <w:tcPr>
            <w:tcW w:w="1666" w:type="dxa"/>
          </w:tcPr>
          <w:p>
            <w:pPr>
              <w:pStyle w:val="TableParagraph"/>
              <w:spacing w:before="21"/>
              <w:ind w:left="201" w:right="194"/>
              <w:jc w:val="center"/>
              <w:rPr>
                <w:sz w:val="21"/>
              </w:rPr>
            </w:pPr>
            <w:r>
              <w:rPr>
                <w:sz w:val="21"/>
              </w:rPr>
              <w:t>民营企业</w:t>
            </w:r>
          </w:p>
        </w:tc>
        <w:tc>
          <w:tcPr>
            <w:tcW w:w="1258" w:type="dxa"/>
          </w:tcPr>
          <w:p>
            <w:pPr>
              <w:pStyle w:val="TableParagraph"/>
              <w:spacing w:before="21"/>
              <w:ind w:left="208"/>
              <w:rPr>
                <w:sz w:val="21"/>
              </w:rPr>
            </w:pPr>
            <w:r>
              <w:rPr>
                <w:sz w:val="21"/>
              </w:rPr>
              <w:t>行政通知</w:t>
            </w:r>
          </w:p>
        </w:tc>
        <w:tc>
          <w:tcPr>
            <w:tcW w:w="1133" w:type="dxa"/>
          </w:tcPr>
          <w:p>
            <w:pPr>
              <w:pStyle w:val="TableParagraph"/>
              <w:spacing w:before="21"/>
              <w:ind w:left="145"/>
              <w:rPr>
                <w:sz w:val="21"/>
              </w:rPr>
            </w:pPr>
            <w:r>
              <w:rPr>
                <w:sz w:val="21"/>
              </w:rPr>
              <w:t>行政优化</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307" w:hRule="atLeast"/>
        </w:trPr>
        <w:tc>
          <w:tcPr>
            <w:tcW w:w="730" w:type="dxa"/>
            <w:vMerge w:val="restart"/>
          </w:tcPr>
          <w:p>
            <w:pPr>
              <w:pStyle w:val="TableParagraph"/>
              <w:rPr>
                <w:rFonts w:ascii="Times New Roman"/>
                <w:sz w:val="20"/>
              </w:rPr>
            </w:pPr>
          </w:p>
        </w:tc>
        <w:tc>
          <w:tcPr>
            <w:tcW w:w="6169" w:type="dxa"/>
            <w:tcBorders>
              <w:bottom w:val="nil"/>
            </w:tcBorders>
          </w:tcPr>
          <w:p>
            <w:pPr>
              <w:pStyle w:val="TableParagraph"/>
              <w:spacing w:line="266" w:lineRule="exact" w:before="21"/>
              <w:ind w:left="107"/>
              <w:rPr>
                <w:sz w:val="21"/>
              </w:rPr>
            </w:pPr>
            <w:r>
              <w:rPr>
                <w:sz w:val="21"/>
              </w:rPr>
              <w:t>等条件下民营企业与国有企业贷款利率和贷款条件保持一致，有</w:t>
            </w:r>
          </w:p>
        </w:tc>
        <w:tc>
          <w:tcPr>
            <w:tcW w:w="1598" w:type="dxa"/>
            <w:tcBorders>
              <w:bottom w:val="nil"/>
            </w:tcBorders>
          </w:tcPr>
          <w:p>
            <w:pPr>
              <w:pStyle w:val="TableParagraph"/>
              <w:spacing w:line="266" w:lineRule="exact" w:before="21"/>
              <w:ind w:left="118" w:right="109"/>
              <w:jc w:val="center"/>
              <w:rPr>
                <w:sz w:val="21"/>
              </w:rPr>
            </w:pPr>
            <w:r>
              <w:rPr>
                <w:sz w:val="21"/>
              </w:rPr>
              <w:t>《关于进一步</w:t>
            </w:r>
          </w:p>
        </w:tc>
        <w:tc>
          <w:tcPr>
            <w:tcW w:w="1609" w:type="dxa"/>
            <w:tcBorders>
              <w:bottom w:val="nil"/>
            </w:tcBorders>
          </w:tcPr>
          <w:p>
            <w:pPr>
              <w:pStyle w:val="TableParagraph"/>
              <w:spacing w:line="266" w:lineRule="exact" w:before="21"/>
              <w:ind w:left="106"/>
              <w:rPr>
                <w:sz w:val="21"/>
              </w:rPr>
            </w:pPr>
            <w:r>
              <w:rPr>
                <w:sz w:val="21"/>
              </w:rPr>
              <w:t>日起</w:t>
            </w:r>
          </w:p>
        </w:tc>
        <w:tc>
          <w:tcPr>
            <w:tcW w:w="1666" w:type="dxa"/>
            <w:vMerge w:val="restart"/>
          </w:tcPr>
          <w:p>
            <w:pPr>
              <w:pStyle w:val="TableParagraph"/>
              <w:rPr>
                <w:rFonts w:ascii="Times New Roman"/>
                <w:sz w:val="20"/>
              </w:rPr>
            </w:pPr>
          </w:p>
        </w:tc>
        <w:tc>
          <w:tcPr>
            <w:tcW w:w="1258" w:type="dxa"/>
            <w:vMerge w:val="restart"/>
          </w:tcPr>
          <w:p>
            <w:pPr>
              <w:pStyle w:val="TableParagraph"/>
              <w:rPr>
                <w:rFonts w:ascii="Times New Roman"/>
                <w:sz w:val="20"/>
              </w:rPr>
            </w:pPr>
          </w:p>
        </w:tc>
        <w:tc>
          <w:tcPr>
            <w:tcW w:w="1133" w:type="dxa"/>
            <w:vMerge w:val="restart"/>
          </w:tcPr>
          <w:p>
            <w:pPr>
              <w:pStyle w:val="TableParagraph"/>
              <w:rPr>
                <w:rFonts w:ascii="Times New Roman"/>
                <w:sz w:val="20"/>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效提高民营企业融资可获得性。</w:t>
            </w:r>
          </w:p>
        </w:tc>
        <w:tc>
          <w:tcPr>
            <w:tcW w:w="1598" w:type="dxa"/>
            <w:tcBorders>
              <w:top w:val="nil"/>
              <w:bottom w:val="nil"/>
            </w:tcBorders>
          </w:tcPr>
          <w:p>
            <w:pPr>
              <w:pStyle w:val="TableParagraph"/>
              <w:spacing w:line="266" w:lineRule="exact" w:before="16"/>
              <w:ind w:left="118" w:right="109"/>
              <w:jc w:val="center"/>
              <w:rPr>
                <w:sz w:val="21"/>
              </w:rPr>
            </w:pPr>
            <w:r>
              <w:rPr>
                <w:sz w:val="21"/>
              </w:rPr>
              <w:t>加强金融服务</w:t>
            </w: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（十）商业银行要根据民营企业融资需求特点，借助互联网、大</w:t>
            </w:r>
          </w:p>
        </w:tc>
        <w:tc>
          <w:tcPr>
            <w:tcW w:w="1598" w:type="dxa"/>
            <w:tcBorders>
              <w:top w:val="nil"/>
              <w:bottom w:val="nil"/>
            </w:tcBorders>
          </w:tcPr>
          <w:p>
            <w:pPr>
              <w:pStyle w:val="TableParagraph"/>
              <w:spacing w:line="266" w:lineRule="exact" w:before="16"/>
              <w:ind w:left="118" w:right="109"/>
              <w:jc w:val="center"/>
              <w:rPr>
                <w:sz w:val="21"/>
              </w:rPr>
            </w:pPr>
            <w:r>
              <w:rPr>
                <w:sz w:val="21"/>
              </w:rPr>
              <w:t>民营企业有关</w:t>
            </w: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数据等新技术，设计个性化产品满足企业不同需求。综合考虑资</w:t>
            </w:r>
          </w:p>
        </w:tc>
        <w:tc>
          <w:tcPr>
            <w:tcW w:w="1598" w:type="dxa"/>
            <w:tcBorders>
              <w:top w:val="nil"/>
              <w:bottom w:val="nil"/>
            </w:tcBorders>
          </w:tcPr>
          <w:p>
            <w:pPr>
              <w:pStyle w:val="TableParagraph"/>
              <w:spacing w:line="266" w:lineRule="exact" w:before="16"/>
              <w:ind w:left="42" w:right="33"/>
              <w:jc w:val="center"/>
              <w:rPr>
                <w:sz w:val="21"/>
              </w:rPr>
            </w:pPr>
            <w:r>
              <w:rPr>
                <w:sz w:val="21"/>
              </w:rPr>
              <w:t>工作的通知》银</w:t>
            </w: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62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before="16"/>
              <w:ind w:left="107"/>
              <w:rPr>
                <w:sz w:val="21"/>
              </w:rPr>
            </w:pPr>
            <w:r>
              <w:rPr>
                <w:sz w:val="21"/>
              </w:rPr>
              <w:t>金成本、运营成本、服务模式以及担保方式等因素科学定价。</w:t>
            </w:r>
          </w:p>
          <w:p>
            <w:pPr>
              <w:pStyle w:val="TableParagraph"/>
              <w:spacing w:before="43"/>
              <w:ind w:left="107"/>
              <w:rPr>
                <w:sz w:val="21"/>
              </w:rPr>
            </w:pPr>
            <w:r>
              <w:rPr>
                <w:sz w:val="21"/>
              </w:rPr>
              <w:t>（十一）商业银行要坚持审核第一还款来源，减轻对抵押担保的</w:t>
            </w:r>
          </w:p>
        </w:tc>
        <w:tc>
          <w:tcPr>
            <w:tcW w:w="1598" w:type="dxa"/>
            <w:tcBorders>
              <w:top w:val="nil"/>
              <w:bottom w:val="nil"/>
            </w:tcBorders>
          </w:tcPr>
          <w:p>
            <w:pPr>
              <w:pStyle w:val="TableParagraph"/>
              <w:tabs>
                <w:tab w:pos="694" w:val="left" w:leader="none"/>
                <w:tab w:pos="1279" w:val="left" w:leader="none"/>
              </w:tabs>
              <w:spacing w:before="16"/>
              <w:ind w:left="108"/>
              <w:rPr>
                <w:sz w:val="21"/>
              </w:rPr>
            </w:pPr>
            <w:r>
              <w:rPr>
                <w:sz w:val="21"/>
              </w:rPr>
              <w:t>保</w:t>
              <w:tab/>
              <w:t>监</w:t>
              <w:tab/>
              <w:t>发</w:t>
            </w:r>
          </w:p>
          <w:p>
            <w:pPr>
              <w:pStyle w:val="TableParagraph"/>
              <w:spacing w:before="43"/>
              <w:ind w:left="108"/>
              <w:rPr>
                <w:sz w:val="21"/>
              </w:rPr>
            </w:pPr>
            <w:r>
              <w:rPr>
                <w:sz w:val="21"/>
              </w:rPr>
              <w:t>﹝</w:t>
            </w:r>
            <w:r>
              <w:rPr>
                <w:rFonts w:ascii="Times New Roman" w:eastAsia="Times New Roman"/>
                <w:sz w:val="21"/>
              </w:rPr>
              <w:t>2019</w:t>
            </w:r>
            <w:r>
              <w:rPr>
                <w:sz w:val="21"/>
              </w:rPr>
              <w:t>﹞</w:t>
            </w:r>
            <w:r>
              <w:rPr>
                <w:rFonts w:ascii="Times New Roman" w:eastAsia="Times New Roman"/>
                <w:sz w:val="21"/>
              </w:rPr>
              <w:t>8 </w:t>
            </w:r>
            <w:r>
              <w:rPr>
                <w:sz w:val="21"/>
              </w:rPr>
              <w:t>号</w:t>
            </w: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294"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8"/>
              <w:ind w:left="107"/>
              <w:rPr>
                <w:sz w:val="21"/>
              </w:rPr>
            </w:pPr>
            <w:r>
              <w:rPr>
                <w:sz w:val="21"/>
              </w:rPr>
              <w:t>过度依赖，合理提高信用贷款比重。把主业突出、财务稳健、大</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ight="-15"/>
              <w:rPr>
                <w:sz w:val="21"/>
              </w:rPr>
            </w:pPr>
            <w:r>
              <w:rPr>
                <w:spacing w:val="-2"/>
                <w:sz w:val="21"/>
              </w:rPr>
              <w:t>股东及实际控制人信用良好作为授信主要依据。对于制造业企业，</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要把经营稳健、订单充足和用水用电正常等作为授信重要考虑因</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素。对于科创型轻资产企业，要把创始人专业专注、有知识产权</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等作为授信重要考虑因素。要依托产业链核心企业信用、真实交</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易背景和物流、信息流、资金流闭环，为上下游企业提供无需抵</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押担保的订单融资、应收应付账款融资。</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（十二）商业银行要积极运用金融科技手段加强对风险评估与信</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贷决策的支持，提高贷款需求响应速度和授信审批效率。在探索</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线上贷款审批操作的同时，结合自身实际，将一定额度民营企业</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信贷业务的发起权和审批权下放至分支机构，进一步下沉经营重</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心。</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（十三）商业银行要根据自身风险管理制度和业务流程，通过推</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925"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78" w:lineRule="auto" w:before="16"/>
              <w:ind w:left="107" w:right="97"/>
              <w:rPr>
                <w:sz w:val="21"/>
              </w:rPr>
            </w:pPr>
            <w:r>
              <w:rPr>
                <w:sz w:val="21"/>
              </w:rPr>
              <w:t>广预授信、平行作业、简化年审等方式，提高信贷审批效率。特</w:t>
            </w:r>
            <w:r>
              <w:rPr>
                <w:spacing w:val="-5"/>
                <w:sz w:val="21"/>
              </w:rPr>
              <w:t>别是对于材料齐备的首次申贷中小企业、存量客户 </w:t>
            </w:r>
            <w:r>
              <w:rPr>
                <w:rFonts w:ascii="Times New Roman" w:eastAsia="Times New Roman"/>
                <w:sz w:val="21"/>
              </w:rPr>
              <w:t>1000</w:t>
            </w:r>
            <w:r>
              <w:rPr>
                <w:rFonts w:ascii="Times New Roman" w:eastAsia="Times New Roman"/>
                <w:spacing w:val="-7"/>
                <w:sz w:val="21"/>
              </w:rPr>
              <w:t> </w:t>
            </w:r>
            <w:r>
              <w:rPr>
                <w:sz w:val="21"/>
              </w:rPr>
              <w:t>万元以内</w:t>
            </w:r>
          </w:p>
          <w:p>
            <w:pPr>
              <w:pStyle w:val="TableParagraph"/>
              <w:spacing w:line="266" w:lineRule="exact"/>
              <w:ind w:left="107"/>
              <w:rPr>
                <w:sz w:val="21"/>
              </w:rPr>
            </w:pPr>
            <w:r>
              <w:rPr>
                <w:w w:val="95"/>
                <w:sz w:val="21"/>
              </w:rPr>
              <w:t>的临时性融资需求等，要在信贷审批及放款环节提高时效。加大</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2"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续贷支持力度，要至少提前一个月主动对接续贷需求，切实降低</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301" w:hRule="atLeast"/>
        </w:trPr>
        <w:tc>
          <w:tcPr>
            <w:tcW w:w="730" w:type="dxa"/>
            <w:vMerge/>
            <w:tcBorders>
              <w:top w:val="nil"/>
            </w:tcBorders>
          </w:tcPr>
          <w:p>
            <w:pPr>
              <w:rPr>
                <w:sz w:val="2"/>
                <w:szCs w:val="2"/>
              </w:rPr>
            </w:pPr>
          </w:p>
        </w:tc>
        <w:tc>
          <w:tcPr>
            <w:tcW w:w="6169" w:type="dxa"/>
            <w:tcBorders>
              <w:top w:val="nil"/>
              <w:bottom w:val="nil"/>
            </w:tcBorders>
          </w:tcPr>
          <w:p>
            <w:pPr>
              <w:pStyle w:val="TableParagraph"/>
              <w:spacing w:line="266" w:lineRule="exact" w:before="16"/>
              <w:ind w:left="107"/>
              <w:rPr>
                <w:sz w:val="21"/>
              </w:rPr>
            </w:pPr>
            <w:r>
              <w:rPr>
                <w:sz w:val="21"/>
              </w:rPr>
              <w:t>民营企业贷款周转成本。</w:t>
            </w:r>
          </w:p>
        </w:tc>
        <w:tc>
          <w:tcPr>
            <w:tcW w:w="1598" w:type="dxa"/>
            <w:tcBorders>
              <w:top w:val="nil"/>
              <w:bottom w:val="nil"/>
            </w:tcBorders>
          </w:tcPr>
          <w:p>
            <w:pPr>
              <w:pStyle w:val="TableParagraph"/>
              <w:rPr>
                <w:rFonts w:ascii="Times New Roman"/>
                <w:sz w:val="20"/>
              </w:rPr>
            </w:pPr>
          </w:p>
        </w:tc>
        <w:tc>
          <w:tcPr>
            <w:tcW w:w="1609" w:type="dxa"/>
            <w:tcBorders>
              <w:top w:val="nil"/>
              <w:bottom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r>
        <w:trPr>
          <w:trHeight w:val="616" w:hRule="atLeast"/>
        </w:trPr>
        <w:tc>
          <w:tcPr>
            <w:tcW w:w="730" w:type="dxa"/>
            <w:vMerge/>
            <w:tcBorders>
              <w:top w:val="nil"/>
            </w:tcBorders>
          </w:tcPr>
          <w:p>
            <w:pPr>
              <w:rPr>
                <w:sz w:val="2"/>
                <w:szCs w:val="2"/>
              </w:rPr>
            </w:pPr>
          </w:p>
        </w:tc>
        <w:tc>
          <w:tcPr>
            <w:tcW w:w="6169" w:type="dxa"/>
            <w:tcBorders>
              <w:top w:val="nil"/>
            </w:tcBorders>
          </w:tcPr>
          <w:p>
            <w:pPr>
              <w:pStyle w:val="TableParagraph"/>
              <w:spacing w:before="16"/>
              <w:ind w:left="107"/>
              <w:rPr>
                <w:sz w:val="21"/>
              </w:rPr>
            </w:pPr>
            <w:r>
              <w:rPr>
                <w:spacing w:val="4"/>
                <w:w w:val="95"/>
                <w:sz w:val="21"/>
              </w:rPr>
              <w:t>（</w:t>
            </w:r>
            <w:r>
              <w:rPr>
                <w:spacing w:val="2"/>
                <w:w w:val="95"/>
                <w:sz w:val="21"/>
              </w:rPr>
              <w:t>十五</w:t>
            </w:r>
            <w:r>
              <w:rPr>
                <w:spacing w:val="4"/>
                <w:w w:val="95"/>
                <w:sz w:val="21"/>
              </w:rPr>
              <w:t>）</w:t>
            </w:r>
            <w:r>
              <w:rPr>
                <w:w w:val="95"/>
                <w:sz w:val="21"/>
              </w:rPr>
              <w:t>对暂时遇到困难的民营企业，银行保险机构要按照市场</w:t>
            </w:r>
          </w:p>
          <w:p>
            <w:pPr>
              <w:pStyle w:val="TableParagraph"/>
              <w:spacing w:line="269" w:lineRule="exact" w:before="43"/>
              <w:ind w:left="107"/>
              <w:rPr>
                <w:sz w:val="21"/>
              </w:rPr>
            </w:pPr>
            <w:r>
              <w:rPr>
                <w:spacing w:val="3"/>
                <w:w w:val="95"/>
                <w:sz w:val="21"/>
              </w:rPr>
              <w:t>化、法治化原则，区别对待、</w:t>
            </w:r>
            <w:r>
              <w:rPr>
                <w:rFonts w:ascii="Times New Roman" w:hAnsi="Times New Roman" w:eastAsia="Times New Roman"/>
                <w:spacing w:val="3"/>
                <w:w w:val="95"/>
                <w:sz w:val="21"/>
              </w:rPr>
              <w:t>“</w:t>
            </w:r>
            <w:r>
              <w:rPr>
                <w:spacing w:val="4"/>
                <w:w w:val="95"/>
                <w:sz w:val="21"/>
              </w:rPr>
              <w:t>一企一策</w:t>
            </w:r>
            <w:r>
              <w:rPr>
                <w:rFonts w:ascii="Times New Roman" w:hAnsi="Times New Roman" w:eastAsia="Times New Roman"/>
                <w:spacing w:val="4"/>
                <w:w w:val="95"/>
                <w:sz w:val="21"/>
              </w:rPr>
              <w:t>”</w:t>
            </w:r>
            <w:r>
              <w:rPr>
                <w:spacing w:val="2"/>
                <w:w w:val="95"/>
                <w:sz w:val="21"/>
              </w:rPr>
              <w:t>，分类采取支持处置措</w:t>
            </w:r>
          </w:p>
        </w:tc>
        <w:tc>
          <w:tcPr>
            <w:tcW w:w="1598" w:type="dxa"/>
            <w:tcBorders>
              <w:top w:val="nil"/>
            </w:tcBorders>
          </w:tcPr>
          <w:p>
            <w:pPr>
              <w:pStyle w:val="TableParagraph"/>
              <w:rPr>
                <w:rFonts w:ascii="Times New Roman"/>
                <w:sz w:val="20"/>
              </w:rPr>
            </w:pPr>
          </w:p>
        </w:tc>
        <w:tc>
          <w:tcPr>
            <w:tcW w:w="1609" w:type="dxa"/>
            <w:tcBorders>
              <w:top w:val="nil"/>
            </w:tcBorders>
          </w:tcPr>
          <w:p>
            <w:pPr>
              <w:pStyle w:val="TableParagraph"/>
              <w:rPr>
                <w:rFonts w:ascii="Times New Roman"/>
                <w:sz w:val="20"/>
              </w:rPr>
            </w:pPr>
          </w:p>
        </w:tc>
        <w:tc>
          <w:tcPr>
            <w:tcW w:w="1666" w:type="dxa"/>
            <w:vMerge/>
            <w:tcBorders>
              <w:top w:val="nil"/>
            </w:tcBorders>
          </w:tcPr>
          <w:p>
            <w:pPr>
              <w:rPr>
                <w:sz w:val="2"/>
                <w:szCs w:val="2"/>
              </w:rPr>
            </w:pPr>
          </w:p>
        </w:tc>
        <w:tc>
          <w:tcPr>
            <w:tcW w:w="1258" w:type="dxa"/>
            <w:vMerge/>
            <w:tcBorders>
              <w:top w:val="nil"/>
            </w:tcBorders>
          </w:tcPr>
          <w:p>
            <w:pPr>
              <w:rPr>
                <w:sz w:val="2"/>
                <w:szCs w:val="2"/>
              </w:rPr>
            </w:pPr>
          </w:p>
        </w:tc>
        <w:tc>
          <w:tcPr>
            <w:tcW w:w="1133" w:type="dxa"/>
            <w:vMerge/>
            <w:tcBorders>
              <w:top w:val="nil"/>
            </w:tcBorders>
          </w:tcPr>
          <w:p>
            <w:pPr>
              <w:rPr>
                <w:sz w:val="2"/>
                <w:szCs w:val="2"/>
              </w:rPr>
            </w:pPr>
          </w:p>
        </w:tc>
      </w:tr>
    </w:tbl>
    <w:p>
      <w:pPr>
        <w:spacing w:after="0"/>
        <w:rPr>
          <w:sz w:val="2"/>
          <w:szCs w:val="2"/>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2495" w:hRule="atLeast"/>
        </w:trPr>
        <w:tc>
          <w:tcPr>
            <w:tcW w:w="730" w:type="dxa"/>
          </w:tcPr>
          <w:p>
            <w:pPr>
              <w:pStyle w:val="TableParagraph"/>
              <w:rPr>
                <w:rFonts w:ascii="Times New Roman"/>
                <w:sz w:val="20"/>
              </w:rPr>
            </w:pPr>
          </w:p>
        </w:tc>
        <w:tc>
          <w:tcPr>
            <w:tcW w:w="6169" w:type="dxa"/>
          </w:tcPr>
          <w:p>
            <w:pPr>
              <w:pStyle w:val="TableParagraph"/>
              <w:spacing w:line="278" w:lineRule="auto" w:before="21"/>
              <w:ind w:left="107" w:right="-15"/>
              <w:rPr>
                <w:sz w:val="21"/>
              </w:rPr>
            </w:pPr>
            <w:r>
              <w:rPr>
                <w:sz w:val="21"/>
              </w:rPr>
              <w:t>施，着力化解企业流动性风险。对符合经济结构优化升级方向、有发展前景和一定竞争力但暂时遇到困难的民营企业，银行业金融机构债权人委员会要加强统一协调，不盲目停贷、压贷，可提供必要的融资支持，帮助企业维持或恢复正常生产经营；对其中</w:t>
            </w:r>
            <w:r>
              <w:rPr>
                <w:spacing w:val="-3"/>
                <w:w w:val="95"/>
                <w:sz w:val="21"/>
              </w:rPr>
              <w:t>困难较大的民营企业，可在平等自愿前提下，综合运用增资扩股、 </w:t>
            </w:r>
            <w:r>
              <w:rPr>
                <w:sz w:val="21"/>
              </w:rPr>
              <w:t>财务重组、兼并重组或市场化债转股等方式，帮助企业优化负债</w:t>
            </w:r>
            <w:r>
              <w:rPr>
                <w:spacing w:val="3"/>
                <w:sz w:val="21"/>
              </w:rPr>
              <w:t>结构，完善公司治理。对于符合破产清算条件的</w:t>
            </w:r>
            <w:r>
              <w:rPr>
                <w:rFonts w:ascii="Times New Roman" w:hAnsi="Times New Roman" w:eastAsia="Times New Roman"/>
                <w:spacing w:val="3"/>
                <w:sz w:val="21"/>
              </w:rPr>
              <w:t>“</w:t>
            </w:r>
            <w:r>
              <w:rPr>
                <w:spacing w:val="4"/>
                <w:sz w:val="21"/>
              </w:rPr>
              <w:t>僵尸企业</w:t>
            </w:r>
            <w:r>
              <w:rPr>
                <w:rFonts w:ascii="Times New Roman" w:hAnsi="Times New Roman" w:eastAsia="Times New Roman"/>
                <w:spacing w:val="3"/>
                <w:sz w:val="21"/>
              </w:rPr>
              <w:t>”</w:t>
            </w:r>
            <w:r>
              <w:rPr>
                <w:spacing w:val="1"/>
                <w:sz w:val="21"/>
              </w:rPr>
              <w:t>，应</w:t>
            </w:r>
          </w:p>
          <w:p>
            <w:pPr>
              <w:pStyle w:val="TableParagraph"/>
              <w:spacing w:line="268" w:lineRule="exact"/>
              <w:ind w:left="107"/>
              <w:rPr>
                <w:sz w:val="21"/>
              </w:rPr>
            </w:pPr>
            <w:r>
              <w:rPr>
                <w:sz w:val="21"/>
              </w:rPr>
              <w:t>积极配合各方面坚决破产清算。</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r>
        <w:trPr>
          <w:trHeight w:val="2808"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spacing w:before="1"/>
              <w:ind w:right="-29"/>
              <w:jc w:val="right"/>
              <w:rPr>
                <w:sz w:val="21"/>
              </w:rPr>
            </w:pPr>
            <w:r>
              <w:rPr>
                <w:rFonts w:ascii="Times New Roman" w:eastAsia="Times New Roman"/>
                <w:sz w:val="21"/>
              </w:rPr>
              <w:t>20</w:t>
            </w:r>
            <w:r>
              <w:rPr>
                <w:sz w:val="21"/>
              </w:rPr>
              <w:t>．</w:t>
            </w:r>
          </w:p>
        </w:tc>
        <w:tc>
          <w:tcPr>
            <w:tcW w:w="6169" w:type="dxa"/>
          </w:tcPr>
          <w:p>
            <w:pPr>
              <w:pStyle w:val="TableParagraph"/>
              <w:spacing w:line="278" w:lineRule="auto" w:before="20"/>
              <w:ind w:left="107" w:right="-15"/>
              <w:rPr>
                <w:sz w:val="21"/>
              </w:rPr>
            </w:pPr>
            <w:r>
              <w:rPr>
                <w:sz w:val="21"/>
              </w:rPr>
              <w:t>由中央财政发起、联合有意愿的金融机构共同设立国家融资担保</w:t>
            </w:r>
            <w:r>
              <w:rPr>
                <w:spacing w:val="-5"/>
                <w:sz w:val="21"/>
              </w:rPr>
              <w:t>基金，首期募资不低于 </w:t>
            </w:r>
            <w:r>
              <w:rPr>
                <w:rFonts w:ascii="Times New Roman" w:hAnsi="Times New Roman" w:eastAsia="Times New Roman"/>
                <w:sz w:val="21"/>
              </w:rPr>
              <w:t>600</w:t>
            </w:r>
            <w:r>
              <w:rPr>
                <w:rFonts w:ascii="Times New Roman" w:hAnsi="Times New Roman" w:eastAsia="Times New Roman"/>
                <w:spacing w:val="-1"/>
                <w:sz w:val="21"/>
              </w:rPr>
              <w:t> </w:t>
            </w:r>
            <w:r>
              <w:rPr>
                <w:sz w:val="21"/>
              </w:rPr>
              <w:t>亿元，采取股权投资、再担保等形式</w:t>
            </w:r>
            <w:r>
              <w:rPr>
                <w:spacing w:val="2"/>
                <w:sz w:val="21"/>
              </w:rPr>
              <w:t>支持各省</w:t>
            </w:r>
            <w:r>
              <w:rPr>
                <w:sz w:val="21"/>
              </w:rPr>
              <w:t>（</w:t>
            </w:r>
            <w:r>
              <w:rPr>
                <w:spacing w:val="2"/>
                <w:sz w:val="21"/>
              </w:rPr>
              <w:t>区、市</w:t>
            </w:r>
            <w:r>
              <w:rPr>
                <w:spacing w:val="4"/>
                <w:sz w:val="21"/>
              </w:rPr>
              <w:t>）</w:t>
            </w:r>
            <w:r>
              <w:rPr>
                <w:sz w:val="21"/>
              </w:rPr>
              <w:t>开展融资担保业务，带动各方资金扶持小微</w:t>
            </w:r>
            <w:r>
              <w:rPr>
                <w:spacing w:val="4"/>
                <w:sz w:val="21"/>
              </w:rPr>
              <w:t>企业、</w:t>
            </w:r>
            <w:r>
              <w:rPr>
                <w:rFonts w:ascii="Times New Roman" w:hAnsi="Times New Roman" w:eastAsia="Times New Roman"/>
                <w:spacing w:val="3"/>
                <w:sz w:val="21"/>
              </w:rPr>
              <w:t>“</w:t>
            </w:r>
            <w:r>
              <w:rPr>
                <w:spacing w:val="4"/>
                <w:sz w:val="21"/>
              </w:rPr>
              <w:t>三农</w:t>
            </w:r>
            <w:r>
              <w:rPr>
                <w:rFonts w:ascii="Times New Roman" w:hAnsi="Times New Roman" w:eastAsia="Times New Roman"/>
                <w:spacing w:val="3"/>
                <w:sz w:val="21"/>
              </w:rPr>
              <w:t>”</w:t>
            </w:r>
            <w:r>
              <w:rPr>
                <w:spacing w:val="2"/>
                <w:sz w:val="21"/>
              </w:rPr>
              <w:t>和创业创新。同时，强化社会信用体系建设。基金</w:t>
            </w:r>
            <w:r>
              <w:rPr>
                <w:spacing w:val="4"/>
                <w:sz w:val="21"/>
              </w:rPr>
              <w:t>按照</w:t>
            </w:r>
            <w:r>
              <w:rPr>
                <w:rFonts w:ascii="Times New Roman" w:hAnsi="Times New Roman" w:eastAsia="Times New Roman"/>
                <w:spacing w:val="3"/>
                <w:sz w:val="21"/>
              </w:rPr>
              <w:t>“</w:t>
            </w:r>
            <w:r>
              <w:rPr>
                <w:spacing w:val="3"/>
                <w:sz w:val="21"/>
              </w:rPr>
              <w:t>政府支持、市场运作、保本微利、管控风险</w:t>
            </w:r>
            <w:r>
              <w:rPr>
                <w:rFonts w:ascii="Times New Roman" w:hAnsi="Times New Roman" w:eastAsia="Times New Roman"/>
                <w:spacing w:val="5"/>
                <w:sz w:val="21"/>
              </w:rPr>
              <w:t>”</w:t>
            </w:r>
            <w:r>
              <w:rPr>
                <w:spacing w:val="3"/>
                <w:sz w:val="21"/>
              </w:rPr>
              <w:t>的原则，以市</w:t>
            </w:r>
            <w:r>
              <w:rPr>
                <w:sz w:val="21"/>
              </w:rPr>
              <w:t>场化方式决策、经营。初步测算，今后三年基金累计可支持相关</w:t>
            </w:r>
            <w:r>
              <w:rPr>
                <w:spacing w:val="8"/>
                <w:sz w:val="21"/>
              </w:rPr>
              <w:t>担保贷款</w:t>
            </w:r>
            <w:r>
              <w:rPr>
                <w:rFonts w:ascii="Times New Roman" w:hAnsi="Times New Roman" w:eastAsia="Times New Roman"/>
                <w:sz w:val="21"/>
              </w:rPr>
              <w:t>5000</w:t>
            </w:r>
            <w:r>
              <w:rPr>
                <w:rFonts w:ascii="Times New Roman" w:hAnsi="Times New Roman" w:eastAsia="Times New Roman"/>
                <w:spacing w:val="-22"/>
                <w:sz w:val="21"/>
              </w:rPr>
              <w:t> </w:t>
            </w:r>
            <w:r>
              <w:rPr>
                <w:spacing w:val="-11"/>
                <w:sz w:val="21"/>
              </w:rPr>
              <w:t>亿元左右，约占现有全国融资担保业务的四分之一， </w:t>
            </w:r>
            <w:r>
              <w:rPr>
                <w:spacing w:val="4"/>
                <w:sz w:val="21"/>
              </w:rPr>
              <w:t>着力缓解小微企业、</w:t>
            </w:r>
            <w:r>
              <w:rPr>
                <w:rFonts w:ascii="Times New Roman" w:hAnsi="Times New Roman" w:eastAsia="Times New Roman"/>
                <w:spacing w:val="3"/>
                <w:sz w:val="21"/>
              </w:rPr>
              <w:t>“</w:t>
            </w:r>
            <w:r>
              <w:rPr>
                <w:spacing w:val="4"/>
                <w:sz w:val="21"/>
              </w:rPr>
              <w:t>三农</w:t>
            </w:r>
            <w:r>
              <w:rPr>
                <w:rFonts w:ascii="Times New Roman" w:hAnsi="Times New Roman" w:eastAsia="Times New Roman"/>
                <w:spacing w:val="3"/>
                <w:sz w:val="21"/>
              </w:rPr>
              <w:t>”</w:t>
            </w:r>
            <w:r>
              <w:rPr>
                <w:spacing w:val="2"/>
                <w:sz w:val="21"/>
              </w:rPr>
              <w:t>等普惠领域融资难、融资贵，支持发</w:t>
            </w:r>
          </w:p>
          <w:p>
            <w:pPr>
              <w:pStyle w:val="TableParagraph"/>
              <w:spacing w:line="268" w:lineRule="exact"/>
              <w:ind w:left="107"/>
              <w:rPr>
                <w:sz w:val="21"/>
              </w:rPr>
            </w:pPr>
            <w:r>
              <w:rPr>
                <w:sz w:val="21"/>
              </w:rPr>
              <w:t>展战略性新兴产业。</w:t>
            </w:r>
          </w:p>
        </w:tc>
        <w:tc>
          <w:tcPr>
            <w:tcW w:w="159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98"/>
              <w:ind w:left="108" w:right="96"/>
              <w:rPr>
                <w:rFonts w:ascii="Times New Roman" w:eastAsia="Times New Roman"/>
                <w:sz w:val="21"/>
              </w:rPr>
            </w:pPr>
            <w:r>
              <w:rPr>
                <w:spacing w:val="16"/>
                <w:sz w:val="21"/>
              </w:rPr>
              <w:t>国务院常务会</w:t>
            </w:r>
            <w:r>
              <w:rPr>
                <w:spacing w:val="31"/>
                <w:sz w:val="21"/>
              </w:rPr>
              <w:t>议</w:t>
            </w:r>
            <w:r>
              <w:rPr>
                <w:sz w:val="21"/>
              </w:rPr>
              <w:t>（</w:t>
            </w:r>
            <w:r>
              <w:rPr>
                <w:spacing w:val="-75"/>
                <w:sz w:val="21"/>
              </w:rPr>
              <w:t> </w:t>
            </w:r>
            <w:r>
              <w:rPr>
                <w:rFonts w:ascii="Times New Roman" w:eastAsia="Times New Roman"/>
                <w:sz w:val="21"/>
              </w:rPr>
              <w:t>2018 </w:t>
            </w:r>
            <w:r>
              <w:rPr>
                <w:spacing w:val="-12"/>
                <w:sz w:val="21"/>
              </w:rPr>
              <w:t>年 </w:t>
            </w:r>
            <w:r>
              <w:rPr>
                <w:rFonts w:ascii="Times New Roman" w:eastAsia="Times New Roman"/>
                <w:spacing w:val="-16"/>
                <w:sz w:val="21"/>
              </w:rPr>
              <w:t>3</w:t>
            </w:r>
          </w:p>
          <w:p>
            <w:pPr>
              <w:pStyle w:val="TableParagraph"/>
              <w:spacing w:line="269" w:lineRule="exact"/>
              <w:ind w:left="108"/>
              <w:rPr>
                <w:sz w:val="21"/>
              </w:rPr>
            </w:pPr>
            <w:r>
              <w:rPr>
                <w:sz w:val="21"/>
              </w:rPr>
              <w:t>月 </w:t>
            </w:r>
            <w:r>
              <w:rPr>
                <w:rFonts w:ascii="Times New Roman" w:eastAsia="Times New Roman"/>
                <w:sz w:val="21"/>
              </w:rPr>
              <w:t>28 </w:t>
            </w:r>
            <w:r>
              <w:rPr>
                <w:sz w:val="21"/>
              </w:rPr>
              <w:t>日）</w:t>
            </w:r>
          </w:p>
        </w:tc>
        <w:tc>
          <w:tcPr>
            <w:tcW w:w="160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before="1"/>
              <w:ind w:left="106"/>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3 </w:t>
            </w:r>
            <w:r>
              <w:rPr>
                <w:sz w:val="21"/>
              </w:rPr>
              <w:t>月 </w:t>
            </w:r>
            <w:r>
              <w:rPr>
                <w:rFonts w:ascii="Times New Roman" w:eastAsia="Times New Roman"/>
                <w:sz w:val="21"/>
              </w:rPr>
              <w:t>28</w:t>
            </w:r>
          </w:p>
          <w:p>
            <w:pPr>
              <w:pStyle w:val="TableParagraph"/>
              <w:spacing w:before="43"/>
              <w:ind w:left="106"/>
              <w:rPr>
                <w:sz w:val="21"/>
              </w:rPr>
            </w:pPr>
            <w:r>
              <w:rPr>
                <w:sz w:val="21"/>
              </w:rPr>
              <w:t>日（会议日期）</w:t>
            </w:r>
          </w:p>
        </w:tc>
        <w:tc>
          <w:tcPr>
            <w:tcW w:w="16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201" w:right="194"/>
              <w:jc w:val="center"/>
              <w:rPr>
                <w:sz w:val="21"/>
              </w:rPr>
            </w:pPr>
            <w:r>
              <w:rPr>
                <w:sz w:val="21"/>
              </w:rPr>
              <w:t>小微企业</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208"/>
              <w:rPr>
                <w:sz w:val="21"/>
              </w:rPr>
            </w:pPr>
            <w:r>
              <w:rPr>
                <w:sz w:val="21"/>
              </w:rPr>
              <w:t>会议纪要</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45"/>
              <w:rPr>
                <w:sz w:val="21"/>
              </w:rPr>
            </w:pPr>
            <w:r>
              <w:rPr>
                <w:sz w:val="21"/>
              </w:rPr>
              <w:t>纾困解难</w:t>
            </w:r>
          </w:p>
        </w:tc>
      </w:tr>
      <w:tr>
        <w:trPr>
          <w:trHeight w:val="2806"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ind w:right="-29"/>
              <w:jc w:val="right"/>
              <w:rPr>
                <w:sz w:val="21"/>
              </w:rPr>
            </w:pPr>
            <w:r>
              <w:rPr>
                <w:rFonts w:ascii="Times New Roman" w:eastAsia="Times New Roman"/>
                <w:sz w:val="21"/>
              </w:rPr>
              <w:t>21</w:t>
            </w:r>
            <w:r>
              <w:rPr>
                <w:sz w:val="21"/>
              </w:rPr>
              <w:t>．</w:t>
            </w:r>
          </w:p>
        </w:tc>
        <w:tc>
          <w:tcPr>
            <w:tcW w:w="6169" w:type="dxa"/>
          </w:tcPr>
          <w:p>
            <w:pPr>
              <w:pStyle w:val="TableParagraph"/>
              <w:spacing w:line="278" w:lineRule="auto" w:before="20"/>
              <w:ind w:left="107" w:right="-15"/>
              <w:rPr>
                <w:sz w:val="21"/>
              </w:rPr>
            </w:pPr>
            <w:r>
              <w:rPr>
                <w:spacing w:val="-3"/>
                <w:sz w:val="21"/>
              </w:rPr>
              <w:t>加大货币政策支持力度，引导金融机构聚焦单户授信 </w:t>
            </w:r>
            <w:r>
              <w:rPr>
                <w:rFonts w:ascii="Times New Roman" w:eastAsia="Times New Roman"/>
                <w:sz w:val="21"/>
              </w:rPr>
              <w:t>500</w:t>
            </w:r>
            <w:r>
              <w:rPr>
                <w:rFonts w:ascii="Times New Roman" w:eastAsia="Times New Roman"/>
                <w:spacing w:val="1"/>
                <w:sz w:val="21"/>
              </w:rPr>
              <w:t> </w:t>
            </w:r>
            <w:r>
              <w:rPr>
                <w:spacing w:val="1"/>
                <w:sz w:val="21"/>
              </w:rPr>
              <w:t>万元及</w:t>
            </w:r>
            <w:r>
              <w:rPr>
                <w:sz w:val="21"/>
              </w:rPr>
              <w:t>以下小微企业信贷投放。《意见》提出，一是增加支小支农再贷</w:t>
            </w:r>
            <w:r>
              <w:rPr>
                <w:spacing w:val="-7"/>
                <w:sz w:val="21"/>
              </w:rPr>
              <w:t>款和再贴现额度共 </w:t>
            </w:r>
            <w:r>
              <w:rPr>
                <w:rFonts w:ascii="Times New Roman" w:eastAsia="Times New Roman"/>
                <w:sz w:val="21"/>
              </w:rPr>
              <w:t>1500</w:t>
            </w:r>
            <w:r>
              <w:rPr>
                <w:rFonts w:ascii="Times New Roman" w:eastAsia="Times New Roman"/>
                <w:spacing w:val="-4"/>
                <w:sz w:val="21"/>
              </w:rPr>
              <w:t> </w:t>
            </w:r>
            <w:r>
              <w:rPr>
                <w:spacing w:val="-14"/>
                <w:sz w:val="21"/>
              </w:rPr>
              <w:t>亿元，下调支小再贷款利率 </w:t>
            </w:r>
            <w:r>
              <w:rPr>
                <w:rFonts w:ascii="Times New Roman" w:eastAsia="Times New Roman"/>
                <w:sz w:val="21"/>
              </w:rPr>
              <w:t>0.5</w:t>
            </w:r>
            <w:r>
              <w:rPr>
                <w:rFonts w:ascii="Times New Roman" w:eastAsia="Times New Roman"/>
                <w:spacing w:val="-5"/>
                <w:sz w:val="21"/>
              </w:rPr>
              <w:t> </w:t>
            </w:r>
            <w:r>
              <w:rPr>
                <w:sz w:val="21"/>
              </w:rPr>
              <w:t>个百分点。二是完善小微企业金融债券发行管理，支持银行业金融机构发行</w:t>
            </w:r>
            <w:r>
              <w:rPr>
                <w:spacing w:val="-5"/>
                <w:sz w:val="21"/>
              </w:rPr>
              <w:t>小微企业贷款资产支持证券，盘活信贷资源 </w:t>
            </w:r>
            <w:r>
              <w:rPr>
                <w:rFonts w:ascii="Times New Roman" w:eastAsia="Times New Roman"/>
                <w:sz w:val="21"/>
              </w:rPr>
              <w:t>1000</w:t>
            </w:r>
            <w:r>
              <w:rPr>
                <w:rFonts w:ascii="Times New Roman" w:eastAsia="Times New Roman"/>
                <w:spacing w:val="-4"/>
                <w:sz w:val="21"/>
              </w:rPr>
              <w:t> </w:t>
            </w:r>
            <w:r>
              <w:rPr>
                <w:spacing w:val="-3"/>
                <w:sz w:val="21"/>
              </w:rPr>
              <w:t>亿元以上。三是</w:t>
            </w:r>
          </w:p>
          <w:p>
            <w:pPr>
              <w:pStyle w:val="TableParagraph"/>
              <w:spacing w:line="268" w:lineRule="exact"/>
              <w:ind w:left="107"/>
              <w:rPr>
                <w:sz w:val="21"/>
              </w:rPr>
            </w:pPr>
            <w:r>
              <w:rPr>
                <w:spacing w:val="-3"/>
                <w:sz w:val="21"/>
              </w:rPr>
              <w:t>将单户授信 </w:t>
            </w:r>
            <w:r>
              <w:rPr>
                <w:rFonts w:ascii="Times New Roman" w:eastAsia="Times New Roman"/>
                <w:sz w:val="21"/>
              </w:rPr>
              <w:t>500</w:t>
            </w:r>
            <w:r>
              <w:rPr>
                <w:rFonts w:ascii="Times New Roman" w:eastAsia="Times New Roman"/>
                <w:spacing w:val="-1"/>
                <w:sz w:val="21"/>
              </w:rPr>
              <w:t> </w:t>
            </w:r>
            <w:r>
              <w:rPr>
                <w:spacing w:val="10"/>
                <w:sz w:val="21"/>
              </w:rPr>
              <w:t>万元及以下的小微企业贷款纳入中期借贷便利</w:t>
            </w:r>
          </w:p>
          <w:p>
            <w:pPr>
              <w:pStyle w:val="TableParagraph"/>
              <w:spacing w:line="278" w:lineRule="auto" w:before="43"/>
              <w:ind w:left="107" w:right="100"/>
              <w:rPr>
                <w:sz w:val="21"/>
              </w:rPr>
            </w:pPr>
            <w:r>
              <w:rPr>
                <w:sz w:val="21"/>
              </w:rPr>
              <w:t>（</w:t>
            </w:r>
            <w:r>
              <w:rPr>
                <w:rFonts w:ascii="Times New Roman" w:eastAsia="Times New Roman"/>
                <w:sz w:val="21"/>
              </w:rPr>
              <w:t>MLF</w:t>
            </w:r>
            <w:r>
              <w:rPr>
                <w:sz w:val="21"/>
              </w:rPr>
              <w:t>）的合格抵押品范围。改进宏观审慎评估体系，增加小微企业贷款考核权重。</w:t>
            </w:r>
          </w:p>
          <w:p>
            <w:pPr>
              <w:pStyle w:val="TableParagraph"/>
              <w:spacing w:line="269" w:lineRule="exact"/>
              <w:ind w:left="107"/>
              <w:rPr>
                <w:sz w:val="21"/>
              </w:rPr>
            </w:pPr>
            <w:r>
              <w:rPr>
                <w:sz w:val="21"/>
              </w:rPr>
              <w:t>加大财税政策激励，提高金融机构支小积极性。《意见》提出，</w:t>
            </w:r>
          </w:p>
        </w:tc>
        <w:tc>
          <w:tcPr>
            <w:tcW w:w="1598" w:type="dxa"/>
          </w:tcPr>
          <w:p>
            <w:pPr>
              <w:pStyle w:val="TableParagraph"/>
              <w:spacing w:line="278" w:lineRule="auto" w:before="176"/>
              <w:ind w:left="108" w:right="8"/>
              <w:rPr>
                <w:sz w:val="21"/>
              </w:rPr>
            </w:pPr>
            <w:r>
              <w:rPr>
                <w:spacing w:val="-13"/>
                <w:sz w:val="21"/>
              </w:rPr>
              <w:t>人民银行、银保</w:t>
            </w:r>
            <w:r>
              <w:rPr>
                <w:spacing w:val="-14"/>
                <w:sz w:val="21"/>
              </w:rPr>
              <w:t>监会、证监会、</w:t>
            </w:r>
            <w:r>
              <w:rPr>
                <w:spacing w:val="-13"/>
                <w:sz w:val="21"/>
              </w:rPr>
              <w:t>发展改革委、财</w:t>
            </w:r>
            <w:r>
              <w:rPr>
                <w:spacing w:val="-16"/>
                <w:sz w:val="21"/>
              </w:rPr>
              <w:t>政部《关于进一</w:t>
            </w:r>
            <w:r>
              <w:rPr>
                <w:spacing w:val="19"/>
                <w:sz w:val="21"/>
              </w:rPr>
              <w:t>步深化小微企业金融服务的</w:t>
            </w:r>
            <w:r>
              <w:rPr>
                <w:spacing w:val="24"/>
                <w:sz w:val="21"/>
              </w:rPr>
              <w:t>意见》</w:t>
            </w:r>
            <w:r>
              <w:rPr>
                <w:sz w:val="21"/>
              </w:rPr>
              <w:t>（</w:t>
            </w:r>
            <w:r>
              <w:rPr>
                <w:spacing w:val="-20"/>
                <w:sz w:val="21"/>
              </w:rPr>
              <w:t> 银发</w:t>
            </w:r>
          </w:p>
          <w:p>
            <w:pPr>
              <w:pStyle w:val="TableParagraph"/>
              <w:spacing w:line="268" w:lineRule="exact"/>
              <w:ind w:left="108"/>
              <w:rPr>
                <w:sz w:val="21"/>
              </w:rPr>
            </w:pPr>
            <w:r>
              <w:rPr>
                <w:sz w:val="21"/>
              </w:rPr>
              <w:t>〔</w:t>
            </w:r>
            <w:r>
              <w:rPr>
                <w:rFonts w:ascii="Times New Roman" w:eastAsia="Times New Roman"/>
                <w:sz w:val="21"/>
              </w:rPr>
              <w:t>2018</w:t>
            </w:r>
            <w:r>
              <w:rPr>
                <w:spacing w:val="-34"/>
                <w:sz w:val="21"/>
              </w:rPr>
              <w:t>〕</w:t>
            </w:r>
            <w:r>
              <w:rPr>
                <w:rFonts w:ascii="Times New Roman" w:eastAsia="Times New Roman"/>
                <w:sz w:val="21"/>
              </w:rPr>
              <w:t>162</w:t>
            </w:r>
            <w:r>
              <w:rPr>
                <w:rFonts w:ascii="Times New Roman" w:eastAsia="Times New Roman"/>
                <w:spacing w:val="-6"/>
                <w:sz w:val="21"/>
              </w:rPr>
              <w:t> </w:t>
            </w:r>
            <w:r>
              <w:rPr>
                <w:sz w:val="21"/>
              </w:rPr>
              <w:t>号</w:t>
            </w:r>
          </w:p>
        </w:tc>
        <w:tc>
          <w:tcPr>
            <w:tcW w:w="160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left="106"/>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6 </w:t>
            </w:r>
            <w:r>
              <w:rPr>
                <w:sz w:val="21"/>
              </w:rPr>
              <w:t>月 </w:t>
            </w:r>
            <w:r>
              <w:rPr>
                <w:rFonts w:ascii="Times New Roman" w:eastAsia="Times New Roman"/>
                <w:sz w:val="21"/>
              </w:rPr>
              <w:t>25</w:t>
            </w:r>
          </w:p>
          <w:p>
            <w:pPr>
              <w:pStyle w:val="TableParagraph"/>
              <w:spacing w:before="43"/>
              <w:ind w:left="106"/>
              <w:rPr>
                <w:sz w:val="21"/>
              </w:rPr>
            </w:pPr>
            <w:r>
              <w:rPr>
                <w:sz w:val="21"/>
              </w:rPr>
              <w:t>日起</w:t>
            </w:r>
          </w:p>
        </w:tc>
        <w:tc>
          <w:tcPr>
            <w:tcW w:w="16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201" w:right="194"/>
              <w:jc w:val="center"/>
              <w:rPr>
                <w:sz w:val="21"/>
              </w:rPr>
            </w:pPr>
            <w:r>
              <w:rPr>
                <w:sz w:val="21"/>
              </w:rPr>
              <w:t>小微企业</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208"/>
              <w:rPr>
                <w:sz w:val="21"/>
              </w:rPr>
            </w:pPr>
            <w:r>
              <w:rPr>
                <w:sz w:val="21"/>
              </w:rPr>
              <w:t>指导意见</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145"/>
              <w:rPr>
                <w:sz w:val="21"/>
              </w:rPr>
            </w:pPr>
            <w:r>
              <w:rPr>
                <w:sz w:val="21"/>
              </w:rPr>
              <w:t>惠企减费</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8110" w:hRule="atLeast"/>
        </w:trPr>
        <w:tc>
          <w:tcPr>
            <w:tcW w:w="730" w:type="dxa"/>
          </w:tcPr>
          <w:p>
            <w:pPr>
              <w:pStyle w:val="TableParagraph"/>
              <w:rPr>
                <w:rFonts w:ascii="Times New Roman"/>
                <w:sz w:val="20"/>
              </w:rPr>
            </w:pPr>
          </w:p>
        </w:tc>
        <w:tc>
          <w:tcPr>
            <w:tcW w:w="6169" w:type="dxa"/>
          </w:tcPr>
          <w:p>
            <w:pPr>
              <w:pStyle w:val="TableParagraph"/>
              <w:spacing w:before="21"/>
              <w:ind w:left="107"/>
              <w:rPr>
                <w:sz w:val="21"/>
              </w:rPr>
            </w:pPr>
            <w:r>
              <w:rPr>
                <w:spacing w:val="-12"/>
                <w:sz w:val="21"/>
              </w:rPr>
              <w:t>一是从 </w:t>
            </w:r>
            <w:r>
              <w:rPr>
                <w:rFonts w:ascii="Times New Roman" w:eastAsia="Times New Roman"/>
                <w:sz w:val="21"/>
              </w:rPr>
              <w:t>2018</w:t>
            </w:r>
            <w:r>
              <w:rPr>
                <w:rFonts w:ascii="Times New Roman" w:eastAsia="Times New Roman"/>
                <w:spacing w:val="-1"/>
                <w:sz w:val="21"/>
              </w:rPr>
              <w:t> </w:t>
            </w:r>
            <w:r>
              <w:rPr>
                <w:spacing w:val="-25"/>
                <w:sz w:val="21"/>
              </w:rPr>
              <w:t>年 </w:t>
            </w:r>
            <w:r>
              <w:rPr>
                <w:rFonts w:ascii="Times New Roman" w:eastAsia="Times New Roman"/>
                <w:sz w:val="21"/>
              </w:rPr>
              <w:t>9</w:t>
            </w:r>
            <w:r>
              <w:rPr>
                <w:rFonts w:ascii="Times New Roman" w:eastAsia="Times New Roman"/>
                <w:spacing w:val="1"/>
                <w:sz w:val="21"/>
              </w:rPr>
              <w:t> </w:t>
            </w:r>
            <w:r>
              <w:rPr>
                <w:spacing w:val="-26"/>
                <w:sz w:val="21"/>
              </w:rPr>
              <w:t>月 </w:t>
            </w:r>
            <w:r>
              <w:rPr>
                <w:rFonts w:ascii="Times New Roman" w:eastAsia="Times New Roman"/>
                <w:sz w:val="21"/>
              </w:rPr>
              <w:t>1</w:t>
            </w:r>
            <w:r>
              <w:rPr>
                <w:rFonts w:ascii="Times New Roman" w:eastAsia="Times New Roman"/>
                <w:spacing w:val="1"/>
                <w:sz w:val="21"/>
              </w:rPr>
              <w:t> </w:t>
            </w:r>
            <w:r>
              <w:rPr>
                <w:spacing w:val="-16"/>
                <w:sz w:val="21"/>
              </w:rPr>
              <w:t>日至 </w:t>
            </w:r>
            <w:r>
              <w:rPr>
                <w:rFonts w:ascii="Times New Roman" w:eastAsia="Times New Roman"/>
                <w:sz w:val="21"/>
              </w:rPr>
              <w:t>2020</w:t>
            </w:r>
            <w:r>
              <w:rPr>
                <w:rFonts w:ascii="Times New Roman" w:eastAsia="Times New Roman"/>
                <w:spacing w:val="1"/>
                <w:sz w:val="21"/>
              </w:rPr>
              <w:t> </w:t>
            </w:r>
            <w:r>
              <w:rPr>
                <w:sz w:val="21"/>
              </w:rPr>
              <w:t>年底，将符合条件的小微企业和</w:t>
            </w:r>
          </w:p>
          <w:p>
            <w:pPr>
              <w:pStyle w:val="TableParagraph"/>
              <w:spacing w:before="43"/>
              <w:ind w:left="107"/>
              <w:rPr>
                <w:rFonts w:ascii="Times New Roman" w:eastAsia="Times New Roman"/>
                <w:sz w:val="21"/>
              </w:rPr>
            </w:pPr>
            <w:r>
              <w:rPr>
                <w:sz w:val="21"/>
              </w:rPr>
              <w:t>个体工商户贷款利息收入免征增值税单户授信额度上限，由 </w:t>
            </w:r>
            <w:r>
              <w:rPr>
                <w:rFonts w:ascii="Times New Roman" w:eastAsia="Times New Roman"/>
                <w:sz w:val="21"/>
              </w:rPr>
              <w:t>100</w:t>
            </w:r>
          </w:p>
          <w:p>
            <w:pPr>
              <w:pStyle w:val="TableParagraph"/>
              <w:spacing w:line="278" w:lineRule="auto" w:before="43"/>
              <w:ind w:left="107" w:right="97"/>
              <w:jc w:val="both"/>
              <w:rPr>
                <w:sz w:val="21"/>
              </w:rPr>
            </w:pPr>
            <w:r>
              <w:rPr>
                <w:sz w:val="21"/>
              </w:rPr>
              <w:t>万元提高到 </w:t>
            </w:r>
            <w:r>
              <w:rPr>
                <w:rFonts w:ascii="Times New Roman" w:eastAsia="Times New Roman"/>
                <w:sz w:val="21"/>
              </w:rPr>
              <w:t>500 </w:t>
            </w:r>
            <w:r>
              <w:rPr>
                <w:sz w:val="21"/>
              </w:rPr>
              <w:t>万元。二是对国家融资担保基金支持的融资担保公司加强监管，支持小微企业融资的担保金额占比不低于 </w:t>
            </w:r>
            <w:r>
              <w:rPr>
                <w:rFonts w:ascii="Times New Roman" w:eastAsia="Times New Roman"/>
                <w:sz w:val="21"/>
              </w:rPr>
              <w:t>80%</w:t>
            </w:r>
            <w:r>
              <w:rPr>
                <w:sz w:val="21"/>
              </w:rPr>
              <w:t>， 其中支持单户授信 </w:t>
            </w:r>
            <w:r>
              <w:rPr>
                <w:rFonts w:ascii="Times New Roman" w:eastAsia="Times New Roman"/>
                <w:sz w:val="21"/>
              </w:rPr>
              <w:t>500 </w:t>
            </w:r>
            <w:r>
              <w:rPr>
                <w:sz w:val="21"/>
              </w:rPr>
              <w:t>万元及以下小微企业贷款及个体工商户、小微企业主经营性贷款的担保金额占比不低于 </w:t>
            </w:r>
            <w:r>
              <w:rPr>
                <w:rFonts w:ascii="Times New Roman" w:eastAsia="Times New Roman"/>
                <w:sz w:val="21"/>
              </w:rPr>
              <w:t>50%</w:t>
            </w:r>
            <w:r>
              <w:rPr>
                <w:sz w:val="21"/>
              </w:rPr>
              <w:t>，适当降低担保费率和反担保要求。</w:t>
            </w:r>
          </w:p>
          <w:p>
            <w:pPr>
              <w:pStyle w:val="TableParagraph"/>
              <w:spacing w:line="278" w:lineRule="auto"/>
              <w:ind w:left="107" w:right="8"/>
              <w:rPr>
                <w:sz w:val="21"/>
              </w:rPr>
            </w:pPr>
            <w:r>
              <w:rPr>
                <w:spacing w:val="-7"/>
                <w:sz w:val="21"/>
              </w:rPr>
              <w:t>加强贷款成本和贷款投放监测考核，促进企业成本明显降低。《意</w:t>
            </w:r>
            <w:r>
              <w:rPr>
                <w:spacing w:val="-9"/>
                <w:sz w:val="21"/>
              </w:rPr>
              <w:t>见》强调，一是银行业金融机构要努力实现单户授信总额 </w:t>
            </w:r>
            <w:r>
              <w:rPr>
                <w:rFonts w:ascii="Times New Roman" w:hAnsi="Times New Roman" w:eastAsia="Times New Roman"/>
                <w:sz w:val="21"/>
              </w:rPr>
              <w:t>1000 </w:t>
            </w:r>
            <w:r>
              <w:rPr>
                <w:sz w:val="21"/>
              </w:rPr>
              <w:t>万元及以下小微企业贷款同比增速高于各项贷款同比增速，有贷款余额的户数高于上年同期水平。二是进一步缩短融资链条，清理</w:t>
            </w:r>
            <w:r>
              <w:rPr>
                <w:w w:val="95"/>
                <w:sz w:val="21"/>
              </w:rPr>
              <w:t>不必要的</w:t>
            </w:r>
            <w:r>
              <w:rPr>
                <w:rFonts w:ascii="Times New Roman" w:hAnsi="Times New Roman" w:eastAsia="Times New Roman"/>
                <w:w w:val="95"/>
                <w:sz w:val="21"/>
              </w:rPr>
              <w:t>“</w:t>
            </w:r>
            <w:r>
              <w:rPr>
                <w:w w:val="95"/>
                <w:sz w:val="21"/>
              </w:rPr>
              <w:t>通道</w:t>
            </w:r>
            <w:r>
              <w:rPr>
                <w:rFonts w:ascii="Times New Roman" w:hAnsi="Times New Roman" w:eastAsia="Times New Roman"/>
                <w:w w:val="95"/>
                <w:sz w:val="21"/>
              </w:rPr>
              <w:t>”</w:t>
            </w:r>
            <w:r>
              <w:rPr>
                <w:w w:val="95"/>
                <w:sz w:val="21"/>
              </w:rPr>
              <w:t>和</w:t>
            </w:r>
            <w:r>
              <w:rPr>
                <w:rFonts w:ascii="Times New Roman" w:hAnsi="Times New Roman" w:eastAsia="Times New Roman"/>
                <w:w w:val="95"/>
                <w:sz w:val="21"/>
              </w:rPr>
              <w:t>“</w:t>
            </w:r>
            <w:r>
              <w:rPr>
                <w:w w:val="95"/>
                <w:sz w:val="21"/>
              </w:rPr>
              <w:t>过桥</w:t>
            </w:r>
            <w:r>
              <w:rPr>
                <w:rFonts w:ascii="Times New Roman" w:hAnsi="Times New Roman" w:eastAsia="Times New Roman"/>
                <w:w w:val="95"/>
                <w:sz w:val="21"/>
              </w:rPr>
              <w:t>”</w:t>
            </w:r>
            <w:r>
              <w:rPr>
                <w:w w:val="95"/>
                <w:sz w:val="21"/>
              </w:rPr>
              <w:t>环节，禁止向小微企业贷款收取承诺费、 </w:t>
            </w:r>
            <w:r>
              <w:rPr>
                <w:sz w:val="21"/>
              </w:rPr>
              <w:t>资金管理费，严格限制收取财务顾问费、咨询费。三是改进信贷政策导向效果评估，着力提高金融机构支持小微企业的精准度。健全普惠金融组织体系，提高服务小微企业的能力和水平。《意见》要求，一是大型银行要继续深化普惠金融事业部建设，向基层延伸普惠金融服务机构网点；鼓励未设立普惠金融事业部的银行增设社区、小微支行。二是推进民营银行常态化设立，引导地方性法人银行业金融机构继续下沉经营管理和服务重心。三是银行业金融机构要强化内部激励，大中型银行要加大内部资金支持力度。深化落实小微企业授信尽职免责办法。四是要运用现代金融科技等手段，推进小微企业应收账款融资专项行动，发挥保险增信分险功能，提高小微企业金融服务可得性。</w:t>
            </w:r>
          </w:p>
          <w:p>
            <w:pPr>
              <w:pStyle w:val="TableParagraph"/>
              <w:spacing w:line="278" w:lineRule="auto"/>
              <w:ind w:left="107" w:right="97"/>
              <w:rPr>
                <w:sz w:val="21"/>
              </w:rPr>
            </w:pPr>
            <w:r>
              <w:rPr>
                <w:sz w:val="21"/>
              </w:rPr>
              <w:t>大力拓宽多元化融资渠道，优化营商环境，严厉打击骗贷骗补等</w:t>
            </w:r>
            <w:r>
              <w:rPr>
                <w:w w:val="95"/>
                <w:sz w:val="21"/>
              </w:rPr>
              <w:t>违法违规行为。《意见》提出，一是支持发展创业投资和天使投</w:t>
            </w:r>
          </w:p>
          <w:p>
            <w:pPr>
              <w:pStyle w:val="TableParagraph"/>
              <w:spacing w:line="269" w:lineRule="exact"/>
              <w:ind w:left="107"/>
              <w:rPr>
                <w:sz w:val="21"/>
              </w:rPr>
            </w:pPr>
            <w:r>
              <w:rPr>
                <w:w w:val="95"/>
                <w:sz w:val="21"/>
              </w:rPr>
              <w:t>资，完善创业投资、天使投资退出机制；持续深化新三板分层、</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1560" w:hRule="atLeast"/>
        </w:trPr>
        <w:tc>
          <w:tcPr>
            <w:tcW w:w="730" w:type="dxa"/>
          </w:tcPr>
          <w:p>
            <w:pPr>
              <w:pStyle w:val="TableParagraph"/>
              <w:rPr>
                <w:rFonts w:ascii="Times New Roman"/>
                <w:sz w:val="20"/>
              </w:rPr>
            </w:pPr>
          </w:p>
        </w:tc>
        <w:tc>
          <w:tcPr>
            <w:tcW w:w="6169" w:type="dxa"/>
          </w:tcPr>
          <w:p>
            <w:pPr>
              <w:pStyle w:val="TableParagraph"/>
              <w:spacing w:line="278" w:lineRule="auto" w:before="21"/>
              <w:ind w:left="107" w:right="-15"/>
              <w:jc w:val="both"/>
              <w:rPr>
                <w:sz w:val="21"/>
              </w:rPr>
            </w:pPr>
            <w:r>
              <w:rPr>
                <w:sz w:val="21"/>
              </w:rPr>
              <w:t>交易制度改革，完善差异化的发行、信息披露等制度。规范发展区域性股权市场。二是引导小微企业聚焦主业，健全财务制度， 守法诚信经营，提升自身信用水平。三是推动建立联合激励和惩</w:t>
            </w:r>
            <w:r>
              <w:rPr>
                <w:w w:val="95"/>
                <w:sz w:val="21"/>
              </w:rPr>
              <w:t>戒机制，依法依规查处小微企业和金融机构内外勾结、弄虚作假、</w:t>
            </w:r>
          </w:p>
          <w:p>
            <w:pPr>
              <w:pStyle w:val="TableParagraph"/>
              <w:spacing w:line="269" w:lineRule="exact"/>
              <w:ind w:left="107"/>
              <w:jc w:val="both"/>
              <w:rPr>
                <w:sz w:val="21"/>
              </w:rPr>
            </w:pPr>
            <w:r>
              <w:rPr>
                <w:sz w:val="21"/>
              </w:rPr>
              <w:t>骗贷骗补等违法违规行为，确保政策真正惠及小微企业。</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r>
        <w:trPr>
          <w:trHeight w:val="4056"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spacing w:before="1"/>
              <w:ind w:right="-29"/>
              <w:jc w:val="right"/>
              <w:rPr>
                <w:sz w:val="21"/>
              </w:rPr>
            </w:pPr>
            <w:r>
              <w:rPr>
                <w:rFonts w:ascii="Times New Roman" w:eastAsia="Times New Roman"/>
                <w:sz w:val="21"/>
              </w:rPr>
              <w:t>22</w:t>
            </w:r>
            <w:r>
              <w:rPr>
                <w:sz w:val="21"/>
              </w:rPr>
              <w:t>．</w:t>
            </w:r>
          </w:p>
        </w:tc>
        <w:tc>
          <w:tcPr>
            <w:tcW w:w="6169" w:type="dxa"/>
          </w:tcPr>
          <w:p>
            <w:pPr>
              <w:pStyle w:val="TableParagraph"/>
              <w:spacing w:line="278" w:lineRule="auto" w:before="21"/>
              <w:ind w:left="107" w:right="97"/>
              <w:jc w:val="both"/>
              <w:rPr>
                <w:sz w:val="21"/>
              </w:rPr>
            </w:pPr>
            <w:r>
              <w:rPr>
                <w:sz w:val="21"/>
              </w:rPr>
              <w:t>一、搭建银企对接平台，为小微企业提供金融服务。工商总局在小微企业名录系统开设小微企业金融服务栏目，提供合作的银行业金融机构的小微企业金融信贷信息，通过系统自动筛选功能， 为用户查找与其需求相匹配的信息，条件成熟的可直接点击进入线上申贷系统，提交贷款申请。</w:t>
            </w:r>
          </w:p>
          <w:p>
            <w:pPr>
              <w:pStyle w:val="TableParagraph"/>
              <w:spacing w:line="278" w:lineRule="auto"/>
              <w:ind w:left="107" w:right="97"/>
              <w:jc w:val="both"/>
              <w:rPr>
                <w:sz w:val="21"/>
              </w:rPr>
            </w:pPr>
            <w:r>
              <w:rPr>
                <w:sz w:val="21"/>
              </w:rPr>
              <w:t>二、加强信息共享，实现信息互通互联。在法律法规允许的前提下，工商总局向银行业金融机构提供小微企业相关数据信息，银行业金融机构向工商总局反馈相关数据信息。</w:t>
            </w:r>
          </w:p>
          <w:p>
            <w:pPr>
              <w:pStyle w:val="TableParagraph"/>
              <w:spacing w:line="278" w:lineRule="auto"/>
              <w:ind w:left="107" w:right="97"/>
              <w:jc w:val="both"/>
              <w:rPr>
                <w:sz w:val="21"/>
              </w:rPr>
            </w:pPr>
            <w:r>
              <w:rPr>
                <w:sz w:val="21"/>
              </w:rPr>
              <w:t>三、加强协调配合，推动社会信用信息体系建设。工商总局与银行业金融机构定期交换逃废银行债务及受到工商行政处罚的企业信息，进一步创新市场监管机制，实施失信联合惩戒、守信联合激励。推动小微企业树立诚信经营意识，营造良好的小微企业信</w:t>
            </w:r>
          </w:p>
          <w:p>
            <w:pPr>
              <w:pStyle w:val="TableParagraph"/>
              <w:spacing w:line="269" w:lineRule="exact"/>
              <w:ind w:left="107"/>
              <w:jc w:val="both"/>
              <w:rPr>
                <w:sz w:val="21"/>
              </w:rPr>
            </w:pPr>
            <w:r>
              <w:rPr>
                <w:sz w:val="21"/>
              </w:rPr>
              <w:t>用环境。</w:t>
            </w:r>
          </w:p>
        </w:tc>
        <w:tc>
          <w:tcPr>
            <w:tcW w:w="159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98"/>
              <w:ind w:left="108" w:right="8"/>
              <w:jc w:val="both"/>
              <w:rPr>
                <w:sz w:val="21"/>
              </w:rPr>
            </w:pPr>
            <w:r>
              <w:rPr>
                <w:sz w:val="21"/>
              </w:rPr>
              <w:t>工商总局、中国银监会《关于开展</w:t>
            </w:r>
            <w:r>
              <w:rPr>
                <w:rFonts w:ascii="Times New Roman" w:hAnsi="Times New Roman" w:eastAsia="Times New Roman"/>
                <w:sz w:val="21"/>
              </w:rPr>
              <w:t>“ </w:t>
            </w:r>
            <w:r>
              <w:rPr>
                <w:sz w:val="21"/>
              </w:rPr>
              <w:t>银商合作</w:t>
            </w:r>
            <w:r>
              <w:rPr>
                <w:rFonts w:ascii="Times New Roman" w:hAnsi="Times New Roman" w:eastAsia="Times New Roman"/>
                <w:sz w:val="21"/>
              </w:rPr>
              <w:t>” </w:t>
            </w:r>
            <w:r>
              <w:rPr>
                <w:sz w:val="21"/>
              </w:rPr>
              <w:t>助力小微企业发展的通知》工商个字〔</w:t>
            </w:r>
            <w:r>
              <w:rPr>
                <w:rFonts w:ascii="Times New Roman" w:hAnsi="Times New Roman" w:eastAsia="Times New Roman"/>
                <w:sz w:val="21"/>
              </w:rPr>
              <w:t>2017</w:t>
            </w:r>
            <w:r>
              <w:rPr>
                <w:sz w:val="21"/>
              </w:rPr>
              <w:t>〕</w:t>
            </w:r>
          </w:p>
          <w:p>
            <w:pPr>
              <w:pStyle w:val="TableParagraph"/>
              <w:spacing w:line="268" w:lineRule="exact"/>
              <w:ind w:left="108"/>
              <w:jc w:val="both"/>
              <w:rPr>
                <w:sz w:val="21"/>
              </w:rPr>
            </w:pPr>
            <w:r>
              <w:rPr>
                <w:rFonts w:ascii="Times New Roman" w:eastAsia="Times New Roman"/>
                <w:sz w:val="21"/>
              </w:rPr>
              <w:t>162 </w:t>
            </w:r>
            <w:r>
              <w:rPr>
                <w:sz w:val="21"/>
              </w:rPr>
              <w:t>号</w:t>
            </w:r>
          </w:p>
        </w:tc>
        <w:tc>
          <w:tcPr>
            <w:tcW w:w="160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8 </w:t>
            </w:r>
            <w:r>
              <w:rPr>
                <w:sz w:val="21"/>
              </w:rPr>
              <w:t>月 </w:t>
            </w:r>
            <w:r>
              <w:rPr>
                <w:rFonts w:ascii="Times New Roman" w:eastAsia="Times New Roman"/>
                <w:sz w:val="21"/>
              </w:rPr>
              <w:t>31</w:t>
            </w:r>
          </w:p>
          <w:p>
            <w:pPr>
              <w:pStyle w:val="TableParagraph"/>
              <w:spacing w:before="43"/>
              <w:ind w:left="106"/>
              <w:rPr>
                <w:sz w:val="21"/>
              </w:rPr>
            </w:pPr>
            <w:r>
              <w:rPr>
                <w:sz w:val="21"/>
              </w:rPr>
              <w:t>日起</w:t>
            </w:r>
          </w:p>
        </w:tc>
        <w:tc>
          <w:tcPr>
            <w:tcW w:w="16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412"/>
              <w:rPr>
                <w:sz w:val="21"/>
              </w:rPr>
            </w:pPr>
            <w:r>
              <w:rPr>
                <w:sz w:val="21"/>
              </w:rPr>
              <w:t>小微企业</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208"/>
              <w:rPr>
                <w:sz w:val="21"/>
              </w:rPr>
            </w:pPr>
            <w:r>
              <w:rPr>
                <w:sz w:val="21"/>
              </w:rPr>
              <w:t>行政通知</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107"/>
              <w:rPr>
                <w:sz w:val="21"/>
              </w:rPr>
            </w:pPr>
            <w:r>
              <w:rPr>
                <w:sz w:val="21"/>
              </w:rPr>
              <w:t>行政优化</w:t>
            </w:r>
          </w:p>
        </w:tc>
      </w:tr>
      <w:tr>
        <w:trPr>
          <w:trHeight w:val="2494"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right="-29"/>
              <w:jc w:val="right"/>
              <w:rPr>
                <w:sz w:val="21"/>
              </w:rPr>
            </w:pPr>
            <w:r>
              <w:rPr>
                <w:rFonts w:ascii="Times New Roman" w:eastAsia="Times New Roman"/>
                <w:sz w:val="21"/>
              </w:rPr>
              <w:t>23</w:t>
            </w:r>
            <w:r>
              <w:rPr>
                <w:sz w:val="21"/>
              </w:rPr>
              <w:t>．</w:t>
            </w:r>
          </w:p>
        </w:tc>
        <w:tc>
          <w:tcPr>
            <w:tcW w:w="6169" w:type="dxa"/>
          </w:tcPr>
          <w:p>
            <w:pPr>
              <w:pStyle w:val="TableParagraph"/>
              <w:spacing w:line="278" w:lineRule="auto" w:before="20"/>
              <w:ind w:left="107" w:right="97"/>
              <w:jc w:val="both"/>
              <w:rPr>
                <w:sz w:val="21"/>
              </w:rPr>
            </w:pPr>
            <w:r>
              <w:rPr>
                <w:spacing w:val="-5"/>
                <w:sz w:val="21"/>
              </w:rPr>
              <w:t>第十三条 金融机构应当发挥服务实体经济的功能，高效、公平地服务中小企业。</w:t>
            </w:r>
          </w:p>
          <w:p>
            <w:pPr>
              <w:pStyle w:val="TableParagraph"/>
              <w:spacing w:line="278" w:lineRule="auto"/>
              <w:ind w:left="107" w:right="97"/>
              <w:jc w:val="both"/>
              <w:rPr>
                <w:sz w:val="21"/>
              </w:rPr>
            </w:pPr>
            <w:r>
              <w:rPr>
                <w:spacing w:val="-5"/>
                <w:sz w:val="21"/>
              </w:rPr>
              <w:t>第十四条 中国人民银行应当综合运用货币政策工具，鼓励和引导</w:t>
            </w:r>
            <w:r>
              <w:rPr>
                <w:sz w:val="21"/>
              </w:rPr>
              <w:t>金融机构加大对小型微型企业的信贷支持，改善小型微型企业融资环境。</w:t>
            </w:r>
          </w:p>
          <w:p>
            <w:pPr>
              <w:pStyle w:val="TableParagraph"/>
              <w:spacing w:line="278" w:lineRule="auto"/>
              <w:ind w:left="107" w:right="97"/>
              <w:jc w:val="both"/>
              <w:rPr>
                <w:sz w:val="21"/>
              </w:rPr>
            </w:pPr>
            <w:r>
              <w:rPr>
                <w:spacing w:val="1"/>
                <w:sz w:val="21"/>
              </w:rPr>
              <w:t>第十五条 国务院银行业监督管理机构对金融机构开展小型微型</w:t>
            </w:r>
            <w:r>
              <w:rPr>
                <w:w w:val="95"/>
                <w:sz w:val="21"/>
              </w:rPr>
              <w:t>企业金融服务应当制定差异化监管政策，采取合理提高小型微型</w:t>
            </w:r>
          </w:p>
          <w:p>
            <w:pPr>
              <w:pStyle w:val="TableParagraph"/>
              <w:spacing w:line="269" w:lineRule="exact"/>
              <w:ind w:left="107"/>
              <w:jc w:val="both"/>
              <w:rPr>
                <w:sz w:val="21"/>
              </w:rPr>
            </w:pPr>
            <w:r>
              <w:rPr>
                <w:w w:val="95"/>
                <w:sz w:val="21"/>
              </w:rPr>
              <w:t>企业不良贷款容忍度等措施，引导金融机构增加小型微型企业融</w:t>
            </w:r>
          </w:p>
        </w:tc>
        <w:tc>
          <w:tcPr>
            <w:tcW w:w="159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before="1"/>
              <w:ind w:left="108" w:right="97"/>
              <w:jc w:val="both"/>
              <w:rPr>
                <w:sz w:val="21"/>
              </w:rPr>
            </w:pPr>
            <w:r>
              <w:rPr>
                <w:sz w:val="21"/>
              </w:rPr>
              <w:t>《中华人民共和国中小企业促进法》</w:t>
            </w:r>
          </w:p>
        </w:tc>
        <w:tc>
          <w:tcPr>
            <w:tcW w:w="160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7"/>
              <w:ind w:left="100" w:right="93"/>
              <w:jc w:val="center"/>
              <w:rPr>
                <w:rFonts w:ascii="Times New Roman" w:eastAsia="Times New Roman"/>
                <w:sz w:val="21"/>
              </w:rPr>
            </w:pPr>
            <w:r>
              <w:rPr>
                <w:rFonts w:ascii="Times New Roman" w:eastAsia="Times New Roman"/>
                <w:sz w:val="21"/>
              </w:rPr>
              <w:t>2018 </w:t>
            </w:r>
            <w:r>
              <w:rPr>
                <w:sz w:val="21"/>
              </w:rPr>
              <w:t>年 </w:t>
            </w:r>
            <w:r>
              <w:rPr>
                <w:rFonts w:ascii="Times New Roman" w:eastAsia="Times New Roman"/>
                <w:sz w:val="21"/>
              </w:rPr>
              <w:t>1 </w:t>
            </w:r>
            <w:r>
              <w:rPr>
                <w:sz w:val="21"/>
              </w:rPr>
              <w:t>月 </w:t>
            </w:r>
            <w:r>
              <w:rPr>
                <w:rFonts w:ascii="Times New Roman" w:eastAsia="Times New Roman"/>
                <w:sz w:val="21"/>
              </w:rPr>
              <w:t>1</w:t>
            </w:r>
          </w:p>
          <w:p>
            <w:pPr>
              <w:pStyle w:val="TableParagraph"/>
              <w:spacing w:before="43"/>
              <w:ind w:left="99" w:right="93"/>
              <w:jc w:val="center"/>
              <w:rPr>
                <w:sz w:val="21"/>
              </w:rPr>
            </w:pPr>
            <w:r>
              <w:rPr>
                <w:sz w:val="21"/>
              </w:rPr>
              <w:t>日起</w:t>
            </w:r>
          </w:p>
        </w:tc>
        <w:tc>
          <w:tcPr>
            <w:tcW w:w="16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before="1"/>
              <w:ind w:left="107" w:right="47"/>
              <w:rPr>
                <w:sz w:val="21"/>
              </w:rPr>
            </w:pPr>
            <w:r>
              <w:rPr>
                <w:sz w:val="21"/>
              </w:rPr>
              <w:t>中型、小型、微型企业</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208"/>
              <w:rPr>
                <w:sz w:val="21"/>
              </w:rPr>
            </w:pPr>
            <w:r>
              <w:rPr>
                <w:sz w:val="21"/>
              </w:rPr>
              <w:t>法律法规</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before="1"/>
              <w:ind w:left="356" w:right="137" w:hanging="212"/>
              <w:rPr>
                <w:sz w:val="21"/>
              </w:rPr>
            </w:pPr>
            <w:r>
              <w:rPr>
                <w:sz w:val="21"/>
              </w:rPr>
              <w:t>优化营商环境</w:t>
            </w:r>
          </w:p>
        </w:tc>
      </w:tr>
    </w:tbl>
    <w:p>
      <w:pPr>
        <w:spacing w:after="0" w:line="278" w:lineRule="auto"/>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8110" w:hRule="atLeast"/>
        </w:trPr>
        <w:tc>
          <w:tcPr>
            <w:tcW w:w="730" w:type="dxa"/>
          </w:tcPr>
          <w:p>
            <w:pPr>
              <w:pStyle w:val="TableParagraph"/>
              <w:rPr>
                <w:rFonts w:ascii="Times New Roman"/>
                <w:sz w:val="20"/>
              </w:rPr>
            </w:pPr>
          </w:p>
        </w:tc>
        <w:tc>
          <w:tcPr>
            <w:tcW w:w="6169" w:type="dxa"/>
          </w:tcPr>
          <w:p>
            <w:pPr>
              <w:pStyle w:val="TableParagraph"/>
              <w:spacing w:before="21"/>
              <w:ind w:left="107"/>
              <w:rPr>
                <w:sz w:val="21"/>
              </w:rPr>
            </w:pPr>
            <w:r>
              <w:rPr>
                <w:sz w:val="21"/>
              </w:rPr>
              <w:t>资规模和比重，提高金融服务水平。</w:t>
            </w:r>
          </w:p>
          <w:p>
            <w:pPr>
              <w:pStyle w:val="TableParagraph"/>
              <w:spacing w:line="278" w:lineRule="auto" w:before="43"/>
              <w:ind w:left="107" w:right="100"/>
              <w:jc w:val="both"/>
              <w:rPr>
                <w:sz w:val="21"/>
              </w:rPr>
            </w:pPr>
            <w:r>
              <w:rPr>
                <w:sz w:val="21"/>
              </w:rPr>
              <w:t>第十六条 国家鼓励各类金融机构开发和提供适合中小企业特点的金融产品和服务。</w:t>
            </w:r>
          </w:p>
          <w:p>
            <w:pPr>
              <w:pStyle w:val="TableParagraph"/>
              <w:spacing w:line="278" w:lineRule="auto"/>
              <w:ind w:left="107" w:right="97"/>
              <w:jc w:val="both"/>
              <w:rPr>
                <w:sz w:val="21"/>
              </w:rPr>
            </w:pPr>
            <w:r>
              <w:rPr>
                <w:sz w:val="21"/>
              </w:rPr>
              <w:t>国家政策性金融机构应当在其业务经营范围内，采取多种形式， 为中小企业提供金融服务。</w:t>
            </w:r>
          </w:p>
          <w:p>
            <w:pPr>
              <w:pStyle w:val="TableParagraph"/>
              <w:spacing w:line="278" w:lineRule="auto"/>
              <w:ind w:left="107" w:right="97"/>
              <w:jc w:val="both"/>
              <w:rPr>
                <w:sz w:val="21"/>
              </w:rPr>
            </w:pPr>
            <w:r>
              <w:rPr>
                <w:spacing w:val="-5"/>
                <w:sz w:val="21"/>
              </w:rPr>
              <w:t>第十七条 国家推进和支持普惠金融体系建设，推动中小银行、非</w:t>
            </w:r>
            <w:r>
              <w:rPr>
                <w:sz w:val="21"/>
              </w:rPr>
              <w:t>存款类放贷机构和互联网金融有序健康发展，引导银行业金融机构向县域和乡镇等小型微型企业金融服务薄弱地区延伸网点和业务。</w:t>
            </w:r>
          </w:p>
          <w:p>
            <w:pPr>
              <w:pStyle w:val="TableParagraph"/>
              <w:spacing w:line="278" w:lineRule="auto"/>
              <w:ind w:left="107" w:right="97"/>
              <w:jc w:val="both"/>
              <w:rPr>
                <w:sz w:val="21"/>
              </w:rPr>
            </w:pPr>
            <w:r>
              <w:rPr>
                <w:sz w:val="21"/>
              </w:rPr>
              <w:t>国有大型商业银行应当设立普惠金融机构，为小型微型企业提供金融服务。国家推动其他银行业金融机构设立小型微型企业金融服务专营机构。</w:t>
            </w:r>
          </w:p>
          <w:p>
            <w:pPr>
              <w:pStyle w:val="TableParagraph"/>
              <w:spacing w:line="278" w:lineRule="auto"/>
              <w:ind w:left="107" w:right="97"/>
              <w:jc w:val="both"/>
              <w:rPr>
                <w:sz w:val="21"/>
              </w:rPr>
            </w:pPr>
            <w:r>
              <w:rPr>
                <w:sz w:val="21"/>
              </w:rPr>
              <w:t>地区性中小银行应当积极为其所在地的小型微型企业提供金融服务，促进实体经济发展。</w:t>
            </w:r>
          </w:p>
          <w:p>
            <w:pPr>
              <w:pStyle w:val="TableParagraph"/>
              <w:spacing w:line="278" w:lineRule="auto"/>
              <w:ind w:left="107" w:right="66"/>
              <w:jc w:val="both"/>
              <w:rPr>
                <w:sz w:val="21"/>
              </w:rPr>
            </w:pPr>
            <w:r>
              <w:rPr>
                <w:sz w:val="21"/>
              </w:rPr>
              <w:t>第十八条 国家健全多层次资本市场体系，多渠道推动股权融资， 发展并规范债券市场，促进中小企业利用多种方式直接融资。</w:t>
            </w:r>
          </w:p>
          <w:p>
            <w:pPr>
              <w:pStyle w:val="TableParagraph"/>
              <w:spacing w:line="278" w:lineRule="auto"/>
              <w:ind w:left="107" w:right="-15"/>
              <w:rPr>
                <w:sz w:val="21"/>
              </w:rPr>
            </w:pPr>
            <w:r>
              <w:rPr>
                <w:spacing w:val="-4"/>
                <w:sz w:val="21"/>
              </w:rPr>
              <w:t>第十九条 国家完善担保融资制度，支持金融机构为中小企业提供</w:t>
            </w:r>
            <w:r>
              <w:rPr>
                <w:spacing w:val="-7"/>
                <w:w w:val="95"/>
                <w:sz w:val="21"/>
              </w:rPr>
              <w:t>以应收账款、知识产权、存货、机器设备等为担保品的担保融资。  </w:t>
            </w:r>
            <w:r>
              <w:rPr>
                <w:spacing w:val="-8"/>
                <w:sz w:val="21"/>
              </w:rPr>
              <w:t>第二十条 中小企业以应收账款申请担保融资时，其应收账款的付款方，应当及时确认债权债务关系，支持中小企业融资。</w:t>
            </w:r>
          </w:p>
          <w:p>
            <w:pPr>
              <w:pStyle w:val="TableParagraph"/>
              <w:spacing w:line="278" w:lineRule="auto"/>
              <w:ind w:left="107" w:right="97"/>
              <w:jc w:val="both"/>
              <w:rPr>
                <w:sz w:val="21"/>
              </w:rPr>
            </w:pPr>
            <w:r>
              <w:rPr>
                <w:sz w:val="21"/>
              </w:rPr>
              <w:t>国家鼓励中小企业及付款方通过应收账款融资服务平台确认债权债务关系，提高融资效率，降低融资成本。</w:t>
            </w:r>
          </w:p>
          <w:p>
            <w:pPr>
              <w:pStyle w:val="TableParagraph"/>
              <w:spacing w:line="278" w:lineRule="auto"/>
              <w:ind w:left="107" w:right="97"/>
              <w:jc w:val="both"/>
              <w:rPr>
                <w:sz w:val="21"/>
              </w:rPr>
            </w:pPr>
            <w:r>
              <w:rPr>
                <w:sz w:val="21"/>
              </w:rPr>
              <w:t>第二十一条 县级以上人民政府应当建立中小企业政策性信用担保体系，鼓励各类担保机构为中小企业融资提供信用担保。</w:t>
            </w:r>
          </w:p>
          <w:p>
            <w:pPr>
              <w:pStyle w:val="TableParagraph"/>
              <w:spacing w:line="269" w:lineRule="exact"/>
              <w:ind w:left="107"/>
              <w:jc w:val="both"/>
              <w:rPr>
                <w:sz w:val="21"/>
              </w:rPr>
            </w:pPr>
            <w:r>
              <w:rPr>
                <w:spacing w:val="1"/>
                <w:sz w:val="21"/>
              </w:rPr>
              <w:t>第二十二条 国家推动保险机构开展中小企业贷款保证保险和信</w:t>
            </w:r>
          </w:p>
          <w:p>
            <w:pPr>
              <w:pStyle w:val="TableParagraph"/>
              <w:spacing w:line="269" w:lineRule="exact" w:before="40"/>
              <w:ind w:left="107"/>
              <w:jc w:val="both"/>
              <w:rPr>
                <w:sz w:val="21"/>
              </w:rPr>
            </w:pPr>
            <w:r>
              <w:rPr>
                <w:w w:val="95"/>
                <w:sz w:val="21"/>
              </w:rPr>
              <w:t>用保险业务，开发适应中小企业分散风险、补偿损失需求的保险</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1655" w:hRule="atLeast"/>
        </w:trPr>
        <w:tc>
          <w:tcPr>
            <w:tcW w:w="730" w:type="dxa"/>
          </w:tcPr>
          <w:p>
            <w:pPr>
              <w:pStyle w:val="TableParagraph"/>
              <w:rPr>
                <w:rFonts w:ascii="Times New Roman"/>
                <w:sz w:val="20"/>
              </w:rPr>
            </w:pPr>
          </w:p>
        </w:tc>
        <w:tc>
          <w:tcPr>
            <w:tcW w:w="6169" w:type="dxa"/>
          </w:tcPr>
          <w:p>
            <w:pPr>
              <w:pStyle w:val="TableParagraph"/>
              <w:spacing w:before="21"/>
              <w:ind w:left="107"/>
              <w:rPr>
                <w:sz w:val="21"/>
              </w:rPr>
            </w:pPr>
            <w:r>
              <w:rPr>
                <w:w w:val="95"/>
                <w:sz w:val="21"/>
              </w:rPr>
              <w:t>产品。</w:t>
            </w:r>
          </w:p>
          <w:p>
            <w:pPr>
              <w:pStyle w:val="TableParagraph"/>
              <w:spacing w:line="278" w:lineRule="auto" w:before="43"/>
              <w:ind w:left="107" w:right="97"/>
              <w:jc w:val="both"/>
              <w:rPr>
                <w:sz w:val="21"/>
              </w:rPr>
            </w:pPr>
            <w:r>
              <w:rPr>
                <w:spacing w:val="1"/>
                <w:sz w:val="21"/>
              </w:rPr>
              <w:t>第二十三条 国家支持征信机构发展针对中小企业融资的征信产</w:t>
            </w:r>
            <w:r>
              <w:rPr>
                <w:sz w:val="21"/>
              </w:rPr>
              <w:t>品和服务，依法向政府有关部门、公用事业单位和商业机构采集信息。</w:t>
            </w:r>
          </w:p>
          <w:p>
            <w:pPr>
              <w:pStyle w:val="TableParagraph"/>
              <w:spacing w:line="269" w:lineRule="exact"/>
              <w:ind w:left="107"/>
              <w:jc w:val="both"/>
              <w:rPr>
                <w:sz w:val="21"/>
              </w:rPr>
            </w:pPr>
            <w:r>
              <w:rPr>
                <w:sz w:val="21"/>
              </w:rPr>
              <w:t>国家鼓励第三方评级机构开展中小企业评级服务。</w:t>
            </w:r>
          </w:p>
        </w:tc>
        <w:tc>
          <w:tcPr>
            <w:tcW w:w="1598" w:type="dxa"/>
          </w:tcPr>
          <w:p>
            <w:pPr>
              <w:pStyle w:val="TableParagraph"/>
              <w:rPr>
                <w:rFonts w:ascii="Times New Roman"/>
                <w:sz w:val="20"/>
              </w:rPr>
            </w:pPr>
          </w:p>
        </w:tc>
        <w:tc>
          <w:tcPr>
            <w:tcW w:w="1609" w:type="dxa"/>
          </w:tcPr>
          <w:p>
            <w:pPr>
              <w:pStyle w:val="TableParagraph"/>
              <w:rPr>
                <w:rFonts w:ascii="Times New Roman"/>
                <w:sz w:val="20"/>
              </w:rPr>
            </w:pPr>
          </w:p>
        </w:tc>
        <w:tc>
          <w:tcPr>
            <w:tcW w:w="1666" w:type="dxa"/>
          </w:tcPr>
          <w:p>
            <w:pPr>
              <w:pStyle w:val="TableParagraph"/>
              <w:rPr>
                <w:rFonts w:ascii="Times New Roman"/>
                <w:sz w:val="20"/>
              </w:rPr>
            </w:pPr>
          </w:p>
        </w:tc>
        <w:tc>
          <w:tcPr>
            <w:tcW w:w="1258" w:type="dxa"/>
          </w:tcPr>
          <w:p>
            <w:pPr>
              <w:pStyle w:val="TableParagraph"/>
              <w:rPr>
                <w:rFonts w:ascii="Times New Roman"/>
                <w:sz w:val="20"/>
              </w:rPr>
            </w:pPr>
          </w:p>
        </w:tc>
        <w:tc>
          <w:tcPr>
            <w:tcW w:w="1133" w:type="dxa"/>
          </w:tcPr>
          <w:p>
            <w:pPr>
              <w:pStyle w:val="TableParagraph"/>
              <w:rPr>
                <w:rFonts w:ascii="Times New Roman"/>
                <w:sz w:val="20"/>
              </w:rPr>
            </w:pPr>
          </w:p>
        </w:tc>
      </w:tr>
      <w:tr>
        <w:trPr>
          <w:trHeight w:val="4054" w:hRule="atLeast"/>
        </w:trPr>
        <w:tc>
          <w:tcPr>
            <w:tcW w:w="73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spacing w:before="1"/>
              <w:ind w:left="318" w:right="-29"/>
              <w:rPr>
                <w:sz w:val="21"/>
              </w:rPr>
            </w:pPr>
            <w:r>
              <w:rPr>
                <w:rFonts w:ascii="Times New Roman" w:eastAsia="Times New Roman"/>
                <w:sz w:val="21"/>
              </w:rPr>
              <w:t>24</w:t>
            </w:r>
            <w:r>
              <w:rPr>
                <w:sz w:val="21"/>
              </w:rPr>
              <w:t>．</w:t>
            </w:r>
          </w:p>
        </w:tc>
        <w:tc>
          <w:tcPr>
            <w:tcW w:w="6169" w:type="dxa"/>
          </w:tcPr>
          <w:p>
            <w:pPr>
              <w:pStyle w:val="TableParagraph"/>
              <w:spacing w:before="20"/>
              <w:ind w:left="107"/>
              <w:rPr>
                <w:sz w:val="21"/>
              </w:rPr>
            </w:pPr>
            <w:r>
              <w:rPr>
                <w:sz w:val="21"/>
              </w:rPr>
              <w:t>一、推动国有大型银行普惠金融事业部在基层落地，对单户授信</w:t>
            </w:r>
          </w:p>
          <w:p>
            <w:pPr>
              <w:pStyle w:val="TableParagraph"/>
              <w:spacing w:line="278" w:lineRule="auto" w:before="43"/>
              <w:ind w:left="107" w:right="97"/>
              <w:rPr>
                <w:sz w:val="21"/>
              </w:rPr>
            </w:pPr>
            <w:r>
              <w:rPr>
                <w:rFonts w:ascii="Times New Roman" w:eastAsia="Times New Roman"/>
                <w:sz w:val="21"/>
              </w:rPr>
              <w:t>500 </w:t>
            </w:r>
            <w:r>
              <w:rPr>
                <w:spacing w:val="-8"/>
                <w:sz w:val="21"/>
              </w:rPr>
              <w:t>万元以下的小微企业贷款、个体工商户和小微企业主经营性贷</w:t>
            </w:r>
            <w:r>
              <w:rPr>
                <w:sz w:val="21"/>
              </w:rPr>
              <w:t>款及农户生产经营、创业担保等贷款增量或余额达到一定比例的商业银行实施定向降准，并适当给予再贷款支持。支持扩大小微企业金融债券发行规模，募集资金全部用于小微企业信贷投放。二、大力支持发展政策性融资担保和再担保机构，尽快设立国家</w:t>
            </w:r>
            <w:r>
              <w:rPr>
                <w:spacing w:val="-7"/>
                <w:sz w:val="21"/>
              </w:rPr>
              <w:t>融资担保基金。推动省级农业信贷担保体系向市县延伸，</w:t>
            </w:r>
            <w:r>
              <w:rPr>
                <w:rFonts w:ascii="Times New Roman" w:eastAsia="Times New Roman"/>
                <w:spacing w:val="-21"/>
                <w:sz w:val="21"/>
              </w:rPr>
              <w:t>3 </w:t>
            </w:r>
            <w:r>
              <w:rPr>
                <w:sz w:val="21"/>
              </w:rPr>
              <w:t>年内建成覆盖省、市、县的政策性农业信贷担保体系，对符合条件的小微农业企业融资发展予以支持。</w:t>
            </w:r>
          </w:p>
          <w:p>
            <w:pPr>
              <w:pStyle w:val="TableParagraph"/>
              <w:spacing w:line="278" w:lineRule="auto"/>
              <w:ind w:left="107" w:right="97"/>
              <w:jc w:val="both"/>
              <w:rPr>
                <w:sz w:val="21"/>
              </w:rPr>
            </w:pPr>
            <w:r>
              <w:rPr>
                <w:sz w:val="21"/>
              </w:rPr>
              <w:t>三、适度放宽对创业担保贷款贴息申请人有关商业贷款记录的限制条件，简化抵押权续期登记、不良资产处置等流程。加快金融大数据、云计算等技术应用，帮助小微企业及时便捷获得金融服</w:t>
            </w:r>
          </w:p>
          <w:p>
            <w:pPr>
              <w:pStyle w:val="TableParagraph"/>
              <w:spacing w:line="269" w:lineRule="exact"/>
              <w:ind w:left="107"/>
              <w:rPr>
                <w:sz w:val="21"/>
              </w:rPr>
            </w:pPr>
            <w:r>
              <w:rPr>
                <w:sz w:val="21"/>
              </w:rPr>
              <w:t>务。</w:t>
            </w:r>
          </w:p>
        </w:tc>
        <w:tc>
          <w:tcPr>
            <w:tcW w:w="159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spacing w:line="278" w:lineRule="auto"/>
              <w:ind w:left="108" w:right="96"/>
              <w:rPr>
                <w:rFonts w:ascii="Times New Roman" w:eastAsia="Times New Roman"/>
                <w:sz w:val="21"/>
              </w:rPr>
            </w:pPr>
            <w:r>
              <w:rPr>
                <w:spacing w:val="16"/>
                <w:sz w:val="21"/>
              </w:rPr>
              <w:t>国务院常务会</w:t>
            </w:r>
            <w:r>
              <w:rPr>
                <w:spacing w:val="31"/>
                <w:sz w:val="21"/>
              </w:rPr>
              <w:t>议</w:t>
            </w:r>
            <w:r>
              <w:rPr>
                <w:sz w:val="21"/>
              </w:rPr>
              <w:t>（</w:t>
            </w:r>
            <w:r>
              <w:rPr>
                <w:spacing w:val="-75"/>
                <w:sz w:val="21"/>
              </w:rPr>
              <w:t> </w:t>
            </w:r>
            <w:r>
              <w:rPr>
                <w:rFonts w:ascii="Times New Roman" w:eastAsia="Times New Roman"/>
                <w:sz w:val="21"/>
              </w:rPr>
              <w:t>2017 </w:t>
            </w:r>
            <w:r>
              <w:rPr>
                <w:spacing w:val="-12"/>
                <w:sz w:val="21"/>
              </w:rPr>
              <w:t>年 </w:t>
            </w:r>
            <w:r>
              <w:rPr>
                <w:rFonts w:ascii="Times New Roman" w:eastAsia="Times New Roman"/>
                <w:spacing w:val="-16"/>
                <w:sz w:val="21"/>
              </w:rPr>
              <w:t>9</w:t>
            </w:r>
          </w:p>
          <w:p>
            <w:pPr>
              <w:pStyle w:val="TableParagraph"/>
              <w:spacing w:line="269" w:lineRule="exact"/>
              <w:ind w:left="108"/>
              <w:rPr>
                <w:sz w:val="21"/>
              </w:rPr>
            </w:pPr>
            <w:r>
              <w:rPr>
                <w:sz w:val="21"/>
              </w:rPr>
              <w:t>月 </w:t>
            </w:r>
            <w:r>
              <w:rPr>
                <w:rFonts w:ascii="Times New Roman" w:eastAsia="Times New Roman"/>
                <w:sz w:val="21"/>
              </w:rPr>
              <w:t>27 </w:t>
            </w:r>
            <w:r>
              <w:rPr>
                <w:sz w:val="21"/>
              </w:rPr>
              <w:t>日）</w:t>
            </w:r>
          </w:p>
        </w:tc>
        <w:tc>
          <w:tcPr>
            <w:tcW w:w="160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9 </w:t>
            </w:r>
            <w:r>
              <w:rPr>
                <w:sz w:val="21"/>
              </w:rPr>
              <w:t>月 </w:t>
            </w:r>
            <w:r>
              <w:rPr>
                <w:rFonts w:ascii="Times New Roman" w:eastAsia="Times New Roman"/>
                <w:sz w:val="21"/>
              </w:rPr>
              <w:t>27</w:t>
            </w:r>
          </w:p>
          <w:p>
            <w:pPr>
              <w:pStyle w:val="TableParagraph"/>
              <w:spacing w:before="43"/>
              <w:ind w:left="106"/>
              <w:rPr>
                <w:sz w:val="21"/>
              </w:rPr>
            </w:pPr>
            <w:r>
              <w:rPr>
                <w:sz w:val="21"/>
              </w:rPr>
              <w:t>日（会议日期）</w:t>
            </w:r>
          </w:p>
        </w:tc>
        <w:tc>
          <w:tcPr>
            <w:tcW w:w="166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7"/>
              <w:ind w:left="518" w:right="48" w:hanging="411"/>
              <w:rPr>
                <w:sz w:val="21"/>
              </w:rPr>
            </w:pPr>
            <w:r>
              <w:rPr>
                <w:sz w:val="21"/>
              </w:rPr>
              <w:t>小微企业、个体工商户</w:t>
            </w:r>
          </w:p>
        </w:tc>
        <w:tc>
          <w:tcPr>
            <w:tcW w:w="125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208"/>
              <w:rPr>
                <w:sz w:val="21"/>
              </w:rPr>
            </w:pPr>
            <w:r>
              <w:rPr>
                <w:sz w:val="21"/>
              </w:rPr>
              <w:t>会议纪要</w:t>
            </w:r>
          </w:p>
        </w:tc>
        <w:tc>
          <w:tcPr>
            <w:tcW w:w="113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145"/>
              <w:rPr>
                <w:sz w:val="21"/>
              </w:rPr>
            </w:pPr>
            <w:r>
              <w:rPr>
                <w:sz w:val="21"/>
              </w:rPr>
              <w:t>行政优化</w:t>
            </w:r>
          </w:p>
        </w:tc>
      </w:tr>
    </w:tbl>
    <w:p>
      <w:pPr>
        <w:spacing w:after="0"/>
        <w:rPr>
          <w:sz w:val="21"/>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307"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spacing w:line="266" w:lineRule="exact" w:before="21"/>
              <w:ind w:left="107"/>
              <w:rPr>
                <w:sz w:val="21"/>
              </w:rPr>
            </w:pPr>
            <w:r>
              <w:rPr>
                <w:sz w:val="21"/>
              </w:rPr>
              <w:t>一、加大金融对实体经济的支持力度。促进金融机构突出主业，</w:t>
            </w:r>
          </w:p>
        </w:tc>
        <w:tc>
          <w:tcPr>
            <w:tcW w:w="1598"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43"/>
              <w:ind w:left="108" w:right="8"/>
              <w:rPr>
                <w:rFonts w:ascii="Times New Roman" w:eastAsia="Times New Roman"/>
                <w:sz w:val="21"/>
              </w:rPr>
            </w:pPr>
            <w:r>
              <w:rPr>
                <w:sz w:val="21"/>
              </w:rPr>
              <w:t>国家发展改革委、工业和信息化部、财政部、人民银行《关于做好 </w:t>
            </w:r>
            <w:r>
              <w:rPr>
                <w:rFonts w:ascii="Times New Roman" w:eastAsia="Times New Roman"/>
                <w:sz w:val="21"/>
              </w:rPr>
              <w:t>2017 </w:t>
            </w:r>
            <w:r>
              <w:rPr>
                <w:sz w:val="21"/>
              </w:rPr>
              <w:t>年降成本重点工作的通知》发改运行〔</w:t>
            </w:r>
            <w:r>
              <w:rPr>
                <w:rFonts w:ascii="Times New Roman" w:eastAsia="Times New Roman"/>
                <w:sz w:val="21"/>
              </w:rPr>
              <w:t>2017</w:t>
            </w:r>
            <w:r>
              <w:rPr>
                <w:sz w:val="21"/>
              </w:rPr>
              <w:t>〕</w:t>
            </w:r>
            <w:r>
              <w:rPr>
                <w:rFonts w:ascii="Times New Roman" w:eastAsia="Times New Roman"/>
                <w:sz w:val="21"/>
              </w:rPr>
              <w:t>1139</w:t>
            </w:r>
          </w:p>
          <w:p>
            <w:pPr>
              <w:pStyle w:val="TableParagraph"/>
              <w:spacing w:line="268" w:lineRule="exact"/>
              <w:ind w:left="108"/>
              <w:rPr>
                <w:sz w:val="21"/>
              </w:rPr>
            </w:pPr>
            <w:r>
              <w:rPr>
                <w:w w:val="99"/>
                <w:sz w:val="21"/>
              </w:rPr>
              <w:t>号</w:t>
            </w:r>
          </w:p>
        </w:tc>
        <w:tc>
          <w:tcPr>
            <w:tcW w:w="1609" w:type="dxa"/>
            <w:tcBorders>
              <w:bottom w:val="nil"/>
            </w:tcBorders>
          </w:tcPr>
          <w:p>
            <w:pPr>
              <w:pStyle w:val="TableParagraph"/>
              <w:rPr>
                <w:rFonts w:ascii="Times New Roman"/>
                <w:sz w:val="20"/>
              </w:rPr>
            </w:pP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增强服务实体经济能力，防止脱实向虚。在风险可控、商业可持</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续的前提下，鼓励有条件的金融机构开展应收账款融资、动产融</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ight="-15"/>
              <w:rPr>
                <w:sz w:val="21"/>
              </w:rPr>
            </w:pPr>
            <w:r>
              <w:rPr>
                <w:spacing w:val="-5"/>
                <w:w w:val="95"/>
                <w:sz w:val="21"/>
              </w:rPr>
              <w:t>资、银税合作、资产证券化等合理金融创新，支持实体经济发展。</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缓解中小微企业融资难、融资贵。鼓励大中型商业银行设立普惠</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金融事业部，国有大型银行要率先做到，实行差别化考核评价办</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法和支持政策；督促商业银行落实有关小微企业授信尽职免责的</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监管政策，制定内部制度办法；鼓励大型银行在有效防控风险的</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ight="-15"/>
              <w:rPr>
                <w:sz w:val="21"/>
              </w:rPr>
            </w:pPr>
            <w:r>
              <w:rPr>
                <w:spacing w:val="-5"/>
                <w:sz w:val="21"/>
              </w:rPr>
              <w:t>前提下，赋予县支行合理的信贷业务权限；规范发展互联网金融，</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鼓励银行业金融机构在防范风险、审慎经营的前提下，利用互联</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网、大数据技术，提升客户信息采集与分析能力，创新小微企业</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1237" w:hRule="atLeast"/>
        </w:trPr>
        <w:tc>
          <w:tcPr>
            <w:tcW w:w="730" w:type="dxa"/>
            <w:tcBorders>
              <w:top w:val="nil"/>
              <w:bottom w:val="nil"/>
            </w:tcBorders>
          </w:tcPr>
          <w:p>
            <w:pPr>
              <w:pStyle w:val="TableParagraph"/>
              <w:rPr>
                <w:rFonts w:ascii="Times New Roman"/>
                <w:sz w:val="22"/>
              </w:rPr>
            </w:pPr>
          </w:p>
          <w:p>
            <w:pPr>
              <w:pStyle w:val="TableParagraph"/>
              <w:spacing w:before="1"/>
              <w:rPr>
                <w:rFonts w:ascii="Times New Roman"/>
                <w:sz w:val="20"/>
              </w:rPr>
            </w:pPr>
          </w:p>
          <w:p>
            <w:pPr>
              <w:pStyle w:val="TableParagraph"/>
              <w:ind w:left="318" w:right="-29"/>
              <w:rPr>
                <w:sz w:val="21"/>
              </w:rPr>
            </w:pPr>
            <w:r>
              <w:rPr>
                <w:rFonts w:ascii="Times New Roman" w:eastAsia="Times New Roman"/>
                <w:sz w:val="21"/>
              </w:rPr>
              <w:t>25</w:t>
            </w:r>
            <w:r>
              <w:rPr>
                <w:sz w:val="21"/>
              </w:rPr>
              <w:t>．</w:t>
            </w:r>
          </w:p>
        </w:tc>
        <w:tc>
          <w:tcPr>
            <w:tcW w:w="6169" w:type="dxa"/>
            <w:tcBorders>
              <w:top w:val="nil"/>
              <w:bottom w:val="nil"/>
            </w:tcBorders>
          </w:tcPr>
          <w:p>
            <w:pPr>
              <w:pStyle w:val="TableParagraph"/>
              <w:spacing w:line="278" w:lineRule="auto" w:before="16"/>
              <w:ind w:left="107" w:right="97"/>
              <w:rPr>
                <w:sz w:val="21"/>
              </w:rPr>
            </w:pPr>
            <w:r>
              <w:rPr>
                <w:sz w:val="21"/>
              </w:rPr>
              <w:t>金融产品，探索发放信用贷款。鼓励有条件的地区推动社会资本按市场化方式建立产业投资基金。</w:t>
            </w:r>
          </w:p>
          <w:p>
            <w:pPr>
              <w:pStyle w:val="TableParagraph"/>
              <w:spacing w:line="269" w:lineRule="exact"/>
              <w:ind w:left="107"/>
              <w:rPr>
                <w:sz w:val="21"/>
              </w:rPr>
            </w:pPr>
            <w:r>
              <w:rPr>
                <w:w w:val="95"/>
                <w:sz w:val="21"/>
              </w:rPr>
              <w:t>二、深化多层次资本市场改革扩大直接融资比例。完善主板市场</w:t>
            </w:r>
          </w:p>
          <w:p>
            <w:pPr>
              <w:pStyle w:val="TableParagraph"/>
              <w:spacing w:line="266" w:lineRule="exact" w:before="43"/>
              <w:ind w:left="107"/>
              <w:rPr>
                <w:sz w:val="21"/>
              </w:rPr>
            </w:pPr>
            <w:r>
              <w:rPr>
                <w:w w:val="95"/>
                <w:sz w:val="21"/>
              </w:rPr>
              <w:t>基础性制度，积极发展创业板、新三板，规范发展区域性股权市</w:t>
            </w:r>
          </w:p>
        </w:tc>
        <w:tc>
          <w:tcPr>
            <w:tcW w:w="1598" w:type="dxa"/>
            <w:vMerge/>
            <w:tcBorders>
              <w:top w:val="nil"/>
            </w:tcBorders>
          </w:tcPr>
          <w:p>
            <w:pPr>
              <w:rPr>
                <w:sz w:val="2"/>
                <w:szCs w:val="2"/>
              </w:rPr>
            </w:pPr>
          </w:p>
        </w:tc>
        <w:tc>
          <w:tcPr>
            <w:tcW w:w="1609" w:type="dxa"/>
            <w:tcBorders>
              <w:top w:val="nil"/>
              <w:bottom w:val="nil"/>
            </w:tcBorders>
          </w:tcPr>
          <w:p>
            <w:pPr>
              <w:pStyle w:val="TableParagraph"/>
              <w:spacing w:before="172"/>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6 </w:t>
            </w:r>
            <w:r>
              <w:rPr>
                <w:sz w:val="21"/>
              </w:rPr>
              <w:t>月 </w:t>
            </w:r>
            <w:r>
              <w:rPr>
                <w:rFonts w:ascii="Times New Roman" w:eastAsia="Times New Roman"/>
                <w:sz w:val="21"/>
              </w:rPr>
              <w:t>16</w:t>
            </w:r>
          </w:p>
          <w:p>
            <w:pPr>
              <w:pStyle w:val="TableParagraph"/>
              <w:spacing w:line="278" w:lineRule="auto" w:before="43"/>
              <w:ind w:left="106" w:right="98"/>
              <w:rPr>
                <w:sz w:val="21"/>
              </w:rPr>
            </w:pPr>
            <w:r>
              <w:rPr>
                <w:spacing w:val="-75"/>
                <w:sz w:val="21"/>
              </w:rPr>
              <w:t>日</w:t>
            </w:r>
            <w:r>
              <w:rPr>
                <w:sz w:val="21"/>
              </w:rPr>
              <w:t>（</w:t>
            </w:r>
            <w:r>
              <w:rPr>
                <w:spacing w:val="-3"/>
                <w:sz w:val="21"/>
              </w:rPr>
              <w:t>文件签发时</w:t>
            </w:r>
            <w:r>
              <w:rPr>
                <w:sz w:val="21"/>
              </w:rPr>
              <w:t>间）</w:t>
            </w:r>
          </w:p>
        </w:tc>
        <w:tc>
          <w:tcPr>
            <w:tcW w:w="1666" w:type="dxa"/>
            <w:tcBorders>
              <w:top w:val="nil"/>
              <w:bottom w:val="nil"/>
            </w:tcBorders>
          </w:tcPr>
          <w:p>
            <w:pPr>
              <w:pStyle w:val="TableParagraph"/>
              <w:spacing w:before="6"/>
              <w:rPr>
                <w:rFonts w:ascii="Times New Roman"/>
                <w:sz w:val="28"/>
              </w:rPr>
            </w:pPr>
          </w:p>
          <w:p>
            <w:pPr>
              <w:pStyle w:val="TableParagraph"/>
              <w:ind w:left="412"/>
              <w:rPr>
                <w:sz w:val="21"/>
              </w:rPr>
            </w:pPr>
            <w:r>
              <w:rPr>
                <w:sz w:val="21"/>
              </w:rPr>
              <w:t>实体经济</w:t>
            </w:r>
          </w:p>
        </w:tc>
        <w:tc>
          <w:tcPr>
            <w:tcW w:w="1258" w:type="dxa"/>
            <w:tcBorders>
              <w:top w:val="nil"/>
              <w:bottom w:val="nil"/>
            </w:tcBorders>
          </w:tcPr>
          <w:p>
            <w:pPr>
              <w:pStyle w:val="TableParagraph"/>
              <w:rPr>
                <w:rFonts w:ascii="Times New Roman"/>
                <w:sz w:val="20"/>
              </w:rPr>
            </w:pPr>
          </w:p>
          <w:p>
            <w:pPr>
              <w:pStyle w:val="TableParagraph"/>
              <w:spacing w:before="1"/>
              <w:rPr>
                <w:rFonts w:ascii="Times New Roman"/>
                <w:sz w:val="22"/>
              </w:rPr>
            </w:pPr>
          </w:p>
          <w:p>
            <w:pPr>
              <w:pStyle w:val="TableParagraph"/>
              <w:ind w:left="208"/>
              <w:rPr>
                <w:sz w:val="21"/>
              </w:rPr>
            </w:pPr>
            <w:r>
              <w:rPr>
                <w:sz w:val="21"/>
              </w:rPr>
              <w:t>行政通知</w:t>
            </w:r>
          </w:p>
        </w:tc>
        <w:tc>
          <w:tcPr>
            <w:tcW w:w="1133" w:type="dxa"/>
            <w:tcBorders>
              <w:top w:val="nil"/>
              <w:bottom w:val="nil"/>
            </w:tcBorders>
          </w:tcPr>
          <w:p>
            <w:pPr>
              <w:pStyle w:val="TableParagraph"/>
              <w:rPr>
                <w:rFonts w:ascii="Times New Roman"/>
                <w:sz w:val="20"/>
              </w:rPr>
            </w:pPr>
          </w:p>
          <w:p>
            <w:pPr>
              <w:pStyle w:val="TableParagraph"/>
              <w:spacing w:before="1"/>
              <w:rPr>
                <w:rFonts w:ascii="Times New Roman"/>
                <w:sz w:val="22"/>
              </w:rPr>
            </w:pPr>
          </w:p>
          <w:p>
            <w:pPr>
              <w:pStyle w:val="TableParagraph"/>
              <w:ind w:left="145"/>
              <w:rPr>
                <w:sz w:val="21"/>
              </w:rPr>
            </w:pPr>
            <w:r>
              <w:rPr>
                <w:sz w:val="21"/>
              </w:rPr>
              <w:t>行政优化</w:t>
            </w: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场。完善新三板分层管理，推动融资制度规则创新，完善摘牌制</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度，修订《股票转让细则》。加快推动优先股和资产证券化业务</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发展。继续扩大债券发行规模，推动债券市场对外开放，扩大创</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新创业债试点规模。</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ight="-15"/>
              <w:rPr>
                <w:sz w:val="21"/>
              </w:rPr>
            </w:pPr>
            <w:r>
              <w:rPr>
                <w:spacing w:val="-5"/>
                <w:w w:val="95"/>
                <w:sz w:val="21"/>
              </w:rPr>
              <w:t>三、发挥政府投资的担保机构作用。指导地方政府完善对其投资、</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管理的融资担保机构的考核政策，推动政府投资的融资担保机构</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和再担保机构开展担保业务。对小微企业融资担保业务，鼓励有</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926"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before="16"/>
              <w:ind w:left="107"/>
              <w:rPr>
                <w:sz w:val="21"/>
              </w:rPr>
            </w:pPr>
            <w:r>
              <w:rPr>
                <w:w w:val="95"/>
                <w:sz w:val="21"/>
              </w:rPr>
              <w:t>条件的地区尝试由担保机构、再担保机构、银行等方面按一定比</w:t>
            </w:r>
          </w:p>
          <w:p>
            <w:pPr>
              <w:pStyle w:val="TableParagraph"/>
              <w:spacing w:line="310" w:lineRule="atLeast" w:before="2"/>
              <w:ind w:left="107" w:right="97"/>
              <w:rPr>
                <w:sz w:val="21"/>
              </w:rPr>
            </w:pPr>
            <w:r>
              <w:rPr>
                <w:spacing w:val="3"/>
                <w:w w:val="95"/>
                <w:sz w:val="21"/>
              </w:rPr>
              <w:t>例分担代偿责任，推进新型</w:t>
            </w:r>
            <w:r>
              <w:rPr>
                <w:rFonts w:ascii="Times New Roman" w:hAnsi="Times New Roman" w:eastAsia="Times New Roman"/>
                <w:spacing w:val="5"/>
                <w:w w:val="95"/>
                <w:sz w:val="21"/>
              </w:rPr>
              <w:t>“</w:t>
            </w:r>
            <w:r>
              <w:rPr>
                <w:spacing w:val="2"/>
                <w:w w:val="95"/>
                <w:sz w:val="21"/>
              </w:rPr>
              <w:t>政银担</w:t>
            </w:r>
            <w:r>
              <w:rPr>
                <w:rFonts w:ascii="Times New Roman" w:hAnsi="Times New Roman" w:eastAsia="Times New Roman"/>
                <w:spacing w:val="5"/>
                <w:w w:val="95"/>
                <w:sz w:val="21"/>
              </w:rPr>
              <w:t>”</w:t>
            </w:r>
            <w:r>
              <w:rPr>
                <w:spacing w:val="2"/>
                <w:w w:val="95"/>
                <w:sz w:val="21"/>
              </w:rPr>
              <w:t>合作机制。推动全国农业信 </w:t>
            </w:r>
            <w:r>
              <w:rPr>
                <w:w w:val="95"/>
                <w:sz w:val="21"/>
              </w:rPr>
              <w:t>贷担保体系尽快转入实质性运营。建立中小微企业贷款、融资担</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4"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line="269" w:lineRule="exact" w:before="16"/>
              <w:ind w:left="107"/>
              <w:rPr>
                <w:sz w:val="21"/>
              </w:rPr>
            </w:pPr>
            <w:r>
              <w:rPr>
                <w:sz w:val="21"/>
              </w:rPr>
              <w:t>保风险补偿机制。</w:t>
            </w:r>
          </w:p>
        </w:tc>
        <w:tc>
          <w:tcPr>
            <w:tcW w:w="1598" w:type="dxa"/>
            <w:vMerge/>
            <w:tcBorders>
              <w:top w:val="nil"/>
            </w:tcBorders>
          </w:tcPr>
          <w:p>
            <w:pPr>
              <w:rPr>
                <w:sz w:val="2"/>
                <w:szCs w:val="2"/>
              </w:rPr>
            </w:pPr>
          </w:p>
        </w:tc>
        <w:tc>
          <w:tcPr>
            <w:tcW w:w="1609" w:type="dxa"/>
            <w:tcBorders>
              <w:top w:val="nil"/>
            </w:tcBorders>
          </w:tcPr>
          <w:p>
            <w:pPr>
              <w:pStyle w:val="TableParagraph"/>
              <w:rPr>
                <w:rFonts w:ascii="Times New Roman"/>
                <w:sz w:val="20"/>
              </w:rPr>
            </w:pP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307"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spacing w:line="266" w:lineRule="exact" w:before="21"/>
              <w:ind w:left="107"/>
              <w:rPr>
                <w:sz w:val="21"/>
              </w:rPr>
            </w:pPr>
            <w:r>
              <w:rPr>
                <w:sz w:val="21"/>
              </w:rPr>
              <w:t>国家推动建立政府性融资担保体系，发展政府支持的融资担保公</w:t>
            </w:r>
          </w:p>
        </w:tc>
        <w:tc>
          <w:tcPr>
            <w:tcW w:w="1598" w:type="dxa"/>
            <w:tcBorders>
              <w:bottom w:val="nil"/>
            </w:tcBorders>
          </w:tcPr>
          <w:p>
            <w:pPr>
              <w:pStyle w:val="TableParagraph"/>
              <w:rPr>
                <w:rFonts w:ascii="Times New Roman"/>
                <w:sz w:val="20"/>
              </w:rPr>
            </w:pPr>
          </w:p>
        </w:tc>
        <w:tc>
          <w:tcPr>
            <w:tcW w:w="1609" w:type="dxa"/>
            <w:vMerge w:val="restart"/>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10 </w:t>
            </w:r>
            <w:r>
              <w:rPr>
                <w:sz w:val="21"/>
              </w:rPr>
              <w:t>月 </w:t>
            </w:r>
            <w:r>
              <w:rPr>
                <w:rFonts w:ascii="Times New Roman" w:eastAsia="Times New Roman"/>
                <w:sz w:val="21"/>
              </w:rPr>
              <w:t>1</w:t>
            </w:r>
          </w:p>
          <w:p>
            <w:pPr>
              <w:pStyle w:val="TableParagraph"/>
              <w:spacing w:before="43"/>
              <w:ind w:left="106"/>
              <w:rPr>
                <w:sz w:val="21"/>
              </w:rPr>
            </w:pPr>
            <w:r>
              <w:rPr>
                <w:sz w:val="21"/>
              </w:rPr>
              <w:t>日起</w:t>
            </w: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司，建立政府、银行业金融机构、融资担保公司合作机制，扩大</w:t>
            </w:r>
          </w:p>
        </w:tc>
        <w:tc>
          <w:tcPr>
            <w:tcW w:w="1598" w:type="dxa"/>
            <w:tcBorders>
              <w:top w:val="nil"/>
              <w:bottom w:val="nil"/>
            </w:tcBorders>
          </w:tcPr>
          <w:p>
            <w:pPr>
              <w:pStyle w:val="TableParagraph"/>
              <w:spacing w:line="266" w:lineRule="exact" w:before="16"/>
              <w:ind w:left="42" w:right="33"/>
              <w:jc w:val="center"/>
              <w:rPr>
                <w:sz w:val="21"/>
              </w:rPr>
            </w:pPr>
            <w:r>
              <w:rPr>
                <w:sz w:val="21"/>
              </w:rPr>
              <w:t>国务院《融资担</w:t>
            </w:r>
          </w:p>
        </w:tc>
        <w:tc>
          <w:tcPr>
            <w:tcW w:w="1609" w:type="dxa"/>
            <w:vMerge/>
            <w:tcBorders>
              <w:top w:val="nil"/>
            </w:tcBorders>
          </w:tcPr>
          <w:p>
            <w:pPr>
              <w:rPr>
                <w:sz w:val="2"/>
                <w:szCs w:val="2"/>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298"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3" w:lineRule="exact" w:before="16"/>
              <w:ind w:left="107"/>
              <w:rPr>
                <w:sz w:val="21"/>
              </w:rPr>
            </w:pPr>
            <w:r>
              <w:rPr>
                <w:sz w:val="21"/>
              </w:rPr>
              <w:t>为小微企业和农业、农村、农民提供融资担保业务的规模并保持</w:t>
            </w:r>
          </w:p>
        </w:tc>
        <w:tc>
          <w:tcPr>
            <w:tcW w:w="1598" w:type="dxa"/>
            <w:tcBorders>
              <w:top w:val="nil"/>
              <w:bottom w:val="nil"/>
            </w:tcBorders>
          </w:tcPr>
          <w:p>
            <w:pPr>
              <w:pStyle w:val="TableParagraph"/>
              <w:spacing w:line="263" w:lineRule="exact" w:before="16"/>
              <w:ind w:left="118" w:right="109"/>
              <w:jc w:val="center"/>
              <w:rPr>
                <w:sz w:val="21"/>
              </w:rPr>
            </w:pPr>
            <w:r>
              <w:rPr>
                <w:sz w:val="21"/>
              </w:rPr>
              <w:t>保公司监督管</w:t>
            </w:r>
          </w:p>
        </w:tc>
        <w:tc>
          <w:tcPr>
            <w:tcW w:w="1609" w:type="dxa"/>
            <w:vMerge/>
            <w:tcBorders>
              <w:top w:val="nil"/>
            </w:tcBorders>
          </w:tcPr>
          <w:p>
            <w:pPr>
              <w:rPr>
                <w:sz w:val="2"/>
                <w:szCs w:val="2"/>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13" w:hRule="atLeast"/>
        </w:trPr>
        <w:tc>
          <w:tcPr>
            <w:tcW w:w="730" w:type="dxa"/>
            <w:tcBorders>
              <w:top w:val="nil"/>
              <w:bottom w:val="nil"/>
            </w:tcBorders>
          </w:tcPr>
          <w:p>
            <w:pPr>
              <w:pStyle w:val="TableParagraph"/>
              <w:spacing w:before="19"/>
              <w:ind w:right="-29"/>
              <w:jc w:val="right"/>
              <w:rPr>
                <w:sz w:val="21"/>
              </w:rPr>
            </w:pPr>
            <w:r>
              <w:rPr>
                <w:rFonts w:ascii="Times New Roman" w:eastAsia="Times New Roman"/>
                <w:sz w:val="21"/>
              </w:rPr>
              <w:t>26</w:t>
            </w:r>
            <w:r>
              <w:rPr>
                <w:sz w:val="21"/>
              </w:rPr>
              <w:t>．</w:t>
            </w:r>
          </w:p>
        </w:tc>
        <w:tc>
          <w:tcPr>
            <w:tcW w:w="6169" w:type="dxa"/>
            <w:tcBorders>
              <w:top w:val="nil"/>
              <w:bottom w:val="nil"/>
            </w:tcBorders>
          </w:tcPr>
          <w:p>
            <w:pPr>
              <w:pStyle w:val="TableParagraph"/>
              <w:spacing w:before="19"/>
              <w:ind w:left="107"/>
              <w:rPr>
                <w:sz w:val="21"/>
              </w:rPr>
            </w:pPr>
            <w:r>
              <w:rPr>
                <w:sz w:val="21"/>
              </w:rPr>
              <w:t>较低的费率水平。</w:t>
            </w:r>
          </w:p>
        </w:tc>
        <w:tc>
          <w:tcPr>
            <w:tcW w:w="1598" w:type="dxa"/>
            <w:tcBorders>
              <w:top w:val="nil"/>
              <w:bottom w:val="nil"/>
            </w:tcBorders>
          </w:tcPr>
          <w:p>
            <w:pPr>
              <w:pStyle w:val="TableParagraph"/>
              <w:spacing w:before="19"/>
              <w:ind w:left="42" w:right="33"/>
              <w:jc w:val="center"/>
              <w:rPr>
                <w:sz w:val="21"/>
              </w:rPr>
            </w:pPr>
            <w:r>
              <w:rPr>
                <w:sz w:val="21"/>
              </w:rPr>
              <w:t>理条例》中华人</w:t>
            </w:r>
          </w:p>
        </w:tc>
        <w:tc>
          <w:tcPr>
            <w:tcW w:w="1609" w:type="dxa"/>
            <w:vMerge/>
            <w:tcBorders>
              <w:top w:val="nil"/>
            </w:tcBorders>
          </w:tcPr>
          <w:p>
            <w:pPr>
              <w:rPr>
                <w:sz w:val="2"/>
                <w:szCs w:val="2"/>
              </w:rPr>
            </w:pPr>
          </w:p>
        </w:tc>
        <w:tc>
          <w:tcPr>
            <w:tcW w:w="1666" w:type="dxa"/>
            <w:tcBorders>
              <w:top w:val="nil"/>
              <w:bottom w:val="nil"/>
            </w:tcBorders>
          </w:tcPr>
          <w:p>
            <w:pPr>
              <w:pStyle w:val="TableParagraph"/>
              <w:spacing w:before="19"/>
              <w:ind w:left="201" w:right="194"/>
              <w:jc w:val="center"/>
              <w:rPr>
                <w:sz w:val="21"/>
              </w:rPr>
            </w:pPr>
            <w:r>
              <w:rPr>
                <w:sz w:val="21"/>
              </w:rPr>
              <w:t>小微企业</w:t>
            </w:r>
          </w:p>
        </w:tc>
        <w:tc>
          <w:tcPr>
            <w:tcW w:w="1258" w:type="dxa"/>
            <w:tcBorders>
              <w:top w:val="nil"/>
              <w:bottom w:val="nil"/>
            </w:tcBorders>
          </w:tcPr>
          <w:p>
            <w:pPr>
              <w:pStyle w:val="TableParagraph"/>
              <w:spacing w:before="19"/>
              <w:ind w:left="187" w:right="179"/>
              <w:jc w:val="center"/>
              <w:rPr>
                <w:sz w:val="21"/>
              </w:rPr>
            </w:pPr>
            <w:r>
              <w:rPr>
                <w:sz w:val="21"/>
              </w:rPr>
              <w:t>行政令</w:t>
            </w:r>
          </w:p>
        </w:tc>
        <w:tc>
          <w:tcPr>
            <w:tcW w:w="1133" w:type="dxa"/>
            <w:tcBorders>
              <w:top w:val="nil"/>
              <w:bottom w:val="nil"/>
            </w:tcBorders>
          </w:tcPr>
          <w:p>
            <w:pPr>
              <w:pStyle w:val="TableParagraph"/>
              <w:spacing w:before="19"/>
              <w:ind w:left="145"/>
              <w:rPr>
                <w:sz w:val="21"/>
              </w:rPr>
            </w:pPr>
            <w:r>
              <w:rPr>
                <w:sz w:val="21"/>
              </w:rPr>
              <w:t>行政优化</w:t>
            </w:r>
          </w:p>
        </w:tc>
      </w:tr>
      <w:tr>
        <w:trPr>
          <w:trHeight w:val="614"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before="8"/>
              <w:ind w:left="107"/>
              <w:rPr>
                <w:sz w:val="21"/>
              </w:rPr>
            </w:pPr>
            <w:r>
              <w:rPr>
                <w:w w:val="95"/>
                <w:sz w:val="21"/>
              </w:rPr>
              <w:t>各级人民政府财政部门通过资本金投入、建立风险分担机制等方</w:t>
            </w:r>
          </w:p>
          <w:p>
            <w:pPr>
              <w:pStyle w:val="TableParagraph"/>
              <w:spacing w:before="43"/>
              <w:ind w:left="107"/>
              <w:rPr>
                <w:sz w:val="21"/>
              </w:rPr>
            </w:pPr>
            <w:r>
              <w:rPr>
                <w:w w:val="95"/>
                <w:sz w:val="21"/>
              </w:rPr>
              <w:t>式，对主要为小微企业和农业、农村、农民服务的融资担保公司</w:t>
            </w:r>
          </w:p>
        </w:tc>
        <w:tc>
          <w:tcPr>
            <w:tcW w:w="1598" w:type="dxa"/>
            <w:tcBorders>
              <w:top w:val="nil"/>
              <w:bottom w:val="nil"/>
            </w:tcBorders>
          </w:tcPr>
          <w:p>
            <w:pPr>
              <w:pStyle w:val="TableParagraph"/>
              <w:spacing w:before="8"/>
              <w:ind w:left="108"/>
              <w:rPr>
                <w:sz w:val="21"/>
              </w:rPr>
            </w:pPr>
            <w:r>
              <w:rPr>
                <w:sz w:val="21"/>
              </w:rPr>
              <w:t>民共和国国务</w:t>
            </w:r>
          </w:p>
          <w:p>
            <w:pPr>
              <w:pStyle w:val="TableParagraph"/>
              <w:spacing w:before="43"/>
              <w:ind w:left="108"/>
              <w:rPr>
                <w:sz w:val="21"/>
              </w:rPr>
            </w:pPr>
            <w:r>
              <w:rPr>
                <w:sz w:val="21"/>
              </w:rPr>
              <w:t>院令第 </w:t>
            </w:r>
            <w:r>
              <w:rPr>
                <w:rFonts w:ascii="Times New Roman" w:eastAsia="Times New Roman"/>
                <w:sz w:val="21"/>
              </w:rPr>
              <w:t>683 </w:t>
            </w:r>
            <w:r>
              <w:rPr>
                <w:sz w:val="21"/>
              </w:rPr>
              <w:t>号</w:t>
            </w:r>
          </w:p>
        </w:tc>
        <w:tc>
          <w:tcPr>
            <w:tcW w:w="1609" w:type="dxa"/>
            <w:vMerge/>
            <w:tcBorders>
              <w:top w:val="nil"/>
            </w:tcBorders>
          </w:tcPr>
          <w:p>
            <w:pPr>
              <w:rPr>
                <w:sz w:val="2"/>
                <w:szCs w:val="2"/>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299"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before="8"/>
              <w:ind w:left="107"/>
              <w:rPr>
                <w:sz w:val="21"/>
              </w:rPr>
            </w:pPr>
            <w:r>
              <w:rPr>
                <w:sz w:val="21"/>
              </w:rPr>
              <w:t>提供财政支持，具体办法由国务院财政部门制定。</w:t>
            </w:r>
          </w:p>
        </w:tc>
        <w:tc>
          <w:tcPr>
            <w:tcW w:w="1598" w:type="dxa"/>
            <w:tcBorders>
              <w:top w:val="nil"/>
            </w:tcBorders>
          </w:tcPr>
          <w:p>
            <w:pPr>
              <w:pStyle w:val="TableParagraph"/>
              <w:rPr>
                <w:rFonts w:ascii="Times New Roman"/>
                <w:sz w:val="20"/>
              </w:rPr>
            </w:pPr>
          </w:p>
        </w:tc>
        <w:tc>
          <w:tcPr>
            <w:tcW w:w="1609" w:type="dxa"/>
            <w:vMerge/>
            <w:tcBorders>
              <w:top w:val="nil"/>
            </w:tcBorders>
          </w:tcPr>
          <w:p>
            <w:pPr>
              <w:rPr>
                <w:sz w:val="2"/>
                <w:szCs w:val="2"/>
              </w:rPr>
            </w:pP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r>
        <w:trPr>
          <w:trHeight w:val="1554"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spacing w:line="278" w:lineRule="auto" w:before="20"/>
              <w:ind w:left="107" w:right="-15"/>
              <w:rPr>
                <w:sz w:val="21"/>
              </w:rPr>
            </w:pPr>
            <w:r>
              <w:rPr>
                <w:spacing w:val="-11"/>
                <w:sz w:val="21"/>
              </w:rPr>
              <w:t>一、拓展</w:t>
            </w:r>
            <w:r>
              <w:rPr>
                <w:rFonts w:ascii="Times New Roman" w:hAnsi="Times New Roman" w:eastAsia="Times New Roman"/>
                <w:sz w:val="21"/>
              </w:rPr>
              <w:t>“</w:t>
            </w:r>
            <w:r>
              <w:rPr>
                <w:sz w:val="21"/>
              </w:rPr>
              <w:t>银税互动</w:t>
            </w:r>
            <w:r>
              <w:rPr>
                <w:rFonts w:ascii="Times New Roman" w:hAnsi="Times New Roman" w:eastAsia="Times New Roman"/>
                <w:sz w:val="21"/>
              </w:rPr>
              <w:t>”</w:t>
            </w:r>
            <w:r>
              <w:rPr>
                <w:spacing w:val="-9"/>
                <w:sz w:val="21"/>
              </w:rPr>
              <w:t>受惠面。将</w:t>
            </w:r>
            <w:r>
              <w:rPr>
                <w:rFonts w:ascii="Times New Roman" w:hAnsi="Times New Roman" w:eastAsia="Times New Roman"/>
                <w:sz w:val="21"/>
              </w:rPr>
              <w:t>“</w:t>
            </w:r>
            <w:r>
              <w:rPr>
                <w:sz w:val="21"/>
              </w:rPr>
              <w:t>银税互动</w:t>
            </w:r>
            <w:r>
              <w:rPr>
                <w:rFonts w:ascii="Times New Roman" w:hAnsi="Times New Roman" w:eastAsia="Times New Roman"/>
                <w:sz w:val="21"/>
              </w:rPr>
              <w:t>”</w:t>
            </w:r>
            <w:r>
              <w:rPr>
                <w:spacing w:val="-6"/>
                <w:sz w:val="21"/>
              </w:rPr>
              <w:t>受惠群体由纳税信用 </w:t>
            </w:r>
            <w:r>
              <w:rPr>
                <w:rFonts w:ascii="Times New Roman" w:hAnsi="Times New Roman" w:eastAsia="Times New Roman"/>
                <w:sz w:val="21"/>
              </w:rPr>
              <w:t>A </w:t>
            </w:r>
            <w:r>
              <w:rPr>
                <w:spacing w:val="-10"/>
                <w:sz w:val="21"/>
              </w:rPr>
              <w:t>级拓展至 </w:t>
            </w:r>
            <w:r>
              <w:rPr>
                <w:rFonts w:ascii="Times New Roman" w:hAnsi="Times New Roman" w:eastAsia="Times New Roman"/>
                <w:sz w:val="21"/>
              </w:rPr>
              <w:t>B</w:t>
            </w:r>
            <w:r>
              <w:rPr>
                <w:rFonts w:ascii="Times New Roman" w:hAnsi="Times New Roman" w:eastAsia="Times New Roman"/>
                <w:spacing w:val="3"/>
                <w:sz w:val="21"/>
              </w:rPr>
              <w:t> </w:t>
            </w:r>
            <w:r>
              <w:rPr>
                <w:sz w:val="21"/>
              </w:rPr>
              <w:t>级。鼓励将</w:t>
            </w:r>
            <w:r>
              <w:rPr>
                <w:rFonts w:ascii="Times New Roman" w:hAnsi="Times New Roman" w:eastAsia="Times New Roman"/>
                <w:spacing w:val="3"/>
                <w:sz w:val="21"/>
              </w:rPr>
              <w:t>“</w:t>
            </w:r>
            <w:r>
              <w:rPr>
                <w:sz w:val="21"/>
              </w:rPr>
              <w:t>银税互动</w:t>
            </w:r>
            <w:r>
              <w:rPr>
                <w:rFonts w:ascii="Times New Roman" w:hAnsi="Times New Roman" w:eastAsia="Times New Roman"/>
                <w:spacing w:val="3"/>
                <w:sz w:val="21"/>
              </w:rPr>
              <w:t>”</w:t>
            </w:r>
            <w:r>
              <w:rPr>
                <w:sz w:val="21"/>
              </w:rPr>
              <w:t>同国家产业政策相结合，研究</w:t>
            </w:r>
            <w:r>
              <w:rPr>
                <w:spacing w:val="-3"/>
                <w:w w:val="95"/>
                <w:sz w:val="21"/>
              </w:rPr>
              <w:t>推出更有针对性、更加灵活的金融产品，优化信贷资源供给结构， </w:t>
            </w:r>
            <w:r>
              <w:rPr>
                <w:spacing w:val="3"/>
                <w:sz w:val="21"/>
              </w:rPr>
              <w:t>支持进出口贸易和企业</w:t>
            </w:r>
            <w:r>
              <w:rPr>
                <w:rFonts w:ascii="Times New Roman" w:hAnsi="Times New Roman" w:eastAsia="Times New Roman"/>
                <w:spacing w:val="5"/>
                <w:sz w:val="21"/>
              </w:rPr>
              <w:t>“</w:t>
            </w:r>
            <w:r>
              <w:rPr>
                <w:spacing w:val="2"/>
                <w:sz w:val="21"/>
              </w:rPr>
              <w:t>走出去</w:t>
            </w:r>
            <w:r>
              <w:rPr>
                <w:rFonts w:ascii="Times New Roman" w:hAnsi="Times New Roman" w:eastAsia="Times New Roman"/>
                <w:spacing w:val="4"/>
                <w:sz w:val="21"/>
              </w:rPr>
              <w:t>”</w:t>
            </w:r>
            <w:r>
              <w:rPr>
                <w:spacing w:val="2"/>
                <w:sz w:val="21"/>
              </w:rPr>
              <w:t>，助力国家战略性新兴产业、高</w:t>
            </w:r>
          </w:p>
          <w:p>
            <w:pPr>
              <w:pStyle w:val="TableParagraph"/>
              <w:spacing w:line="265" w:lineRule="exact"/>
              <w:ind w:left="107"/>
              <w:rPr>
                <w:sz w:val="21"/>
              </w:rPr>
            </w:pPr>
            <w:r>
              <w:rPr>
                <w:sz w:val="21"/>
              </w:rPr>
              <w:t>新技术产业、农产品加工业以及国家重点支持领域发展。</w:t>
            </w:r>
          </w:p>
        </w:tc>
        <w:tc>
          <w:tcPr>
            <w:tcW w:w="159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108" w:right="97"/>
              <w:jc w:val="both"/>
              <w:rPr>
                <w:sz w:val="21"/>
              </w:rPr>
            </w:pPr>
            <w:r>
              <w:rPr>
                <w:spacing w:val="-15"/>
                <w:sz w:val="21"/>
              </w:rPr>
              <w:t>税务总局、银监</w:t>
            </w:r>
            <w:r>
              <w:rPr>
                <w:spacing w:val="-16"/>
                <w:sz w:val="21"/>
              </w:rPr>
              <w:t>会《关于进一步</w:t>
            </w:r>
            <w:r>
              <w:rPr>
                <w:spacing w:val="47"/>
                <w:sz w:val="21"/>
              </w:rPr>
              <w:t>推动</w:t>
            </w:r>
            <w:r>
              <w:rPr>
                <w:rFonts w:ascii="Times New Roman" w:hAnsi="Times New Roman" w:eastAsia="Times New Roman"/>
                <w:spacing w:val="-4"/>
                <w:sz w:val="21"/>
              </w:rPr>
              <w:t>“ </w:t>
            </w:r>
            <w:r>
              <w:rPr>
                <w:spacing w:val="27"/>
                <w:sz w:val="21"/>
              </w:rPr>
              <w:t>银税互</w:t>
            </w:r>
            <w:r>
              <w:rPr>
                <w:spacing w:val="47"/>
                <w:sz w:val="21"/>
              </w:rPr>
              <w:t>动</w:t>
            </w:r>
            <w:r>
              <w:rPr>
                <w:rFonts w:ascii="Times New Roman" w:hAnsi="Times New Roman" w:eastAsia="Times New Roman"/>
                <w:spacing w:val="-6"/>
                <w:sz w:val="21"/>
              </w:rPr>
              <w:t>” </w:t>
            </w:r>
            <w:r>
              <w:rPr>
                <w:spacing w:val="32"/>
                <w:sz w:val="21"/>
              </w:rPr>
              <w:t>工作的通</w:t>
            </w:r>
            <w:r>
              <w:rPr>
                <w:spacing w:val="-14"/>
                <w:sz w:val="21"/>
              </w:rPr>
              <w:t>知 》 税 总 发</w:t>
            </w:r>
          </w:p>
          <w:p>
            <w:pPr>
              <w:pStyle w:val="TableParagraph"/>
              <w:spacing w:line="269" w:lineRule="exact"/>
              <w:ind w:left="108"/>
              <w:jc w:val="both"/>
              <w:rPr>
                <w:sz w:val="21"/>
              </w:rPr>
            </w:pPr>
            <w:r>
              <w:rPr>
                <w:sz w:val="21"/>
              </w:rPr>
              <w:t>〔</w:t>
            </w:r>
            <w:r>
              <w:rPr>
                <w:rFonts w:ascii="Times New Roman" w:eastAsia="Times New Roman"/>
                <w:sz w:val="21"/>
              </w:rPr>
              <w:t>2017</w:t>
            </w:r>
            <w:r>
              <w:rPr>
                <w:sz w:val="21"/>
              </w:rPr>
              <w:t>〕</w:t>
            </w:r>
            <w:r>
              <w:rPr>
                <w:rFonts w:ascii="Times New Roman" w:eastAsia="Times New Roman"/>
                <w:sz w:val="21"/>
              </w:rPr>
              <w:t>56</w:t>
            </w:r>
            <w:r>
              <w:rPr>
                <w:rFonts w:ascii="Times New Roman" w:eastAsia="Times New Roman"/>
                <w:spacing w:val="-5"/>
                <w:sz w:val="21"/>
              </w:rPr>
              <w:t> </w:t>
            </w:r>
            <w:r>
              <w:rPr>
                <w:sz w:val="21"/>
              </w:rPr>
              <w:t>号</w:t>
            </w:r>
          </w:p>
        </w:tc>
        <w:tc>
          <w:tcPr>
            <w:tcW w:w="1609" w:type="dxa"/>
            <w:tcBorders>
              <w:bottom w:val="nil"/>
            </w:tcBorders>
          </w:tcPr>
          <w:p>
            <w:pPr>
              <w:pStyle w:val="TableParagraph"/>
              <w:rPr>
                <w:rFonts w:ascii="Times New Roman"/>
                <w:sz w:val="20"/>
              </w:rPr>
            </w:pP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298"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3" w:lineRule="exact" w:before="16"/>
              <w:ind w:left="107"/>
              <w:rPr>
                <w:sz w:val="21"/>
              </w:rPr>
            </w:pPr>
            <w:r>
              <w:rPr>
                <w:sz w:val="21"/>
              </w:rPr>
              <w:t>二、加大信贷产品创新力度。鼓励银行业金融机构结合自身经营</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929" w:hRule="atLeast"/>
        </w:trPr>
        <w:tc>
          <w:tcPr>
            <w:tcW w:w="730" w:type="dxa"/>
            <w:tcBorders>
              <w:top w:val="nil"/>
              <w:bottom w:val="nil"/>
            </w:tcBorders>
          </w:tcPr>
          <w:p>
            <w:pPr>
              <w:pStyle w:val="TableParagraph"/>
              <w:spacing w:before="9"/>
              <w:rPr>
                <w:rFonts w:ascii="Times New Roman"/>
                <w:sz w:val="28"/>
              </w:rPr>
            </w:pPr>
          </w:p>
          <w:p>
            <w:pPr>
              <w:pStyle w:val="TableParagraph"/>
              <w:ind w:right="-29"/>
              <w:jc w:val="right"/>
              <w:rPr>
                <w:sz w:val="21"/>
              </w:rPr>
            </w:pPr>
            <w:r>
              <w:rPr>
                <w:rFonts w:ascii="Times New Roman" w:eastAsia="Times New Roman"/>
                <w:sz w:val="21"/>
              </w:rPr>
              <w:t>27</w:t>
            </w:r>
            <w:r>
              <w:rPr>
                <w:sz w:val="21"/>
              </w:rPr>
              <w:t>．</w:t>
            </w:r>
          </w:p>
        </w:tc>
        <w:tc>
          <w:tcPr>
            <w:tcW w:w="6169" w:type="dxa"/>
            <w:tcBorders>
              <w:top w:val="nil"/>
              <w:bottom w:val="nil"/>
            </w:tcBorders>
          </w:tcPr>
          <w:p>
            <w:pPr>
              <w:pStyle w:val="TableParagraph"/>
              <w:spacing w:line="278" w:lineRule="auto" w:before="19"/>
              <w:ind w:left="107" w:right="97"/>
              <w:rPr>
                <w:sz w:val="21"/>
              </w:rPr>
            </w:pPr>
            <w:r>
              <w:rPr>
                <w:sz w:val="21"/>
              </w:rPr>
              <w:t>发展特点，融合税务数据与多维度企业信息，借助互联网信息技</w:t>
            </w:r>
            <w:r>
              <w:rPr>
                <w:spacing w:val="-5"/>
                <w:w w:val="95"/>
                <w:sz w:val="21"/>
              </w:rPr>
              <w:t>术，研究探索搭建</w:t>
            </w:r>
            <w:r>
              <w:rPr>
                <w:rFonts w:ascii="Times New Roman" w:hAnsi="Times New Roman" w:eastAsia="Times New Roman"/>
                <w:w w:val="95"/>
                <w:sz w:val="21"/>
              </w:rPr>
              <w:t>“</w:t>
            </w:r>
            <w:r>
              <w:rPr>
                <w:w w:val="95"/>
                <w:sz w:val="21"/>
              </w:rPr>
              <w:t>互联网</w:t>
            </w:r>
            <w:r>
              <w:rPr>
                <w:rFonts w:ascii="Times New Roman" w:hAnsi="Times New Roman" w:eastAsia="Times New Roman"/>
                <w:w w:val="95"/>
                <w:sz w:val="21"/>
              </w:rPr>
              <w:t>+</w:t>
            </w:r>
            <w:r>
              <w:rPr>
                <w:w w:val="95"/>
                <w:sz w:val="21"/>
              </w:rPr>
              <w:t>大数据</w:t>
            </w:r>
            <w:r>
              <w:rPr>
                <w:rFonts w:ascii="Times New Roman" w:hAnsi="Times New Roman" w:eastAsia="Times New Roman"/>
                <w:w w:val="95"/>
                <w:sz w:val="21"/>
              </w:rPr>
              <w:t>+</w:t>
            </w:r>
            <w:r>
              <w:rPr>
                <w:w w:val="95"/>
                <w:sz w:val="21"/>
              </w:rPr>
              <w:t>金融</w:t>
            </w:r>
            <w:r>
              <w:rPr>
                <w:rFonts w:ascii="Times New Roman" w:hAnsi="Times New Roman" w:eastAsia="Times New Roman"/>
                <w:w w:val="95"/>
                <w:sz w:val="21"/>
              </w:rPr>
              <w:t>+</w:t>
            </w:r>
            <w:r>
              <w:rPr>
                <w:w w:val="95"/>
                <w:sz w:val="21"/>
              </w:rPr>
              <w:t>税务</w:t>
            </w:r>
            <w:r>
              <w:rPr>
                <w:rFonts w:ascii="Times New Roman" w:hAnsi="Times New Roman" w:eastAsia="Times New Roman"/>
                <w:w w:val="95"/>
                <w:sz w:val="21"/>
              </w:rPr>
              <w:t>”</w:t>
            </w:r>
            <w:r>
              <w:rPr>
                <w:spacing w:val="-5"/>
                <w:w w:val="95"/>
                <w:sz w:val="21"/>
              </w:rPr>
              <w:t>平台，积极创新信</w:t>
            </w:r>
          </w:p>
          <w:p>
            <w:pPr>
              <w:pStyle w:val="TableParagraph"/>
              <w:spacing w:line="266" w:lineRule="exact"/>
              <w:ind w:left="107"/>
              <w:rPr>
                <w:sz w:val="21"/>
              </w:rPr>
            </w:pPr>
            <w:r>
              <w:rPr>
                <w:w w:val="95"/>
                <w:sz w:val="21"/>
              </w:rPr>
              <w:t>贷产品，优化完善信贷审批流程，健全完善信贷产品风险管理机</w:t>
            </w:r>
          </w:p>
        </w:tc>
        <w:tc>
          <w:tcPr>
            <w:tcW w:w="1598" w:type="dxa"/>
            <w:vMerge/>
            <w:tcBorders>
              <w:top w:val="nil"/>
            </w:tcBorders>
          </w:tcPr>
          <w:p>
            <w:pPr>
              <w:rPr>
                <w:sz w:val="2"/>
                <w:szCs w:val="2"/>
              </w:rPr>
            </w:pPr>
          </w:p>
        </w:tc>
        <w:tc>
          <w:tcPr>
            <w:tcW w:w="1609" w:type="dxa"/>
            <w:tcBorders>
              <w:top w:val="nil"/>
              <w:bottom w:val="nil"/>
            </w:tcBorders>
          </w:tcPr>
          <w:p>
            <w:pPr>
              <w:pStyle w:val="TableParagraph"/>
              <w:spacing w:before="19"/>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5 </w:t>
            </w:r>
            <w:r>
              <w:rPr>
                <w:sz w:val="21"/>
              </w:rPr>
              <w:t>月 </w:t>
            </w:r>
            <w:r>
              <w:rPr>
                <w:rFonts w:ascii="Times New Roman" w:eastAsia="Times New Roman"/>
                <w:sz w:val="21"/>
              </w:rPr>
              <w:t>4</w:t>
            </w:r>
          </w:p>
          <w:p>
            <w:pPr>
              <w:pStyle w:val="TableParagraph"/>
              <w:spacing w:line="310" w:lineRule="atLeast" w:before="2"/>
              <w:ind w:left="106" w:right="98"/>
              <w:rPr>
                <w:sz w:val="21"/>
              </w:rPr>
            </w:pPr>
            <w:r>
              <w:rPr>
                <w:spacing w:val="-75"/>
                <w:sz w:val="21"/>
              </w:rPr>
              <w:t>日</w:t>
            </w:r>
            <w:r>
              <w:rPr>
                <w:sz w:val="21"/>
              </w:rPr>
              <w:t>（</w:t>
            </w:r>
            <w:r>
              <w:rPr>
                <w:spacing w:val="-3"/>
                <w:sz w:val="21"/>
              </w:rPr>
              <w:t>文件签发时</w:t>
            </w:r>
            <w:r>
              <w:rPr>
                <w:sz w:val="21"/>
              </w:rPr>
              <w:t>间）</w:t>
            </w:r>
          </w:p>
        </w:tc>
        <w:tc>
          <w:tcPr>
            <w:tcW w:w="1666" w:type="dxa"/>
            <w:tcBorders>
              <w:top w:val="nil"/>
              <w:bottom w:val="nil"/>
            </w:tcBorders>
          </w:tcPr>
          <w:p>
            <w:pPr>
              <w:pStyle w:val="TableParagraph"/>
              <w:spacing w:before="9"/>
              <w:rPr>
                <w:rFonts w:ascii="Times New Roman"/>
                <w:sz w:val="28"/>
              </w:rPr>
            </w:pPr>
          </w:p>
          <w:p>
            <w:pPr>
              <w:pStyle w:val="TableParagraph"/>
              <w:ind w:left="198" w:right="194"/>
              <w:jc w:val="center"/>
              <w:rPr>
                <w:sz w:val="21"/>
              </w:rPr>
            </w:pPr>
            <w:r>
              <w:rPr>
                <w:sz w:val="21"/>
              </w:rPr>
              <w:t>企业</w:t>
            </w:r>
          </w:p>
        </w:tc>
        <w:tc>
          <w:tcPr>
            <w:tcW w:w="1258" w:type="dxa"/>
            <w:tcBorders>
              <w:top w:val="nil"/>
              <w:bottom w:val="nil"/>
            </w:tcBorders>
          </w:tcPr>
          <w:p>
            <w:pPr>
              <w:pStyle w:val="TableParagraph"/>
              <w:spacing w:before="9"/>
              <w:rPr>
                <w:rFonts w:ascii="Times New Roman"/>
                <w:sz w:val="28"/>
              </w:rPr>
            </w:pPr>
          </w:p>
          <w:p>
            <w:pPr>
              <w:pStyle w:val="TableParagraph"/>
              <w:ind w:left="187" w:right="181"/>
              <w:jc w:val="center"/>
              <w:rPr>
                <w:sz w:val="21"/>
              </w:rPr>
            </w:pPr>
            <w:r>
              <w:rPr>
                <w:sz w:val="21"/>
              </w:rPr>
              <w:t>行政通知</w:t>
            </w:r>
          </w:p>
        </w:tc>
        <w:tc>
          <w:tcPr>
            <w:tcW w:w="1133" w:type="dxa"/>
            <w:tcBorders>
              <w:top w:val="nil"/>
              <w:bottom w:val="nil"/>
            </w:tcBorders>
          </w:tcPr>
          <w:p>
            <w:pPr>
              <w:pStyle w:val="TableParagraph"/>
              <w:spacing w:before="9"/>
              <w:rPr>
                <w:rFonts w:ascii="Times New Roman"/>
                <w:sz w:val="28"/>
              </w:rPr>
            </w:pPr>
          </w:p>
          <w:p>
            <w:pPr>
              <w:pStyle w:val="TableParagraph"/>
              <w:ind w:left="145"/>
              <w:rPr>
                <w:sz w:val="21"/>
              </w:rPr>
            </w:pPr>
            <w:r>
              <w:rPr>
                <w:sz w:val="21"/>
              </w:rPr>
              <w:t>行政优化</w:t>
            </w: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制，提升金融服务效率。</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三、深化银税合作领域。鼓励税务部门与银行业金融机构的多领</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域纳税服务合作，充分利用银行业金融机构的服务网点，加强在</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自助服务、委托服务和服务体验方面的银税合作。有条件的地区</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可选择流量大、综合性银行服务网点配置自助办税终端，为纳税</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5"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before="16"/>
              <w:ind w:left="107"/>
              <w:rPr>
                <w:sz w:val="21"/>
              </w:rPr>
            </w:pPr>
            <w:r>
              <w:rPr>
                <w:sz w:val="21"/>
              </w:rPr>
              <w:t>人提供税务、银行一体化自助服务。</w:t>
            </w:r>
          </w:p>
        </w:tc>
        <w:tc>
          <w:tcPr>
            <w:tcW w:w="1598" w:type="dxa"/>
            <w:vMerge/>
            <w:tcBorders>
              <w:top w:val="nil"/>
            </w:tcBorders>
          </w:tcPr>
          <w:p>
            <w:pPr>
              <w:rPr>
                <w:sz w:val="2"/>
                <w:szCs w:val="2"/>
              </w:rPr>
            </w:pPr>
          </w:p>
        </w:tc>
        <w:tc>
          <w:tcPr>
            <w:tcW w:w="1609" w:type="dxa"/>
            <w:tcBorders>
              <w:top w:val="nil"/>
            </w:tcBorders>
          </w:tcPr>
          <w:p>
            <w:pPr>
              <w:pStyle w:val="TableParagraph"/>
              <w:rPr>
                <w:rFonts w:ascii="Times New Roman"/>
                <w:sz w:val="20"/>
              </w:rPr>
            </w:pP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bl>
    <w:p>
      <w:pPr>
        <w:spacing w:after="0"/>
        <w:rPr>
          <w:rFonts w:ascii="Times New Roman"/>
          <w:sz w:val="20"/>
        </w:rPr>
        <w:sectPr>
          <w:footerReference w:type="default" r:id="rId31"/>
          <w:pgSz w:w="16840" w:h="11910" w:orient="landscape"/>
          <w:pgMar w:footer="913" w:header="0" w:top="1100" w:bottom="1100" w:left="1220" w:right="1220"/>
          <w:pgNumType w:start="15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307"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spacing w:line="266" w:lineRule="exact" w:before="21"/>
              <w:ind w:left="107"/>
              <w:rPr>
                <w:sz w:val="21"/>
              </w:rPr>
            </w:pPr>
            <w:r>
              <w:rPr>
                <w:sz w:val="21"/>
              </w:rPr>
              <w:t>一、支持政府采购供应商依法依规开展融资。各地中小企业主管</w:t>
            </w:r>
          </w:p>
        </w:tc>
        <w:tc>
          <w:tcPr>
            <w:tcW w:w="159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78" w:lineRule="auto"/>
              <w:ind w:left="108" w:right="-15"/>
              <w:rPr>
                <w:sz w:val="21"/>
              </w:rPr>
            </w:pPr>
            <w:r>
              <w:rPr>
                <w:sz w:val="21"/>
              </w:rPr>
              <w:t>中国人民银行、</w:t>
            </w:r>
            <w:r>
              <w:rPr>
                <w:spacing w:val="19"/>
                <w:sz w:val="21"/>
              </w:rPr>
              <w:t>工业和信息化</w:t>
            </w:r>
            <w:r>
              <w:rPr>
                <w:spacing w:val="-12"/>
                <w:sz w:val="21"/>
              </w:rPr>
              <w:t>部、财政部、商</w:t>
            </w:r>
            <w:r>
              <w:rPr>
                <w:spacing w:val="-3"/>
                <w:sz w:val="21"/>
              </w:rPr>
              <w:t>务部、国资委、</w:t>
            </w:r>
            <w:r>
              <w:rPr>
                <w:spacing w:val="-15"/>
                <w:sz w:val="21"/>
              </w:rPr>
              <w:t>银监会、外汇局</w:t>
            </w:r>
          </w:p>
          <w:p>
            <w:pPr>
              <w:pStyle w:val="TableParagraph"/>
              <w:spacing w:line="278" w:lineRule="auto"/>
              <w:ind w:left="108" w:right="97"/>
              <w:jc w:val="both"/>
              <w:rPr>
                <w:sz w:val="21"/>
              </w:rPr>
            </w:pPr>
            <w:r>
              <w:rPr>
                <w:spacing w:val="-15"/>
                <w:sz w:val="21"/>
              </w:rPr>
              <w:t>《关于印发〈小</w:t>
            </w:r>
            <w:r>
              <w:rPr>
                <w:spacing w:val="16"/>
                <w:sz w:val="21"/>
              </w:rPr>
              <w:t>微企业应收账款融资专项行</w:t>
            </w:r>
            <w:r>
              <w:rPr>
                <w:spacing w:val="-14"/>
                <w:sz w:val="21"/>
              </w:rPr>
              <w:t>动 工 作 方 案</w:t>
            </w:r>
          </w:p>
          <w:p>
            <w:pPr>
              <w:pStyle w:val="TableParagraph"/>
              <w:tabs>
                <w:tab w:pos="578" w:val="left" w:leader="none"/>
              </w:tabs>
              <w:spacing w:line="269" w:lineRule="exact"/>
              <w:ind w:left="108"/>
              <w:rPr>
                <w:rFonts w:ascii="Times New Roman" w:eastAsia="Times New Roman"/>
                <w:sz w:val="21"/>
              </w:rPr>
            </w:pPr>
            <w:r>
              <w:rPr>
                <w:sz w:val="21"/>
              </w:rPr>
              <w:t>（</w:t>
              <w:tab/>
            </w:r>
            <w:r>
              <w:rPr>
                <w:rFonts w:ascii="Times New Roman" w:eastAsia="Times New Roman"/>
                <w:sz w:val="21"/>
              </w:rPr>
              <w:t>2017-2019</w:t>
            </w:r>
          </w:p>
          <w:p>
            <w:pPr>
              <w:pStyle w:val="TableParagraph"/>
              <w:spacing w:line="278" w:lineRule="auto" w:before="42"/>
              <w:ind w:left="108" w:right="8"/>
              <w:rPr>
                <w:sz w:val="21"/>
              </w:rPr>
            </w:pPr>
            <w:r>
              <w:rPr>
                <w:sz w:val="21"/>
              </w:rPr>
              <w:t>年）</w:t>
            </w:r>
            <w:r>
              <w:rPr>
                <w:spacing w:val="-3"/>
                <w:sz w:val="21"/>
              </w:rPr>
              <w:t>〉的通知》</w:t>
            </w:r>
            <w:r>
              <w:rPr>
                <w:spacing w:val="-32"/>
                <w:sz w:val="21"/>
              </w:rPr>
              <w:t>银发〔</w:t>
            </w:r>
            <w:r>
              <w:rPr>
                <w:rFonts w:ascii="Times New Roman" w:eastAsia="Times New Roman"/>
                <w:sz w:val="21"/>
              </w:rPr>
              <w:t>2017</w:t>
            </w:r>
            <w:r>
              <w:rPr>
                <w:spacing w:val="-97"/>
                <w:sz w:val="21"/>
              </w:rPr>
              <w:t>〕</w:t>
            </w:r>
            <w:r>
              <w:rPr>
                <w:rFonts w:ascii="Times New Roman" w:eastAsia="Times New Roman"/>
                <w:sz w:val="21"/>
              </w:rPr>
              <w:t>104 </w:t>
            </w:r>
            <w:r>
              <w:rPr>
                <w:sz w:val="21"/>
              </w:rPr>
              <w:t>号</w:t>
            </w:r>
          </w:p>
        </w:tc>
        <w:tc>
          <w:tcPr>
            <w:tcW w:w="1609" w:type="dxa"/>
            <w:tcBorders>
              <w:bottom w:val="nil"/>
            </w:tcBorders>
          </w:tcPr>
          <w:p>
            <w:pPr>
              <w:pStyle w:val="TableParagraph"/>
              <w:rPr>
                <w:rFonts w:ascii="Times New Roman"/>
                <w:sz w:val="20"/>
              </w:rPr>
            </w:pP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925"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before="16"/>
              <w:ind w:left="107"/>
              <w:rPr>
                <w:sz w:val="21"/>
              </w:rPr>
            </w:pPr>
            <w:r>
              <w:rPr>
                <w:w w:val="95"/>
                <w:sz w:val="21"/>
              </w:rPr>
              <w:t>部门、人民银行各级分支机构要推动地方政府为中小企业开展政</w:t>
            </w:r>
          </w:p>
          <w:p>
            <w:pPr>
              <w:pStyle w:val="TableParagraph"/>
              <w:spacing w:line="310" w:lineRule="atLeast" w:before="2"/>
              <w:ind w:left="107" w:right="95"/>
              <w:rPr>
                <w:sz w:val="21"/>
              </w:rPr>
            </w:pPr>
            <w:r>
              <w:rPr>
                <w:spacing w:val="3"/>
                <w:w w:val="95"/>
                <w:sz w:val="21"/>
              </w:rPr>
              <w:t>府采购项下融资业务提供便利，加强</w:t>
            </w:r>
            <w:r>
              <w:rPr>
                <w:rFonts w:ascii="Times New Roman" w:hAnsi="Times New Roman" w:eastAsia="Times New Roman"/>
                <w:spacing w:val="5"/>
                <w:w w:val="95"/>
                <w:sz w:val="21"/>
              </w:rPr>
              <w:t>“</w:t>
            </w:r>
            <w:r>
              <w:rPr>
                <w:spacing w:val="2"/>
                <w:w w:val="95"/>
                <w:sz w:val="21"/>
              </w:rPr>
              <w:t>政银企</w:t>
            </w:r>
            <w:r>
              <w:rPr>
                <w:rFonts w:ascii="Times New Roman" w:hAnsi="Times New Roman" w:eastAsia="Times New Roman"/>
                <w:spacing w:val="5"/>
                <w:w w:val="95"/>
                <w:sz w:val="21"/>
              </w:rPr>
              <w:t>”</w:t>
            </w:r>
            <w:r>
              <w:rPr>
                <w:spacing w:val="3"/>
                <w:w w:val="95"/>
                <w:sz w:val="21"/>
              </w:rPr>
              <w:t>对接，鼓励中小企 </w:t>
            </w:r>
            <w:r>
              <w:rPr>
                <w:w w:val="95"/>
                <w:sz w:val="21"/>
              </w:rPr>
              <w:t>业在签署政府采购合同前明确融资需求，在签署合同时注明收款</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账号等融资信息。</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二、发挥供应链核心企业引领作用。各级国有资产监督管理、工</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业和信息化（经信）、商务等部门要积极组织动员国有大企业、</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大型民营企业等供应链核心企业加入平台，支持小微企业供应商</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ight="-15"/>
              <w:rPr>
                <w:sz w:val="21"/>
              </w:rPr>
            </w:pPr>
            <w:r>
              <w:rPr>
                <w:spacing w:val="-3"/>
                <w:w w:val="95"/>
                <w:sz w:val="21"/>
              </w:rPr>
              <w:t>开展应收账款融资业务，督促企业按时履约，及时支付应付款项，</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带头营造守法诚信社会氛围。</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三、优化金融机构等资金提供方应收账款融资业务流程。金融机</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1237" w:hRule="atLeast"/>
        </w:trPr>
        <w:tc>
          <w:tcPr>
            <w:tcW w:w="730" w:type="dxa"/>
            <w:tcBorders>
              <w:top w:val="nil"/>
              <w:bottom w:val="nil"/>
            </w:tcBorders>
          </w:tcPr>
          <w:p>
            <w:pPr>
              <w:pStyle w:val="TableParagraph"/>
              <w:rPr>
                <w:rFonts w:ascii="Times New Roman"/>
                <w:sz w:val="22"/>
              </w:rPr>
            </w:pPr>
          </w:p>
          <w:p>
            <w:pPr>
              <w:pStyle w:val="TableParagraph"/>
              <w:spacing w:before="1"/>
              <w:rPr>
                <w:rFonts w:ascii="Times New Roman"/>
                <w:sz w:val="20"/>
              </w:rPr>
            </w:pPr>
          </w:p>
          <w:p>
            <w:pPr>
              <w:pStyle w:val="TableParagraph"/>
              <w:ind w:left="318" w:right="-29"/>
              <w:rPr>
                <w:sz w:val="21"/>
              </w:rPr>
            </w:pPr>
            <w:r>
              <w:rPr>
                <w:rFonts w:ascii="Times New Roman" w:eastAsia="Times New Roman"/>
                <w:sz w:val="21"/>
              </w:rPr>
              <w:t>28</w:t>
            </w:r>
            <w:r>
              <w:rPr>
                <w:sz w:val="21"/>
              </w:rPr>
              <w:t>．</w:t>
            </w:r>
          </w:p>
        </w:tc>
        <w:tc>
          <w:tcPr>
            <w:tcW w:w="6169" w:type="dxa"/>
            <w:tcBorders>
              <w:top w:val="nil"/>
              <w:bottom w:val="nil"/>
            </w:tcBorders>
          </w:tcPr>
          <w:p>
            <w:pPr>
              <w:pStyle w:val="TableParagraph"/>
              <w:spacing w:line="278" w:lineRule="auto" w:before="16"/>
              <w:ind w:left="107" w:right="97"/>
              <w:jc w:val="both"/>
              <w:rPr>
                <w:sz w:val="21"/>
              </w:rPr>
            </w:pPr>
            <w:r>
              <w:rPr>
                <w:sz w:val="21"/>
              </w:rPr>
              <w:t>构等资金提供方要积极回应企业通过平台推送的融资需求信息， 在做好贸易背景真实性调查基础上，合理确定融资期限和授信额度；加强贷后管理和企业现金流监管，通过平台确定回款路径，</w:t>
            </w:r>
          </w:p>
          <w:p>
            <w:pPr>
              <w:pStyle w:val="TableParagraph"/>
              <w:spacing w:line="266" w:lineRule="exact"/>
              <w:ind w:left="107"/>
              <w:jc w:val="both"/>
              <w:rPr>
                <w:sz w:val="21"/>
              </w:rPr>
            </w:pPr>
            <w:r>
              <w:rPr>
                <w:sz w:val="21"/>
              </w:rPr>
              <w:t>及时锁定债务人到期付款现金流。</w:t>
            </w:r>
          </w:p>
        </w:tc>
        <w:tc>
          <w:tcPr>
            <w:tcW w:w="1598" w:type="dxa"/>
            <w:vMerge/>
            <w:tcBorders>
              <w:top w:val="nil"/>
            </w:tcBorders>
          </w:tcPr>
          <w:p>
            <w:pPr>
              <w:rPr>
                <w:sz w:val="2"/>
                <w:szCs w:val="2"/>
              </w:rPr>
            </w:pPr>
          </w:p>
        </w:tc>
        <w:tc>
          <w:tcPr>
            <w:tcW w:w="1609" w:type="dxa"/>
            <w:tcBorders>
              <w:top w:val="nil"/>
              <w:bottom w:val="nil"/>
            </w:tcBorders>
          </w:tcPr>
          <w:p>
            <w:pPr>
              <w:pStyle w:val="TableParagraph"/>
              <w:spacing w:before="172"/>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4 </w:t>
            </w:r>
            <w:r>
              <w:rPr>
                <w:sz w:val="21"/>
              </w:rPr>
              <w:t>月 </w:t>
            </w:r>
            <w:r>
              <w:rPr>
                <w:rFonts w:ascii="Times New Roman" w:eastAsia="Times New Roman"/>
                <w:sz w:val="21"/>
              </w:rPr>
              <w:t>25</w:t>
            </w:r>
          </w:p>
          <w:p>
            <w:pPr>
              <w:pStyle w:val="TableParagraph"/>
              <w:spacing w:line="278" w:lineRule="auto" w:before="43"/>
              <w:ind w:left="106" w:right="98"/>
              <w:rPr>
                <w:sz w:val="21"/>
              </w:rPr>
            </w:pPr>
            <w:r>
              <w:rPr>
                <w:spacing w:val="-75"/>
                <w:sz w:val="21"/>
              </w:rPr>
              <w:t>日</w:t>
            </w:r>
            <w:r>
              <w:rPr>
                <w:sz w:val="21"/>
              </w:rPr>
              <w:t>（</w:t>
            </w:r>
            <w:r>
              <w:rPr>
                <w:spacing w:val="-3"/>
                <w:sz w:val="21"/>
              </w:rPr>
              <w:t>文件签发时</w:t>
            </w:r>
            <w:r>
              <w:rPr>
                <w:sz w:val="21"/>
              </w:rPr>
              <w:t>间）</w:t>
            </w:r>
          </w:p>
        </w:tc>
        <w:tc>
          <w:tcPr>
            <w:tcW w:w="1666" w:type="dxa"/>
            <w:tcBorders>
              <w:top w:val="nil"/>
              <w:bottom w:val="nil"/>
            </w:tcBorders>
          </w:tcPr>
          <w:p>
            <w:pPr>
              <w:pStyle w:val="TableParagraph"/>
              <w:rPr>
                <w:rFonts w:ascii="Times New Roman"/>
                <w:sz w:val="20"/>
              </w:rPr>
            </w:pPr>
          </w:p>
          <w:p>
            <w:pPr>
              <w:pStyle w:val="TableParagraph"/>
              <w:spacing w:before="1"/>
              <w:rPr>
                <w:rFonts w:ascii="Times New Roman"/>
                <w:sz w:val="22"/>
              </w:rPr>
            </w:pPr>
          </w:p>
          <w:p>
            <w:pPr>
              <w:pStyle w:val="TableParagraph"/>
              <w:ind w:left="412"/>
              <w:rPr>
                <w:sz w:val="21"/>
              </w:rPr>
            </w:pPr>
            <w:r>
              <w:rPr>
                <w:sz w:val="21"/>
              </w:rPr>
              <w:t>小微企业</w:t>
            </w:r>
          </w:p>
        </w:tc>
        <w:tc>
          <w:tcPr>
            <w:tcW w:w="1258" w:type="dxa"/>
            <w:tcBorders>
              <w:top w:val="nil"/>
              <w:bottom w:val="nil"/>
            </w:tcBorders>
          </w:tcPr>
          <w:p>
            <w:pPr>
              <w:pStyle w:val="TableParagraph"/>
              <w:rPr>
                <w:rFonts w:ascii="Times New Roman"/>
                <w:sz w:val="20"/>
              </w:rPr>
            </w:pPr>
          </w:p>
          <w:p>
            <w:pPr>
              <w:pStyle w:val="TableParagraph"/>
              <w:spacing w:before="1"/>
              <w:rPr>
                <w:rFonts w:ascii="Times New Roman"/>
                <w:sz w:val="22"/>
              </w:rPr>
            </w:pPr>
          </w:p>
          <w:p>
            <w:pPr>
              <w:pStyle w:val="TableParagraph"/>
              <w:ind w:left="208"/>
              <w:rPr>
                <w:sz w:val="21"/>
              </w:rPr>
            </w:pPr>
            <w:r>
              <w:rPr>
                <w:sz w:val="21"/>
              </w:rPr>
              <w:t>专项方案</w:t>
            </w:r>
          </w:p>
        </w:tc>
        <w:tc>
          <w:tcPr>
            <w:tcW w:w="1133" w:type="dxa"/>
            <w:tcBorders>
              <w:top w:val="nil"/>
              <w:bottom w:val="nil"/>
            </w:tcBorders>
          </w:tcPr>
          <w:p>
            <w:pPr>
              <w:pStyle w:val="TableParagraph"/>
              <w:rPr>
                <w:rFonts w:ascii="Times New Roman"/>
                <w:sz w:val="20"/>
              </w:rPr>
            </w:pPr>
          </w:p>
          <w:p>
            <w:pPr>
              <w:pStyle w:val="TableParagraph"/>
              <w:spacing w:before="1"/>
              <w:rPr>
                <w:rFonts w:ascii="Times New Roman"/>
                <w:sz w:val="22"/>
              </w:rPr>
            </w:pPr>
          </w:p>
          <w:p>
            <w:pPr>
              <w:pStyle w:val="TableParagraph"/>
              <w:ind w:left="145"/>
              <w:rPr>
                <w:sz w:val="21"/>
              </w:rPr>
            </w:pPr>
            <w:r>
              <w:rPr>
                <w:sz w:val="21"/>
              </w:rPr>
              <w:t>行政优化</w:t>
            </w: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四、推进应收账款质押和转让登记。人民银行要推动建立健全应</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收账款登记公示制度，开展面向金融机构、商业保理公司等应收</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账款融资主体的登记和查询服务。金融机构、商业保理公司等资</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925"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78" w:lineRule="auto" w:before="16"/>
              <w:ind w:left="107" w:right="97"/>
              <w:rPr>
                <w:sz w:val="21"/>
              </w:rPr>
            </w:pPr>
            <w:r>
              <w:rPr>
                <w:sz w:val="21"/>
              </w:rPr>
              <w:t>金提供方应根据《中华人民共和国物权法》和《应收账款质押登记办法》（中国人民银行令〔</w:t>
            </w:r>
            <w:r>
              <w:rPr>
                <w:rFonts w:ascii="Times New Roman" w:eastAsia="Times New Roman"/>
                <w:sz w:val="21"/>
              </w:rPr>
              <w:t>2007</w:t>
            </w:r>
            <w:r>
              <w:rPr>
                <w:sz w:val="21"/>
              </w:rPr>
              <w:t>〕第 </w:t>
            </w:r>
            <w:r>
              <w:rPr>
                <w:rFonts w:ascii="Times New Roman" w:eastAsia="Times New Roman"/>
                <w:sz w:val="21"/>
              </w:rPr>
              <w:t>4 </w:t>
            </w:r>
            <w:r>
              <w:rPr>
                <w:sz w:val="21"/>
              </w:rPr>
              <w:t>号发布）相关规定办理</w:t>
            </w:r>
          </w:p>
          <w:p>
            <w:pPr>
              <w:pStyle w:val="TableParagraph"/>
              <w:spacing w:line="266" w:lineRule="exact"/>
              <w:ind w:left="107"/>
              <w:rPr>
                <w:sz w:val="21"/>
              </w:rPr>
            </w:pPr>
            <w:r>
              <w:rPr>
                <w:sz w:val="21"/>
              </w:rPr>
              <w:t>应收账款质押查询、登记。</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五、优化企业商业信用环境。人民银行各级分支机构要推动地方</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2"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政府加强企业信用体系建设，引导企业通过平台每月报送债务人</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的付款信息，丰富企业信用档案，建立应收账款债务人及时还款</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6" w:lineRule="exact" w:before="16"/>
              <w:ind w:left="107"/>
              <w:rPr>
                <w:sz w:val="21"/>
              </w:rPr>
            </w:pPr>
            <w:r>
              <w:rPr>
                <w:sz w:val="21"/>
              </w:rPr>
              <w:t>约束机制，规范应收账款履约行为，推动优化社会整体商业信用</w:t>
            </w:r>
          </w:p>
        </w:tc>
        <w:tc>
          <w:tcPr>
            <w:tcW w:w="1598" w:type="dxa"/>
            <w:vMerge/>
            <w:tcBorders>
              <w:top w:val="nil"/>
            </w:tcBorders>
          </w:tcPr>
          <w:p>
            <w:pPr>
              <w:rPr>
                <w:sz w:val="2"/>
                <w:szCs w:val="2"/>
              </w:rPr>
            </w:pP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4"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line="269" w:lineRule="exact" w:before="16"/>
              <w:ind w:left="107"/>
              <w:rPr>
                <w:sz w:val="21"/>
              </w:rPr>
            </w:pPr>
            <w:r>
              <w:rPr>
                <w:sz w:val="21"/>
              </w:rPr>
              <w:t>环境。</w:t>
            </w:r>
          </w:p>
        </w:tc>
        <w:tc>
          <w:tcPr>
            <w:tcW w:w="1598" w:type="dxa"/>
            <w:vMerge/>
            <w:tcBorders>
              <w:top w:val="nil"/>
            </w:tcBorders>
          </w:tcPr>
          <w:p>
            <w:pPr>
              <w:rPr>
                <w:sz w:val="2"/>
                <w:szCs w:val="2"/>
              </w:rPr>
            </w:pPr>
          </w:p>
        </w:tc>
        <w:tc>
          <w:tcPr>
            <w:tcW w:w="1609" w:type="dxa"/>
            <w:tcBorders>
              <w:top w:val="nil"/>
            </w:tcBorders>
          </w:tcPr>
          <w:p>
            <w:pPr>
              <w:pStyle w:val="TableParagraph"/>
              <w:rPr>
                <w:rFonts w:ascii="Times New Roman"/>
                <w:sz w:val="20"/>
              </w:rPr>
            </w:pP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6169"/>
        <w:gridCol w:w="1598"/>
        <w:gridCol w:w="1609"/>
        <w:gridCol w:w="1666"/>
        <w:gridCol w:w="1258"/>
        <w:gridCol w:w="1133"/>
      </w:tblGrid>
      <w:tr>
        <w:trPr>
          <w:trHeight w:val="312"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rPr>
                <w:rFonts w:ascii="Times New Roman"/>
                <w:sz w:val="20"/>
              </w:rPr>
            </w:pPr>
          </w:p>
        </w:tc>
        <w:tc>
          <w:tcPr>
            <w:tcW w:w="1598" w:type="dxa"/>
            <w:tcBorders>
              <w:bottom w:val="nil"/>
            </w:tcBorders>
          </w:tcPr>
          <w:p>
            <w:pPr>
              <w:pStyle w:val="TableParagraph"/>
              <w:spacing w:before="21"/>
              <w:ind w:left="108"/>
              <w:rPr>
                <w:sz w:val="21"/>
              </w:rPr>
            </w:pPr>
            <w:r>
              <w:rPr>
                <w:sz w:val="21"/>
              </w:rPr>
              <w:t>中国银监会办</w:t>
            </w:r>
          </w:p>
        </w:tc>
        <w:tc>
          <w:tcPr>
            <w:tcW w:w="1609" w:type="dxa"/>
            <w:tcBorders>
              <w:bottom w:val="nil"/>
            </w:tcBorders>
          </w:tcPr>
          <w:p>
            <w:pPr>
              <w:pStyle w:val="TableParagraph"/>
              <w:rPr>
                <w:rFonts w:ascii="Times New Roman"/>
                <w:sz w:val="20"/>
              </w:rPr>
            </w:pP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1871" w:hRule="atLeast"/>
        </w:trPr>
        <w:tc>
          <w:tcPr>
            <w:tcW w:w="730" w:type="dxa"/>
            <w:tcBorders>
              <w:top w:val="nil"/>
            </w:tcBorders>
          </w:tcPr>
          <w:p>
            <w:pPr>
              <w:pStyle w:val="TableParagraph"/>
              <w:rPr>
                <w:rFonts w:ascii="Times New Roman"/>
                <w:sz w:val="22"/>
              </w:rPr>
            </w:pPr>
          </w:p>
          <w:p>
            <w:pPr>
              <w:pStyle w:val="TableParagraph"/>
              <w:rPr>
                <w:rFonts w:ascii="Times New Roman"/>
                <w:sz w:val="22"/>
              </w:rPr>
            </w:pPr>
          </w:p>
          <w:p>
            <w:pPr>
              <w:pStyle w:val="TableParagraph"/>
              <w:spacing w:before="139"/>
              <w:ind w:right="-29"/>
              <w:jc w:val="right"/>
              <w:rPr>
                <w:sz w:val="21"/>
              </w:rPr>
            </w:pPr>
            <w:r>
              <w:rPr>
                <w:rFonts w:ascii="Times New Roman" w:eastAsia="Times New Roman"/>
                <w:sz w:val="21"/>
              </w:rPr>
              <w:t>29</w:t>
            </w:r>
            <w:r>
              <w:rPr>
                <w:sz w:val="21"/>
              </w:rPr>
              <w:t>．</w:t>
            </w:r>
          </w:p>
        </w:tc>
        <w:tc>
          <w:tcPr>
            <w:tcW w:w="6169" w:type="dxa"/>
            <w:tcBorders>
              <w:top w:val="nil"/>
            </w:tcBorders>
          </w:tcPr>
          <w:p>
            <w:pPr>
              <w:pStyle w:val="TableParagraph"/>
              <w:spacing w:before="11"/>
              <w:rPr>
                <w:rFonts w:ascii="Times New Roman"/>
                <w:sz w:val="28"/>
              </w:rPr>
            </w:pPr>
          </w:p>
          <w:p>
            <w:pPr>
              <w:pStyle w:val="TableParagraph"/>
              <w:ind w:left="107"/>
              <w:rPr>
                <w:sz w:val="21"/>
              </w:rPr>
            </w:pPr>
            <w:r>
              <w:rPr>
                <w:sz w:val="21"/>
              </w:rPr>
              <w:t>商业银行小微企业贷款不良率高出自身各项贷款不良率年度目标</w:t>
            </w:r>
          </w:p>
          <w:p>
            <w:pPr>
              <w:pStyle w:val="TableParagraph"/>
              <w:spacing w:line="278" w:lineRule="auto" w:before="43"/>
              <w:ind w:left="107" w:right="-15"/>
              <w:rPr>
                <w:sz w:val="21"/>
              </w:rPr>
            </w:pPr>
            <w:r>
              <w:rPr>
                <w:rFonts w:ascii="Times New Roman" w:eastAsia="Times New Roman"/>
                <w:sz w:val="21"/>
              </w:rPr>
              <w:t>2</w:t>
            </w:r>
            <w:r>
              <w:rPr>
                <w:rFonts w:ascii="Times New Roman" w:eastAsia="Times New Roman"/>
                <w:spacing w:val="-6"/>
                <w:sz w:val="21"/>
              </w:rPr>
              <w:t> </w:t>
            </w:r>
            <w:r>
              <w:rPr>
                <w:spacing w:val="-4"/>
                <w:sz w:val="21"/>
              </w:rPr>
              <w:t>个百分点</w:t>
            </w:r>
            <w:r>
              <w:rPr>
                <w:sz w:val="21"/>
              </w:rPr>
              <w:t>（含</w:t>
            </w:r>
            <w:r>
              <w:rPr>
                <w:spacing w:val="-17"/>
                <w:sz w:val="21"/>
              </w:rPr>
              <w:t>）</w:t>
            </w:r>
            <w:r>
              <w:rPr>
                <w:spacing w:val="-8"/>
                <w:sz w:val="21"/>
              </w:rPr>
              <w:t>以内的，或小微企业贷款不良率不高于 </w:t>
            </w:r>
            <w:r>
              <w:rPr>
                <w:rFonts w:ascii="Times New Roman" w:eastAsia="Times New Roman"/>
                <w:sz w:val="21"/>
              </w:rPr>
              <w:t>3.5%</w:t>
            </w:r>
            <w:r>
              <w:rPr>
                <w:sz w:val="21"/>
              </w:rPr>
              <w:t>的， 可不作为监管部门监管评级和银行内部考核评价的扣分因素。</w:t>
            </w:r>
          </w:p>
        </w:tc>
        <w:tc>
          <w:tcPr>
            <w:tcW w:w="1598" w:type="dxa"/>
            <w:tcBorders>
              <w:top w:val="nil"/>
            </w:tcBorders>
          </w:tcPr>
          <w:p>
            <w:pPr>
              <w:pStyle w:val="TableParagraph"/>
              <w:spacing w:before="21"/>
              <w:ind w:left="108"/>
              <w:rPr>
                <w:sz w:val="21"/>
              </w:rPr>
            </w:pPr>
            <w:r>
              <w:rPr>
                <w:sz w:val="21"/>
              </w:rPr>
              <w:t>公厅《关于做好</w:t>
            </w:r>
          </w:p>
          <w:p>
            <w:pPr>
              <w:pStyle w:val="TableParagraph"/>
              <w:spacing w:line="310" w:lineRule="atLeast" w:before="2"/>
              <w:ind w:left="108" w:right="96"/>
              <w:jc w:val="both"/>
              <w:rPr>
                <w:sz w:val="21"/>
              </w:rPr>
            </w:pPr>
            <w:r>
              <w:rPr>
                <w:rFonts w:ascii="Times New Roman" w:eastAsia="Times New Roman"/>
                <w:sz w:val="21"/>
              </w:rPr>
              <w:t>2017 </w:t>
            </w:r>
            <w:r>
              <w:rPr>
                <w:spacing w:val="9"/>
                <w:sz w:val="21"/>
              </w:rPr>
              <w:t>年小微企</w:t>
            </w:r>
            <w:r>
              <w:rPr>
                <w:spacing w:val="16"/>
                <w:sz w:val="21"/>
              </w:rPr>
              <w:t>业金融服务工</w:t>
            </w:r>
            <w:r>
              <w:rPr>
                <w:spacing w:val="-15"/>
                <w:sz w:val="21"/>
              </w:rPr>
              <w:t>作的通知》银监办发〔</w:t>
            </w:r>
            <w:r>
              <w:rPr>
                <w:rFonts w:ascii="Times New Roman" w:eastAsia="Times New Roman"/>
                <w:sz w:val="21"/>
              </w:rPr>
              <w:t>2017</w:t>
            </w:r>
            <w:r>
              <w:rPr>
                <w:spacing w:val="-44"/>
                <w:sz w:val="21"/>
              </w:rPr>
              <w:t>〕</w:t>
            </w:r>
            <w:r>
              <w:rPr>
                <w:rFonts w:ascii="Times New Roman" w:eastAsia="Times New Roman"/>
                <w:spacing w:val="-10"/>
                <w:sz w:val="21"/>
              </w:rPr>
              <w:t>42 </w:t>
            </w:r>
            <w:r>
              <w:rPr>
                <w:sz w:val="21"/>
              </w:rPr>
              <w:t>号</w:t>
            </w:r>
          </w:p>
        </w:tc>
        <w:tc>
          <w:tcPr>
            <w:tcW w:w="1609" w:type="dxa"/>
            <w:tcBorders>
              <w:top w:val="nil"/>
            </w:tcBorders>
          </w:tcPr>
          <w:p>
            <w:pPr>
              <w:pStyle w:val="TableParagraph"/>
              <w:spacing w:before="11"/>
              <w:rPr>
                <w:rFonts w:ascii="Times New Roman"/>
                <w:sz w:val="28"/>
              </w:rPr>
            </w:pPr>
          </w:p>
          <w:p>
            <w:pPr>
              <w:pStyle w:val="TableParagraph"/>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3 </w:t>
            </w:r>
            <w:r>
              <w:rPr>
                <w:sz w:val="21"/>
              </w:rPr>
              <w:t>月 </w:t>
            </w:r>
            <w:r>
              <w:rPr>
                <w:rFonts w:ascii="Times New Roman" w:eastAsia="Times New Roman"/>
                <w:sz w:val="21"/>
              </w:rPr>
              <w:t>20</w:t>
            </w:r>
          </w:p>
          <w:p>
            <w:pPr>
              <w:pStyle w:val="TableParagraph"/>
              <w:spacing w:line="278" w:lineRule="auto" w:before="43"/>
              <w:ind w:left="106" w:right="98"/>
              <w:rPr>
                <w:sz w:val="21"/>
              </w:rPr>
            </w:pPr>
            <w:r>
              <w:rPr>
                <w:spacing w:val="-75"/>
                <w:sz w:val="21"/>
              </w:rPr>
              <w:t>日</w:t>
            </w:r>
            <w:r>
              <w:rPr>
                <w:sz w:val="21"/>
              </w:rPr>
              <w:t>（</w:t>
            </w:r>
            <w:r>
              <w:rPr>
                <w:spacing w:val="-3"/>
                <w:sz w:val="21"/>
              </w:rPr>
              <w:t>文件签发日</w:t>
            </w:r>
            <w:r>
              <w:rPr>
                <w:sz w:val="21"/>
              </w:rPr>
              <w:t>期）</w:t>
            </w:r>
          </w:p>
        </w:tc>
        <w:tc>
          <w:tcPr>
            <w:tcW w:w="1666"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201" w:right="194"/>
              <w:jc w:val="center"/>
              <w:rPr>
                <w:sz w:val="21"/>
              </w:rPr>
            </w:pPr>
            <w:r>
              <w:rPr>
                <w:sz w:val="21"/>
              </w:rPr>
              <w:t>小微企业</w:t>
            </w:r>
          </w:p>
        </w:tc>
        <w:tc>
          <w:tcPr>
            <w:tcW w:w="1258"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208"/>
              <w:rPr>
                <w:sz w:val="21"/>
              </w:rPr>
            </w:pPr>
            <w:r>
              <w:rPr>
                <w:sz w:val="21"/>
              </w:rPr>
              <w:t>行政通知</w:t>
            </w:r>
          </w:p>
        </w:tc>
        <w:tc>
          <w:tcPr>
            <w:tcW w:w="1133"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ind w:left="145"/>
              <w:rPr>
                <w:sz w:val="21"/>
              </w:rPr>
            </w:pPr>
            <w:r>
              <w:rPr>
                <w:sz w:val="21"/>
              </w:rPr>
              <w:t>行政优化</w:t>
            </w:r>
          </w:p>
        </w:tc>
      </w:tr>
      <w:tr>
        <w:trPr>
          <w:trHeight w:val="311" w:hRule="atLeast"/>
        </w:trPr>
        <w:tc>
          <w:tcPr>
            <w:tcW w:w="730" w:type="dxa"/>
            <w:tcBorders>
              <w:bottom w:val="nil"/>
            </w:tcBorders>
          </w:tcPr>
          <w:p>
            <w:pPr>
              <w:pStyle w:val="TableParagraph"/>
              <w:rPr>
                <w:rFonts w:ascii="Times New Roman"/>
                <w:sz w:val="20"/>
              </w:rPr>
            </w:pPr>
          </w:p>
        </w:tc>
        <w:tc>
          <w:tcPr>
            <w:tcW w:w="6169" w:type="dxa"/>
            <w:tcBorders>
              <w:bottom w:val="nil"/>
            </w:tcBorders>
          </w:tcPr>
          <w:p>
            <w:pPr>
              <w:pStyle w:val="TableParagraph"/>
              <w:rPr>
                <w:rFonts w:ascii="Times New Roman"/>
                <w:sz w:val="20"/>
              </w:rPr>
            </w:pPr>
          </w:p>
        </w:tc>
        <w:tc>
          <w:tcPr>
            <w:tcW w:w="1598" w:type="dxa"/>
            <w:tcBorders>
              <w:bottom w:val="nil"/>
            </w:tcBorders>
          </w:tcPr>
          <w:p>
            <w:pPr>
              <w:pStyle w:val="TableParagraph"/>
              <w:spacing w:before="20"/>
              <w:ind w:left="108"/>
              <w:rPr>
                <w:sz w:val="21"/>
              </w:rPr>
            </w:pPr>
            <w:r>
              <w:rPr>
                <w:sz w:val="21"/>
              </w:rPr>
              <w:t>中国人民银行、</w:t>
            </w:r>
          </w:p>
        </w:tc>
        <w:tc>
          <w:tcPr>
            <w:tcW w:w="1609" w:type="dxa"/>
            <w:tcBorders>
              <w:bottom w:val="nil"/>
            </w:tcBorders>
          </w:tcPr>
          <w:p>
            <w:pPr>
              <w:pStyle w:val="TableParagraph"/>
              <w:rPr>
                <w:rFonts w:ascii="Times New Roman"/>
                <w:sz w:val="20"/>
              </w:rPr>
            </w:pPr>
          </w:p>
        </w:tc>
        <w:tc>
          <w:tcPr>
            <w:tcW w:w="1666" w:type="dxa"/>
            <w:tcBorders>
              <w:bottom w:val="nil"/>
            </w:tcBorders>
          </w:tcPr>
          <w:p>
            <w:pPr>
              <w:pStyle w:val="TableParagraph"/>
              <w:rPr>
                <w:rFonts w:ascii="Times New Roman"/>
                <w:sz w:val="20"/>
              </w:rPr>
            </w:pPr>
          </w:p>
        </w:tc>
        <w:tc>
          <w:tcPr>
            <w:tcW w:w="1258"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311"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before="21"/>
              <w:ind w:left="107"/>
              <w:rPr>
                <w:sz w:val="21"/>
              </w:rPr>
            </w:pPr>
            <w:r>
              <w:rPr>
                <w:sz w:val="21"/>
              </w:rPr>
              <w:t>一、高度重视和持续改进对制造强国建设的金融支持和服务</w:t>
            </w:r>
          </w:p>
        </w:tc>
        <w:tc>
          <w:tcPr>
            <w:tcW w:w="1598" w:type="dxa"/>
            <w:tcBorders>
              <w:top w:val="nil"/>
              <w:bottom w:val="nil"/>
            </w:tcBorders>
          </w:tcPr>
          <w:p>
            <w:pPr>
              <w:pStyle w:val="TableParagraph"/>
              <w:spacing w:before="21"/>
              <w:ind w:left="108"/>
              <w:rPr>
                <w:sz w:val="21"/>
              </w:rPr>
            </w:pPr>
            <w:r>
              <w:rPr>
                <w:sz w:val="21"/>
              </w:rPr>
              <w:t>工业和信息化</w:t>
            </w: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308" w:hRule="atLeast"/>
        </w:trPr>
        <w:tc>
          <w:tcPr>
            <w:tcW w:w="730" w:type="dxa"/>
            <w:tcBorders>
              <w:top w:val="nil"/>
              <w:bottom w:val="nil"/>
            </w:tcBorders>
          </w:tcPr>
          <w:p>
            <w:pPr>
              <w:pStyle w:val="TableParagraph"/>
              <w:rPr>
                <w:rFonts w:ascii="Times New Roman"/>
                <w:sz w:val="20"/>
              </w:rPr>
            </w:pPr>
          </w:p>
        </w:tc>
        <w:tc>
          <w:tcPr>
            <w:tcW w:w="6169" w:type="dxa"/>
            <w:tcBorders>
              <w:top w:val="nil"/>
              <w:bottom w:val="nil"/>
            </w:tcBorders>
          </w:tcPr>
          <w:p>
            <w:pPr>
              <w:pStyle w:val="TableParagraph"/>
              <w:spacing w:line="268" w:lineRule="exact" w:before="21"/>
              <w:ind w:left="107"/>
              <w:rPr>
                <w:sz w:val="21"/>
              </w:rPr>
            </w:pPr>
            <w:r>
              <w:rPr>
                <w:sz w:val="21"/>
              </w:rPr>
              <w:t>二、积极发展和完善支持制造强国建设的多元化金融组织体系</w:t>
            </w:r>
          </w:p>
        </w:tc>
        <w:tc>
          <w:tcPr>
            <w:tcW w:w="1598" w:type="dxa"/>
            <w:tcBorders>
              <w:top w:val="nil"/>
              <w:bottom w:val="nil"/>
            </w:tcBorders>
          </w:tcPr>
          <w:p>
            <w:pPr>
              <w:pStyle w:val="TableParagraph"/>
              <w:spacing w:line="268" w:lineRule="exact" w:before="21"/>
              <w:ind w:left="108"/>
              <w:rPr>
                <w:sz w:val="21"/>
              </w:rPr>
            </w:pPr>
            <w:r>
              <w:rPr>
                <w:sz w:val="21"/>
              </w:rPr>
              <w:t>部、银监会、证</w:t>
            </w:r>
          </w:p>
        </w:tc>
        <w:tc>
          <w:tcPr>
            <w:tcW w:w="1609" w:type="dxa"/>
            <w:tcBorders>
              <w:top w:val="nil"/>
              <w:bottom w:val="nil"/>
            </w:tcBorders>
          </w:tcPr>
          <w:p>
            <w:pPr>
              <w:pStyle w:val="TableParagraph"/>
              <w:rPr>
                <w:rFonts w:ascii="Times New Roman"/>
                <w:sz w:val="20"/>
              </w:rPr>
            </w:pPr>
          </w:p>
        </w:tc>
        <w:tc>
          <w:tcPr>
            <w:tcW w:w="1666" w:type="dxa"/>
            <w:tcBorders>
              <w:top w:val="nil"/>
              <w:bottom w:val="nil"/>
            </w:tcBorders>
          </w:tcPr>
          <w:p>
            <w:pPr>
              <w:pStyle w:val="TableParagraph"/>
              <w:rPr>
                <w:rFonts w:ascii="Times New Roman"/>
                <w:sz w:val="20"/>
              </w:rPr>
            </w:pPr>
          </w:p>
        </w:tc>
        <w:tc>
          <w:tcPr>
            <w:tcW w:w="1258"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635" w:hRule="atLeast"/>
        </w:trPr>
        <w:tc>
          <w:tcPr>
            <w:tcW w:w="730" w:type="dxa"/>
            <w:tcBorders>
              <w:top w:val="nil"/>
              <w:bottom w:val="nil"/>
            </w:tcBorders>
          </w:tcPr>
          <w:p>
            <w:pPr>
              <w:pStyle w:val="TableParagraph"/>
              <w:spacing w:before="2"/>
              <w:rPr>
                <w:rFonts w:ascii="Times New Roman"/>
                <w:sz w:val="29"/>
              </w:rPr>
            </w:pPr>
          </w:p>
          <w:p>
            <w:pPr>
              <w:pStyle w:val="TableParagraph"/>
              <w:spacing w:before="1"/>
              <w:ind w:right="-29"/>
              <w:jc w:val="right"/>
              <w:rPr>
                <w:sz w:val="21"/>
              </w:rPr>
            </w:pPr>
            <w:r>
              <w:rPr>
                <w:rFonts w:ascii="Times New Roman" w:eastAsia="Times New Roman"/>
                <w:sz w:val="21"/>
              </w:rPr>
              <w:t>30</w:t>
            </w:r>
            <w:r>
              <w:rPr>
                <w:sz w:val="21"/>
              </w:rPr>
              <w:t>．</w:t>
            </w:r>
          </w:p>
        </w:tc>
        <w:tc>
          <w:tcPr>
            <w:tcW w:w="6169" w:type="dxa"/>
            <w:tcBorders>
              <w:top w:val="nil"/>
              <w:bottom w:val="nil"/>
            </w:tcBorders>
          </w:tcPr>
          <w:p>
            <w:pPr>
              <w:pStyle w:val="TableParagraph"/>
              <w:spacing w:before="24"/>
              <w:ind w:left="107"/>
              <w:rPr>
                <w:sz w:val="21"/>
              </w:rPr>
            </w:pPr>
            <w:r>
              <w:rPr>
                <w:sz w:val="21"/>
              </w:rPr>
              <w:t>三、创新发展符合制造业特点的信贷管理体制和金融产品体系</w:t>
            </w:r>
          </w:p>
          <w:p>
            <w:pPr>
              <w:pStyle w:val="TableParagraph"/>
              <w:spacing w:before="43"/>
              <w:ind w:left="107"/>
              <w:rPr>
                <w:sz w:val="21"/>
              </w:rPr>
            </w:pPr>
            <w:r>
              <w:rPr>
                <w:sz w:val="21"/>
              </w:rPr>
              <w:t>四、大力发展多层次资本市场，加强对制造强国建设的资金支持</w:t>
            </w:r>
          </w:p>
        </w:tc>
        <w:tc>
          <w:tcPr>
            <w:tcW w:w="1598" w:type="dxa"/>
            <w:tcBorders>
              <w:top w:val="nil"/>
              <w:bottom w:val="nil"/>
            </w:tcBorders>
          </w:tcPr>
          <w:p>
            <w:pPr>
              <w:pStyle w:val="TableParagraph"/>
              <w:spacing w:before="24"/>
              <w:ind w:left="108"/>
              <w:rPr>
                <w:sz w:val="21"/>
              </w:rPr>
            </w:pPr>
            <w:r>
              <w:rPr>
                <w:sz w:val="21"/>
              </w:rPr>
              <w:t>监会、 保监会</w:t>
            </w:r>
          </w:p>
          <w:p>
            <w:pPr>
              <w:pStyle w:val="TableParagraph"/>
              <w:spacing w:before="43"/>
              <w:ind w:left="108"/>
              <w:rPr>
                <w:sz w:val="21"/>
              </w:rPr>
            </w:pPr>
            <w:r>
              <w:rPr>
                <w:spacing w:val="19"/>
                <w:w w:val="95"/>
                <w:sz w:val="21"/>
              </w:rPr>
              <w:t>《关于金融支</w:t>
            </w:r>
          </w:p>
        </w:tc>
        <w:tc>
          <w:tcPr>
            <w:tcW w:w="1609" w:type="dxa"/>
            <w:tcBorders>
              <w:top w:val="nil"/>
              <w:bottom w:val="nil"/>
            </w:tcBorders>
          </w:tcPr>
          <w:p>
            <w:pPr>
              <w:pStyle w:val="TableParagraph"/>
              <w:spacing w:before="24"/>
              <w:ind w:left="106"/>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3  </w:t>
            </w:r>
            <w:r>
              <w:rPr>
                <w:spacing w:val="-39"/>
                <w:sz w:val="21"/>
              </w:rPr>
              <w:t>月 </w:t>
            </w:r>
            <w:r>
              <w:rPr>
                <w:rFonts w:ascii="Times New Roman" w:eastAsia="Times New Roman"/>
                <w:sz w:val="21"/>
              </w:rPr>
              <w:t>3</w:t>
            </w:r>
          </w:p>
          <w:p>
            <w:pPr>
              <w:pStyle w:val="TableParagraph"/>
              <w:spacing w:before="43"/>
              <w:ind w:left="106"/>
              <w:rPr>
                <w:sz w:val="21"/>
              </w:rPr>
            </w:pPr>
            <w:r>
              <w:rPr>
                <w:spacing w:val="-75"/>
                <w:w w:val="95"/>
                <w:sz w:val="21"/>
              </w:rPr>
              <w:t>日</w:t>
            </w:r>
            <w:r>
              <w:rPr>
                <w:w w:val="95"/>
                <w:sz w:val="21"/>
              </w:rPr>
              <w:t>（文件签发日</w:t>
            </w:r>
          </w:p>
        </w:tc>
        <w:tc>
          <w:tcPr>
            <w:tcW w:w="1666" w:type="dxa"/>
            <w:tcBorders>
              <w:top w:val="nil"/>
              <w:bottom w:val="nil"/>
            </w:tcBorders>
          </w:tcPr>
          <w:p>
            <w:pPr>
              <w:pStyle w:val="TableParagraph"/>
              <w:spacing w:before="2"/>
              <w:rPr>
                <w:rFonts w:ascii="Times New Roman"/>
                <w:sz w:val="29"/>
              </w:rPr>
            </w:pPr>
          </w:p>
          <w:p>
            <w:pPr>
              <w:pStyle w:val="TableParagraph"/>
              <w:spacing w:before="1"/>
              <w:ind w:left="201" w:right="194"/>
              <w:jc w:val="center"/>
              <w:rPr>
                <w:sz w:val="21"/>
              </w:rPr>
            </w:pPr>
            <w:r>
              <w:rPr>
                <w:sz w:val="21"/>
              </w:rPr>
              <w:t>制造业企业</w:t>
            </w:r>
          </w:p>
        </w:tc>
        <w:tc>
          <w:tcPr>
            <w:tcW w:w="1258" w:type="dxa"/>
            <w:tcBorders>
              <w:top w:val="nil"/>
              <w:bottom w:val="nil"/>
            </w:tcBorders>
          </w:tcPr>
          <w:p>
            <w:pPr>
              <w:pStyle w:val="TableParagraph"/>
              <w:spacing w:before="2"/>
              <w:rPr>
                <w:rFonts w:ascii="Times New Roman"/>
                <w:sz w:val="29"/>
              </w:rPr>
            </w:pPr>
          </w:p>
          <w:p>
            <w:pPr>
              <w:pStyle w:val="TableParagraph"/>
              <w:spacing w:before="1"/>
              <w:ind w:left="208"/>
              <w:rPr>
                <w:sz w:val="21"/>
              </w:rPr>
            </w:pPr>
            <w:r>
              <w:rPr>
                <w:sz w:val="21"/>
              </w:rPr>
              <w:t>指导意见</w:t>
            </w:r>
          </w:p>
        </w:tc>
        <w:tc>
          <w:tcPr>
            <w:tcW w:w="1133" w:type="dxa"/>
            <w:tcBorders>
              <w:top w:val="nil"/>
              <w:bottom w:val="nil"/>
            </w:tcBorders>
          </w:tcPr>
          <w:p>
            <w:pPr>
              <w:pStyle w:val="TableParagraph"/>
              <w:spacing w:before="2"/>
              <w:rPr>
                <w:rFonts w:ascii="Times New Roman"/>
                <w:sz w:val="29"/>
              </w:rPr>
            </w:pPr>
          </w:p>
          <w:p>
            <w:pPr>
              <w:pStyle w:val="TableParagraph"/>
              <w:spacing w:before="1"/>
              <w:ind w:left="145"/>
              <w:rPr>
                <w:sz w:val="21"/>
              </w:rPr>
            </w:pPr>
            <w:r>
              <w:rPr>
                <w:sz w:val="21"/>
              </w:rPr>
              <w:t>行政优化</w:t>
            </w:r>
          </w:p>
        </w:tc>
      </w:tr>
      <w:tr>
        <w:trPr>
          <w:trHeight w:val="1240" w:hRule="atLeast"/>
        </w:trPr>
        <w:tc>
          <w:tcPr>
            <w:tcW w:w="730" w:type="dxa"/>
            <w:tcBorders>
              <w:top w:val="nil"/>
            </w:tcBorders>
          </w:tcPr>
          <w:p>
            <w:pPr>
              <w:pStyle w:val="TableParagraph"/>
              <w:rPr>
                <w:rFonts w:ascii="Times New Roman"/>
                <w:sz w:val="20"/>
              </w:rPr>
            </w:pPr>
          </w:p>
        </w:tc>
        <w:tc>
          <w:tcPr>
            <w:tcW w:w="6169" w:type="dxa"/>
            <w:tcBorders>
              <w:top w:val="nil"/>
            </w:tcBorders>
          </w:tcPr>
          <w:p>
            <w:pPr>
              <w:pStyle w:val="TableParagraph"/>
              <w:spacing w:before="13"/>
              <w:ind w:left="107"/>
              <w:rPr>
                <w:sz w:val="21"/>
              </w:rPr>
            </w:pPr>
            <w:r>
              <w:rPr>
                <w:sz w:val="21"/>
              </w:rPr>
              <w:t>五、发挥保险市场作用，助推制造业转型升级</w:t>
            </w:r>
          </w:p>
          <w:p>
            <w:pPr>
              <w:pStyle w:val="TableParagraph"/>
              <w:spacing w:line="278" w:lineRule="auto" w:before="43"/>
              <w:ind w:left="107" w:right="1244"/>
              <w:rPr>
                <w:sz w:val="21"/>
              </w:rPr>
            </w:pPr>
            <w:r>
              <w:rPr>
                <w:w w:val="95"/>
                <w:sz w:val="21"/>
              </w:rPr>
              <w:t>六、拓宽融资渠道，积极支持制造业企业</w:t>
            </w:r>
            <w:r>
              <w:rPr>
                <w:rFonts w:ascii="Times New Roman" w:hAnsi="Times New Roman" w:eastAsia="Times New Roman"/>
                <w:w w:val="95"/>
                <w:sz w:val="21"/>
              </w:rPr>
              <w:t>“</w:t>
            </w:r>
            <w:r>
              <w:rPr>
                <w:w w:val="95"/>
                <w:sz w:val="21"/>
              </w:rPr>
              <w:t>走出去</w:t>
            </w:r>
            <w:r>
              <w:rPr>
                <w:rFonts w:ascii="Times New Roman" w:hAnsi="Times New Roman" w:eastAsia="Times New Roman"/>
                <w:w w:val="95"/>
                <w:sz w:val="21"/>
              </w:rPr>
              <w:t>”</w:t>
            </w:r>
            <w:r>
              <w:rPr>
                <w:w w:val="95"/>
                <w:sz w:val="21"/>
              </w:rPr>
              <w:t>。 </w:t>
            </w:r>
            <w:r>
              <w:rPr>
                <w:sz w:val="21"/>
              </w:rPr>
              <w:t>七、加强政策协调和组织保障。</w:t>
            </w:r>
          </w:p>
        </w:tc>
        <w:tc>
          <w:tcPr>
            <w:tcW w:w="1598" w:type="dxa"/>
            <w:tcBorders>
              <w:top w:val="nil"/>
            </w:tcBorders>
          </w:tcPr>
          <w:p>
            <w:pPr>
              <w:pStyle w:val="TableParagraph"/>
              <w:spacing w:line="278" w:lineRule="auto" w:before="13"/>
              <w:ind w:left="108" w:right="8"/>
              <w:rPr>
                <w:rFonts w:ascii="Times New Roman" w:eastAsia="Times New Roman"/>
                <w:sz w:val="21"/>
              </w:rPr>
            </w:pPr>
            <w:r>
              <w:rPr>
                <w:sz w:val="21"/>
              </w:rPr>
              <w:t>持制造强国建设的指导意见》银发〔</w:t>
            </w:r>
            <w:r>
              <w:rPr>
                <w:rFonts w:ascii="Times New Roman" w:eastAsia="Times New Roman"/>
                <w:sz w:val="21"/>
              </w:rPr>
              <w:t>2017</w:t>
            </w:r>
            <w:r>
              <w:rPr>
                <w:sz w:val="21"/>
              </w:rPr>
              <w:t>〕</w:t>
            </w:r>
            <w:r>
              <w:rPr>
                <w:rFonts w:ascii="Times New Roman" w:eastAsia="Times New Roman"/>
                <w:sz w:val="21"/>
              </w:rPr>
              <w:t>58</w:t>
            </w:r>
          </w:p>
          <w:p>
            <w:pPr>
              <w:pStyle w:val="TableParagraph"/>
              <w:spacing w:line="269" w:lineRule="exact"/>
              <w:ind w:left="108"/>
              <w:rPr>
                <w:sz w:val="21"/>
              </w:rPr>
            </w:pPr>
            <w:r>
              <w:rPr>
                <w:w w:val="99"/>
                <w:sz w:val="21"/>
              </w:rPr>
              <w:t>号</w:t>
            </w:r>
          </w:p>
        </w:tc>
        <w:tc>
          <w:tcPr>
            <w:tcW w:w="1609" w:type="dxa"/>
            <w:tcBorders>
              <w:top w:val="nil"/>
            </w:tcBorders>
          </w:tcPr>
          <w:p>
            <w:pPr>
              <w:pStyle w:val="TableParagraph"/>
              <w:spacing w:before="13"/>
              <w:ind w:left="106"/>
              <w:rPr>
                <w:sz w:val="21"/>
              </w:rPr>
            </w:pPr>
            <w:r>
              <w:rPr>
                <w:sz w:val="21"/>
              </w:rPr>
              <w:t>期）</w:t>
            </w:r>
          </w:p>
        </w:tc>
        <w:tc>
          <w:tcPr>
            <w:tcW w:w="1666" w:type="dxa"/>
            <w:tcBorders>
              <w:top w:val="nil"/>
            </w:tcBorders>
          </w:tcPr>
          <w:p>
            <w:pPr>
              <w:pStyle w:val="TableParagraph"/>
              <w:rPr>
                <w:rFonts w:ascii="Times New Roman"/>
                <w:sz w:val="20"/>
              </w:rPr>
            </w:pPr>
          </w:p>
        </w:tc>
        <w:tc>
          <w:tcPr>
            <w:tcW w:w="1258" w:type="dxa"/>
            <w:tcBorders>
              <w:top w:val="nil"/>
            </w:tcBorders>
          </w:tcPr>
          <w:p>
            <w:pPr>
              <w:pStyle w:val="TableParagraph"/>
              <w:rPr>
                <w:rFonts w:ascii="Times New Roman"/>
                <w:sz w:val="20"/>
              </w:rPr>
            </w:pPr>
          </w:p>
        </w:tc>
        <w:tc>
          <w:tcPr>
            <w:tcW w:w="1133"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220" w:right="1220"/>
        </w:sectPr>
      </w:pPr>
    </w:p>
    <w:p>
      <w:pPr>
        <w:pStyle w:val="BodyText"/>
        <w:spacing w:before="4"/>
        <w:rPr>
          <w:rFonts w:ascii="Times New Roman"/>
          <w:sz w:val="10"/>
        </w:rPr>
      </w:pPr>
    </w:p>
    <w:p>
      <w:pPr>
        <w:pStyle w:val="Heading1"/>
        <w:spacing w:before="37"/>
        <w:ind w:left="1163"/>
      </w:pPr>
      <w:r>
        <w:rPr/>
        <w:t>六、降低企业用能用地成本政策</w:t>
      </w:r>
    </w:p>
    <w:p>
      <w:pPr>
        <w:pStyle w:val="BodyText"/>
        <w:spacing w:before="3"/>
        <w:rPr>
          <w:rFonts w:ascii="黑体"/>
          <w:b/>
          <w:sz w:val="44"/>
        </w:rPr>
      </w:pPr>
    </w:p>
    <w:p>
      <w:pPr>
        <w:pStyle w:val="BodyText"/>
        <w:spacing w:line="242" w:lineRule="auto"/>
        <w:ind w:left="120" w:right="119" w:firstLine="412"/>
        <w:jc w:val="both"/>
      </w:pPr>
      <w:r>
        <w:rPr>
          <w:spacing w:val="-4"/>
          <w:w w:val="95"/>
        </w:rPr>
        <w:t>能源价格和土地费用是企业生产运营成本的重要方面。近年来，国家持续推进降低实体   </w:t>
      </w:r>
      <w:r>
        <w:rPr>
          <w:spacing w:val="-11"/>
          <w:w w:val="95"/>
        </w:rPr>
        <w:t>经济企业成本工作，进一步降低企业用能用地成本，加快能源领域改革，放开竞争性环节价   </w:t>
      </w:r>
      <w:r>
        <w:rPr>
          <w:spacing w:val="-11"/>
        </w:rPr>
        <w:t>格，完善土地供应制度，降低企业用地成本。在各方努力下，取得了积极成效。</w:t>
      </w:r>
    </w:p>
    <w:p>
      <w:pPr>
        <w:pStyle w:val="BodyText"/>
        <w:spacing w:line="242" w:lineRule="auto" w:before="1"/>
        <w:ind w:left="120" w:right="119" w:firstLine="412"/>
        <w:jc w:val="both"/>
        <w:rPr>
          <w:rFonts w:ascii="Times New Roman" w:hAnsi="Times New Roman" w:eastAsia="Times New Roman"/>
        </w:rPr>
      </w:pPr>
      <w:r>
        <w:rPr>
          <w:rFonts w:ascii="Times New Roman" w:hAnsi="Times New Roman" w:eastAsia="Times New Roman"/>
        </w:rPr>
        <w:t>2022 </w:t>
      </w:r>
      <w:r>
        <w:rPr>
          <w:spacing w:val="-3"/>
        </w:rPr>
        <w:t>年，《政府工作报告》提出</w:t>
      </w:r>
      <w:r>
        <w:rPr>
          <w:rFonts w:ascii="Times New Roman" w:hAnsi="Times New Roman" w:eastAsia="Times New Roman"/>
        </w:rPr>
        <w:t>“</w:t>
      </w:r>
      <w:r>
        <w:rPr>
          <w:spacing w:val="-1"/>
        </w:rPr>
        <w:t>清理转供电环节不合理加价，支持地方对特殊困难行</w:t>
      </w:r>
      <w:r>
        <w:rPr>
          <w:spacing w:val="-6"/>
          <w:w w:val="95"/>
        </w:rPr>
        <w:t>业用电实行阶段性优惠政策。深化投资审批制度改革，做好用地、用能等要素保障，对国家   </w:t>
      </w:r>
      <w:r>
        <w:rPr>
          <w:spacing w:val="-6"/>
        </w:rPr>
        <w:t>重大项目要实行能耗单列。</w:t>
      </w:r>
      <w:r>
        <w:rPr>
          <w:rFonts w:ascii="Times New Roman" w:hAnsi="Times New Roman" w:eastAsia="Times New Roman"/>
          <w:spacing w:val="-6"/>
        </w:rPr>
        <w:t>”</w:t>
      </w:r>
    </w:p>
    <w:p>
      <w:pPr>
        <w:pStyle w:val="BodyText"/>
        <w:spacing w:line="242" w:lineRule="auto" w:before="3"/>
        <w:ind w:left="120" w:right="119" w:firstLine="412"/>
      </w:pPr>
      <w:r>
        <w:rPr/>
        <w:t>本章节采取目录清单形式，梳理了近年来国家出台的降低企业生产要素成本的惠企政</w:t>
      </w:r>
      <w:r>
        <w:rPr>
          <w:spacing w:val="-6"/>
        </w:rPr>
        <w:t>策，涉及用电领域 </w:t>
      </w:r>
      <w:r>
        <w:rPr>
          <w:rFonts w:ascii="Times New Roman" w:eastAsia="Times New Roman"/>
        </w:rPr>
        <w:t>9 </w:t>
      </w:r>
      <w:r>
        <w:rPr>
          <w:spacing w:val="-7"/>
        </w:rPr>
        <w:t>条、天然气领域 </w:t>
      </w:r>
      <w:r>
        <w:rPr>
          <w:rFonts w:ascii="Times New Roman" w:eastAsia="Times New Roman"/>
        </w:rPr>
        <w:t>5 </w:t>
      </w:r>
      <w:r>
        <w:rPr>
          <w:spacing w:val="-8"/>
        </w:rPr>
        <w:t>条、土地领域 </w:t>
      </w:r>
      <w:r>
        <w:rPr>
          <w:rFonts w:ascii="Times New Roman" w:eastAsia="Times New Roman"/>
        </w:rPr>
        <w:t>5 </w:t>
      </w:r>
      <w:r>
        <w:rPr>
          <w:spacing w:val="-8"/>
        </w:rPr>
        <w:t>条及用水领域 </w:t>
      </w:r>
      <w:r>
        <w:rPr>
          <w:rFonts w:ascii="Times New Roman" w:eastAsia="Times New Roman"/>
        </w:rPr>
        <w:t>3 </w:t>
      </w:r>
      <w:r>
        <w:rPr>
          <w:spacing w:val="-13"/>
        </w:rPr>
        <w:t>条共计 </w:t>
      </w:r>
      <w:r>
        <w:rPr>
          <w:rFonts w:ascii="Times New Roman" w:eastAsia="Times New Roman"/>
        </w:rPr>
        <w:t>22 </w:t>
      </w:r>
      <w:r>
        <w:rPr/>
        <w:t>条，清单</w:t>
      </w:r>
      <w:r>
        <w:rPr>
          <w:spacing w:val="-7"/>
          <w:w w:val="95"/>
        </w:rPr>
        <w:t>内容包括政策措施、政策依据、执行时间、惠及企业类型、政策类别和形式等，帮助广大企   </w:t>
      </w:r>
      <w:r>
        <w:rPr>
          <w:spacing w:val="-7"/>
        </w:rPr>
        <w:t>业知晓并享受政策。</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spacing w:before="93"/>
        <w:ind w:left="4120" w:right="4120" w:firstLine="0"/>
        <w:jc w:val="center"/>
        <w:rPr>
          <w:rFonts w:ascii="Times New Roman"/>
          <w:sz w:val="18"/>
        </w:rPr>
      </w:pPr>
      <w:r>
        <w:rPr>
          <w:rFonts w:ascii="Times New Roman"/>
          <w:sz w:val="18"/>
        </w:rPr>
        <w:t>153</w:t>
      </w:r>
    </w:p>
    <w:p>
      <w:pPr>
        <w:spacing w:after="0"/>
        <w:jc w:val="center"/>
        <w:rPr>
          <w:rFonts w:ascii="Times New Roman"/>
          <w:sz w:val="18"/>
        </w:rPr>
        <w:sectPr>
          <w:footerReference w:type="default" r:id="rId32"/>
          <w:pgSz w:w="11910" w:h="16840"/>
          <w:pgMar w:footer="0" w:header="0" w:top="1580" w:bottom="280" w:left="1680" w:right="168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4843"/>
        <w:gridCol w:w="2278"/>
        <w:gridCol w:w="1729"/>
        <w:gridCol w:w="2130"/>
        <w:gridCol w:w="1386"/>
        <w:gridCol w:w="1400"/>
      </w:tblGrid>
      <w:tr>
        <w:trPr>
          <w:trHeight w:val="312" w:hRule="atLeast"/>
        </w:trPr>
        <w:tc>
          <w:tcPr>
            <w:tcW w:w="14526" w:type="dxa"/>
            <w:gridSpan w:val="7"/>
            <w:shd w:val="clear" w:color="auto" w:fill="B3B3B3"/>
          </w:tcPr>
          <w:p>
            <w:pPr>
              <w:pStyle w:val="TableParagraph"/>
              <w:spacing w:before="21"/>
              <w:ind w:left="5976" w:right="5969"/>
              <w:jc w:val="center"/>
              <w:rPr>
                <w:b/>
                <w:sz w:val="21"/>
              </w:rPr>
            </w:pPr>
            <w:r>
              <w:rPr>
                <w:b/>
                <w:sz w:val="21"/>
              </w:rPr>
              <w:t>降低企业用能用地成本政策</w:t>
            </w:r>
          </w:p>
        </w:tc>
      </w:tr>
      <w:tr>
        <w:trPr>
          <w:trHeight w:val="311" w:hRule="atLeast"/>
        </w:trPr>
        <w:tc>
          <w:tcPr>
            <w:tcW w:w="760" w:type="dxa"/>
            <w:shd w:val="clear" w:color="auto" w:fill="BEBEBE"/>
          </w:tcPr>
          <w:p>
            <w:pPr>
              <w:pStyle w:val="TableParagraph"/>
              <w:spacing w:before="20"/>
              <w:ind w:right="159"/>
              <w:jc w:val="right"/>
              <w:rPr>
                <w:b/>
                <w:sz w:val="21"/>
              </w:rPr>
            </w:pPr>
            <w:r>
              <w:rPr>
                <w:b/>
                <w:w w:val="95"/>
                <w:sz w:val="21"/>
              </w:rPr>
              <w:t>序号</w:t>
            </w:r>
          </w:p>
        </w:tc>
        <w:tc>
          <w:tcPr>
            <w:tcW w:w="4843" w:type="dxa"/>
            <w:shd w:val="clear" w:color="auto" w:fill="BEBEBE"/>
          </w:tcPr>
          <w:p>
            <w:pPr>
              <w:pStyle w:val="TableParagraph"/>
              <w:spacing w:before="20"/>
              <w:ind w:left="1979" w:right="1969"/>
              <w:jc w:val="center"/>
              <w:rPr>
                <w:b/>
                <w:sz w:val="21"/>
              </w:rPr>
            </w:pPr>
            <w:r>
              <w:rPr>
                <w:b/>
                <w:sz w:val="21"/>
              </w:rPr>
              <w:t>主要内容</w:t>
            </w:r>
          </w:p>
        </w:tc>
        <w:tc>
          <w:tcPr>
            <w:tcW w:w="2278" w:type="dxa"/>
            <w:shd w:val="clear" w:color="auto" w:fill="BEBEBE"/>
          </w:tcPr>
          <w:p>
            <w:pPr>
              <w:pStyle w:val="TableParagraph"/>
              <w:spacing w:before="20"/>
              <w:ind w:left="66" w:right="58"/>
              <w:jc w:val="center"/>
              <w:rPr>
                <w:b/>
                <w:sz w:val="21"/>
              </w:rPr>
            </w:pPr>
            <w:r>
              <w:rPr>
                <w:b/>
                <w:sz w:val="21"/>
              </w:rPr>
              <w:t>政策依据</w:t>
            </w:r>
          </w:p>
        </w:tc>
        <w:tc>
          <w:tcPr>
            <w:tcW w:w="1729" w:type="dxa"/>
            <w:shd w:val="clear" w:color="auto" w:fill="BEBEBE"/>
          </w:tcPr>
          <w:p>
            <w:pPr>
              <w:pStyle w:val="TableParagraph"/>
              <w:spacing w:before="20"/>
              <w:ind w:left="442"/>
              <w:rPr>
                <w:b/>
                <w:sz w:val="21"/>
              </w:rPr>
            </w:pPr>
            <w:r>
              <w:rPr>
                <w:b/>
                <w:sz w:val="21"/>
              </w:rPr>
              <w:t>执行时间</w:t>
            </w:r>
          </w:p>
        </w:tc>
        <w:tc>
          <w:tcPr>
            <w:tcW w:w="2130" w:type="dxa"/>
            <w:shd w:val="clear" w:color="auto" w:fill="BEBEBE"/>
          </w:tcPr>
          <w:p>
            <w:pPr>
              <w:pStyle w:val="TableParagraph"/>
              <w:spacing w:before="20"/>
              <w:ind w:left="432"/>
              <w:rPr>
                <w:b/>
                <w:sz w:val="21"/>
              </w:rPr>
            </w:pPr>
            <w:r>
              <w:rPr>
                <w:b/>
                <w:sz w:val="21"/>
              </w:rPr>
              <w:t>惠及企业类型</w:t>
            </w:r>
          </w:p>
        </w:tc>
        <w:tc>
          <w:tcPr>
            <w:tcW w:w="1386" w:type="dxa"/>
            <w:shd w:val="clear" w:color="auto" w:fill="BEBEBE"/>
          </w:tcPr>
          <w:p>
            <w:pPr>
              <w:pStyle w:val="TableParagraph"/>
              <w:spacing w:before="20"/>
              <w:ind w:left="146" w:right="140"/>
              <w:jc w:val="center"/>
              <w:rPr>
                <w:b/>
                <w:sz w:val="21"/>
              </w:rPr>
            </w:pPr>
            <w:r>
              <w:rPr>
                <w:b/>
                <w:sz w:val="21"/>
              </w:rPr>
              <w:t>政策类别</w:t>
            </w:r>
          </w:p>
        </w:tc>
        <w:tc>
          <w:tcPr>
            <w:tcW w:w="1400" w:type="dxa"/>
            <w:shd w:val="clear" w:color="auto" w:fill="BEBEBE"/>
          </w:tcPr>
          <w:p>
            <w:pPr>
              <w:pStyle w:val="TableParagraph"/>
              <w:spacing w:before="20"/>
              <w:ind w:left="278"/>
              <w:rPr>
                <w:b/>
                <w:sz w:val="21"/>
              </w:rPr>
            </w:pPr>
            <w:r>
              <w:rPr>
                <w:b/>
                <w:sz w:val="21"/>
              </w:rPr>
              <w:t>政策形式</w:t>
            </w:r>
          </w:p>
        </w:tc>
      </w:tr>
      <w:tr>
        <w:trPr>
          <w:trHeight w:val="311" w:hRule="atLeast"/>
        </w:trPr>
        <w:tc>
          <w:tcPr>
            <w:tcW w:w="14526" w:type="dxa"/>
            <w:gridSpan w:val="7"/>
            <w:shd w:val="clear" w:color="auto" w:fill="BEBEBE"/>
          </w:tcPr>
          <w:p>
            <w:pPr>
              <w:pStyle w:val="TableParagraph"/>
              <w:spacing w:before="20"/>
              <w:ind w:left="5976" w:right="5969"/>
              <w:jc w:val="center"/>
              <w:rPr>
                <w:b/>
                <w:sz w:val="21"/>
              </w:rPr>
            </w:pPr>
            <w:r>
              <w:rPr>
                <w:b/>
                <w:sz w:val="21"/>
              </w:rPr>
              <w:t>一、用电</w:t>
            </w:r>
          </w:p>
        </w:tc>
      </w:tr>
      <w:tr>
        <w:trPr>
          <w:trHeight w:val="305"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spacing w:line="266" w:lineRule="exact" w:before="20"/>
              <w:ind w:left="106"/>
              <w:rPr>
                <w:sz w:val="21"/>
              </w:rPr>
            </w:pPr>
            <w:r>
              <w:rPr>
                <w:sz w:val="21"/>
              </w:rPr>
              <w:t>一、清理取消不合理收费</w:t>
            </w:r>
          </w:p>
        </w:tc>
        <w:tc>
          <w:tcPr>
            <w:tcW w:w="2278" w:type="dxa"/>
            <w:vMerge w:val="restart"/>
          </w:tcPr>
          <w:p>
            <w:pPr>
              <w:pStyle w:val="TableParagraph"/>
              <w:spacing w:line="278" w:lineRule="auto" w:before="176"/>
              <w:ind w:left="107" w:right="97"/>
              <w:jc w:val="both"/>
              <w:rPr>
                <w:sz w:val="21"/>
              </w:rPr>
            </w:pPr>
            <w:r>
              <w:rPr>
                <w:sz w:val="21"/>
              </w:rPr>
              <w:t>国务院办公厅转发国家发展改革委等部门</w:t>
            </w:r>
          </w:p>
          <w:p>
            <w:pPr>
              <w:pStyle w:val="TableParagraph"/>
              <w:spacing w:line="278" w:lineRule="auto"/>
              <w:ind w:left="107" w:right="97"/>
              <w:jc w:val="both"/>
              <w:rPr>
                <w:sz w:val="21"/>
              </w:rPr>
            </w:pPr>
            <w:r>
              <w:rPr>
                <w:spacing w:val="17"/>
                <w:sz w:val="21"/>
              </w:rPr>
              <w:t>《关于清理规范城镇供水供电供气供暖行业收费促进行业高质</w:t>
            </w:r>
            <w:r>
              <w:rPr>
                <w:spacing w:val="-6"/>
                <w:sz w:val="21"/>
              </w:rPr>
              <w:t>量发展意见的通知》国</w:t>
            </w:r>
            <w:r>
              <w:rPr>
                <w:sz w:val="21"/>
              </w:rPr>
              <w:t>办函〔</w:t>
            </w:r>
            <w:r>
              <w:rPr>
                <w:rFonts w:ascii="Times New Roman" w:eastAsia="Times New Roman"/>
                <w:sz w:val="21"/>
              </w:rPr>
              <w:t>2020</w:t>
            </w:r>
            <w:r>
              <w:rPr>
                <w:sz w:val="21"/>
              </w:rPr>
              <w:t>〕</w:t>
            </w:r>
            <w:r>
              <w:rPr>
                <w:rFonts w:ascii="Times New Roman" w:eastAsia="Times New Roman"/>
                <w:sz w:val="21"/>
              </w:rPr>
              <w:t>129 </w:t>
            </w:r>
            <w:r>
              <w:rPr>
                <w:sz w:val="21"/>
              </w:rPr>
              <w:t>号</w:t>
            </w:r>
          </w:p>
        </w:tc>
        <w:tc>
          <w:tcPr>
            <w:tcW w:w="1729" w:type="dxa"/>
            <w:tcBorders>
              <w:bottom w:val="nil"/>
            </w:tcBorders>
          </w:tcPr>
          <w:p>
            <w:pPr>
              <w:pStyle w:val="TableParagraph"/>
              <w:rPr>
                <w:rFonts w:ascii="Times New Roman"/>
                <w:sz w:val="20"/>
              </w:rPr>
            </w:pP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vMerge w:val="restart"/>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ind w:left="175" w:right="163"/>
              <w:jc w:val="center"/>
              <w:rPr>
                <w:sz w:val="21"/>
              </w:rPr>
            </w:pPr>
            <w:r>
              <w:rPr>
                <w:sz w:val="21"/>
              </w:rPr>
              <w:t>清理不合理供电环节收费</w:t>
            </w:r>
          </w:p>
        </w:tc>
      </w:tr>
      <w:tr>
        <w:trPr>
          <w:trHeight w:val="302"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（三）供电环节收费。取消供电企业及其所属或委</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vMerge/>
            <w:tcBorders>
              <w:top w:val="nil"/>
            </w:tcBorders>
          </w:tcPr>
          <w:p>
            <w:pPr>
              <w:rPr>
                <w:sz w:val="2"/>
                <w:szCs w:val="2"/>
              </w:rPr>
            </w:pPr>
          </w:p>
        </w:tc>
      </w:tr>
      <w:tr>
        <w:trPr>
          <w:trHeight w:val="298"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3" w:lineRule="exact" w:before="16"/>
              <w:ind w:left="106"/>
              <w:rPr>
                <w:sz w:val="21"/>
              </w:rPr>
            </w:pPr>
            <w:r>
              <w:rPr>
                <w:sz w:val="21"/>
              </w:rPr>
              <w:t>托的安装工程公司在用电报装工程验收接入环节向</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vMerge/>
            <w:tcBorders>
              <w:top w:val="nil"/>
            </w:tcBorders>
          </w:tcPr>
          <w:p>
            <w:pPr>
              <w:rPr>
                <w:sz w:val="2"/>
                <w:szCs w:val="2"/>
              </w:rPr>
            </w:pPr>
          </w:p>
        </w:tc>
      </w:tr>
      <w:tr>
        <w:trPr>
          <w:trHeight w:val="617" w:hRule="atLeast"/>
        </w:trPr>
        <w:tc>
          <w:tcPr>
            <w:tcW w:w="760" w:type="dxa"/>
            <w:tcBorders>
              <w:top w:val="nil"/>
              <w:bottom w:val="nil"/>
            </w:tcBorders>
          </w:tcPr>
          <w:p>
            <w:pPr>
              <w:pStyle w:val="TableParagraph"/>
              <w:spacing w:before="175"/>
              <w:ind w:right="106"/>
              <w:jc w:val="right"/>
              <w:rPr>
                <w:sz w:val="21"/>
              </w:rPr>
            </w:pPr>
            <w:r>
              <w:rPr>
                <w:rFonts w:ascii="Times New Roman" w:eastAsia="Times New Roman"/>
                <w:w w:val="95"/>
                <w:sz w:val="21"/>
              </w:rPr>
              <w:t>1</w:t>
            </w:r>
            <w:r>
              <w:rPr>
                <w:w w:val="95"/>
                <w:sz w:val="21"/>
              </w:rPr>
              <w:t>．</w:t>
            </w:r>
          </w:p>
        </w:tc>
        <w:tc>
          <w:tcPr>
            <w:tcW w:w="4843" w:type="dxa"/>
            <w:tcBorders>
              <w:top w:val="nil"/>
              <w:bottom w:val="nil"/>
            </w:tcBorders>
          </w:tcPr>
          <w:p>
            <w:pPr>
              <w:pStyle w:val="TableParagraph"/>
              <w:spacing w:before="19"/>
              <w:ind w:left="106" w:right="-15"/>
              <w:rPr>
                <w:sz w:val="21"/>
              </w:rPr>
            </w:pPr>
            <w:r>
              <w:rPr>
                <w:spacing w:val="-9"/>
                <w:sz w:val="21"/>
              </w:rPr>
              <w:t>用户收取的移表费、计量装置赔偿费、环境监测费、</w:t>
            </w:r>
          </w:p>
          <w:p>
            <w:pPr>
              <w:pStyle w:val="TableParagraph"/>
              <w:spacing w:line="266" w:lineRule="exact" w:before="43"/>
              <w:ind w:left="106"/>
              <w:rPr>
                <w:sz w:val="21"/>
              </w:rPr>
            </w:pPr>
            <w:r>
              <w:rPr>
                <w:sz w:val="21"/>
              </w:rPr>
              <w:t>高压电缆介损试验费、高压电缆震荡波试验费、低</w:t>
            </w:r>
          </w:p>
        </w:tc>
        <w:tc>
          <w:tcPr>
            <w:tcW w:w="2278" w:type="dxa"/>
            <w:vMerge/>
            <w:tcBorders>
              <w:top w:val="nil"/>
            </w:tcBorders>
          </w:tcPr>
          <w:p>
            <w:pPr>
              <w:rPr>
                <w:sz w:val="2"/>
                <w:szCs w:val="2"/>
              </w:rPr>
            </w:pPr>
          </w:p>
        </w:tc>
        <w:tc>
          <w:tcPr>
            <w:tcW w:w="1729" w:type="dxa"/>
            <w:tcBorders>
              <w:top w:val="nil"/>
              <w:bottom w:val="nil"/>
            </w:tcBorders>
          </w:tcPr>
          <w:p>
            <w:pPr>
              <w:pStyle w:val="TableParagraph"/>
              <w:spacing w:before="19"/>
              <w:ind w:left="7"/>
              <w:jc w:val="center"/>
              <w:rPr>
                <w:rFonts w:ascii="Times New Roman" w:eastAsia="Times New Roman"/>
                <w:sz w:val="21"/>
              </w:rPr>
            </w:pPr>
            <w:r>
              <w:rPr>
                <w:sz w:val="21"/>
              </w:rPr>
              <w:t>自 </w:t>
            </w:r>
            <w:r>
              <w:rPr>
                <w:rFonts w:ascii="Times New Roman" w:eastAsia="Times New Roman"/>
                <w:sz w:val="21"/>
              </w:rPr>
              <w:t>2021 </w:t>
            </w:r>
            <w:r>
              <w:rPr>
                <w:sz w:val="21"/>
              </w:rPr>
              <w:t>年 </w:t>
            </w:r>
            <w:r>
              <w:rPr>
                <w:rFonts w:ascii="Times New Roman" w:eastAsia="Times New Roman"/>
                <w:sz w:val="21"/>
              </w:rPr>
              <w:t>3 </w:t>
            </w:r>
            <w:r>
              <w:rPr>
                <w:sz w:val="21"/>
              </w:rPr>
              <w:t>月 </w:t>
            </w:r>
            <w:r>
              <w:rPr>
                <w:rFonts w:ascii="Times New Roman" w:eastAsia="Times New Roman"/>
                <w:sz w:val="21"/>
              </w:rPr>
              <w:t>1</w:t>
            </w:r>
          </w:p>
          <w:p>
            <w:pPr>
              <w:pStyle w:val="TableParagraph"/>
              <w:spacing w:line="266" w:lineRule="exact" w:before="43"/>
              <w:ind w:left="4"/>
              <w:jc w:val="center"/>
              <w:rPr>
                <w:sz w:val="21"/>
              </w:rPr>
            </w:pPr>
            <w:r>
              <w:rPr>
                <w:sz w:val="21"/>
              </w:rPr>
              <w:t>日起施行</w:t>
            </w:r>
          </w:p>
        </w:tc>
        <w:tc>
          <w:tcPr>
            <w:tcW w:w="2130" w:type="dxa"/>
            <w:tcBorders>
              <w:top w:val="nil"/>
              <w:bottom w:val="nil"/>
            </w:tcBorders>
          </w:tcPr>
          <w:p>
            <w:pPr>
              <w:pStyle w:val="TableParagraph"/>
              <w:spacing w:before="175"/>
              <w:ind w:left="108"/>
              <w:rPr>
                <w:sz w:val="21"/>
              </w:rPr>
            </w:pPr>
            <w:r>
              <w:rPr>
                <w:sz w:val="21"/>
              </w:rPr>
              <w:t>城镇用电企业</w:t>
            </w:r>
          </w:p>
        </w:tc>
        <w:tc>
          <w:tcPr>
            <w:tcW w:w="1386" w:type="dxa"/>
            <w:tcBorders>
              <w:top w:val="nil"/>
              <w:bottom w:val="nil"/>
            </w:tcBorders>
          </w:tcPr>
          <w:p>
            <w:pPr>
              <w:pStyle w:val="TableParagraph"/>
              <w:spacing w:before="175"/>
              <w:ind w:left="146" w:right="140"/>
              <w:jc w:val="center"/>
              <w:rPr>
                <w:sz w:val="21"/>
              </w:rPr>
            </w:pPr>
            <w:r>
              <w:rPr>
                <w:sz w:val="21"/>
              </w:rPr>
              <w:t>行政通知</w:t>
            </w:r>
          </w:p>
        </w:tc>
        <w:tc>
          <w:tcPr>
            <w:tcW w:w="1400" w:type="dxa"/>
            <w:vMerge/>
            <w:tcBorders>
              <w:top w:val="nil"/>
            </w:tcBorders>
          </w:tcPr>
          <w:p>
            <w:pPr>
              <w:rPr>
                <w:sz w:val="2"/>
                <w:szCs w:val="2"/>
              </w:rPr>
            </w:pPr>
          </w:p>
        </w:tc>
      </w:tr>
      <w:tr>
        <w:trPr>
          <w:trHeight w:val="30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压电缆试验费、低压计量检测费、互感器试验费、</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vMerge/>
            <w:tcBorders>
              <w:top w:val="nil"/>
            </w:tcBorders>
          </w:tcPr>
          <w:p>
            <w:pPr>
              <w:rPr>
                <w:sz w:val="2"/>
                <w:szCs w:val="2"/>
              </w:rPr>
            </w:pPr>
          </w:p>
        </w:tc>
      </w:tr>
      <w:tr>
        <w:trPr>
          <w:trHeight w:val="302"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网络自动化费、配电室试验费、开闭站集资费、调</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vMerge/>
            <w:tcBorders>
              <w:top w:val="nil"/>
            </w:tcBorders>
          </w:tcPr>
          <w:p>
            <w:pPr>
              <w:rPr>
                <w:sz w:val="2"/>
                <w:szCs w:val="2"/>
              </w:rPr>
            </w:pPr>
          </w:p>
        </w:tc>
      </w:tr>
      <w:tr>
        <w:trPr>
          <w:trHeight w:val="308" w:hRule="atLeast"/>
        </w:trPr>
        <w:tc>
          <w:tcPr>
            <w:tcW w:w="760" w:type="dxa"/>
            <w:tcBorders>
              <w:top w:val="nil"/>
            </w:tcBorders>
          </w:tcPr>
          <w:p>
            <w:pPr>
              <w:pStyle w:val="TableParagraph"/>
              <w:rPr>
                <w:rFonts w:ascii="Times New Roman"/>
                <w:sz w:val="20"/>
              </w:rPr>
            </w:pPr>
          </w:p>
        </w:tc>
        <w:tc>
          <w:tcPr>
            <w:tcW w:w="4843" w:type="dxa"/>
            <w:tcBorders>
              <w:top w:val="nil"/>
            </w:tcBorders>
          </w:tcPr>
          <w:p>
            <w:pPr>
              <w:pStyle w:val="TableParagraph"/>
              <w:spacing w:before="16"/>
              <w:ind w:left="106"/>
              <w:rPr>
                <w:sz w:val="21"/>
              </w:rPr>
            </w:pPr>
            <w:r>
              <w:rPr>
                <w:sz w:val="21"/>
              </w:rPr>
              <w:t>试费等类似名目费用。</w:t>
            </w:r>
          </w:p>
        </w:tc>
        <w:tc>
          <w:tcPr>
            <w:tcW w:w="2278" w:type="dxa"/>
            <w:vMerge/>
            <w:tcBorders>
              <w:top w:val="nil"/>
            </w:tcBorders>
          </w:tcPr>
          <w:p>
            <w:pPr>
              <w:rPr>
                <w:sz w:val="2"/>
                <w:szCs w:val="2"/>
              </w:rPr>
            </w:pPr>
          </w:p>
        </w:tc>
        <w:tc>
          <w:tcPr>
            <w:tcW w:w="1729" w:type="dxa"/>
            <w:tcBorders>
              <w:top w:val="nil"/>
            </w:tcBorders>
          </w:tcPr>
          <w:p>
            <w:pPr>
              <w:pStyle w:val="TableParagraph"/>
              <w:rPr>
                <w:rFonts w:ascii="Times New Roman"/>
                <w:sz w:val="20"/>
              </w:rPr>
            </w:pPr>
          </w:p>
        </w:tc>
        <w:tc>
          <w:tcPr>
            <w:tcW w:w="2130" w:type="dxa"/>
            <w:tcBorders>
              <w:top w:val="nil"/>
            </w:tcBorders>
          </w:tcPr>
          <w:p>
            <w:pPr>
              <w:pStyle w:val="TableParagraph"/>
              <w:rPr>
                <w:rFonts w:ascii="Times New Roman"/>
                <w:sz w:val="20"/>
              </w:rPr>
            </w:pPr>
          </w:p>
        </w:tc>
        <w:tc>
          <w:tcPr>
            <w:tcW w:w="1386" w:type="dxa"/>
            <w:tcBorders>
              <w:top w:val="nil"/>
            </w:tcBorders>
          </w:tcPr>
          <w:p>
            <w:pPr>
              <w:pStyle w:val="TableParagraph"/>
              <w:rPr>
                <w:rFonts w:ascii="Times New Roman"/>
                <w:sz w:val="20"/>
              </w:rPr>
            </w:pPr>
          </w:p>
        </w:tc>
        <w:tc>
          <w:tcPr>
            <w:tcW w:w="1400" w:type="dxa"/>
            <w:vMerge/>
            <w:tcBorders>
              <w:top w:val="nil"/>
            </w:tcBorders>
          </w:tcPr>
          <w:p>
            <w:pPr>
              <w:rPr>
                <w:sz w:val="2"/>
                <w:szCs w:val="2"/>
              </w:rPr>
            </w:pPr>
          </w:p>
        </w:tc>
      </w:tr>
      <w:tr>
        <w:trPr>
          <w:trHeight w:val="624"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spacing w:before="22"/>
              <w:ind w:left="106"/>
              <w:rPr>
                <w:sz w:val="21"/>
              </w:rPr>
            </w:pPr>
            <w:r>
              <w:rPr>
                <w:spacing w:val="-7"/>
                <w:sz w:val="21"/>
              </w:rPr>
              <w:t>一、重大水利工程建设基金征收标准降低 </w:t>
            </w:r>
            <w:r>
              <w:rPr>
                <w:rFonts w:ascii="Times New Roman" w:eastAsia="Times New Roman"/>
                <w:sz w:val="21"/>
              </w:rPr>
              <w:t>50%</w:t>
            </w:r>
            <w:r>
              <w:rPr>
                <w:sz w:val="21"/>
              </w:rPr>
              <w:t>形成</w:t>
            </w:r>
          </w:p>
          <w:p>
            <w:pPr>
              <w:pStyle w:val="TableParagraph"/>
              <w:spacing w:before="43"/>
              <w:ind w:left="106"/>
              <w:rPr>
                <w:sz w:val="21"/>
              </w:rPr>
            </w:pPr>
            <w:r>
              <w:rPr>
                <w:w w:val="95"/>
                <w:sz w:val="21"/>
              </w:rPr>
              <w:t>的降价空间（市场化交易电量除外），全部用于降</w:t>
            </w:r>
          </w:p>
        </w:tc>
        <w:tc>
          <w:tcPr>
            <w:tcW w:w="2278" w:type="dxa"/>
            <w:tcBorders>
              <w:bottom w:val="nil"/>
            </w:tcBorders>
          </w:tcPr>
          <w:p>
            <w:pPr>
              <w:pStyle w:val="TableParagraph"/>
              <w:rPr>
                <w:rFonts w:ascii="Times New Roman"/>
                <w:sz w:val="20"/>
              </w:rPr>
            </w:pPr>
          </w:p>
        </w:tc>
        <w:tc>
          <w:tcPr>
            <w:tcW w:w="1729" w:type="dxa"/>
            <w:tcBorders>
              <w:bottom w:val="nil"/>
            </w:tcBorders>
          </w:tcPr>
          <w:p>
            <w:pPr>
              <w:pStyle w:val="TableParagraph"/>
              <w:rPr>
                <w:rFonts w:ascii="Times New Roman"/>
                <w:sz w:val="20"/>
              </w:rPr>
            </w:pP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tcBorders>
              <w:bottom w:val="nil"/>
            </w:tcBorders>
          </w:tcPr>
          <w:p>
            <w:pPr>
              <w:pStyle w:val="TableParagraph"/>
              <w:rPr>
                <w:rFonts w:ascii="Times New Roman"/>
                <w:sz w:val="20"/>
              </w:rPr>
            </w:pPr>
          </w:p>
        </w:tc>
      </w:tr>
      <w:tr>
        <w:trPr>
          <w:trHeight w:val="31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before="21"/>
              <w:ind w:left="106"/>
              <w:rPr>
                <w:sz w:val="21"/>
              </w:rPr>
            </w:pPr>
            <w:r>
              <w:rPr>
                <w:sz w:val="21"/>
              </w:rPr>
              <w:t>低一般工商业电价。</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1255" w:hRule="atLeast"/>
        </w:trPr>
        <w:tc>
          <w:tcPr>
            <w:tcW w:w="760" w:type="dxa"/>
            <w:tcBorders>
              <w:top w:val="nil"/>
              <w:bottom w:val="nil"/>
            </w:tcBorders>
          </w:tcPr>
          <w:p>
            <w:pPr>
              <w:pStyle w:val="TableParagraph"/>
              <w:rPr>
                <w:rFonts w:ascii="Times New Roman"/>
                <w:sz w:val="22"/>
              </w:rPr>
            </w:pPr>
          </w:p>
          <w:p>
            <w:pPr>
              <w:pStyle w:val="TableParagraph"/>
              <w:spacing w:before="6"/>
              <w:rPr>
                <w:rFonts w:ascii="Times New Roman"/>
                <w:sz w:val="20"/>
              </w:rPr>
            </w:pPr>
          </w:p>
          <w:p>
            <w:pPr>
              <w:pStyle w:val="TableParagraph"/>
              <w:ind w:right="106"/>
              <w:jc w:val="right"/>
              <w:rPr>
                <w:sz w:val="21"/>
              </w:rPr>
            </w:pPr>
            <w:r>
              <w:rPr>
                <w:rFonts w:ascii="Times New Roman" w:eastAsia="Times New Roman"/>
                <w:w w:val="95"/>
                <w:sz w:val="21"/>
              </w:rPr>
              <w:t>2</w:t>
            </w:r>
            <w:r>
              <w:rPr>
                <w:w w:val="95"/>
                <w:sz w:val="21"/>
              </w:rPr>
              <w:t>．</w:t>
            </w:r>
          </w:p>
        </w:tc>
        <w:tc>
          <w:tcPr>
            <w:tcW w:w="4843" w:type="dxa"/>
            <w:tcBorders>
              <w:top w:val="nil"/>
              <w:bottom w:val="nil"/>
            </w:tcBorders>
          </w:tcPr>
          <w:p>
            <w:pPr>
              <w:pStyle w:val="TableParagraph"/>
              <w:spacing w:before="21"/>
              <w:ind w:left="106"/>
              <w:rPr>
                <w:sz w:val="21"/>
              </w:rPr>
            </w:pPr>
            <w:r>
              <w:rPr>
                <w:sz w:val="21"/>
              </w:rPr>
              <w:t>二、适当延长电网企业固定资产折旧年限</w:t>
            </w:r>
          </w:p>
          <w:p>
            <w:pPr>
              <w:pStyle w:val="TableParagraph"/>
              <w:spacing w:line="310" w:lineRule="atLeast" w:before="2"/>
              <w:ind w:left="106" w:right="99"/>
              <w:jc w:val="both"/>
              <w:rPr>
                <w:sz w:val="21"/>
              </w:rPr>
            </w:pPr>
            <w:r>
              <w:rPr>
                <w:spacing w:val="-8"/>
                <w:sz w:val="21"/>
              </w:rPr>
              <w:t>三、因增值税税率降低到 </w:t>
            </w:r>
            <w:r>
              <w:rPr>
                <w:rFonts w:ascii="Times New Roman" w:eastAsia="Times New Roman"/>
                <w:sz w:val="21"/>
              </w:rPr>
              <w:t>13%</w:t>
            </w:r>
            <w:r>
              <w:rPr>
                <w:sz w:val="21"/>
              </w:rPr>
              <w:t>，省内水电企业非市场化交易电量、跨省跨区外来水电和核电企业（三代核电机组除外）非市场化交易电量形成的降价空</w:t>
            </w:r>
          </w:p>
        </w:tc>
        <w:tc>
          <w:tcPr>
            <w:tcW w:w="2278" w:type="dxa"/>
            <w:tcBorders>
              <w:top w:val="nil"/>
              <w:bottom w:val="nil"/>
            </w:tcBorders>
          </w:tcPr>
          <w:p>
            <w:pPr>
              <w:pStyle w:val="TableParagraph"/>
              <w:spacing w:line="278" w:lineRule="auto" w:before="21"/>
              <w:ind w:left="107" w:right="97"/>
              <w:jc w:val="both"/>
              <w:rPr>
                <w:sz w:val="21"/>
              </w:rPr>
            </w:pPr>
            <w:r>
              <w:rPr>
                <w:spacing w:val="-7"/>
                <w:sz w:val="21"/>
              </w:rPr>
              <w:t>国家发展改革委《关于</w:t>
            </w:r>
            <w:r>
              <w:rPr>
                <w:spacing w:val="17"/>
                <w:sz w:val="21"/>
              </w:rPr>
              <w:t>降低一般工商业电价</w:t>
            </w:r>
            <w:r>
              <w:rPr>
                <w:spacing w:val="-29"/>
                <w:sz w:val="21"/>
              </w:rPr>
              <w:t>的 通 知 》 发 改 价 格</w:t>
            </w:r>
          </w:p>
          <w:p>
            <w:pPr>
              <w:pStyle w:val="TableParagraph"/>
              <w:spacing w:line="269" w:lineRule="exact"/>
              <w:ind w:left="107"/>
              <w:jc w:val="both"/>
              <w:rPr>
                <w:sz w:val="21"/>
              </w:rPr>
            </w:pPr>
            <w:r>
              <w:rPr>
                <w:sz w:val="21"/>
              </w:rPr>
              <w:t>〔</w:t>
            </w:r>
            <w:r>
              <w:rPr>
                <w:rFonts w:ascii="Times New Roman" w:eastAsia="Times New Roman"/>
                <w:sz w:val="21"/>
              </w:rPr>
              <w:t>2019</w:t>
            </w:r>
            <w:r>
              <w:rPr>
                <w:sz w:val="21"/>
              </w:rPr>
              <w:t>〕</w:t>
            </w:r>
            <w:r>
              <w:rPr>
                <w:rFonts w:ascii="Times New Roman" w:eastAsia="Times New Roman"/>
                <w:sz w:val="21"/>
              </w:rPr>
              <w:t>842 </w:t>
            </w:r>
            <w:r>
              <w:rPr>
                <w:sz w:val="21"/>
              </w:rPr>
              <w:t>号</w:t>
            </w:r>
          </w:p>
        </w:tc>
        <w:tc>
          <w:tcPr>
            <w:tcW w:w="1729" w:type="dxa"/>
            <w:tcBorders>
              <w:top w:val="nil"/>
              <w:bottom w:val="nil"/>
            </w:tcBorders>
          </w:tcPr>
          <w:p>
            <w:pPr>
              <w:pStyle w:val="TableParagraph"/>
              <w:spacing w:before="11"/>
              <w:rPr>
                <w:rFonts w:ascii="Times New Roman"/>
                <w:sz w:val="28"/>
              </w:rPr>
            </w:pPr>
          </w:p>
          <w:p>
            <w:pPr>
              <w:pStyle w:val="TableParagraph"/>
              <w:spacing w:line="278" w:lineRule="auto"/>
              <w:ind w:left="759" w:right="98" w:hanging="653"/>
              <w:rPr>
                <w:sz w:val="21"/>
              </w:rPr>
            </w:pPr>
            <w:r>
              <w:rPr>
                <w:rFonts w:ascii="Times New Roman" w:eastAsia="Times New Roman"/>
                <w:sz w:val="21"/>
              </w:rPr>
              <w:t>2019 </w:t>
            </w:r>
            <w:r>
              <w:rPr>
                <w:spacing w:val="-27"/>
                <w:sz w:val="21"/>
              </w:rPr>
              <w:t>年 </w:t>
            </w:r>
            <w:r>
              <w:rPr>
                <w:rFonts w:ascii="Times New Roman" w:eastAsia="Times New Roman"/>
                <w:sz w:val="21"/>
              </w:rPr>
              <w:t>7 </w:t>
            </w:r>
            <w:r>
              <w:rPr>
                <w:spacing w:val="-28"/>
                <w:sz w:val="21"/>
              </w:rPr>
              <w:t>月 </w:t>
            </w:r>
            <w:r>
              <w:rPr>
                <w:rFonts w:ascii="Times New Roman" w:eastAsia="Times New Roman"/>
                <w:sz w:val="21"/>
              </w:rPr>
              <w:t>1 </w:t>
            </w:r>
            <w:r>
              <w:rPr>
                <w:spacing w:val="-16"/>
                <w:sz w:val="21"/>
              </w:rPr>
              <w:t>日</w:t>
            </w:r>
            <w:r>
              <w:rPr>
                <w:sz w:val="21"/>
              </w:rPr>
              <w:t>起</w:t>
            </w:r>
          </w:p>
        </w:tc>
        <w:tc>
          <w:tcPr>
            <w:tcW w:w="2130"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108"/>
              <w:rPr>
                <w:sz w:val="21"/>
              </w:rPr>
            </w:pPr>
            <w:r>
              <w:rPr>
                <w:sz w:val="21"/>
              </w:rPr>
              <w:t>一般工商业用电用户</w:t>
            </w:r>
          </w:p>
        </w:tc>
        <w:tc>
          <w:tcPr>
            <w:tcW w:w="1386"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146" w:right="140"/>
              <w:jc w:val="center"/>
              <w:rPr>
                <w:sz w:val="21"/>
              </w:rPr>
            </w:pPr>
            <w:r>
              <w:rPr>
                <w:sz w:val="21"/>
              </w:rPr>
              <w:t>行政通知</w:t>
            </w:r>
          </w:p>
        </w:tc>
        <w:tc>
          <w:tcPr>
            <w:tcW w:w="1400" w:type="dxa"/>
            <w:tcBorders>
              <w:top w:val="nil"/>
              <w:bottom w:val="nil"/>
            </w:tcBorders>
          </w:tcPr>
          <w:p>
            <w:pPr>
              <w:pStyle w:val="TableParagraph"/>
              <w:spacing w:before="11"/>
              <w:rPr>
                <w:rFonts w:ascii="Times New Roman"/>
                <w:sz w:val="28"/>
              </w:rPr>
            </w:pPr>
          </w:p>
          <w:p>
            <w:pPr>
              <w:pStyle w:val="TableParagraph"/>
              <w:spacing w:line="278" w:lineRule="auto"/>
              <w:ind w:left="595" w:right="163" w:hanging="420"/>
              <w:rPr>
                <w:sz w:val="21"/>
              </w:rPr>
            </w:pPr>
            <w:r>
              <w:rPr>
                <w:sz w:val="21"/>
              </w:rPr>
              <w:t>降低度电均价</w:t>
            </w:r>
          </w:p>
        </w:tc>
      </w:tr>
      <w:tr>
        <w:trPr>
          <w:trHeight w:val="304"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before="13"/>
              <w:ind w:left="106"/>
              <w:rPr>
                <w:sz w:val="21"/>
              </w:rPr>
            </w:pPr>
            <w:r>
              <w:rPr>
                <w:sz w:val="21"/>
              </w:rPr>
              <w:t>间，全部用于降低一般工商业电价。</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1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before="21"/>
              <w:ind w:left="106"/>
              <w:rPr>
                <w:sz w:val="21"/>
              </w:rPr>
            </w:pPr>
            <w:r>
              <w:rPr>
                <w:sz w:val="21"/>
              </w:rPr>
              <w:t>四、积极扩大一般工商业用户参与电力市场化交易</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11" w:hRule="atLeast"/>
        </w:trPr>
        <w:tc>
          <w:tcPr>
            <w:tcW w:w="760" w:type="dxa"/>
            <w:tcBorders>
              <w:top w:val="nil"/>
            </w:tcBorders>
          </w:tcPr>
          <w:p>
            <w:pPr>
              <w:pStyle w:val="TableParagraph"/>
              <w:rPr>
                <w:rFonts w:ascii="Times New Roman"/>
                <w:sz w:val="20"/>
              </w:rPr>
            </w:pPr>
          </w:p>
        </w:tc>
        <w:tc>
          <w:tcPr>
            <w:tcW w:w="4843" w:type="dxa"/>
            <w:tcBorders>
              <w:top w:val="nil"/>
            </w:tcBorders>
          </w:tcPr>
          <w:p>
            <w:pPr>
              <w:pStyle w:val="TableParagraph"/>
              <w:spacing w:before="21"/>
              <w:ind w:left="106"/>
              <w:rPr>
                <w:sz w:val="21"/>
              </w:rPr>
            </w:pPr>
            <w:r>
              <w:rPr>
                <w:sz w:val="21"/>
              </w:rPr>
              <w:t>的规模，通过市场机制进一步降低用电成本。</w:t>
            </w:r>
          </w:p>
        </w:tc>
        <w:tc>
          <w:tcPr>
            <w:tcW w:w="2278" w:type="dxa"/>
            <w:tcBorders>
              <w:top w:val="nil"/>
            </w:tcBorders>
          </w:tcPr>
          <w:p>
            <w:pPr>
              <w:pStyle w:val="TableParagraph"/>
              <w:rPr>
                <w:rFonts w:ascii="Times New Roman"/>
                <w:sz w:val="20"/>
              </w:rPr>
            </w:pPr>
          </w:p>
        </w:tc>
        <w:tc>
          <w:tcPr>
            <w:tcW w:w="1729" w:type="dxa"/>
            <w:tcBorders>
              <w:top w:val="nil"/>
            </w:tcBorders>
          </w:tcPr>
          <w:p>
            <w:pPr>
              <w:pStyle w:val="TableParagraph"/>
              <w:rPr>
                <w:rFonts w:ascii="Times New Roman"/>
                <w:sz w:val="20"/>
              </w:rPr>
            </w:pPr>
          </w:p>
        </w:tc>
        <w:tc>
          <w:tcPr>
            <w:tcW w:w="2130" w:type="dxa"/>
            <w:tcBorders>
              <w:top w:val="nil"/>
            </w:tcBorders>
          </w:tcPr>
          <w:p>
            <w:pPr>
              <w:pStyle w:val="TableParagraph"/>
              <w:rPr>
                <w:rFonts w:ascii="Times New Roman"/>
                <w:sz w:val="20"/>
              </w:rPr>
            </w:pPr>
          </w:p>
        </w:tc>
        <w:tc>
          <w:tcPr>
            <w:tcW w:w="1386" w:type="dxa"/>
            <w:tcBorders>
              <w:top w:val="nil"/>
            </w:tcBorders>
          </w:tcPr>
          <w:p>
            <w:pPr>
              <w:pStyle w:val="TableParagraph"/>
              <w:rPr>
                <w:rFonts w:ascii="Times New Roman"/>
                <w:sz w:val="20"/>
              </w:rPr>
            </w:pPr>
          </w:p>
        </w:tc>
        <w:tc>
          <w:tcPr>
            <w:tcW w:w="1400" w:type="dxa"/>
            <w:tcBorders>
              <w:top w:val="nil"/>
            </w:tcBorders>
          </w:tcPr>
          <w:p>
            <w:pPr>
              <w:pStyle w:val="TableParagraph"/>
              <w:rPr>
                <w:rFonts w:ascii="Times New Roman"/>
                <w:sz w:val="20"/>
              </w:rPr>
            </w:pPr>
          </w:p>
        </w:tc>
      </w:tr>
      <w:tr>
        <w:trPr>
          <w:trHeight w:val="309"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rPr>
                <w:rFonts w:ascii="Times New Roman"/>
                <w:sz w:val="20"/>
              </w:rPr>
            </w:pPr>
          </w:p>
        </w:tc>
        <w:tc>
          <w:tcPr>
            <w:tcW w:w="2278" w:type="dxa"/>
            <w:tcBorders>
              <w:bottom w:val="nil"/>
            </w:tcBorders>
          </w:tcPr>
          <w:p>
            <w:pPr>
              <w:pStyle w:val="TableParagraph"/>
              <w:spacing w:line="268" w:lineRule="exact" w:before="21"/>
              <w:ind w:left="66" w:right="61"/>
              <w:jc w:val="center"/>
              <w:rPr>
                <w:sz w:val="21"/>
              </w:rPr>
            </w:pPr>
            <w:r>
              <w:rPr>
                <w:sz w:val="21"/>
              </w:rPr>
              <w:t>国家发展改革委《关于</w:t>
            </w:r>
          </w:p>
        </w:tc>
        <w:tc>
          <w:tcPr>
            <w:tcW w:w="1729" w:type="dxa"/>
            <w:tcBorders>
              <w:bottom w:val="nil"/>
            </w:tcBorders>
          </w:tcPr>
          <w:p>
            <w:pPr>
              <w:pStyle w:val="TableParagraph"/>
              <w:rPr>
                <w:rFonts w:ascii="Times New Roman"/>
                <w:sz w:val="20"/>
              </w:rPr>
            </w:pP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tcBorders>
              <w:bottom w:val="nil"/>
            </w:tcBorders>
          </w:tcPr>
          <w:p>
            <w:pPr>
              <w:pStyle w:val="TableParagraph"/>
              <w:rPr>
                <w:rFonts w:ascii="Times New Roman"/>
                <w:sz w:val="20"/>
              </w:rPr>
            </w:pPr>
          </w:p>
        </w:tc>
      </w:tr>
      <w:tr>
        <w:trPr>
          <w:trHeight w:val="1248" w:hRule="atLeast"/>
        </w:trPr>
        <w:tc>
          <w:tcPr>
            <w:tcW w:w="760" w:type="dxa"/>
            <w:tcBorders>
              <w:top w:val="nil"/>
            </w:tcBorders>
          </w:tcPr>
          <w:p>
            <w:pPr>
              <w:pStyle w:val="TableParagraph"/>
              <w:spacing w:before="2"/>
              <w:rPr>
                <w:rFonts w:ascii="Times New Roman"/>
                <w:sz w:val="29"/>
              </w:rPr>
            </w:pPr>
          </w:p>
          <w:p>
            <w:pPr>
              <w:pStyle w:val="TableParagraph"/>
              <w:spacing w:before="1"/>
              <w:ind w:right="106"/>
              <w:jc w:val="right"/>
              <w:rPr>
                <w:sz w:val="21"/>
              </w:rPr>
            </w:pPr>
            <w:r>
              <w:rPr>
                <w:rFonts w:ascii="Times New Roman" w:eastAsia="Times New Roman"/>
                <w:w w:val="95"/>
                <w:sz w:val="21"/>
              </w:rPr>
              <w:t>3</w:t>
            </w:r>
            <w:r>
              <w:rPr>
                <w:w w:val="95"/>
                <w:sz w:val="21"/>
              </w:rPr>
              <w:t>．</w:t>
            </w:r>
          </w:p>
        </w:tc>
        <w:tc>
          <w:tcPr>
            <w:tcW w:w="4843" w:type="dxa"/>
            <w:tcBorders>
              <w:top w:val="nil"/>
            </w:tcBorders>
          </w:tcPr>
          <w:p>
            <w:pPr>
              <w:pStyle w:val="TableParagraph"/>
              <w:spacing w:line="278" w:lineRule="auto" w:before="24"/>
              <w:ind w:left="106" w:right="96"/>
              <w:jc w:val="both"/>
              <w:rPr>
                <w:sz w:val="21"/>
              </w:rPr>
            </w:pPr>
            <w:r>
              <w:rPr>
                <w:spacing w:val="-8"/>
                <w:sz w:val="21"/>
              </w:rPr>
              <w:t>一、电网企业增值税税率由 </w:t>
            </w:r>
            <w:r>
              <w:rPr>
                <w:rFonts w:ascii="Times New Roman" w:eastAsia="Times New Roman"/>
                <w:sz w:val="21"/>
              </w:rPr>
              <w:t>16%</w:t>
            </w:r>
            <w:r>
              <w:rPr>
                <w:spacing w:val="-15"/>
                <w:sz w:val="21"/>
              </w:rPr>
              <w:t>调整为 </w:t>
            </w:r>
            <w:r>
              <w:rPr>
                <w:rFonts w:ascii="Times New Roman" w:eastAsia="Times New Roman"/>
                <w:sz w:val="21"/>
              </w:rPr>
              <w:t>13%</w:t>
            </w:r>
            <w:r>
              <w:rPr>
                <w:spacing w:val="-5"/>
                <w:sz w:val="21"/>
              </w:rPr>
              <w:t>后，省级电网企业含税输配电价水平降低的空间全部用于降低一般工商业电价。</w:t>
            </w:r>
          </w:p>
        </w:tc>
        <w:tc>
          <w:tcPr>
            <w:tcW w:w="2278" w:type="dxa"/>
            <w:tcBorders>
              <w:top w:val="nil"/>
            </w:tcBorders>
          </w:tcPr>
          <w:p>
            <w:pPr>
              <w:pStyle w:val="TableParagraph"/>
              <w:spacing w:line="278" w:lineRule="auto" w:before="24"/>
              <w:ind w:left="107" w:right="97"/>
              <w:jc w:val="both"/>
              <w:rPr>
                <w:sz w:val="21"/>
              </w:rPr>
            </w:pPr>
            <w:r>
              <w:rPr>
                <w:spacing w:val="17"/>
                <w:sz w:val="21"/>
              </w:rPr>
              <w:t>电网企业增值税税率调整相应降低一般工</w:t>
            </w:r>
            <w:r>
              <w:rPr>
                <w:spacing w:val="-6"/>
                <w:sz w:val="21"/>
              </w:rPr>
              <w:t>商业电价的通知》发改</w:t>
            </w:r>
          </w:p>
          <w:p>
            <w:pPr>
              <w:pStyle w:val="TableParagraph"/>
              <w:spacing w:line="268" w:lineRule="exact"/>
              <w:ind w:left="107"/>
              <w:jc w:val="both"/>
              <w:rPr>
                <w:sz w:val="21"/>
              </w:rPr>
            </w:pPr>
            <w:r>
              <w:rPr>
                <w:sz w:val="21"/>
              </w:rPr>
              <w:t>价格〔</w:t>
            </w:r>
            <w:r>
              <w:rPr>
                <w:rFonts w:ascii="Times New Roman" w:eastAsia="Times New Roman"/>
                <w:sz w:val="21"/>
              </w:rPr>
              <w:t>2019</w:t>
            </w:r>
            <w:r>
              <w:rPr>
                <w:sz w:val="21"/>
              </w:rPr>
              <w:t>〕</w:t>
            </w:r>
            <w:r>
              <w:rPr>
                <w:rFonts w:ascii="Times New Roman" w:eastAsia="Times New Roman"/>
                <w:sz w:val="21"/>
              </w:rPr>
              <w:t>559 </w:t>
            </w:r>
            <w:r>
              <w:rPr>
                <w:sz w:val="21"/>
              </w:rPr>
              <w:t>号</w:t>
            </w:r>
          </w:p>
        </w:tc>
        <w:tc>
          <w:tcPr>
            <w:tcW w:w="1729" w:type="dxa"/>
            <w:tcBorders>
              <w:top w:val="nil"/>
            </w:tcBorders>
          </w:tcPr>
          <w:p>
            <w:pPr>
              <w:pStyle w:val="TableParagraph"/>
              <w:spacing w:before="7"/>
              <w:rPr>
                <w:rFonts w:ascii="Times New Roman"/>
                <w:sz w:val="15"/>
              </w:rPr>
            </w:pPr>
          </w:p>
          <w:p>
            <w:pPr>
              <w:pStyle w:val="TableParagraph"/>
              <w:spacing w:line="278" w:lineRule="auto" w:before="1"/>
              <w:ind w:left="759" w:right="98" w:hanging="653"/>
              <w:rPr>
                <w:sz w:val="21"/>
              </w:rPr>
            </w:pPr>
            <w:r>
              <w:rPr>
                <w:rFonts w:ascii="Times New Roman" w:eastAsia="Times New Roman"/>
                <w:sz w:val="21"/>
              </w:rPr>
              <w:t>2019 </w:t>
            </w:r>
            <w:r>
              <w:rPr>
                <w:spacing w:val="-27"/>
                <w:sz w:val="21"/>
              </w:rPr>
              <w:t>年 </w:t>
            </w:r>
            <w:r>
              <w:rPr>
                <w:rFonts w:ascii="Times New Roman" w:eastAsia="Times New Roman"/>
                <w:sz w:val="21"/>
              </w:rPr>
              <w:t>4 </w:t>
            </w:r>
            <w:r>
              <w:rPr>
                <w:spacing w:val="-28"/>
                <w:sz w:val="21"/>
              </w:rPr>
              <w:t>月 </w:t>
            </w:r>
            <w:r>
              <w:rPr>
                <w:rFonts w:ascii="Times New Roman" w:eastAsia="Times New Roman"/>
                <w:sz w:val="21"/>
              </w:rPr>
              <w:t>1 </w:t>
            </w:r>
            <w:r>
              <w:rPr>
                <w:spacing w:val="-16"/>
                <w:sz w:val="21"/>
              </w:rPr>
              <w:t>日</w:t>
            </w:r>
            <w:r>
              <w:rPr>
                <w:sz w:val="21"/>
              </w:rPr>
              <w:t>起</w:t>
            </w:r>
          </w:p>
        </w:tc>
        <w:tc>
          <w:tcPr>
            <w:tcW w:w="2130" w:type="dxa"/>
            <w:tcBorders>
              <w:top w:val="nil"/>
            </w:tcBorders>
          </w:tcPr>
          <w:p>
            <w:pPr>
              <w:pStyle w:val="TableParagraph"/>
              <w:spacing w:before="2"/>
              <w:rPr>
                <w:rFonts w:ascii="Times New Roman"/>
                <w:sz w:val="29"/>
              </w:rPr>
            </w:pPr>
          </w:p>
          <w:p>
            <w:pPr>
              <w:pStyle w:val="TableParagraph"/>
              <w:spacing w:before="1"/>
              <w:ind w:left="108"/>
              <w:rPr>
                <w:sz w:val="21"/>
              </w:rPr>
            </w:pPr>
            <w:r>
              <w:rPr>
                <w:sz w:val="21"/>
              </w:rPr>
              <w:t>一般工商业用电用户</w:t>
            </w:r>
          </w:p>
        </w:tc>
        <w:tc>
          <w:tcPr>
            <w:tcW w:w="1386" w:type="dxa"/>
            <w:tcBorders>
              <w:top w:val="nil"/>
            </w:tcBorders>
          </w:tcPr>
          <w:p>
            <w:pPr>
              <w:pStyle w:val="TableParagraph"/>
              <w:spacing w:before="2"/>
              <w:rPr>
                <w:rFonts w:ascii="Times New Roman"/>
                <w:sz w:val="29"/>
              </w:rPr>
            </w:pPr>
          </w:p>
          <w:p>
            <w:pPr>
              <w:pStyle w:val="TableParagraph"/>
              <w:spacing w:before="1"/>
              <w:ind w:left="146" w:right="140"/>
              <w:jc w:val="center"/>
              <w:rPr>
                <w:sz w:val="21"/>
              </w:rPr>
            </w:pPr>
            <w:r>
              <w:rPr>
                <w:sz w:val="21"/>
              </w:rPr>
              <w:t>行政通知</w:t>
            </w:r>
          </w:p>
        </w:tc>
        <w:tc>
          <w:tcPr>
            <w:tcW w:w="1400" w:type="dxa"/>
            <w:tcBorders>
              <w:top w:val="nil"/>
            </w:tcBorders>
          </w:tcPr>
          <w:p>
            <w:pPr>
              <w:pStyle w:val="TableParagraph"/>
              <w:spacing w:before="7"/>
              <w:rPr>
                <w:rFonts w:ascii="Times New Roman"/>
                <w:sz w:val="15"/>
              </w:rPr>
            </w:pPr>
          </w:p>
          <w:p>
            <w:pPr>
              <w:pStyle w:val="TableParagraph"/>
              <w:spacing w:line="278" w:lineRule="auto" w:before="1"/>
              <w:ind w:left="595" w:right="163" w:hanging="420"/>
              <w:rPr>
                <w:sz w:val="21"/>
              </w:rPr>
            </w:pPr>
            <w:r>
              <w:rPr>
                <w:sz w:val="21"/>
              </w:rPr>
              <w:t>降低度电均价</w:t>
            </w:r>
          </w:p>
        </w:tc>
      </w:tr>
    </w:tbl>
    <w:p>
      <w:pPr>
        <w:spacing w:after="0" w:line="278" w:lineRule="auto"/>
        <w:rPr>
          <w:sz w:val="21"/>
        </w:rPr>
        <w:sectPr>
          <w:footerReference w:type="default" r:id="rId33"/>
          <w:pgSz w:w="16840" w:h="11910" w:orient="landscape"/>
          <w:pgMar w:footer="913" w:header="0" w:top="1100" w:bottom="1100" w:left="1040" w:right="1040"/>
          <w:pgNumType w:start="154"/>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4843"/>
        <w:gridCol w:w="2278"/>
        <w:gridCol w:w="1729"/>
        <w:gridCol w:w="2130"/>
        <w:gridCol w:w="1386"/>
        <w:gridCol w:w="1400"/>
      </w:tblGrid>
      <w:tr>
        <w:trPr>
          <w:trHeight w:val="312"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rPr>
                <w:rFonts w:ascii="Times New Roman"/>
                <w:sz w:val="20"/>
              </w:rPr>
            </w:pPr>
          </w:p>
        </w:tc>
        <w:tc>
          <w:tcPr>
            <w:tcW w:w="2278" w:type="dxa"/>
            <w:tcBorders>
              <w:bottom w:val="nil"/>
            </w:tcBorders>
          </w:tcPr>
          <w:p>
            <w:pPr>
              <w:pStyle w:val="TableParagraph"/>
              <w:spacing w:before="21"/>
              <w:ind w:right="99"/>
              <w:jc w:val="right"/>
              <w:rPr>
                <w:sz w:val="21"/>
              </w:rPr>
            </w:pPr>
            <w:r>
              <w:rPr>
                <w:w w:val="95"/>
                <w:sz w:val="21"/>
              </w:rPr>
              <w:t>国家发展改革委《办公</w:t>
            </w:r>
          </w:p>
        </w:tc>
        <w:tc>
          <w:tcPr>
            <w:tcW w:w="1729" w:type="dxa"/>
            <w:tcBorders>
              <w:bottom w:val="nil"/>
            </w:tcBorders>
          </w:tcPr>
          <w:p>
            <w:pPr>
              <w:pStyle w:val="TableParagraph"/>
              <w:rPr>
                <w:rFonts w:ascii="Times New Roman"/>
                <w:sz w:val="20"/>
              </w:rPr>
            </w:pP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tcBorders>
              <w:bottom w:val="nil"/>
            </w:tcBorders>
          </w:tcPr>
          <w:p>
            <w:pPr>
              <w:pStyle w:val="TableParagraph"/>
              <w:rPr>
                <w:rFonts w:ascii="Times New Roman"/>
                <w:sz w:val="20"/>
              </w:rPr>
            </w:pPr>
          </w:p>
        </w:tc>
      </w:tr>
      <w:tr>
        <w:trPr>
          <w:trHeight w:val="1247" w:hRule="atLeast"/>
        </w:trPr>
        <w:tc>
          <w:tcPr>
            <w:tcW w:w="760" w:type="dxa"/>
            <w:tcBorders>
              <w:top w:val="nil"/>
            </w:tcBorders>
          </w:tcPr>
          <w:p>
            <w:pPr>
              <w:pStyle w:val="TableParagraph"/>
              <w:spacing w:before="11"/>
              <w:rPr>
                <w:rFonts w:ascii="Times New Roman"/>
                <w:sz w:val="28"/>
              </w:rPr>
            </w:pPr>
          </w:p>
          <w:p>
            <w:pPr>
              <w:pStyle w:val="TableParagraph"/>
              <w:ind w:right="106"/>
              <w:jc w:val="right"/>
              <w:rPr>
                <w:sz w:val="21"/>
              </w:rPr>
            </w:pPr>
            <w:r>
              <w:rPr>
                <w:rFonts w:ascii="Times New Roman" w:eastAsia="Times New Roman"/>
                <w:w w:val="95"/>
                <w:sz w:val="21"/>
              </w:rPr>
              <w:t>4</w:t>
            </w:r>
            <w:r>
              <w:rPr>
                <w:w w:val="95"/>
                <w:sz w:val="21"/>
              </w:rPr>
              <w:t>．</w:t>
            </w:r>
          </w:p>
        </w:tc>
        <w:tc>
          <w:tcPr>
            <w:tcW w:w="4843" w:type="dxa"/>
            <w:tcBorders>
              <w:top w:val="nil"/>
            </w:tcBorders>
          </w:tcPr>
          <w:p>
            <w:pPr>
              <w:pStyle w:val="TableParagraph"/>
              <w:spacing w:line="278" w:lineRule="auto" w:before="21"/>
              <w:ind w:left="106" w:right="526"/>
              <w:rPr>
                <w:sz w:val="21"/>
              </w:rPr>
            </w:pPr>
            <w:r>
              <w:rPr>
                <w:sz w:val="21"/>
              </w:rPr>
              <w:t>一、取消电网企业部分垄断性服务收费项目 </w:t>
            </w:r>
            <w:r>
              <w:rPr>
                <w:w w:val="95"/>
                <w:sz w:val="21"/>
              </w:rPr>
              <w:t>二、全面清理规范转供电环节不合理加价行为 </w:t>
            </w:r>
            <w:r>
              <w:rPr>
                <w:sz w:val="21"/>
              </w:rPr>
              <w:t>三、加快落实已出台的电网清费政策。</w:t>
            </w:r>
          </w:p>
        </w:tc>
        <w:tc>
          <w:tcPr>
            <w:tcW w:w="2278" w:type="dxa"/>
            <w:tcBorders>
              <w:top w:val="nil"/>
            </w:tcBorders>
          </w:tcPr>
          <w:p>
            <w:pPr>
              <w:pStyle w:val="TableParagraph"/>
              <w:spacing w:line="278" w:lineRule="auto" w:before="21"/>
              <w:ind w:left="107" w:right="97"/>
              <w:rPr>
                <w:sz w:val="21"/>
              </w:rPr>
            </w:pPr>
            <w:r>
              <w:rPr>
                <w:sz w:val="21"/>
              </w:rPr>
              <w:t>厅关于清理规范电网和转供电环节收费有</w:t>
            </w:r>
            <w:r>
              <w:rPr>
                <w:spacing w:val="-7"/>
                <w:sz w:val="21"/>
              </w:rPr>
              <w:t>关事项的通知》发改办</w:t>
            </w:r>
          </w:p>
          <w:p>
            <w:pPr>
              <w:pStyle w:val="TableParagraph"/>
              <w:spacing w:line="269" w:lineRule="exact"/>
              <w:ind w:left="107"/>
              <w:rPr>
                <w:sz w:val="21"/>
              </w:rPr>
            </w:pPr>
            <w:r>
              <w:rPr>
                <w:sz w:val="21"/>
              </w:rPr>
              <w:t>价格〔</w:t>
            </w:r>
            <w:r>
              <w:rPr>
                <w:rFonts w:ascii="Times New Roman" w:eastAsia="Times New Roman"/>
                <w:sz w:val="21"/>
              </w:rPr>
              <w:t>2018</w:t>
            </w:r>
            <w:r>
              <w:rPr>
                <w:sz w:val="21"/>
              </w:rPr>
              <w:t>〕</w:t>
            </w:r>
            <w:r>
              <w:rPr>
                <w:rFonts w:ascii="Times New Roman" w:eastAsia="Times New Roman"/>
                <w:sz w:val="21"/>
              </w:rPr>
              <w:t>787 </w:t>
            </w:r>
            <w:r>
              <w:rPr>
                <w:sz w:val="21"/>
              </w:rPr>
              <w:t>号</w:t>
            </w:r>
          </w:p>
        </w:tc>
        <w:tc>
          <w:tcPr>
            <w:tcW w:w="1729" w:type="dxa"/>
            <w:tcBorders>
              <w:top w:val="nil"/>
            </w:tcBorders>
          </w:tcPr>
          <w:p>
            <w:pPr>
              <w:pStyle w:val="TableParagraph"/>
              <w:spacing w:line="278" w:lineRule="auto" w:before="177"/>
              <w:ind w:left="759" w:right="98" w:hanging="653"/>
              <w:rPr>
                <w:sz w:val="21"/>
              </w:rPr>
            </w:pPr>
            <w:r>
              <w:rPr>
                <w:rFonts w:ascii="Times New Roman" w:eastAsia="Times New Roman"/>
                <w:sz w:val="21"/>
              </w:rPr>
              <w:t>2018 </w:t>
            </w:r>
            <w:r>
              <w:rPr>
                <w:spacing w:val="-27"/>
                <w:sz w:val="21"/>
              </w:rPr>
              <w:t>年 </w:t>
            </w:r>
            <w:r>
              <w:rPr>
                <w:rFonts w:ascii="Times New Roman" w:eastAsia="Times New Roman"/>
                <w:sz w:val="21"/>
              </w:rPr>
              <w:t>8 </w:t>
            </w:r>
            <w:r>
              <w:rPr>
                <w:spacing w:val="-28"/>
                <w:sz w:val="21"/>
              </w:rPr>
              <w:t>月 </w:t>
            </w:r>
            <w:r>
              <w:rPr>
                <w:rFonts w:ascii="Times New Roman" w:eastAsia="Times New Roman"/>
                <w:sz w:val="21"/>
              </w:rPr>
              <w:t>1 </w:t>
            </w:r>
            <w:r>
              <w:rPr>
                <w:spacing w:val="-16"/>
                <w:sz w:val="21"/>
              </w:rPr>
              <w:t>日</w:t>
            </w:r>
            <w:r>
              <w:rPr>
                <w:sz w:val="21"/>
              </w:rPr>
              <w:t>起</w:t>
            </w:r>
          </w:p>
        </w:tc>
        <w:tc>
          <w:tcPr>
            <w:tcW w:w="2130" w:type="dxa"/>
            <w:tcBorders>
              <w:top w:val="nil"/>
            </w:tcBorders>
          </w:tcPr>
          <w:p>
            <w:pPr>
              <w:pStyle w:val="TableParagraph"/>
              <w:spacing w:before="11"/>
              <w:rPr>
                <w:rFonts w:ascii="Times New Roman"/>
                <w:sz w:val="28"/>
              </w:rPr>
            </w:pPr>
          </w:p>
          <w:p>
            <w:pPr>
              <w:pStyle w:val="TableParagraph"/>
              <w:ind w:left="89" w:right="101"/>
              <w:jc w:val="center"/>
              <w:rPr>
                <w:sz w:val="21"/>
              </w:rPr>
            </w:pPr>
            <w:r>
              <w:rPr>
                <w:sz w:val="21"/>
              </w:rPr>
              <w:t>一般工商业用电用户</w:t>
            </w:r>
          </w:p>
        </w:tc>
        <w:tc>
          <w:tcPr>
            <w:tcW w:w="1386" w:type="dxa"/>
            <w:tcBorders>
              <w:top w:val="nil"/>
            </w:tcBorders>
          </w:tcPr>
          <w:p>
            <w:pPr>
              <w:pStyle w:val="TableParagraph"/>
              <w:spacing w:before="11"/>
              <w:rPr>
                <w:rFonts w:ascii="Times New Roman"/>
                <w:sz w:val="28"/>
              </w:rPr>
            </w:pPr>
          </w:p>
          <w:p>
            <w:pPr>
              <w:pStyle w:val="TableParagraph"/>
              <w:ind w:left="146" w:right="140"/>
              <w:jc w:val="center"/>
              <w:rPr>
                <w:sz w:val="21"/>
              </w:rPr>
            </w:pPr>
            <w:r>
              <w:rPr>
                <w:sz w:val="21"/>
              </w:rPr>
              <w:t>行政通知</w:t>
            </w:r>
          </w:p>
        </w:tc>
        <w:tc>
          <w:tcPr>
            <w:tcW w:w="1400" w:type="dxa"/>
            <w:tcBorders>
              <w:top w:val="nil"/>
            </w:tcBorders>
          </w:tcPr>
          <w:p>
            <w:pPr>
              <w:pStyle w:val="TableParagraph"/>
              <w:spacing w:line="278" w:lineRule="auto" w:before="177"/>
              <w:ind w:left="595" w:right="163" w:hanging="420"/>
              <w:rPr>
                <w:sz w:val="21"/>
              </w:rPr>
            </w:pPr>
            <w:r>
              <w:rPr>
                <w:sz w:val="21"/>
              </w:rPr>
              <w:t>降低度电均价</w:t>
            </w:r>
          </w:p>
        </w:tc>
      </w:tr>
      <w:tr>
        <w:trPr>
          <w:trHeight w:val="1560" w:hRule="atLeast"/>
        </w:trPr>
        <w:tc>
          <w:tcPr>
            <w:tcW w:w="760" w:type="dxa"/>
          </w:tcPr>
          <w:p>
            <w:pPr>
              <w:pStyle w:val="TableParagraph"/>
              <w:rPr>
                <w:rFonts w:ascii="Times New Roman"/>
                <w:sz w:val="22"/>
              </w:rPr>
            </w:pPr>
          </w:p>
          <w:p>
            <w:pPr>
              <w:pStyle w:val="TableParagraph"/>
              <w:rPr>
                <w:rFonts w:ascii="Times New Roman"/>
                <w:sz w:val="22"/>
              </w:rPr>
            </w:pPr>
          </w:p>
          <w:p>
            <w:pPr>
              <w:pStyle w:val="TableParagraph"/>
              <w:spacing w:before="139"/>
              <w:ind w:right="106"/>
              <w:jc w:val="right"/>
              <w:rPr>
                <w:sz w:val="21"/>
              </w:rPr>
            </w:pPr>
            <w:r>
              <w:rPr>
                <w:rFonts w:ascii="Times New Roman" w:eastAsia="Times New Roman"/>
                <w:w w:val="95"/>
                <w:sz w:val="21"/>
              </w:rPr>
              <w:t>5</w:t>
            </w:r>
            <w:r>
              <w:rPr>
                <w:w w:val="95"/>
                <w:sz w:val="21"/>
              </w:rPr>
              <w:t>．</w:t>
            </w:r>
          </w:p>
        </w:tc>
        <w:tc>
          <w:tcPr>
            <w:tcW w:w="4843" w:type="dxa"/>
          </w:tcPr>
          <w:p>
            <w:pPr>
              <w:pStyle w:val="TableParagraph"/>
              <w:spacing w:line="278" w:lineRule="auto" w:before="176"/>
              <w:ind w:left="106" w:right="-15"/>
              <w:rPr>
                <w:sz w:val="21"/>
              </w:rPr>
            </w:pPr>
            <w:r>
              <w:rPr>
                <w:spacing w:val="-5"/>
                <w:sz w:val="21"/>
              </w:rPr>
              <w:t>电力行业增值税税率由 </w:t>
            </w:r>
            <w:r>
              <w:rPr>
                <w:rFonts w:ascii="Times New Roman" w:eastAsia="Times New Roman"/>
                <w:sz w:val="21"/>
              </w:rPr>
              <w:t>17%</w:t>
            </w:r>
            <w:r>
              <w:rPr>
                <w:spacing w:val="-14"/>
                <w:sz w:val="21"/>
              </w:rPr>
              <w:t>调整到 </w:t>
            </w:r>
            <w:r>
              <w:rPr>
                <w:rFonts w:ascii="Times New Roman" w:eastAsia="Times New Roman"/>
                <w:sz w:val="21"/>
              </w:rPr>
              <w:t>16%</w:t>
            </w:r>
            <w:r>
              <w:rPr>
                <w:spacing w:val="-6"/>
                <w:sz w:val="21"/>
              </w:rPr>
              <w:t>后，省级电网企业含税输配电价水平和政府性基金及附加标准</w:t>
            </w:r>
            <w:r>
              <w:rPr>
                <w:spacing w:val="-12"/>
                <w:sz w:val="21"/>
              </w:rPr>
              <w:t>降低、期末留抵税额一次性退返等腾出的电价空间， 全部用于降低一般工商业电价。</w:t>
            </w:r>
          </w:p>
        </w:tc>
        <w:tc>
          <w:tcPr>
            <w:tcW w:w="2278" w:type="dxa"/>
          </w:tcPr>
          <w:p>
            <w:pPr>
              <w:pStyle w:val="TableParagraph"/>
              <w:spacing w:line="278" w:lineRule="auto" w:before="21"/>
              <w:ind w:left="107" w:right="99"/>
              <w:rPr>
                <w:sz w:val="21"/>
              </w:rPr>
            </w:pPr>
            <w:r>
              <w:rPr>
                <w:spacing w:val="-7"/>
                <w:sz w:val="21"/>
              </w:rPr>
              <w:t>国家发展改革委《关于</w:t>
            </w:r>
            <w:r>
              <w:rPr>
                <w:sz w:val="21"/>
              </w:rPr>
              <w:t>电力行业增值税税率调整相应降低一般工</w:t>
            </w:r>
            <w:r>
              <w:rPr>
                <w:spacing w:val="-6"/>
                <w:sz w:val="21"/>
              </w:rPr>
              <w:t>商业电价的通知》发改</w:t>
            </w:r>
          </w:p>
          <w:p>
            <w:pPr>
              <w:pStyle w:val="TableParagraph"/>
              <w:spacing w:line="269" w:lineRule="exact"/>
              <w:ind w:left="107"/>
              <w:rPr>
                <w:sz w:val="21"/>
              </w:rPr>
            </w:pPr>
            <w:r>
              <w:rPr>
                <w:sz w:val="21"/>
              </w:rPr>
              <w:t>价格〔</w:t>
            </w:r>
            <w:r>
              <w:rPr>
                <w:rFonts w:ascii="Times New Roman" w:eastAsia="Times New Roman"/>
                <w:sz w:val="21"/>
              </w:rPr>
              <w:t>2018</w:t>
            </w:r>
            <w:r>
              <w:rPr>
                <w:sz w:val="21"/>
              </w:rPr>
              <w:t>〕</w:t>
            </w:r>
            <w:r>
              <w:rPr>
                <w:rFonts w:ascii="Times New Roman" w:eastAsia="Times New Roman"/>
                <w:sz w:val="21"/>
              </w:rPr>
              <w:t>732 </w:t>
            </w:r>
            <w:r>
              <w:rPr>
                <w:sz w:val="21"/>
              </w:rPr>
              <w:t>号</w:t>
            </w:r>
          </w:p>
        </w:tc>
        <w:tc>
          <w:tcPr>
            <w:tcW w:w="1729"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759" w:right="98" w:hanging="653"/>
              <w:rPr>
                <w:sz w:val="21"/>
              </w:rPr>
            </w:pPr>
            <w:r>
              <w:rPr>
                <w:rFonts w:ascii="Times New Roman" w:eastAsia="Times New Roman"/>
                <w:sz w:val="21"/>
              </w:rPr>
              <w:t>2018 </w:t>
            </w:r>
            <w:r>
              <w:rPr>
                <w:spacing w:val="-27"/>
                <w:sz w:val="21"/>
              </w:rPr>
              <w:t>年 </w:t>
            </w:r>
            <w:r>
              <w:rPr>
                <w:rFonts w:ascii="Times New Roman" w:eastAsia="Times New Roman"/>
                <w:sz w:val="21"/>
              </w:rPr>
              <w:t>5 </w:t>
            </w:r>
            <w:r>
              <w:rPr>
                <w:spacing w:val="-28"/>
                <w:sz w:val="21"/>
              </w:rPr>
              <w:t>月 </w:t>
            </w:r>
            <w:r>
              <w:rPr>
                <w:rFonts w:ascii="Times New Roman" w:eastAsia="Times New Roman"/>
                <w:sz w:val="21"/>
              </w:rPr>
              <w:t>1 </w:t>
            </w:r>
            <w:r>
              <w:rPr>
                <w:spacing w:val="-16"/>
                <w:sz w:val="21"/>
              </w:rPr>
              <w:t>日</w:t>
            </w:r>
            <w:r>
              <w:rPr>
                <w:sz w:val="21"/>
              </w:rPr>
              <w:t>起</w:t>
            </w:r>
          </w:p>
        </w:tc>
        <w:tc>
          <w:tcPr>
            <w:tcW w:w="213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before="1"/>
              <w:ind w:left="89" w:right="101"/>
              <w:jc w:val="center"/>
              <w:rPr>
                <w:sz w:val="21"/>
              </w:rPr>
            </w:pPr>
            <w:r>
              <w:rPr>
                <w:sz w:val="21"/>
              </w:rPr>
              <w:t>一般工商业用电用户</w:t>
            </w:r>
          </w:p>
        </w:tc>
        <w:tc>
          <w:tcPr>
            <w:tcW w:w="13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before="1"/>
              <w:ind w:left="146" w:right="140"/>
              <w:jc w:val="center"/>
              <w:rPr>
                <w:sz w:val="21"/>
              </w:rPr>
            </w:pPr>
            <w:r>
              <w:rPr>
                <w:sz w:val="21"/>
              </w:rPr>
              <w:t>行政通知</w:t>
            </w:r>
          </w:p>
        </w:tc>
        <w:tc>
          <w:tcPr>
            <w:tcW w:w="1400"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595" w:right="163" w:hanging="420"/>
              <w:rPr>
                <w:sz w:val="21"/>
              </w:rPr>
            </w:pPr>
            <w:r>
              <w:rPr>
                <w:sz w:val="21"/>
              </w:rPr>
              <w:t>降低度电均价</w:t>
            </w:r>
          </w:p>
        </w:tc>
      </w:tr>
      <w:tr>
        <w:trPr>
          <w:trHeight w:val="306"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spacing w:line="266" w:lineRule="exact" w:before="20"/>
              <w:ind w:left="106"/>
              <w:rPr>
                <w:sz w:val="21"/>
              </w:rPr>
            </w:pPr>
            <w:r>
              <w:rPr>
                <w:sz w:val="21"/>
              </w:rPr>
              <w:t>一、全面落实已出台的电网清费政策。</w:t>
            </w:r>
          </w:p>
        </w:tc>
        <w:tc>
          <w:tcPr>
            <w:tcW w:w="2278" w:type="dxa"/>
            <w:vMerge w:val="restart"/>
          </w:tcPr>
          <w:p>
            <w:pPr>
              <w:pStyle w:val="TableParagraph"/>
              <w:spacing w:line="278" w:lineRule="auto" w:before="176"/>
              <w:ind w:left="107" w:right="166"/>
              <w:rPr>
                <w:sz w:val="21"/>
              </w:rPr>
            </w:pPr>
            <w:r>
              <w:rPr>
                <w:sz w:val="21"/>
              </w:rPr>
              <w:t>国家发展改革委关于降低一般工商业电价有关事项的通知 发改价格〔</w:t>
            </w:r>
            <w:r>
              <w:rPr>
                <w:rFonts w:ascii="Times New Roman" w:eastAsia="Times New Roman"/>
                <w:sz w:val="21"/>
              </w:rPr>
              <w:t>2018</w:t>
            </w:r>
            <w:r>
              <w:rPr>
                <w:sz w:val="21"/>
              </w:rPr>
              <w:t>〕</w:t>
            </w:r>
            <w:r>
              <w:rPr>
                <w:rFonts w:ascii="Times New Roman" w:eastAsia="Times New Roman"/>
                <w:sz w:val="21"/>
              </w:rPr>
              <w:t>500 </w:t>
            </w:r>
            <w:r>
              <w:rPr>
                <w:sz w:val="21"/>
              </w:rPr>
              <w:t>号</w:t>
            </w:r>
          </w:p>
        </w:tc>
        <w:tc>
          <w:tcPr>
            <w:tcW w:w="1729" w:type="dxa"/>
            <w:vMerge w:val="restart"/>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106" w:right="98"/>
              <w:rPr>
                <w:sz w:val="21"/>
              </w:rPr>
            </w:pPr>
            <w:r>
              <w:rPr>
                <w:rFonts w:ascii="Times New Roman" w:eastAsia="Times New Roman"/>
                <w:sz w:val="21"/>
              </w:rPr>
              <w:t>2018 </w:t>
            </w:r>
            <w:r>
              <w:rPr>
                <w:spacing w:val="-27"/>
                <w:sz w:val="21"/>
              </w:rPr>
              <w:t>年 </w:t>
            </w:r>
            <w:r>
              <w:rPr>
                <w:rFonts w:ascii="Times New Roman" w:eastAsia="Times New Roman"/>
                <w:sz w:val="21"/>
              </w:rPr>
              <w:t>4 </w:t>
            </w:r>
            <w:r>
              <w:rPr>
                <w:spacing w:val="-28"/>
                <w:sz w:val="21"/>
              </w:rPr>
              <w:t>月 </w:t>
            </w:r>
            <w:r>
              <w:rPr>
                <w:rFonts w:ascii="Times New Roman" w:eastAsia="Times New Roman"/>
                <w:sz w:val="21"/>
              </w:rPr>
              <w:t>1 </w:t>
            </w:r>
            <w:r>
              <w:rPr>
                <w:spacing w:val="-16"/>
                <w:sz w:val="21"/>
              </w:rPr>
              <w:t>日</w:t>
            </w:r>
            <w:r>
              <w:rPr>
                <w:sz w:val="21"/>
              </w:rPr>
              <w:t>起</w:t>
            </w: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vMerge w:val="restart"/>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595" w:right="163" w:hanging="420"/>
              <w:rPr>
                <w:sz w:val="21"/>
              </w:rPr>
            </w:pPr>
            <w:r>
              <w:rPr>
                <w:sz w:val="21"/>
              </w:rPr>
              <w:t>降低度电均价</w:t>
            </w:r>
          </w:p>
        </w:tc>
      </w:tr>
      <w:tr>
        <w:trPr>
          <w:trHeight w:val="298"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3" w:lineRule="exact" w:before="16"/>
              <w:ind w:left="106"/>
              <w:rPr>
                <w:sz w:val="21"/>
              </w:rPr>
            </w:pPr>
            <w:r>
              <w:rPr>
                <w:sz w:val="21"/>
              </w:rPr>
              <w:t>二、推进区域电网和跨省跨区专项工程输电价格改</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vMerge/>
            <w:tcBorders>
              <w:top w:val="nil"/>
            </w:tcBorders>
          </w:tcPr>
          <w:p>
            <w:pPr>
              <w:rPr>
                <w:sz w:val="2"/>
                <w:szCs w:val="2"/>
              </w:rPr>
            </w:pPr>
          </w:p>
        </w:tc>
      </w:tr>
      <w:tr>
        <w:trPr>
          <w:trHeight w:val="313" w:hRule="atLeast"/>
        </w:trPr>
        <w:tc>
          <w:tcPr>
            <w:tcW w:w="760" w:type="dxa"/>
            <w:tcBorders>
              <w:top w:val="nil"/>
              <w:bottom w:val="nil"/>
            </w:tcBorders>
          </w:tcPr>
          <w:p>
            <w:pPr>
              <w:pStyle w:val="TableParagraph"/>
              <w:spacing w:before="19"/>
              <w:ind w:right="106"/>
              <w:jc w:val="right"/>
              <w:rPr>
                <w:sz w:val="21"/>
              </w:rPr>
            </w:pPr>
            <w:r>
              <w:rPr>
                <w:rFonts w:ascii="Times New Roman" w:eastAsia="Times New Roman"/>
                <w:w w:val="95"/>
                <w:sz w:val="21"/>
              </w:rPr>
              <w:t>6</w:t>
            </w:r>
            <w:r>
              <w:rPr>
                <w:w w:val="95"/>
                <w:sz w:val="21"/>
              </w:rPr>
              <w:t>．</w:t>
            </w:r>
          </w:p>
        </w:tc>
        <w:tc>
          <w:tcPr>
            <w:tcW w:w="4843" w:type="dxa"/>
            <w:tcBorders>
              <w:top w:val="nil"/>
              <w:bottom w:val="nil"/>
            </w:tcBorders>
          </w:tcPr>
          <w:p>
            <w:pPr>
              <w:pStyle w:val="TableParagraph"/>
              <w:spacing w:before="19"/>
              <w:ind w:left="106"/>
              <w:rPr>
                <w:sz w:val="21"/>
              </w:rPr>
            </w:pPr>
            <w:r>
              <w:rPr>
                <w:sz w:val="21"/>
              </w:rPr>
              <w:t>革。</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spacing w:before="19"/>
              <w:ind w:left="89" w:right="101"/>
              <w:jc w:val="center"/>
              <w:rPr>
                <w:sz w:val="21"/>
              </w:rPr>
            </w:pPr>
            <w:r>
              <w:rPr>
                <w:sz w:val="21"/>
              </w:rPr>
              <w:t>一般工商业用电用户</w:t>
            </w:r>
          </w:p>
        </w:tc>
        <w:tc>
          <w:tcPr>
            <w:tcW w:w="1386" w:type="dxa"/>
            <w:tcBorders>
              <w:top w:val="nil"/>
              <w:bottom w:val="nil"/>
            </w:tcBorders>
          </w:tcPr>
          <w:p>
            <w:pPr>
              <w:pStyle w:val="TableParagraph"/>
              <w:spacing w:before="19"/>
              <w:ind w:left="146" w:right="140"/>
              <w:jc w:val="center"/>
              <w:rPr>
                <w:sz w:val="21"/>
              </w:rPr>
            </w:pPr>
            <w:r>
              <w:rPr>
                <w:sz w:val="21"/>
              </w:rPr>
              <w:t>行政通知</w:t>
            </w:r>
          </w:p>
        </w:tc>
        <w:tc>
          <w:tcPr>
            <w:tcW w:w="1400" w:type="dxa"/>
            <w:vMerge/>
            <w:tcBorders>
              <w:top w:val="nil"/>
            </w:tcBorders>
          </w:tcPr>
          <w:p>
            <w:pPr>
              <w:rPr>
                <w:sz w:val="2"/>
                <w:szCs w:val="2"/>
              </w:rPr>
            </w:pPr>
          </w:p>
        </w:tc>
      </w:tr>
      <w:tr>
        <w:trPr>
          <w:trHeight w:val="294"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8"/>
              <w:ind w:left="106"/>
              <w:rPr>
                <w:sz w:val="21"/>
              </w:rPr>
            </w:pPr>
            <w:r>
              <w:rPr>
                <w:sz w:val="21"/>
              </w:rPr>
              <w:t>三、进一步规范和降低电网环节收费。</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vMerge/>
            <w:tcBorders>
              <w:top w:val="nil"/>
            </w:tcBorders>
          </w:tcPr>
          <w:p>
            <w:pPr>
              <w:rPr>
                <w:sz w:val="2"/>
                <w:szCs w:val="2"/>
              </w:rPr>
            </w:pPr>
          </w:p>
        </w:tc>
      </w:tr>
      <w:tr>
        <w:trPr>
          <w:trHeight w:val="307" w:hRule="atLeast"/>
        </w:trPr>
        <w:tc>
          <w:tcPr>
            <w:tcW w:w="760" w:type="dxa"/>
            <w:tcBorders>
              <w:top w:val="nil"/>
            </w:tcBorders>
          </w:tcPr>
          <w:p>
            <w:pPr>
              <w:pStyle w:val="TableParagraph"/>
              <w:rPr>
                <w:rFonts w:ascii="Times New Roman"/>
                <w:sz w:val="20"/>
              </w:rPr>
            </w:pPr>
          </w:p>
        </w:tc>
        <w:tc>
          <w:tcPr>
            <w:tcW w:w="4843" w:type="dxa"/>
            <w:tcBorders>
              <w:top w:val="nil"/>
            </w:tcBorders>
          </w:tcPr>
          <w:p>
            <w:pPr>
              <w:pStyle w:val="TableParagraph"/>
              <w:spacing w:before="16"/>
              <w:ind w:left="106"/>
              <w:rPr>
                <w:sz w:val="21"/>
              </w:rPr>
            </w:pPr>
            <w:r>
              <w:rPr>
                <w:sz w:val="21"/>
              </w:rPr>
              <w:t>四、临时性降低输配电价。</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tcBorders>
          </w:tcPr>
          <w:p>
            <w:pPr>
              <w:pStyle w:val="TableParagraph"/>
              <w:rPr>
                <w:rFonts w:ascii="Times New Roman"/>
                <w:sz w:val="20"/>
              </w:rPr>
            </w:pPr>
          </w:p>
        </w:tc>
        <w:tc>
          <w:tcPr>
            <w:tcW w:w="1386" w:type="dxa"/>
            <w:tcBorders>
              <w:top w:val="nil"/>
            </w:tcBorders>
          </w:tcPr>
          <w:p>
            <w:pPr>
              <w:pStyle w:val="TableParagraph"/>
              <w:rPr>
                <w:rFonts w:ascii="Times New Roman"/>
                <w:sz w:val="20"/>
              </w:rPr>
            </w:pPr>
          </w:p>
        </w:tc>
        <w:tc>
          <w:tcPr>
            <w:tcW w:w="1400" w:type="dxa"/>
            <w:vMerge/>
            <w:tcBorders>
              <w:top w:val="nil"/>
            </w:tcBorders>
          </w:tcPr>
          <w:p>
            <w:pPr>
              <w:rPr>
                <w:sz w:val="2"/>
                <w:szCs w:val="2"/>
              </w:rPr>
            </w:pPr>
          </w:p>
        </w:tc>
      </w:tr>
      <w:tr>
        <w:trPr>
          <w:trHeight w:val="310"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rPr>
                <w:rFonts w:ascii="Times New Roman"/>
                <w:sz w:val="20"/>
              </w:rPr>
            </w:pPr>
          </w:p>
        </w:tc>
        <w:tc>
          <w:tcPr>
            <w:tcW w:w="2278" w:type="dxa"/>
            <w:tcBorders>
              <w:bottom w:val="nil"/>
            </w:tcBorders>
          </w:tcPr>
          <w:p>
            <w:pPr>
              <w:pStyle w:val="TableParagraph"/>
              <w:spacing w:before="20"/>
              <w:ind w:right="99"/>
              <w:jc w:val="right"/>
              <w:rPr>
                <w:sz w:val="21"/>
              </w:rPr>
            </w:pPr>
            <w:r>
              <w:rPr>
                <w:w w:val="95"/>
                <w:sz w:val="21"/>
              </w:rPr>
              <w:t>国家发展改革委《关于</w:t>
            </w:r>
          </w:p>
        </w:tc>
        <w:tc>
          <w:tcPr>
            <w:tcW w:w="1729" w:type="dxa"/>
            <w:tcBorders>
              <w:bottom w:val="nil"/>
            </w:tcBorders>
          </w:tcPr>
          <w:p>
            <w:pPr>
              <w:pStyle w:val="TableParagraph"/>
              <w:rPr>
                <w:rFonts w:ascii="Times New Roman"/>
                <w:sz w:val="20"/>
              </w:rPr>
            </w:pP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tcBorders>
              <w:bottom w:val="nil"/>
            </w:tcBorders>
          </w:tcPr>
          <w:p>
            <w:pPr>
              <w:pStyle w:val="TableParagraph"/>
              <w:rPr>
                <w:rFonts w:ascii="Times New Roman"/>
                <w:sz w:val="20"/>
              </w:rPr>
            </w:pPr>
          </w:p>
        </w:tc>
      </w:tr>
      <w:tr>
        <w:trPr>
          <w:trHeight w:val="1249" w:hRule="atLeast"/>
        </w:trPr>
        <w:tc>
          <w:tcPr>
            <w:tcW w:w="760" w:type="dxa"/>
            <w:tcBorders>
              <w:top w:val="nil"/>
            </w:tcBorders>
          </w:tcPr>
          <w:p>
            <w:pPr>
              <w:pStyle w:val="TableParagraph"/>
              <w:spacing w:before="11"/>
              <w:rPr>
                <w:rFonts w:ascii="Times New Roman"/>
                <w:sz w:val="28"/>
              </w:rPr>
            </w:pPr>
          </w:p>
          <w:p>
            <w:pPr>
              <w:pStyle w:val="TableParagraph"/>
              <w:ind w:right="106"/>
              <w:jc w:val="right"/>
              <w:rPr>
                <w:sz w:val="21"/>
              </w:rPr>
            </w:pPr>
            <w:r>
              <w:rPr>
                <w:rFonts w:ascii="Times New Roman" w:eastAsia="Times New Roman"/>
                <w:w w:val="95"/>
                <w:sz w:val="21"/>
              </w:rPr>
              <w:t>7</w:t>
            </w:r>
            <w:r>
              <w:rPr>
                <w:w w:val="95"/>
                <w:sz w:val="21"/>
              </w:rPr>
              <w:t>．</w:t>
            </w:r>
          </w:p>
        </w:tc>
        <w:tc>
          <w:tcPr>
            <w:tcW w:w="4843" w:type="dxa"/>
            <w:tcBorders>
              <w:top w:val="nil"/>
            </w:tcBorders>
          </w:tcPr>
          <w:p>
            <w:pPr>
              <w:pStyle w:val="TableParagraph"/>
              <w:spacing w:line="278" w:lineRule="auto" w:before="177"/>
              <w:ind w:left="106" w:right="38"/>
              <w:rPr>
                <w:sz w:val="21"/>
              </w:rPr>
            </w:pPr>
            <w:r>
              <w:rPr>
                <w:sz w:val="21"/>
              </w:rPr>
              <w:t>全国一般工商业销售电价平均每千瓦时下调约 </w:t>
            </w:r>
            <w:r>
              <w:rPr>
                <w:rFonts w:ascii="Times New Roman" w:eastAsia="Times New Roman"/>
                <w:sz w:val="21"/>
              </w:rPr>
              <w:t>3 </w:t>
            </w:r>
            <w:r>
              <w:rPr>
                <w:sz w:val="21"/>
              </w:rPr>
              <w:t>分钱。</w:t>
            </w:r>
          </w:p>
        </w:tc>
        <w:tc>
          <w:tcPr>
            <w:tcW w:w="2278" w:type="dxa"/>
            <w:tcBorders>
              <w:top w:val="nil"/>
            </w:tcBorders>
          </w:tcPr>
          <w:p>
            <w:pPr>
              <w:pStyle w:val="TableParagraph"/>
              <w:spacing w:line="278" w:lineRule="auto" w:before="21"/>
              <w:ind w:left="107" w:right="99"/>
              <w:rPr>
                <w:sz w:val="21"/>
              </w:rPr>
            </w:pPr>
            <w:r>
              <w:rPr>
                <w:sz w:val="21"/>
              </w:rPr>
              <w:t>降低燃煤发电上网电价和一般工商业用电</w:t>
            </w:r>
            <w:r>
              <w:rPr>
                <w:spacing w:val="-7"/>
                <w:sz w:val="21"/>
              </w:rPr>
              <w:t>价格的通知》发改价格</w:t>
            </w:r>
          </w:p>
          <w:p>
            <w:pPr>
              <w:pStyle w:val="TableParagraph"/>
              <w:spacing w:line="269" w:lineRule="exact"/>
              <w:ind w:left="107"/>
              <w:rPr>
                <w:sz w:val="21"/>
              </w:rPr>
            </w:pPr>
            <w:r>
              <w:rPr>
                <w:sz w:val="21"/>
              </w:rPr>
              <w:t>〔</w:t>
            </w:r>
            <w:r>
              <w:rPr>
                <w:rFonts w:ascii="Times New Roman" w:eastAsia="Times New Roman"/>
                <w:sz w:val="21"/>
              </w:rPr>
              <w:t>2015</w:t>
            </w:r>
            <w:r>
              <w:rPr>
                <w:sz w:val="21"/>
              </w:rPr>
              <w:t>〕</w:t>
            </w:r>
            <w:r>
              <w:rPr>
                <w:rFonts w:ascii="Times New Roman" w:eastAsia="Times New Roman"/>
                <w:sz w:val="21"/>
              </w:rPr>
              <w:t>3105 </w:t>
            </w:r>
            <w:r>
              <w:rPr>
                <w:sz w:val="21"/>
              </w:rPr>
              <w:t>号</w:t>
            </w:r>
          </w:p>
        </w:tc>
        <w:tc>
          <w:tcPr>
            <w:tcW w:w="1729" w:type="dxa"/>
            <w:tcBorders>
              <w:top w:val="nil"/>
            </w:tcBorders>
          </w:tcPr>
          <w:p>
            <w:pPr>
              <w:pStyle w:val="TableParagraph"/>
              <w:spacing w:line="278" w:lineRule="auto" w:before="177"/>
              <w:ind w:left="759" w:right="98" w:hanging="653"/>
              <w:rPr>
                <w:sz w:val="21"/>
              </w:rPr>
            </w:pPr>
            <w:r>
              <w:rPr>
                <w:rFonts w:ascii="Times New Roman" w:eastAsia="Times New Roman"/>
                <w:sz w:val="21"/>
              </w:rPr>
              <w:t>2016 </w:t>
            </w:r>
            <w:r>
              <w:rPr>
                <w:spacing w:val="-27"/>
                <w:sz w:val="21"/>
              </w:rPr>
              <w:t>年 </w:t>
            </w:r>
            <w:r>
              <w:rPr>
                <w:rFonts w:ascii="Times New Roman" w:eastAsia="Times New Roman"/>
                <w:sz w:val="21"/>
              </w:rPr>
              <w:t>1 </w:t>
            </w:r>
            <w:r>
              <w:rPr>
                <w:spacing w:val="-28"/>
                <w:sz w:val="21"/>
              </w:rPr>
              <w:t>月 </w:t>
            </w:r>
            <w:r>
              <w:rPr>
                <w:rFonts w:ascii="Times New Roman" w:eastAsia="Times New Roman"/>
                <w:sz w:val="21"/>
              </w:rPr>
              <w:t>1 </w:t>
            </w:r>
            <w:r>
              <w:rPr>
                <w:spacing w:val="-16"/>
                <w:sz w:val="21"/>
              </w:rPr>
              <w:t>日</w:t>
            </w:r>
            <w:r>
              <w:rPr>
                <w:sz w:val="21"/>
              </w:rPr>
              <w:t>起</w:t>
            </w:r>
          </w:p>
        </w:tc>
        <w:tc>
          <w:tcPr>
            <w:tcW w:w="2130" w:type="dxa"/>
            <w:tcBorders>
              <w:top w:val="nil"/>
            </w:tcBorders>
          </w:tcPr>
          <w:p>
            <w:pPr>
              <w:pStyle w:val="TableParagraph"/>
              <w:spacing w:line="278" w:lineRule="auto" w:before="177"/>
              <w:ind w:left="108" w:right="120"/>
              <w:rPr>
                <w:sz w:val="21"/>
              </w:rPr>
            </w:pPr>
            <w:r>
              <w:rPr>
                <w:sz w:val="21"/>
              </w:rPr>
              <w:t>电力用户（一般工商业用电）</w:t>
            </w:r>
          </w:p>
        </w:tc>
        <w:tc>
          <w:tcPr>
            <w:tcW w:w="1386" w:type="dxa"/>
            <w:tcBorders>
              <w:top w:val="nil"/>
            </w:tcBorders>
          </w:tcPr>
          <w:p>
            <w:pPr>
              <w:pStyle w:val="TableParagraph"/>
              <w:spacing w:before="11"/>
              <w:rPr>
                <w:rFonts w:ascii="Times New Roman"/>
                <w:sz w:val="28"/>
              </w:rPr>
            </w:pPr>
          </w:p>
          <w:p>
            <w:pPr>
              <w:pStyle w:val="TableParagraph"/>
              <w:ind w:left="146" w:right="140"/>
              <w:jc w:val="center"/>
              <w:rPr>
                <w:sz w:val="21"/>
              </w:rPr>
            </w:pPr>
            <w:r>
              <w:rPr>
                <w:sz w:val="21"/>
              </w:rPr>
              <w:t>行政通知</w:t>
            </w:r>
          </w:p>
        </w:tc>
        <w:tc>
          <w:tcPr>
            <w:tcW w:w="1400" w:type="dxa"/>
            <w:tcBorders>
              <w:top w:val="nil"/>
            </w:tcBorders>
          </w:tcPr>
          <w:p>
            <w:pPr>
              <w:pStyle w:val="TableParagraph"/>
              <w:spacing w:line="278" w:lineRule="auto" w:before="177"/>
              <w:ind w:left="595" w:right="163" w:hanging="420"/>
              <w:rPr>
                <w:sz w:val="21"/>
              </w:rPr>
            </w:pPr>
            <w:r>
              <w:rPr>
                <w:sz w:val="21"/>
              </w:rPr>
              <w:t>降低销售电价</w:t>
            </w:r>
          </w:p>
        </w:tc>
      </w:tr>
      <w:tr>
        <w:trPr>
          <w:trHeight w:val="1870" w:hRule="atLeast"/>
        </w:trPr>
        <w:tc>
          <w:tcPr>
            <w:tcW w:w="760"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right="106"/>
              <w:jc w:val="right"/>
              <w:rPr>
                <w:sz w:val="21"/>
              </w:rPr>
            </w:pPr>
            <w:r>
              <w:rPr>
                <w:rFonts w:ascii="Times New Roman" w:eastAsia="Times New Roman"/>
                <w:w w:val="95"/>
                <w:sz w:val="21"/>
              </w:rPr>
              <w:t>8</w:t>
            </w:r>
            <w:r>
              <w:rPr>
                <w:w w:val="95"/>
                <w:sz w:val="21"/>
              </w:rPr>
              <w:t>．</w:t>
            </w:r>
          </w:p>
        </w:tc>
        <w:tc>
          <w:tcPr>
            <w:tcW w:w="4843" w:type="dxa"/>
          </w:tcPr>
          <w:p>
            <w:pPr>
              <w:pStyle w:val="TableParagraph"/>
              <w:spacing w:before="22"/>
              <w:ind w:left="106"/>
              <w:rPr>
                <w:sz w:val="21"/>
              </w:rPr>
            </w:pPr>
            <w:r>
              <w:rPr>
                <w:sz w:val="21"/>
              </w:rPr>
              <w:t>一、放宽基本电价计费方式变更周期限制</w:t>
            </w:r>
          </w:p>
          <w:p>
            <w:pPr>
              <w:pStyle w:val="TableParagraph"/>
              <w:spacing w:line="278" w:lineRule="auto" w:before="43"/>
              <w:ind w:left="106" w:right="96"/>
              <w:jc w:val="both"/>
              <w:rPr>
                <w:sz w:val="21"/>
              </w:rPr>
            </w:pPr>
            <w:r>
              <w:rPr>
                <w:sz w:val="21"/>
              </w:rPr>
              <w:t>（一）基本电价按变压器容量或按最大需量计费， 由用户选择。基本电价计费方式变更周期从现行按</w:t>
            </w:r>
            <w:r>
              <w:rPr>
                <w:spacing w:val="-13"/>
                <w:sz w:val="21"/>
              </w:rPr>
              <w:t>年调整为按季变更，电力用户可提前 </w:t>
            </w:r>
            <w:r>
              <w:rPr>
                <w:rFonts w:ascii="Times New Roman" w:eastAsia="Times New Roman"/>
                <w:sz w:val="21"/>
              </w:rPr>
              <w:t>15</w:t>
            </w:r>
            <w:r>
              <w:rPr>
                <w:rFonts w:ascii="Times New Roman" w:eastAsia="Times New Roman"/>
                <w:spacing w:val="-4"/>
                <w:sz w:val="21"/>
              </w:rPr>
              <w:t> </w:t>
            </w:r>
            <w:r>
              <w:rPr>
                <w:sz w:val="21"/>
              </w:rPr>
              <w:t>个工作日向</w:t>
            </w:r>
            <w:r>
              <w:rPr>
                <w:w w:val="95"/>
                <w:sz w:val="21"/>
              </w:rPr>
              <w:t>电网企业申请变更下一季度的基本电价计费方式。</w:t>
            </w:r>
          </w:p>
          <w:p>
            <w:pPr>
              <w:pStyle w:val="TableParagraph"/>
              <w:spacing w:line="268" w:lineRule="exact"/>
              <w:ind w:left="106"/>
              <w:jc w:val="both"/>
              <w:rPr>
                <w:sz w:val="21"/>
              </w:rPr>
            </w:pPr>
            <w:r>
              <w:rPr>
                <w:w w:val="95"/>
                <w:sz w:val="21"/>
              </w:rPr>
              <w:t>（二）电力用户选择按最大需量方式计收基本电费</w:t>
            </w:r>
          </w:p>
        </w:tc>
        <w:tc>
          <w:tcPr>
            <w:tcW w:w="2278" w:type="dxa"/>
          </w:tcPr>
          <w:p>
            <w:pPr>
              <w:pStyle w:val="TableParagraph"/>
              <w:spacing w:line="278" w:lineRule="auto" w:before="178"/>
              <w:ind w:left="107" w:right="99"/>
              <w:rPr>
                <w:sz w:val="21"/>
              </w:rPr>
            </w:pPr>
            <w:r>
              <w:rPr>
                <w:sz w:val="21"/>
              </w:rPr>
              <w:t>国家发展改革委办公</w:t>
            </w:r>
            <w:r>
              <w:rPr>
                <w:spacing w:val="-7"/>
                <w:sz w:val="21"/>
              </w:rPr>
              <w:t>厅《关于完善两部制电</w:t>
            </w:r>
            <w:r>
              <w:rPr>
                <w:sz w:val="21"/>
              </w:rPr>
              <w:t>价用户基本电价执行</w:t>
            </w:r>
            <w:r>
              <w:rPr>
                <w:spacing w:val="-7"/>
                <w:sz w:val="21"/>
              </w:rPr>
              <w:t>方式的通知》发改办价</w:t>
            </w:r>
            <w:r>
              <w:rPr>
                <w:sz w:val="21"/>
              </w:rPr>
              <w:t>格〔</w:t>
            </w:r>
            <w:r>
              <w:rPr>
                <w:rFonts w:ascii="Times New Roman" w:eastAsia="Times New Roman"/>
                <w:sz w:val="21"/>
              </w:rPr>
              <w:t>2016</w:t>
            </w:r>
            <w:r>
              <w:rPr>
                <w:sz w:val="21"/>
              </w:rPr>
              <w:t>〕</w:t>
            </w:r>
            <w:r>
              <w:rPr>
                <w:rFonts w:ascii="Times New Roman" w:eastAsia="Times New Roman"/>
                <w:sz w:val="21"/>
              </w:rPr>
              <w:t>1583 </w:t>
            </w:r>
            <w:r>
              <w:rPr>
                <w:sz w:val="21"/>
              </w:rPr>
              <w:t>号</w:t>
            </w:r>
          </w:p>
        </w:tc>
        <w:tc>
          <w:tcPr>
            <w:tcW w:w="1729" w:type="dxa"/>
          </w:tcPr>
          <w:p>
            <w:pPr>
              <w:pStyle w:val="TableParagraph"/>
              <w:rPr>
                <w:rFonts w:ascii="Times New Roman"/>
                <w:sz w:val="22"/>
              </w:rPr>
            </w:pPr>
          </w:p>
          <w:p>
            <w:pPr>
              <w:pStyle w:val="TableParagraph"/>
              <w:spacing w:before="7"/>
              <w:rPr>
                <w:rFonts w:ascii="Times New Roman"/>
                <w:sz w:val="20"/>
              </w:rPr>
            </w:pPr>
          </w:p>
          <w:p>
            <w:pPr>
              <w:pStyle w:val="TableParagraph"/>
              <w:ind w:left="181"/>
              <w:rPr>
                <w:rFonts w:ascii="Times New Roman" w:eastAsia="Times New Roman"/>
                <w:sz w:val="21"/>
              </w:rPr>
            </w:pPr>
            <w:r>
              <w:rPr>
                <w:rFonts w:ascii="Times New Roman" w:eastAsia="Times New Roman"/>
                <w:sz w:val="21"/>
              </w:rPr>
              <w:t>2016 </w:t>
            </w:r>
            <w:r>
              <w:rPr>
                <w:sz w:val="21"/>
              </w:rPr>
              <w:t>年 </w:t>
            </w:r>
            <w:r>
              <w:rPr>
                <w:rFonts w:ascii="Times New Roman" w:eastAsia="Times New Roman"/>
                <w:sz w:val="21"/>
              </w:rPr>
              <w:t>6 </w:t>
            </w:r>
            <w:r>
              <w:rPr>
                <w:sz w:val="21"/>
              </w:rPr>
              <w:t>月 </w:t>
            </w:r>
            <w:r>
              <w:rPr>
                <w:rFonts w:ascii="Times New Roman" w:eastAsia="Times New Roman"/>
                <w:sz w:val="21"/>
              </w:rPr>
              <w:t>30</w:t>
            </w:r>
          </w:p>
          <w:p>
            <w:pPr>
              <w:pStyle w:val="TableParagraph"/>
              <w:spacing w:line="278" w:lineRule="auto" w:before="43"/>
              <w:ind w:left="653" w:right="119" w:hanging="526"/>
              <w:rPr>
                <w:sz w:val="21"/>
              </w:rPr>
            </w:pPr>
            <w:r>
              <w:rPr>
                <w:sz w:val="21"/>
              </w:rPr>
              <w:t>日（文件签发时间）</w:t>
            </w:r>
          </w:p>
        </w:tc>
        <w:tc>
          <w:tcPr>
            <w:tcW w:w="2130"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78" w:lineRule="auto"/>
              <w:ind w:left="108" w:right="120"/>
              <w:rPr>
                <w:sz w:val="21"/>
              </w:rPr>
            </w:pPr>
            <w:r>
              <w:rPr>
                <w:sz w:val="21"/>
              </w:rPr>
              <w:t>两部制电价用户（大工业用电）</w:t>
            </w:r>
          </w:p>
        </w:tc>
        <w:tc>
          <w:tcPr>
            <w:tcW w:w="1386"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ind w:left="146" w:right="140"/>
              <w:jc w:val="center"/>
              <w:rPr>
                <w:sz w:val="21"/>
              </w:rPr>
            </w:pPr>
            <w:r>
              <w:rPr>
                <w:sz w:val="21"/>
              </w:rPr>
              <w:t>行政通知</w:t>
            </w:r>
          </w:p>
        </w:tc>
        <w:tc>
          <w:tcPr>
            <w:tcW w:w="1400"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78" w:lineRule="auto"/>
              <w:ind w:left="175" w:right="163"/>
              <w:rPr>
                <w:sz w:val="21"/>
              </w:rPr>
            </w:pPr>
            <w:r>
              <w:rPr>
                <w:sz w:val="21"/>
              </w:rPr>
              <w:t>完善基本电价执行方式</w:t>
            </w:r>
          </w:p>
        </w:tc>
      </w:tr>
    </w:tbl>
    <w:p>
      <w:pPr>
        <w:spacing w:after="0" w:line="278" w:lineRule="auto"/>
        <w:rPr>
          <w:sz w:val="21"/>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4843"/>
        <w:gridCol w:w="2278"/>
        <w:gridCol w:w="1729"/>
        <w:gridCol w:w="2130"/>
        <w:gridCol w:w="1386"/>
        <w:gridCol w:w="1400"/>
      </w:tblGrid>
      <w:tr>
        <w:trPr>
          <w:trHeight w:val="8110" w:hRule="atLeast"/>
        </w:trPr>
        <w:tc>
          <w:tcPr>
            <w:tcW w:w="760" w:type="dxa"/>
          </w:tcPr>
          <w:p>
            <w:pPr>
              <w:pStyle w:val="TableParagraph"/>
              <w:rPr>
                <w:rFonts w:ascii="Times New Roman"/>
                <w:sz w:val="20"/>
              </w:rPr>
            </w:pPr>
          </w:p>
        </w:tc>
        <w:tc>
          <w:tcPr>
            <w:tcW w:w="4843" w:type="dxa"/>
          </w:tcPr>
          <w:p>
            <w:pPr>
              <w:pStyle w:val="TableParagraph"/>
              <w:spacing w:line="278" w:lineRule="auto" w:before="21"/>
              <w:ind w:left="106" w:right="96"/>
              <w:rPr>
                <w:sz w:val="21"/>
              </w:rPr>
            </w:pPr>
            <w:r>
              <w:rPr>
                <w:sz w:val="21"/>
              </w:rPr>
              <w:t>的，应与电网企业签订合同，并按合同最大需量计收基本电费。合同最大需量核定值变更周期从现行</w:t>
            </w:r>
            <w:r>
              <w:rPr>
                <w:spacing w:val="-3"/>
                <w:sz w:val="21"/>
              </w:rPr>
              <w:t>按半年调整为按月变更，电力用户可提前 </w:t>
            </w:r>
            <w:r>
              <w:rPr>
                <w:rFonts w:ascii="Times New Roman" w:eastAsia="Times New Roman"/>
                <w:sz w:val="21"/>
              </w:rPr>
              <w:t>5 </w:t>
            </w:r>
            <w:r>
              <w:rPr>
                <w:sz w:val="21"/>
              </w:rPr>
              <w:t>个工作日向电网企业申请变更下一个月（抄表周期）的合同最大需量核定值。电力用户实际最大需量超过合</w:t>
            </w:r>
            <w:r>
              <w:rPr>
                <w:spacing w:val="-12"/>
                <w:sz w:val="21"/>
              </w:rPr>
              <w:t>同确定值 </w:t>
            </w:r>
            <w:r>
              <w:rPr>
                <w:rFonts w:ascii="Times New Roman" w:eastAsia="Times New Roman"/>
                <w:sz w:val="21"/>
              </w:rPr>
              <w:t>105</w:t>
            </w:r>
            <w:r>
              <w:rPr>
                <w:spacing w:val="-27"/>
                <w:sz w:val="21"/>
              </w:rPr>
              <w:t>％时，超过 </w:t>
            </w:r>
            <w:r>
              <w:rPr>
                <w:rFonts w:ascii="Times New Roman" w:eastAsia="Times New Roman"/>
                <w:sz w:val="21"/>
              </w:rPr>
              <w:t>105</w:t>
            </w:r>
            <w:r>
              <w:rPr>
                <w:sz w:val="21"/>
              </w:rPr>
              <w:t>％部分的基本电费加一</w:t>
            </w:r>
            <w:r>
              <w:rPr>
                <w:spacing w:val="-5"/>
                <w:sz w:val="21"/>
              </w:rPr>
              <w:t>倍收取；未超过合同确定值 </w:t>
            </w:r>
            <w:r>
              <w:rPr>
                <w:rFonts w:ascii="Times New Roman" w:eastAsia="Times New Roman"/>
                <w:sz w:val="21"/>
              </w:rPr>
              <w:t>105%</w:t>
            </w:r>
            <w:r>
              <w:rPr>
                <w:sz w:val="21"/>
              </w:rPr>
              <w:t>的，按合同确定值收取；申请最大需量核定值低于变压器容量和高</w:t>
            </w:r>
            <w:r>
              <w:rPr>
                <w:spacing w:val="-6"/>
                <w:sz w:val="21"/>
              </w:rPr>
              <w:t>压电动机容量总和的 </w:t>
            </w:r>
            <w:r>
              <w:rPr>
                <w:rFonts w:ascii="Times New Roman" w:eastAsia="Times New Roman"/>
                <w:sz w:val="21"/>
              </w:rPr>
              <w:t>40%</w:t>
            </w:r>
            <w:r>
              <w:rPr>
                <w:spacing w:val="-12"/>
                <w:sz w:val="21"/>
              </w:rPr>
              <w:t>时，按容量总和的 </w:t>
            </w:r>
            <w:r>
              <w:rPr>
                <w:rFonts w:ascii="Times New Roman" w:eastAsia="Times New Roman"/>
                <w:sz w:val="21"/>
              </w:rPr>
              <w:t>40%</w:t>
            </w:r>
            <w:r>
              <w:rPr>
                <w:sz w:val="21"/>
              </w:rPr>
              <w:t>核定合同最大需量；对按最大需量计费的两路及以上进线用户，各路进线分别计算最大需量，累加计收基本电费。</w:t>
            </w:r>
          </w:p>
          <w:p>
            <w:pPr>
              <w:pStyle w:val="TableParagraph"/>
              <w:spacing w:line="268" w:lineRule="exact"/>
              <w:ind w:left="106"/>
              <w:rPr>
                <w:sz w:val="21"/>
              </w:rPr>
            </w:pPr>
            <w:r>
              <w:rPr>
                <w:w w:val="95"/>
                <w:sz w:val="21"/>
              </w:rPr>
              <w:t>二、放宽减容（暂停）期限限制</w:t>
            </w:r>
          </w:p>
          <w:p>
            <w:pPr>
              <w:pStyle w:val="TableParagraph"/>
              <w:spacing w:line="278" w:lineRule="auto" w:before="43"/>
              <w:ind w:left="106" w:right="106"/>
              <w:jc w:val="both"/>
              <w:rPr>
                <w:sz w:val="21"/>
              </w:rPr>
            </w:pPr>
            <w:r>
              <w:rPr>
                <w:w w:val="95"/>
                <w:sz w:val="21"/>
              </w:rPr>
              <w:t>（一）电力用户（含新装、增容用户）可根据用电 </w:t>
            </w:r>
            <w:r>
              <w:rPr>
                <w:spacing w:val="-6"/>
                <w:sz w:val="21"/>
              </w:rPr>
              <w:t>需求变化情况，提前 </w:t>
            </w:r>
            <w:r>
              <w:rPr>
                <w:rFonts w:ascii="Times New Roman" w:eastAsia="Times New Roman"/>
                <w:sz w:val="21"/>
              </w:rPr>
              <w:t>5</w:t>
            </w:r>
            <w:r>
              <w:rPr>
                <w:rFonts w:ascii="Times New Roman" w:eastAsia="Times New Roman"/>
                <w:spacing w:val="-5"/>
                <w:sz w:val="21"/>
              </w:rPr>
              <w:t> </w:t>
            </w:r>
            <w:r>
              <w:rPr>
                <w:sz w:val="21"/>
              </w:rPr>
              <w:t>个工作日向电网企业申请减</w:t>
            </w:r>
            <w:r>
              <w:rPr>
                <w:w w:val="95"/>
                <w:sz w:val="21"/>
              </w:rPr>
              <w:t>容、暂停、减容恢复、暂停恢复用电，暂停用电必 须是整台或整组变压器停止运行，减容必须是整台 或整组变压器的停止或更换小容量变压器用电。电 力用户减容两年内恢复的，按减容恢复办理；超过 </w:t>
            </w:r>
            <w:r>
              <w:rPr>
                <w:sz w:val="21"/>
              </w:rPr>
              <w:t>两年的按新装或增容手续办理。</w:t>
            </w:r>
          </w:p>
          <w:p>
            <w:pPr>
              <w:pStyle w:val="TableParagraph"/>
              <w:spacing w:line="278" w:lineRule="auto"/>
              <w:ind w:left="106" w:right="-15"/>
              <w:rPr>
                <w:sz w:val="21"/>
              </w:rPr>
            </w:pPr>
            <w:r>
              <w:rPr>
                <w:sz w:val="21"/>
              </w:rPr>
              <w:t>（二</w:t>
            </w:r>
            <w:r>
              <w:rPr>
                <w:spacing w:val="-97"/>
                <w:sz w:val="21"/>
              </w:rPr>
              <w:t>）</w:t>
            </w:r>
            <w:r>
              <w:rPr>
                <w:sz w:val="21"/>
              </w:rPr>
              <w:t>电力用户申请暂停时间每次应不少于十五日， 每一日历年内累计不超过六个月，超过六个月的可由用户申请办理减容。减容期限不受时间限制。</w:t>
            </w:r>
          </w:p>
          <w:p>
            <w:pPr>
              <w:pStyle w:val="TableParagraph"/>
              <w:spacing w:line="278" w:lineRule="auto"/>
              <w:ind w:left="106" w:right="106"/>
              <w:rPr>
                <w:sz w:val="21"/>
              </w:rPr>
            </w:pPr>
            <w:r>
              <w:rPr>
                <w:w w:val="95"/>
                <w:sz w:val="21"/>
              </w:rPr>
              <w:t>（三）减容（暂停）后容量达不到实施两部制电价 规定容量标准的，应改为相应用电类别单一制电价</w:t>
            </w:r>
          </w:p>
          <w:p>
            <w:pPr>
              <w:pStyle w:val="TableParagraph"/>
              <w:spacing w:line="269" w:lineRule="exact"/>
              <w:ind w:left="106"/>
              <w:rPr>
                <w:sz w:val="21"/>
              </w:rPr>
            </w:pPr>
            <w:r>
              <w:rPr>
                <w:w w:val="95"/>
                <w:sz w:val="21"/>
              </w:rPr>
              <w:t>计费，并执行相应的分类电价标准。减容（暂停）</w:t>
            </w:r>
          </w:p>
        </w:tc>
        <w:tc>
          <w:tcPr>
            <w:tcW w:w="2278" w:type="dxa"/>
          </w:tcPr>
          <w:p>
            <w:pPr>
              <w:pStyle w:val="TableParagraph"/>
              <w:rPr>
                <w:rFonts w:ascii="Times New Roman"/>
                <w:sz w:val="20"/>
              </w:rPr>
            </w:pPr>
          </w:p>
        </w:tc>
        <w:tc>
          <w:tcPr>
            <w:tcW w:w="1729" w:type="dxa"/>
          </w:tcPr>
          <w:p>
            <w:pPr>
              <w:pStyle w:val="TableParagraph"/>
              <w:rPr>
                <w:rFonts w:ascii="Times New Roman"/>
                <w:sz w:val="20"/>
              </w:rPr>
            </w:pPr>
          </w:p>
        </w:tc>
        <w:tc>
          <w:tcPr>
            <w:tcW w:w="2130" w:type="dxa"/>
          </w:tcPr>
          <w:p>
            <w:pPr>
              <w:pStyle w:val="TableParagraph"/>
              <w:rPr>
                <w:rFonts w:ascii="Times New Roman"/>
                <w:sz w:val="20"/>
              </w:rPr>
            </w:pPr>
          </w:p>
        </w:tc>
        <w:tc>
          <w:tcPr>
            <w:tcW w:w="1386" w:type="dxa"/>
          </w:tcPr>
          <w:p>
            <w:pPr>
              <w:pStyle w:val="TableParagraph"/>
              <w:rPr>
                <w:rFonts w:ascii="Times New Roman"/>
                <w:sz w:val="20"/>
              </w:rPr>
            </w:pPr>
          </w:p>
        </w:tc>
        <w:tc>
          <w:tcPr>
            <w:tcW w:w="1400"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4843"/>
        <w:gridCol w:w="2278"/>
        <w:gridCol w:w="1729"/>
        <w:gridCol w:w="2130"/>
        <w:gridCol w:w="1386"/>
        <w:gridCol w:w="1400"/>
      </w:tblGrid>
      <w:tr>
        <w:trPr>
          <w:trHeight w:val="1247" w:hRule="atLeast"/>
        </w:trPr>
        <w:tc>
          <w:tcPr>
            <w:tcW w:w="760" w:type="dxa"/>
          </w:tcPr>
          <w:p>
            <w:pPr>
              <w:pStyle w:val="TableParagraph"/>
              <w:rPr>
                <w:rFonts w:ascii="Times New Roman"/>
                <w:sz w:val="20"/>
              </w:rPr>
            </w:pPr>
          </w:p>
        </w:tc>
        <w:tc>
          <w:tcPr>
            <w:tcW w:w="4843" w:type="dxa"/>
          </w:tcPr>
          <w:p>
            <w:pPr>
              <w:pStyle w:val="TableParagraph"/>
              <w:spacing w:line="278" w:lineRule="auto" w:before="21"/>
              <w:ind w:left="106" w:right="106"/>
              <w:rPr>
                <w:sz w:val="21"/>
              </w:rPr>
            </w:pPr>
            <w:r>
              <w:rPr>
                <w:w w:val="95"/>
                <w:sz w:val="21"/>
              </w:rPr>
              <w:t>后执行最大需量计量方式的，合同最大需量按照减 </w:t>
            </w:r>
            <w:r>
              <w:rPr>
                <w:sz w:val="21"/>
              </w:rPr>
              <w:t>容（暂停）后总容量申报。</w:t>
            </w:r>
          </w:p>
          <w:p>
            <w:pPr>
              <w:pStyle w:val="TableParagraph"/>
              <w:spacing w:line="269" w:lineRule="exact"/>
              <w:ind w:left="106"/>
              <w:rPr>
                <w:sz w:val="21"/>
              </w:rPr>
            </w:pPr>
            <w:r>
              <w:rPr>
                <w:sz w:val="21"/>
              </w:rPr>
              <w:t>（四）减容（暂停）设备自设备加封之日起，减容</w:t>
            </w:r>
          </w:p>
          <w:p>
            <w:pPr>
              <w:pStyle w:val="TableParagraph"/>
              <w:spacing w:before="43"/>
              <w:ind w:left="106"/>
              <w:rPr>
                <w:sz w:val="21"/>
              </w:rPr>
            </w:pPr>
            <w:r>
              <w:rPr>
                <w:sz w:val="21"/>
              </w:rPr>
              <w:t>（暂停）部分免收基本电费。</w:t>
            </w:r>
          </w:p>
        </w:tc>
        <w:tc>
          <w:tcPr>
            <w:tcW w:w="2278" w:type="dxa"/>
          </w:tcPr>
          <w:p>
            <w:pPr>
              <w:pStyle w:val="TableParagraph"/>
              <w:rPr>
                <w:rFonts w:ascii="Times New Roman"/>
                <w:sz w:val="20"/>
              </w:rPr>
            </w:pPr>
          </w:p>
        </w:tc>
        <w:tc>
          <w:tcPr>
            <w:tcW w:w="1729" w:type="dxa"/>
          </w:tcPr>
          <w:p>
            <w:pPr>
              <w:pStyle w:val="TableParagraph"/>
              <w:rPr>
                <w:rFonts w:ascii="Times New Roman"/>
                <w:sz w:val="20"/>
              </w:rPr>
            </w:pPr>
          </w:p>
        </w:tc>
        <w:tc>
          <w:tcPr>
            <w:tcW w:w="2130" w:type="dxa"/>
          </w:tcPr>
          <w:p>
            <w:pPr>
              <w:pStyle w:val="TableParagraph"/>
              <w:rPr>
                <w:rFonts w:ascii="Times New Roman"/>
                <w:sz w:val="20"/>
              </w:rPr>
            </w:pPr>
          </w:p>
        </w:tc>
        <w:tc>
          <w:tcPr>
            <w:tcW w:w="1386" w:type="dxa"/>
          </w:tcPr>
          <w:p>
            <w:pPr>
              <w:pStyle w:val="TableParagraph"/>
              <w:rPr>
                <w:rFonts w:ascii="Times New Roman"/>
                <w:sz w:val="20"/>
              </w:rPr>
            </w:pPr>
          </w:p>
        </w:tc>
        <w:tc>
          <w:tcPr>
            <w:tcW w:w="1400" w:type="dxa"/>
          </w:tcPr>
          <w:p>
            <w:pPr>
              <w:pStyle w:val="TableParagraph"/>
              <w:rPr>
                <w:rFonts w:ascii="Times New Roman"/>
                <w:sz w:val="20"/>
              </w:rPr>
            </w:pPr>
          </w:p>
        </w:tc>
      </w:tr>
      <w:tr>
        <w:trPr>
          <w:trHeight w:val="2808" w:hRule="atLeast"/>
        </w:trPr>
        <w:tc>
          <w:tcPr>
            <w:tcW w:w="76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spacing w:before="1"/>
              <w:ind w:right="106"/>
              <w:jc w:val="right"/>
              <w:rPr>
                <w:sz w:val="21"/>
              </w:rPr>
            </w:pPr>
            <w:r>
              <w:rPr>
                <w:rFonts w:ascii="Times New Roman" w:eastAsia="Times New Roman"/>
                <w:w w:val="95"/>
                <w:sz w:val="21"/>
              </w:rPr>
              <w:t>9</w:t>
            </w:r>
            <w:r>
              <w:rPr>
                <w:w w:val="95"/>
                <w:sz w:val="21"/>
              </w:rPr>
              <w:t>．</w:t>
            </w:r>
          </w:p>
        </w:tc>
        <w:tc>
          <w:tcPr>
            <w:tcW w:w="4843" w:type="dxa"/>
          </w:tcPr>
          <w:p>
            <w:pPr>
              <w:pStyle w:val="TableParagraph"/>
              <w:spacing w:line="278" w:lineRule="auto" w:before="21"/>
              <w:ind w:left="106" w:right="106"/>
              <w:jc w:val="both"/>
              <w:rPr>
                <w:sz w:val="21"/>
              </w:rPr>
            </w:pPr>
            <w:r>
              <w:rPr>
                <w:w w:val="95"/>
                <w:sz w:val="21"/>
              </w:rPr>
              <w:t>加快推进电力体制改革，合理降低企业用电成本。 加快实施输配电价改革试点。积极开展电力直接交 易，放宽参与范围，有序缩减发用电计划，扩大市 场化交易电量的比例。对未参与直接交易和竞价交 易的上网火力发电量，以及重要公用事业和公益性 服务等用电，继续实施好煤电价格联动机制，合理 调整一般工商业企业用电价格。简化企业用户电力 增容、减容、暂停、变更等办理手续，缩短办理时</w:t>
            </w:r>
          </w:p>
          <w:p>
            <w:pPr>
              <w:pStyle w:val="TableParagraph"/>
              <w:spacing w:line="268" w:lineRule="exact"/>
              <w:ind w:left="106"/>
              <w:jc w:val="both"/>
              <w:rPr>
                <w:sz w:val="21"/>
              </w:rPr>
            </w:pPr>
            <w:r>
              <w:rPr>
                <w:sz w:val="21"/>
              </w:rPr>
              <w:t>限。</w:t>
            </w:r>
          </w:p>
        </w:tc>
        <w:tc>
          <w:tcPr>
            <w:tcW w:w="227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7" w:right="61"/>
              <w:rPr>
                <w:sz w:val="21"/>
              </w:rPr>
            </w:pPr>
            <w:r>
              <w:rPr>
                <w:sz w:val="21"/>
              </w:rPr>
              <w:t>国务院《关于印发降低实体经济企业成本工作方案的通知》国发</w:t>
            </w:r>
          </w:p>
          <w:p>
            <w:pPr>
              <w:pStyle w:val="TableParagraph"/>
              <w:spacing w:line="269" w:lineRule="exact"/>
              <w:ind w:left="107"/>
              <w:rPr>
                <w:sz w:val="21"/>
              </w:rPr>
            </w:pPr>
            <w:r>
              <w:rPr>
                <w:sz w:val="21"/>
              </w:rPr>
              <w:t>〔</w:t>
            </w:r>
            <w:r>
              <w:rPr>
                <w:rFonts w:ascii="Times New Roman" w:eastAsia="Times New Roman"/>
                <w:sz w:val="21"/>
              </w:rPr>
              <w:t>2016</w:t>
            </w:r>
            <w:r>
              <w:rPr>
                <w:sz w:val="21"/>
              </w:rPr>
              <w:t>〕</w:t>
            </w:r>
            <w:r>
              <w:rPr>
                <w:rFonts w:ascii="Times New Roman" w:eastAsia="Times New Roman"/>
                <w:sz w:val="21"/>
              </w:rPr>
              <w:t>48 </w:t>
            </w:r>
            <w:r>
              <w:rPr>
                <w:sz w:val="21"/>
              </w:rPr>
              <w:t>号</w:t>
            </w:r>
          </w:p>
        </w:tc>
        <w:tc>
          <w:tcPr>
            <w:tcW w:w="17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8"/>
              <w:ind w:left="106"/>
              <w:rPr>
                <w:sz w:val="21"/>
              </w:rPr>
            </w:pPr>
            <w:r>
              <w:rPr>
                <w:rFonts w:ascii="Times New Roman" w:eastAsia="Times New Roman"/>
                <w:sz w:val="21"/>
              </w:rPr>
              <w:t>2016 </w:t>
            </w:r>
            <w:r>
              <w:rPr>
                <w:spacing w:val="-27"/>
                <w:sz w:val="21"/>
              </w:rPr>
              <w:t>年 </w:t>
            </w:r>
            <w:r>
              <w:rPr>
                <w:rFonts w:ascii="Times New Roman" w:eastAsia="Times New Roman"/>
                <w:sz w:val="21"/>
              </w:rPr>
              <w:t>8 </w:t>
            </w:r>
            <w:r>
              <w:rPr>
                <w:spacing w:val="-28"/>
                <w:sz w:val="21"/>
              </w:rPr>
              <w:t>月 </w:t>
            </w:r>
            <w:r>
              <w:rPr>
                <w:rFonts w:ascii="Times New Roman" w:eastAsia="Times New Roman"/>
                <w:sz w:val="21"/>
              </w:rPr>
              <w:t>8 </w:t>
            </w:r>
            <w:r>
              <w:rPr>
                <w:sz w:val="21"/>
              </w:rPr>
              <w:t>日</w:t>
            </w:r>
          </w:p>
          <w:p>
            <w:pPr>
              <w:pStyle w:val="TableParagraph"/>
              <w:spacing w:line="278" w:lineRule="auto" w:before="43"/>
              <w:ind w:left="233" w:right="225"/>
              <w:jc w:val="center"/>
              <w:rPr>
                <w:sz w:val="21"/>
              </w:rPr>
            </w:pPr>
            <w:r>
              <w:rPr>
                <w:sz w:val="21"/>
              </w:rPr>
              <w:t>（文件签发时间）</w:t>
            </w:r>
          </w:p>
        </w:tc>
        <w:tc>
          <w:tcPr>
            <w:tcW w:w="213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89" w:right="80"/>
              <w:jc w:val="center"/>
              <w:rPr>
                <w:sz w:val="21"/>
              </w:rPr>
            </w:pPr>
            <w:r>
              <w:rPr>
                <w:sz w:val="21"/>
              </w:rPr>
              <w:t>相关企业</w:t>
            </w:r>
          </w:p>
        </w:tc>
        <w:tc>
          <w:tcPr>
            <w:tcW w:w="13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46" w:right="140"/>
              <w:jc w:val="center"/>
              <w:rPr>
                <w:sz w:val="21"/>
              </w:rPr>
            </w:pPr>
            <w:r>
              <w:rPr>
                <w:sz w:val="21"/>
              </w:rPr>
              <w:t>工作方案</w:t>
            </w:r>
          </w:p>
        </w:tc>
        <w:tc>
          <w:tcPr>
            <w:tcW w:w="140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before="1"/>
              <w:ind w:left="595" w:right="163" w:hanging="420"/>
              <w:rPr>
                <w:sz w:val="21"/>
              </w:rPr>
            </w:pPr>
            <w:r>
              <w:rPr>
                <w:sz w:val="21"/>
              </w:rPr>
              <w:t>电力体制改革</w:t>
            </w:r>
          </w:p>
        </w:tc>
      </w:tr>
      <w:tr>
        <w:trPr>
          <w:trHeight w:val="311" w:hRule="atLeast"/>
        </w:trPr>
        <w:tc>
          <w:tcPr>
            <w:tcW w:w="14526" w:type="dxa"/>
            <w:gridSpan w:val="7"/>
            <w:shd w:val="clear" w:color="auto" w:fill="BEBEBE"/>
          </w:tcPr>
          <w:p>
            <w:pPr>
              <w:pStyle w:val="TableParagraph"/>
              <w:spacing w:before="20"/>
              <w:ind w:left="5976" w:right="5969"/>
              <w:jc w:val="center"/>
              <w:rPr>
                <w:b/>
                <w:sz w:val="21"/>
              </w:rPr>
            </w:pPr>
            <w:r>
              <w:rPr>
                <w:b/>
                <w:sz w:val="21"/>
              </w:rPr>
              <w:t>二、用气</w:t>
            </w:r>
          </w:p>
        </w:tc>
      </w:tr>
      <w:tr>
        <w:trPr>
          <w:trHeight w:val="3742" w:hRule="atLeast"/>
        </w:trPr>
        <w:tc>
          <w:tcPr>
            <w:tcW w:w="76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18"/>
              </w:rPr>
            </w:pPr>
          </w:p>
          <w:p>
            <w:pPr>
              <w:pStyle w:val="TableParagraph"/>
              <w:ind w:right="118"/>
              <w:jc w:val="right"/>
              <w:rPr>
                <w:sz w:val="21"/>
              </w:rPr>
            </w:pPr>
            <w:r>
              <w:rPr>
                <w:rFonts w:ascii="Times New Roman" w:eastAsia="Times New Roman"/>
                <w:w w:val="95"/>
                <w:sz w:val="21"/>
              </w:rPr>
              <w:t>1</w:t>
            </w:r>
            <w:r>
              <w:rPr>
                <w:w w:val="95"/>
                <w:sz w:val="21"/>
              </w:rPr>
              <w:t>．</w:t>
            </w:r>
          </w:p>
        </w:tc>
        <w:tc>
          <w:tcPr>
            <w:tcW w:w="4843" w:type="dxa"/>
          </w:tcPr>
          <w:p>
            <w:pPr>
              <w:pStyle w:val="TableParagraph"/>
              <w:spacing w:before="20"/>
              <w:ind w:left="106"/>
              <w:rPr>
                <w:sz w:val="21"/>
              </w:rPr>
            </w:pPr>
            <w:r>
              <w:rPr>
                <w:sz w:val="21"/>
              </w:rPr>
              <w:t>（二）清理取消不合理收费</w:t>
            </w:r>
          </w:p>
          <w:p>
            <w:pPr>
              <w:pStyle w:val="TableParagraph"/>
              <w:spacing w:line="310" w:lineRule="atLeast" w:before="2"/>
              <w:ind w:left="106" w:right="106"/>
              <w:jc w:val="both"/>
              <w:rPr>
                <w:sz w:val="21"/>
              </w:rPr>
            </w:pPr>
            <w:r>
              <w:rPr>
                <w:w w:val="95"/>
                <w:sz w:val="21"/>
              </w:rPr>
              <w:t>供气环节收费。取消燃气企业应通过配气价格回收 成本的收费项目，包括：涉及建筑区划红线外市政 管网资产的增压费、增容费等类似名目费用；涉及 市政管网至建筑区划红线连接的接驳费、开通费、 接线费、切线费、吹扫费、放散费等建设及验收接 入环节费用；涉及建筑区划红线内至燃气表的设施 维修维护、到期表具更换等费用。取消与建筑区划 红线内燃气工程安装不相关或已纳入工程安装成本 的收费项目，包括开口费、开户费、接口费、接入 费、入网费、清管费、通气费、点火费等类似名目 </w:t>
            </w:r>
            <w:r>
              <w:rPr>
                <w:sz w:val="21"/>
              </w:rPr>
              <w:t>费用。</w:t>
            </w:r>
          </w:p>
        </w:tc>
        <w:tc>
          <w:tcPr>
            <w:tcW w:w="2278"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spacing w:line="278" w:lineRule="auto"/>
              <w:ind w:left="107" w:right="97"/>
              <w:jc w:val="both"/>
              <w:rPr>
                <w:sz w:val="21"/>
              </w:rPr>
            </w:pPr>
            <w:r>
              <w:rPr>
                <w:spacing w:val="-7"/>
                <w:sz w:val="21"/>
              </w:rPr>
              <w:t>国务院办公厅《转发国</w:t>
            </w:r>
            <w:r>
              <w:rPr>
                <w:spacing w:val="17"/>
                <w:sz w:val="21"/>
              </w:rPr>
              <w:t>家发展改革委等部门关于清理规范城镇供水供电供气供暖行业收费促进行业高质量</w:t>
            </w:r>
            <w:r>
              <w:rPr>
                <w:spacing w:val="-6"/>
                <w:sz w:val="21"/>
              </w:rPr>
              <w:t>发展意见的通知》国办</w:t>
            </w:r>
            <w:r>
              <w:rPr>
                <w:sz w:val="21"/>
              </w:rPr>
              <w:t>函〔</w:t>
            </w:r>
            <w:r>
              <w:rPr>
                <w:rFonts w:ascii="Times New Roman" w:eastAsia="Times New Roman"/>
                <w:sz w:val="21"/>
              </w:rPr>
              <w:t>2020</w:t>
            </w:r>
            <w:r>
              <w:rPr>
                <w:sz w:val="21"/>
              </w:rPr>
              <w:t>〕</w:t>
            </w:r>
            <w:r>
              <w:rPr>
                <w:rFonts w:ascii="Times New Roman" w:eastAsia="Times New Roman"/>
                <w:sz w:val="21"/>
              </w:rPr>
              <w:t>129 </w:t>
            </w:r>
            <w:r>
              <w:rPr>
                <w:sz w:val="21"/>
              </w:rPr>
              <w:t>号</w:t>
            </w:r>
          </w:p>
        </w:tc>
        <w:tc>
          <w:tcPr>
            <w:tcW w:w="17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7"/>
              </w:rPr>
            </w:pPr>
          </w:p>
          <w:p>
            <w:pPr>
              <w:pStyle w:val="TableParagraph"/>
              <w:ind w:left="7"/>
              <w:jc w:val="center"/>
              <w:rPr>
                <w:rFonts w:ascii="Times New Roman" w:eastAsia="Times New Roman"/>
                <w:sz w:val="21"/>
              </w:rPr>
            </w:pPr>
            <w:r>
              <w:rPr>
                <w:sz w:val="21"/>
              </w:rPr>
              <w:t>自 </w:t>
            </w:r>
            <w:r>
              <w:rPr>
                <w:rFonts w:ascii="Times New Roman" w:eastAsia="Times New Roman"/>
                <w:sz w:val="21"/>
              </w:rPr>
              <w:t>2021 </w:t>
            </w:r>
            <w:r>
              <w:rPr>
                <w:sz w:val="21"/>
              </w:rPr>
              <w:t>年 </w:t>
            </w:r>
            <w:r>
              <w:rPr>
                <w:rFonts w:ascii="Times New Roman" w:eastAsia="Times New Roman"/>
                <w:sz w:val="21"/>
              </w:rPr>
              <w:t>3 </w:t>
            </w:r>
            <w:r>
              <w:rPr>
                <w:sz w:val="21"/>
              </w:rPr>
              <w:t>月 </w:t>
            </w:r>
            <w:r>
              <w:rPr>
                <w:rFonts w:ascii="Times New Roman" w:eastAsia="Times New Roman"/>
                <w:sz w:val="21"/>
              </w:rPr>
              <w:t>1</w:t>
            </w:r>
          </w:p>
          <w:p>
            <w:pPr>
              <w:pStyle w:val="TableParagraph"/>
              <w:spacing w:before="43"/>
              <w:ind w:left="4"/>
              <w:jc w:val="center"/>
              <w:rPr>
                <w:sz w:val="21"/>
              </w:rPr>
            </w:pPr>
            <w:r>
              <w:rPr>
                <w:sz w:val="21"/>
              </w:rPr>
              <w:t>日起施行</w:t>
            </w:r>
          </w:p>
        </w:tc>
        <w:tc>
          <w:tcPr>
            <w:tcW w:w="213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89" w:right="80"/>
              <w:jc w:val="center"/>
              <w:rPr>
                <w:sz w:val="21"/>
              </w:rPr>
            </w:pPr>
            <w:r>
              <w:rPr>
                <w:sz w:val="21"/>
              </w:rPr>
              <w:t>燃气用户</w:t>
            </w:r>
          </w:p>
        </w:tc>
        <w:tc>
          <w:tcPr>
            <w:tcW w:w="13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146" w:right="140"/>
              <w:jc w:val="center"/>
              <w:rPr>
                <w:sz w:val="21"/>
              </w:rPr>
            </w:pPr>
            <w:r>
              <w:rPr>
                <w:sz w:val="21"/>
              </w:rPr>
              <w:t>行政通知</w:t>
            </w:r>
          </w:p>
        </w:tc>
        <w:tc>
          <w:tcPr>
            <w:tcW w:w="140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spacing w:line="278" w:lineRule="auto"/>
              <w:ind w:left="175" w:right="163"/>
              <w:jc w:val="center"/>
              <w:rPr>
                <w:sz w:val="21"/>
              </w:rPr>
            </w:pPr>
            <w:r>
              <w:rPr>
                <w:sz w:val="21"/>
              </w:rPr>
              <w:t>清理取消燃气不合理收费</w:t>
            </w:r>
          </w:p>
        </w:tc>
      </w:tr>
    </w:tbl>
    <w:p>
      <w:pPr>
        <w:spacing w:after="0" w:line="278" w:lineRule="auto"/>
        <w:jc w:val="center"/>
        <w:rPr>
          <w:sz w:val="21"/>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4843"/>
        <w:gridCol w:w="2278"/>
        <w:gridCol w:w="1729"/>
        <w:gridCol w:w="2130"/>
        <w:gridCol w:w="1386"/>
        <w:gridCol w:w="1400"/>
      </w:tblGrid>
      <w:tr>
        <w:trPr>
          <w:trHeight w:val="931"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spacing w:before="21"/>
              <w:ind w:left="106"/>
              <w:rPr>
                <w:rFonts w:ascii="Times New Roman" w:eastAsia="Times New Roman"/>
                <w:sz w:val="21"/>
              </w:rPr>
            </w:pPr>
            <w:r>
              <w:rPr>
                <w:sz w:val="21"/>
              </w:rPr>
              <w:t>一、根据增值税税率调整情况，决定自 </w:t>
            </w:r>
            <w:r>
              <w:rPr>
                <w:rFonts w:ascii="Times New Roman" w:eastAsia="Times New Roman"/>
                <w:sz w:val="21"/>
              </w:rPr>
              <w:t>2019 </w:t>
            </w:r>
            <w:r>
              <w:rPr>
                <w:sz w:val="21"/>
              </w:rPr>
              <w:t>年 </w:t>
            </w:r>
            <w:r>
              <w:rPr>
                <w:rFonts w:ascii="Times New Roman" w:eastAsia="Times New Roman"/>
                <w:sz w:val="21"/>
              </w:rPr>
              <w:t>4</w:t>
            </w:r>
          </w:p>
          <w:p>
            <w:pPr>
              <w:pStyle w:val="TableParagraph"/>
              <w:spacing w:line="310" w:lineRule="atLeast" w:before="2"/>
              <w:ind w:left="106" w:right="40"/>
              <w:rPr>
                <w:sz w:val="21"/>
              </w:rPr>
            </w:pPr>
            <w:r>
              <w:rPr>
                <w:sz w:val="21"/>
              </w:rPr>
              <w:t>月 </w:t>
            </w:r>
            <w:r>
              <w:rPr>
                <w:rFonts w:ascii="Times New Roman" w:eastAsia="Times New Roman"/>
                <w:sz w:val="21"/>
              </w:rPr>
              <w:t>1 </w:t>
            </w:r>
            <w:r>
              <w:rPr>
                <w:sz w:val="21"/>
              </w:rPr>
              <w:t>日起，调整各省（区、市）天然气基准门站价格。</w:t>
            </w:r>
          </w:p>
        </w:tc>
        <w:tc>
          <w:tcPr>
            <w:tcW w:w="2278" w:type="dxa"/>
            <w:vMerge w:val="restart"/>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spacing w:line="278" w:lineRule="auto"/>
              <w:ind w:left="107" w:right="99"/>
              <w:rPr>
                <w:sz w:val="21"/>
              </w:rPr>
            </w:pPr>
            <w:r>
              <w:rPr>
                <w:spacing w:val="-7"/>
                <w:sz w:val="21"/>
              </w:rPr>
              <w:t>国家发展改革委《关于</w:t>
            </w:r>
            <w:r>
              <w:rPr>
                <w:sz w:val="21"/>
              </w:rPr>
              <w:t>调整天然气基准门站</w:t>
            </w:r>
            <w:r>
              <w:rPr>
                <w:spacing w:val="-7"/>
                <w:sz w:val="21"/>
              </w:rPr>
              <w:t>价格的通知》发改价格</w:t>
            </w:r>
            <w:r>
              <w:rPr>
                <w:sz w:val="21"/>
              </w:rPr>
              <w:t>规〔</w:t>
            </w:r>
            <w:r>
              <w:rPr>
                <w:rFonts w:ascii="Times New Roman" w:eastAsia="Times New Roman"/>
                <w:sz w:val="21"/>
              </w:rPr>
              <w:t>2019</w:t>
            </w:r>
            <w:r>
              <w:rPr>
                <w:sz w:val="21"/>
              </w:rPr>
              <w:t>〕</w:t>
            </w:r>
            <w:r>
              <w:rPr>
                <w:rFonts w:ascii="Times New Roman" w:eastAsia="Times New Roman"/>
                <w:sz w:val="21"/>
              </w:rPr>
              <w:t>562 </w:t>
            </w:r>
            <w:r>
              <w:rPr>
                <w:sz w:val="21"/>
              </w:rPr>
              <w:t>号</w:t>
            </w:r>
          </w:p>
        </w:tc>
        <w:tc>
          <w:tcPr>
            <w:tcW w:w="172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78" w:lineRule="auto"/>
              <w:ind w:left="759" w:right="98" w:hanging="653"/>
              <w:rPr>
                <w:sz w:val="21"/>
              </w:rPr>
            </w:pPr>
            <w:r>
              <w:rPr>
                <w:rFonts w:ascii="Times New Roman" w:eastAsia="Times New Roman"/>
                <w:sz w:val="21"/>
              </w:rPr>
              <w:t>2019 </w:t>
            </w:r>
            <w:r>
              <w:rPr>
                <w:spacing w:val="-27"/>
                <w:sz w:val="21"/>
              </w:rPr>
              <w:t>年 </w:t>
            </w:r>
            <w:r>
              <w:rPr>
                <w:rFonts w:ascii="Times New Roman" w:eastAsia="Times New Roman"/>
                <w:sz w:val="21"/>
              </w:rPr>
              <w:t>4 </w:t>
            </w:r>
            <w:r>
              <w:rPr>
                <w:spacing w:val="-28"/>
                <w:sz w:val="21"/>
              </w:rPr>
              <w:t>月 </w:t>
            </w:r>
            <w:r>
              <w:rPr>
                <w:rFonts w:ascii="Times New Roman" w:eastAsia="Times New Roman"/>
                <w:sz w:val="21"/>
              </w:rPr>
              <w:t>1 </w:t>
            </w:r>
            <w:r>
              <w:rPr>
                <w:spacing w:val="-16"/>
                <w:sz w:val="21"/>
              </w:rPr>
              <w:t>日</w:t>
            </w:r>
            <w:r>
              <w:rPr>
                <w:sz w:val="21"/>
              </w:rPr>
              <w:t>起</w:t>
            </w:r>
          </w:p>
        </w:tc>
        <w:tc>
          <w:tcPr>
            <w:tcW w:w="2130" w:type="dxa"/>
            <w:tcBorders>
              <w:bottom w:val="nil"/>
            </w:tcBorders>
          </w:tcPr>
          <w:p>
            <w:pPr>
              <w:pStyle w:val="TableParagraph"/>
              <w:rPr>
                <w:rFonts w:ascii="Times New Roman"/>
                <w:sz w:val="20"/>
              </w:rPr>
            </w:pPr>
          </w:p>
        </w:tc>
        <w:tc>
          <w:tcPr>
            <w:tcW w:w="1386" w:type="dxa"/>
            <w:vMerge w:val="restart"/>
          </w:tcPr>
          <w:p>
            <w:pPr>
              <w:pStyle w:val="TableParagraph"/>
              <w:rPr>
                <w:rFonts w:ascii="Times New Roman"/>
                <w:sz w:val="20"/>
              </w:rPr>
            </w:pPr>
          </w:p>
        </w:tc>
        <w:tc>
          <w:tcPr>
            <w:tcW w:w="1400" w:type="dxa"/>
            <w:tcBorders>
              <w:bottom w:val="nil"/>
            </w:tcBorders>
          </w:tcPr>
          <w:p>
            <w:pPr>
              <w:pStyle w:val="TableParagraph"/>
              <w:rPr>
                <w:rFonts w:ascii="Times New Roman"/>
                <w:sz w:val="20"/>
              </w:rPr>
            </w:pPr>
          </w:p>
        </w:tc>
      </w:tr>
      <w:tr>
        <w:trPr>
          <w:trHeight w:val="298"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3" w:lineRule="exact" w:before="16"/>
              <w:ind w:left="106"/>
              <w:rPr>
                <w:sz w:val="21"/>
              </w:rPr>
            </w:pPr>
            <w:r>
              <w:rPr>
                <w:sz w:val="21"/>
              </w:rPr>
              <w:t>二、天然气生产供应企业在与用户协商确定具体价</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rPr>
                <w:rFonts w:ascii="Times New Roman"/>
                <w:sz w:val="20"/>
              </w:rPr>
            </w:pPr>
          </w:p>
        </w:tc>
        <w:tc>
          <w:tcPr>
            <w:tcW w:w="1386" w:type="dxa"/>
            <w:vMerge/>
            <w:tcBorders>
              <w:top w:val="nil"/>
            </w:tcBorders>
          </w:tcPr>
          <w:p>
            <w:pPr>
              <w:rPr>
                <w:sz w:val="2"/>
                <w:szCs w:val="2"/>
              </w:rPr>
            </w:pPr>
          </w:p>
        </w:tc>
        <w:tc>
          <w:tcPr>
            <w:tcW w:w="1400" w:type="dxa"/>
            <w:tcBorders>
              <w:top w:val="nil"/>
              <w:bottom w:val="nil"/>
            </w:tcBorders>
          </w:tcPr>
          <w:p>
            <w:pPr>
              <w:pStyle w:val="TableParagraph"/>
              <w:spacing w:line="263" w:lineRule="exact" w:before="16"/>
              <w:ind w:left="154" w:right="145"/>
              <w:jc w:val="center"/>
              <w:rPr>
                <w:sz w:val="21"/>
              </w:rPr>
            </w:pPr>
            <w:r>
              <w:rPr>
                <w:sz w:val="21"/>
              </w:rPr>
              <w:t>调整天然气</w:t>
            </w:r>
          </w:p>
        </w:tc>
      </w:tr>
      <w:tr>
        <w:trPr>
          <w:trHeight w:val="313" w:hRule="atLeast"/>
        </w:trPr>
        <w:tc>
          <w:tcPr>
            <w:tcW w:w="760" w:type="dxa"/>
            <w:tcBorders>
              <w:top w:val="nil"/>
              <w:bottom w:val="nil"/>
            </w:tcBorders>
          </w:tcPr>
          <w:p>
            <w:pPr>
              <w:pStyle w:val="TableParagraph"/>
              <w:spacing w:before="19"/>
              <w:ind w:right="118"/>
              <w:jc w:val="right"/>
              <w:rPr>
                <w:sz w:val="21"/>
              </w:rPr>
            </w:pPr>
            <w:r>
              <w:rPr>
                <w:rFonts w:ascii="Times New Roman" w:eastAsia="Times New Roman"/>
                <w:w w:val="95"/>
                <w:sz w:val="21"/>
              </w:rPr>
              <w:t>2</w:t>
            </w:r>
            <w:r>
              <w:rPr>
                <w:w w:val="95"/>
                <w:sz w:val="21"/>
              </w:rPr>
              <w:t>．</w:t>
            </w:r>
          </w:p>
        </w:tc>
        <w:tc>
          <w:tcPr>
            <w:tcW w:w="4843" w:type="dxa"/>
            <w:tcBorders>
              <w:top w:val="nil"/>
              <w:bottom w:val="nil"/>
            </w:tcBorders>
          </w:tcPr>
          <w:p>
            <w:pPr>
              <w:pStyle w:val="TableParagraph"/>
              <w:spacing w:before="19"/>
              <w:ind w:left="106"/>
              <w:rPr>
                <w:sz w:val="21"/>
              </w:rPr>
            </w:pPr>
            <w:r>
              <w:rPr>
                <w:sz w:val="21"/>
              </w:rPr>
              <w:t>格时，要充分考虑增值税率降低因素，将增值税率</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spacing w:before="19"/>
              <w:ind w:left="89" w:right="80"/>
              <w:jc w:val="center"/>
              <w:rPr>
                <w:sz w:val="21"/>
              </w:rPr>
            </w:pPr>
            <w:r>
              <w:rPr>
                <w:sz w:val="21"/>
              </w:rPr>
              <w:t>相关企业</w:t>
            </w:r>
          </w:p>
        </w:tc>
        <w:tc>
          <w:tcPr>
            <w:tcW w:w="1386" w:type="dxa"/>
            <w:vMerge/>
            <w:tcBorders>
              <w:top w:val="nil"/>
            </w:tcBorders>
          </w:tcPr>
          <w:p>
            <w:pPr>
              <w:rPr>
                <w:sz w:val="2"/>
                <w:szCs w:val="2"/>
              </w:rPr>
            </w:pPr>
          </w:p>
        </w:tc>
        <w:tc>
          <w:tcPr>
            <w:tcW w:w="1400" w:type="dxa"/>
            <w:tcBorders>
              <w:top w:val="nil"/>
              <w:bottom w:val="nil"/>
            </w:tcBorders>
          </w:tcPr>
          <w:p>
            <w:pPr>
              <w:pStyle w:val="TableParagraph"/>
              <w:spacing w:before="19"/>
              <w:ind w:left="154" w:right="145"/>
              <w:jc w:val="center"/>
              <w:rPr>
                <w:sz w:val="21"/>
              </w:rPr>
            </w:pPr>
            <w:r>
              <w:rPr>
                <w:sz w:val="21"/>
              </w:rPr>
              <w:t>基准门站价</w:t>
            </w:r>
          </w:p>
        </w:tc>
      </w:tr>
      <w:tr>
        <w:trPr>
          <w:trHeight w:val="294"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8"/>
              <w:ind w:left="106"/>
              <w:rPr>
                <w:sz w:val="21"/>
              </w:rPr>
            </w:pPr>
            <w:r>
              <w:rPr>
                <w:sz w:val="21"/>
              </w:rPr>
              <w:t>降低的好处让利于用户。</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rPr>
                <w:rFonts w:ascii="Times New Roman"/>
                <w:sz w:val="20"/>
              </w:rPr>
            </w:pPr>
          </w:p>
        </w:tc>
        <w:tc>
          <w:tcPr>
            <w:tcW w:w="1386" w:type="dxa"/>
            <w:vMerge/>
            <w:tcBorders>
              <w:top w:val="nil"/>
            </w:tcBorders>
          </w:tcPr>
          <w:p>
            <w:pPr>
              <w:rPr>
                <w:sz w:val="2"/>
                <w:szCs w:val="2"/>
              </w:rPr>
            </w:pPr>
          </w:p>
        </w:tc>
        <w:tc>
          <w:tcPr>
            <w:tcW w:w="1400" w:type="dxa"/>
            <w:tcBorders>
              <w:top w:val="nil"/>
              <w:bottom w:val="nil"/>
            </w:tcBorders>
          </w:tcPr>
          <w:p>
            <w:pPr>
              <w:pStyle w:val="TableParagraph"/>
              <w:spacing w:line="266" w:lineRule="exact" w:before="8"/>
              <w:ind w:left="154" w:right="145"/>
              <w:jc w:val="center"/>
              <w:rPr>
                <w:sz w:val="21"/>
              </w:rPr>
            </w:pPr>
            <w:r>
              <w:rPr>
                <w:sz w:val="21"/>
              </w:rPr>
              <w:t>行政通知格</w:t>
            </w:r>
          </w:p>
        </w:tc>
      </w:tr>
      <w:tr>
        <w:trPr>
          <w:trHeight w:val="30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ight="-15"/>
              <w:rPr>
                <w:sz w:val="21"/>
              </w:rPr>
            </w:pPr>
            <w:r>
              <w:rPr>
                <w:spacing w:val="-11"/>
                <w:sz w:val="21"/>
              </w:rPr>
              <w:t>三、请各地价格主管部门在安排天然气销售价格时，</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rPr>
                <w:rFonts w:ascii="Times New Roman"/>
                <w:sz w:val="20"/>
              </w:rPr>
            </w:pPr>
          </w:p>
        </w:tc>
        <w:tc>
          <w:tcPr>
            <w:tcW w:w="1386" w:type="dxa"/>
            <w:vMerge/>
            <w:tcBorders>
              <w:top w:val="nil"/>
            </w:tcBorders>
          </w:tcPr>
          <w:p>
            <w:pPr>
              <w:rPr>
                <w:sz w:val="2"/>
                <w:szCs w:val="2"/>
              </w:rPr>
            </w:pPr>
          </w:p>
        </w:tc>
        <w:tc>
          <w:tcPr>
            <w:tcW w:w="1400" w:type="dxa"/>
            <w:tcBorders>
              <w:top w:val="nil"/>
              <w:bottom w:val="nil"/>
            </w:tcBorders>
          </w:tcPr>
          <w:p>
            <w:pPr>
              <w:pStyle w:val="TableParagraph"/>
              <w:rPr>
                <w:rFonts w:ascii="Times New Roman"/>
                <w:sz w:val="20"/>
              </w:rPr>
            </w:pPr>
          </w:p>
        </w:tc>
      </w:tr>
      <w:tr>
        <w:trPr>
          <w:trHeight w:val="302"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统筹考虑增值税率降低因素，切实将增值税改革的</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rPr>
                <w:rFonts w:ascii="Times New Roman"/>
                <w:sz w:val="20"/>
              </w:rPr>
            </w:pPr>
          </w:p>
        </w:tc>
        <w:tc>
          <w:tcPr>
            <w:tcW w:w="1386" w:type="dxa"/>
            <w:vMerge/>
            <w:tcBorders>
              <w:top w:val="nil"/>
            </w:tcBorders>
          </w:tcPr>
          <w:p>
            <w:pPr>
              <w:rPr>
                <w:sz w:val="2"/>
                <w:szCs w:val="2"/>
              </w:rPr>
            </w:pPr>
          </w:p>
        </w:tc>
        <w:tc>
          <w:tcPr>
            <w:tcW w:w="1400" w:type="dxa"/>
            <w:tcBorders>
              <w:top w:val="nil"/>
              <w:bottom w:val="nil"/>
            </w:tcBorders>
          </w:tcPr>
          <w:p>
            <w:pPr>
              <w:pStyle w:val="TableParagraph"/>
              <w:rPr>
                <w:rFonts w:ascii="Times New Roman"/>
                <w:sz w:val="20"/>
              </w:rPr>
            </w:pPr>
          </w:p>
        </w:tc>
      </w:tr>
      <w:tr>
        <w:trPr>
          <w:trHeight w:val="306" w:hRule="atLeast"/>
        </w:trPr>
        <w:tc>
          <w:tcPr>
            <w:tcW w:w="760" w:type="dxa"/>
            <w:tcBorders>
              <w:top w:val="nil"/>
            </w:tcBorders>
          </w:tcPr>
          <w:p>
            <w:pPr>
              <w:pStyle w:val="TableParagraph"/>
              <w:rPr>
                <w:rFonts w:ascii="Times New Roman"/>
                <w:sz w:val="20"/>
              </w:rPr>
            </w:pPr>
          </w:p>
        </w:tc>
        <w:tc>
          <w:tcPr>
            <w:tcW w:w="4843" w:type="dxa"/>
            <w:tcBorders>
              <w:top w:val="nil"/>
            </w:tcBorders>
          </w:tcPr>
          <w:p>
            <w:pPr>
              <w:pStyle w:val="TableParagraph"/>
              <w:spacing w:before="16"/>
              <w:ind w:left="106"/>
              <w:rPr>
                <w:sz w:val="21"/>
              </w:rPr>
            </w:pPr>
            <w:r>
              <w:rPr>
                <w:sz w:val="21"/>
              </w:rPr>
              <w:t>红利全部让利于用户。</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tcBorders>
          </w:tcPr>
          <w:p>
            <w:pPr>
              <w:pStyle w:val="TableParagraph"/>
              <w:rPr>
                <w:rFonts w:ascii="Times New Roman"/>
                <w:sz w:val="20"/>
              </w:rPr>
            </w:pPr>
          </w:p>
        </w:tc>
        <w:tc>
          <w:tcPr>
            <w:tcW w:w="1386" w:type="dxa"/>
            <w:vMerge/>
            <w:tcBorders>
              <w:top w:val="nil"/>
            </w:tcBorders>
          </w:tcPr>
          <w:p>
            <w:pPr>
              <w:rPr>
                <w:sz w:val="2"/>
                <w:szCs w:val="2"/>
              </w:rPr>
            </w:pPr>
          </w:p>
        </w:tc>
        <w:tc>
          <w:tcPr>
            <w:tcW w:w="1400" w:type="dxa"/>
            <w:tcBorders>
              <w:top w:val="nil"/>
            </w:tcBorders>
          </w:tcPr>
          <w:p>
            <w:pPr>
              <w:pStyle w:val="TableParagraph"/>
              <w:rPr>
                <w:rFonts w:ascii="Times New Roman"/>
                <w:sz w:val="20"/>
              </w:rPr>
            </w:pPr>
          </w:p>
        </w:tc>
      </w:tr>
      <w:tr>
        <w:trPr>
          <w:trHeight w:val="1239"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spacing w:before="21"/>
              <w:ind w:left="106"/>
              <w:rPr>
                <w:rFonts w:ascii="Times New Roman" w:eastAsia="Times New Roman"/>
                <w:sz w:val="21"/>
              </w:rPr>
            </w:pPr>
            <w:r>
              <w:rPr>
                <w:sz w:val="21"/>
              </w:rPr>
              <w:t>一、根据增值税税率调整情况，决定自 </w:t>
            </w:r>
            <w:r>
              <w:rPr>
                <w:rFonts w:ascii="Times New Roman" w:eastAsia="Times New Roman"/>
                <w:sz w:val="21"/>
              </w:rPr>
              <w:t>2019 </w:t>
            </w:r>
            <w:r>
              <w:rPr>
                <w:sz w:val="21"/>
              </w:rPr>
              <w:t>年 </w:t>
            </w:r>
            <w:r>
              <w:rPr>
                <w:rFonts w:ascii="Times New Roman" w:eastAsia="Times New Roman"/>
                <w:sz w:val="21"/>
              </w:rPr>
              <w:t>4</w:t>
            </w:r>
          </w:p>
          <w:p>
            <w:pPr>
              <w:pStyle w:val="TableParagraph"/>
              <w:spacing w:before="42"/>
              <w:ind w:left="106"/>
              <w:rPr>
                <w:sz w:val="21"/>
              </w:rPr>
            </w:pPr>
            <w:r>
              <w:rPr>
                <w:sz w:val="21"/>
              </w:rPr>
              <w:t>月 </w:t>
            </w:r>
            <w:r>
              <w:rPr>
                <w:rFonts w:ascii="Times New Roman" w:eastAsia="Times New Roman"/>
                <w:sz w:val="21"/>
              </w:rPr>
              <w:t>1 </w:t>
            </w:r>
            <w:r>
              <w:rPr>
                <w:sz w:val="21"/>
              </w:rPr>
              <w:t>日起，调整中石油北京天然气管道有限公司等</w:t>
            </w:r>
          </w:p>
          <w:p>
            <w:pPr>
              <w:pStyle w:val="TableParagraph"/>
              <w:spacing w:line="310" w:lineRule="atLeast" w:before="2"/>
              <w:ind w:left="106" w:right="264"/>
              <w:rPr>
                <w:sz w:val="21"/>
              </w:rPr>
            </w:pPr>
            <w:r>
              <w:rPr>
                <w:rFonts w:ascii="Times New Roman" w:eastAsia="Times New Roman"/>
                <w:sz w:val="21"/>
              </w:rPr>
              <w:t>13 </w:t>
            </w:r>
            <w:r>
              <w:rPr>
                <w:sz w:val="21"/>
              </w:rPr>
              <w:t>家跨省管道运输企业管道运输价格，具体见附件。</w:t>
            </w:r>
          </w:p>
        </w:tc>
        <w:tc>
          <w:tcPr>
            <w:tcW w:w="2278" w:type="dxa"/>
            <w:vMerge w:val="restart"/>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spacing w:line="278" w:lineRule="auto"/>
              <w:ind w:left="107" w:right="99"/>
              <w:rPr>
                <w:sz w:val="21"/>
              </w:rPr>
            </w:pPr>
            <w:r>
              <w:rPr>
                <w:spacing w:val="-7"/>
                <w:sz w:val="21"/>
              </w:rPr>
              <w:t>国家发展改革委《关于</w:t>
            </w:r>
            <w:r>
              <w:rPr>
                <w:sz w:val="21"/>
              </w:rPr>
              <w:t>调整天然气跨省管道</w:t>
            </w:r>
            <w:r>
              <w:rPr>
                <w:spacing w:val="-6"/>
                <w:sz w:val="21"/>
              </w:rPr>
              <w:t>运输价格的通知》发改</w:t>
            </w:r>
            <w:r>
              <w:rPr>
                <w:sz w:val="21"/>
              </w:rPr>
              <w:t>价格规〔</w:t>
            </w:r>
            <w:r>
              <w:rPr>
                <w:rFonts w:ascii="Times New Roman" w:eastAsia="Times New Roman"/>
                <w:sz w:val="21"/>
              </w:rPr>
              <w:t>2019</w:t>
            </w:r>
            <w:r>
              <w:rPr>
                <w:sz w:val="21"/>
              </w:rPr>
              <w:t>〕</w:t>
            </w:r>
            <w:r>
              <w:rPr>
                <w:rFonts w:ascii="Times New Roman" w:eastAsia="Times New Roman"/>
                <w:sz w:val="21"/>
              </w:rPr>
              <w:t>561 </w:t>
            </w:r>
            <w:r>
              <w:rPr>
                <w:sz w:val="21"/>
              </w:rPr>
              <w:t>号</w:t>
            </w:r>
          </w:p>
        </w:tc>
        <w:tc>
          <w:tcPr>
            <w:tcW w:w="172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before="1"/>
              <w:ind w:left="759" w:right="98" w:hanging="653"/>
              <w:rPr>
                <w:sz w:val="21"/>
              </w:rPr>
            </w:pPr>
            <w:r>
              <w:rPr>
                <w:rFonts w:ascii="Times New Roman" w:eastAsia="Times New Roman"/>
                <w:sz w:val="21"/>
              </w:rPr>
              <w:t>2019 </w:t>
            </w:r>
            <w:r>
              <w:rPr>
                <w:spacing w:val="-27"/>
                <w:sz w:val="21"/>
              </w:rPr>
              <w:t>年 </w:t>
            </w:r>
            <w:r>
              <w:rPr>
                <w:rFonts w:ascii="Times New Roman" w:eastAsia="Times New Roman"/>
                <w:sz w:val="21"/>
              </w:rPr>
              <w:t>4 </w:t>
            </w:r>
            <w:r>
              <w:rPr>
                <w:spacing w:val="-28"/>
                <w:sz w:val="21"/>
              </w:rPr>
              <w:t>月 </w:t>
            </w:r>
            <w:r>
              <w:rPr>
                <w:rFonts w:ascii="Times New Roman" w:eastAsia="Times New Roman"/>
                <w:sz w:val="21"/>
              </w:rPr>
              <w:t>1 </w:t>
            </w:r>
            <w:r>
              <w:rPr>
                <w:spacing w:val="-16"/>
                <w:sz w:val="21"/>
              </w:rPr>
              <w:t>日</w:t>
            </w:r>
            <w:r>
              <w:rPr>
                <w:sz w:val="21"/>
              </w:rPr>
              <w:t>起</w:t>
            </w: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63" w:lineRule="exact"/>
              <w:ind w:left="154" w:right="145"/>
              <w:jc w:val="center"/>
              <w:rPr>
                <w:sz w:val="21"/>
              </w:rPr>
            </w:pPr>
            <w:r>
              <w:rPr>
                <w:sz w:val="21"/>
              </w:rPr>
              <w:t>调整天然气</w:t>
            </w:r>
          </w:p>
        </w:tc>
      </w:tr>
      <w:tr>
        <w:trPr>
          <w:trHeight w:val="313" w:hRule="atLeast"/>
        </w:trPr>
        <w:tc>
          <w:tcPr>
            <w:tcW w:w="760" w:type="dxa"/>
            <w:tcBorders>
              <w:top w:val="nil"/>
              <w:bottom w:val="nil"/>
            </w:tcBorders>
          </w:tcPr>
          <w:p>
            <w:pPr>
              <w:pStyle w:val="TableParagraph"/>
              <w:spacing w:before="19"/>
              <w:ind w:right="118"/>
              <w:jc w:val="right"/>
              <w:rPr>
                <w:sz w:val="21"/>
              </w:rPr>
            </w:pPr>
            <w:r>
              <w:rPr>
                <w:rFonts w:ascii="Times New Roman" w:eastAsia="Times New Roman"/>
                <w:w w:val="95"/>
                <w:sz w:val="21"/>
              </w:rPr>
              <w:t>3</w:t>
            </w:r>
            <w:r>
              <w:rPr>
                <w:w w:val="95"/>
                <w:sz w:val="21"/>
              </w:rPr>
              <w:t>．</w:t>
            </w:r>
          </w:p>
        </w:tc>
        <w:tc>
          <w:tcPr>
            <w:tcW w:w="4843" w:type="dxa"/>
            <w:tcBorders>
              <w:top w:val="nil"/>
              <w:bottom w:val="nil"/>
            </w:tcBorders>
          </w:tcPr>
          <w:p>
            <w:pPr>
              <w:pStyle w:val="TableParagraph"/>
              <w:spacing w:before="19"/>
              <w:ind w:left="106"/>
              <w:rPr>
                <w:sz w:val="21"/>
              </w:rPr>
            </w:pPr>
            <w:r>
              <w:rPr>
                <w:sz w:val="21"/>
              </w:rPr>
              <w:t>二、上述管道运输价格包含输气损耗等费用，管道</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spacing w:before="19"/>
              <w:ind w:left="89" w:right="80"/>
              <w:jc w:val="center"/>
              <w:rPr>
                <w:sz w:val="21"/>
              </w:rPr>
            </w:pPr>
            <w:r>
              <w:rPr>
                <w:sz w:val="21"/>
              </w:rPr>
              <w:t>相关企业</w:t>
            </w:r>
          </w:p>
        </w:tc>
        <w:tc>
          <w:tcPr>
            <w:tcW w:w="1386" w:type="dxa"/>
            <w:tcBorders>
              <w:top w:val="nil"/>
              <w:bottom w:val="nil"/>
            </w:tcBorders>
          </w:tcPr>
          <w:p>
            <w:pPr>
              <w:pStyle w:val="TableParagraph"/>
              <w:spacing w:before="19"/>
              <w:ind w:left="146" w:right="140"/>
              <w:jc w:val="center"/>
              <w:rPr>
                <w:sz w:val="21"/>
              </w:rPr>
            </w:pPr>
            <w:r>
              <w:rPr>
                <w:sz w:val="21"/>
              </w:rPr>
              <w:t>行政通知</w:t>
            </w:r>
          </w:p>
        </w:tc>
        <w:tc>
          <w:tcPr>
            <w:tcW w:w="1400" w:type="dxa"/>
            <w:tcBorders>
              <w:top w:val="nil"/>
              <w:bottom w:val="nil"/>
            </w:tcBorders>
          </w:tcPr>
          <w:p>
            <w:pPr>
              <w:pStyle w:val="TableParagraph"/>
              <w:spacing w:before="19"/>
              <w:ind w:left="154" w:right="145"/>
              <w:jc w:val="center"/>
              <w:rPr>
                <w:sz w:val="21"/>
              </w:rPr>
            </w:pPr>
            <w:r>
              <w:rPr>
                <w:sz w:val="21"/>
              </w:rPr>
              <w:t>跨省管道运</w:t>
            </w:r>
          </w:p>
        </w:tc>
      </w:tr>
      <w:tr>
        <w:trPr>
          <w:trHeight w:val="294"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8"/>
              <w:ind w:left="106"/>
              <w:rPr>
                <w:sz w:val="21"/>
              </w:rPr>
            </w:pPr>
            <w:r>
              <w:rPr>
                <w:sz w:val="21"/>
              </w:rPr>
              <w:t>运输企业不得在运输价格之外加收其它费用。</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spacing w:line="266" w:lineRule="exact" w:before="8"/>
              <w:ind w:left="170" w:right="163"/>
              <w:jc w:val="center"/>
              <w:rPr>
                <w:sz w:val="21"/>
              </w:rPr>
            </w:pPr>
            <w:r>
              <w:rPr>
                <w:sz w:val="21"/>
              </w:rPr>
              <w:t>输价格</w:t>
            </w:r>
          </w:p>
        </w:tc>
      </w:tr>
      <w:tr>
        <w:trPr>
          <w:trHeight w:val="30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三、请各省（区、市）结合增值税率调整，尽快调</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2"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整省（区、市）内短途天然气管道运输价格，切实</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7" w:hRule="atLeast"/>
        </w:trPr>
        <w:tc>
          <w:tcPr>
            <w:tcW w:w="760" w:type="dxa"/>
            <w:tcBorders>
              <w:top w:val="nil"/>
            </w:tcBorders>
          </w:tcPr>
          <w:p>
            <w:pPr>
              <w:pStyle w:val="TableParagraph"/>
              <w:rPr>
                <w:rFonts w:ascii="Times New Roman"/>
                <w:sz w:val="20"/>
              </w:rPr>
            </w:pPr>
          </w:p>
        </w:tc>
        <w:tc>
          <w:tcPr>
            <w:tcW w:w="4843" w:type="dxa"/>
            <w:tcBorders>
              <w:top w:val="nil"/>
            </w:tcBorders>
          </w:tcPr>
          <w:p>
            <w:pPr>
              <w:pStyle w:val="TableParagraph"/>
              <w:spacing w:before="16"/>
              <w:ind w:left="106"/>
              <w:rPr>
                <w:sz w:val="21"/>
              </w:rPr>
            </w:pPr>
            <w:r>
              <w:rPr>
                <w:sz w:val="21"/>
              </w:rPr>
              <w:t>将增值税改革的红利全部让利于用户。</w:t>
            </w:r>
          </w:p>
        </w:tc>
        <w:tc>
          <w:tcPr>
            <w:tcW w:w="2278" w:type="dxa"/>
            <w:vMerge/>
            <w:tcBorders>
              <w:top w:val="nil"/>
            </w:tcBorders>
          </w:tcPr>
          <w:p>
            <w:pPr>
              <w:rPr>
                <w:sz w:val="2"/>
                <w:szCs w:val="2"/>
              </w:rPr>
            </w:pPr>
          </w:p>
        </w:tc>
        <w:tc>
          <w:tcPr>
            <w:tcW w:w="1729" w:type="dxa"/>
            <w:vMerge/>
            <w:tcBorders>
              <w:top w:val="nil"/>
            </w:tcBorders>
          </w:tcPr>
          <w:p>
            <w:pPr>
              <w:rPr>
                <w:sz w:val="2"/>
                <w:szCs w:val="2"/>
              </w:rPr>
            </w:pPr>
          </w:p>
        </w:tc>
        <w:tc>
          <w:tcPr>
            <w:tcW w:w="2130" w:type="dxa"/>
            <w:tcBorders>
              <w:top w:val="nil"/>
            </w:tcBorders>
          </w:tcPr>
          <w:p>
            <w:pPr>
              <w:pStyle w:val="TableParagraph"/>
              <w:rPr>
                <w:rFonts w:ascii="Times New Roman"/>
                <w:sz w:val="20"/>
              </w:rPr>
            </w:pPr>
          </w:p>
        </w:tc>
        <w:tc>
          <w:tcPr>
            <w:tcW w:w="1386" w:type="dxa"/>
            <w:tcBorders>
              <w:top w:val="nil"/>
            </w:tcBorders>
          </w:tcPr>
          <w:p>
            <w:pPr>
              <w:pStyle w:val="TableParagraph"/>
              <w:rPr>
                <w:rFonts w:ascii="Times New Roman"/>
                <w:sz w:val="20"/>
              </w:rPr>
            </w:pPr>
          </w:p>
        </w:tc>
        <w:tc>
          <w:tcPr>
            <w:tcW w:w="1400" w:type="dxa"/>
            <w:tcBorders>
              <w:top w:val="nil"/>
            </w:tcBorders>
          </w:tcPr>
          <w:p>
            <w:pPr>
              <w:pStyle w:val="TableParagraph"/>
              <w:rPr>
                <w:rFonts w:ascii="Times New Roman"/>
                <w:sz w:val="20"/>
              </w:rPr>
            </w:pPr>
          </w:p>
        </w:tc>
      </w:tr>
      <w:tr>
        <w:trPr>
          <w:trHeight w:val="2183" w:hRule="atLeast"/>
        </w:trPr>
        <w:tc>
          <w:tcPr>
            <w:tcW w:w="760"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right="118"/>
              <w:jc w:val="right"/>
              <w:rPr>
                <w:sz w:val="21"/>
              </w:rPr>
            </w:pPr>
            <w:r>
              <w:rPr>
                <w:rFonts w:ascii="Times New Roman" w:eastAsia="Times New Roman"/>
                <w:w w:val="95"/>
                <w:sz w:val="21"/>
              </w:rPr>
              <w:t>4</w:t>
            </w:r>
            <w:r>
              <w:rPr>
                <w:w w:val="95"/>
                <w:sz w:val="21"/>
              </w:rPr>
              <w:t>．</w:t>
            </w:r>
          </w:p>
        </w:tc>
        <w:tc>
          <w:tcPr>
            <w:tcW w:w="4843" w:type="dxa"/>
            <w:tcBorders>
              <w:bottom w:val="nil"/>
            </w:tcBorders>
          </w:tcPr>
          <w:p>
            <w:pPr>
              <w:pStyle w:val="TableParagraph"/>
              <w:spacing w:before="20"/>
              <w:ind w:left="106"/>
              <w:rPr>
                <w:sz w:val="21"/>
              </w:rPr>
            </w:pPr>
            <w:r>
              <w:rPr>
                <w:sz w:val="21"/>
              </w:rPr>
              <w:t>一、降低非居民用气基准门站价格</w:t>
            </w:r>
          </w:p>
          <w:p>
            <w:pPr>
              <w:pStyle w:val="TableParagraph"/>
              <w:spacing w:line="278" w:lineRule="auto" w:before="43"/>
              <w:ind w:left="106" w:right="106"/>
              <w:jc w:val="both"/>
              <w:rPr>
                <w:sz w:val="21"/>
              </w:rPr>
            </w:pPr>
            <w:r>
              <w:rPr>
                <w:spacing w:val="-3"/>
                <w:sz w:val="21"/>
              </w:rPr>
              <w:t>非居民用气基准门站价格每千立方米降低 </w:t>
            </w:r>
            <w:r>
              <w:rPr>
                <w:rFonts w:ascii="Times New Roman" w:eastAsia="Times New Roman"/>
                <w:sz w:val="21"/>
              </w:rPr>
              <w:t>100 </w:t>
            </w:r>
            <w:r>
              <w:rPr>
                <w:sz w:val="21"/>
              </w:rPr>
              <w:t>元。三、工作要求</w:t>
            </w:r>
          </w:p>
          <w:p>
            <w:pPr>
              <w:pStyle w:val="TableParagraph"/>
              <w:spacing w:line="278" w:lineRule="auto"/>
              <w:ind w:left="106" w:right="99"/>
              <w:jc w:val="both"/>
              <w:rPr>
                <w:sz w:val="21"/>
              </w:rPr>
            </w:pPr>
            <w:r>
              <w:rPr>
                <w:sz w:val="21"/>
              </w:rPr>
              <w:t>（二）尽快落实降价措施。基准门站价格调整后， 天然气生产经营企业供应各省（区、市）的门站价</w:t>
            </w:r>
            <w:r>
              <w:rPr>
                <w:w w:val="95"/>
                <w:sz w:val="21"/>
              </w:rPr>
              <w:t>格原则上要同步等额降低。各地要抓紧开展工作，</w:t>
            </w:r>
          </w:p>
          <w:p>
            <w:pPr>
              <w:pStyle w:val="TableParagraph"/>
              <w:spacing w:line="269" w:lineRule="exact"/>
              <w:ind w:left="106"/>
              <w:jc w:val="both"/>
              <w:rPr>
                <w:sz w:val="21"/>
              </w:rPr>
            </w:pPr>
            <w:r>
              <w:rPr>
                <w:w w:val="95"/>
                <w:sz w:val="21"/>
              </w:rPr>
              <w:t>结合门站价格降低，天然气增值税税率下调对终端</w:t>
            </w:r>
          </w:p>
        </w:tc>
        <w:tc>
          <w:tcPr>
            <w:tcW w:w="2278" w:type="dxa"/>
            <w:tcBorders>
              <w:bottom w:val="nil"/>
            </w:tcBorders>
          </w:tcPr>
          <w:p>
            <w:pPr>
              <w:pStyle w:val="TableParagraph"/>
              <w:rPr>
                <w:rFonts w:ascii="Times New Roman"/>
                <w:sz w:val="22"/>
              </w:rPr>
            </w:pPr>
          </w:p>
          <w:p>
            <w:pPr>
              <w:pStyle w:val="TableParagraph"/>
              <w:spacing w:before="5"/>
              <w:rPr>
                <w:rFonts w:ascii="Times New Roman"/>
                <w:sz w:val="20"/>
              </w:rPr>
            </w:pPr>
          </w:p>
          <w:p>
            <w:pPr>
              <w:pStyle w:val="TableParagraph"/>
              <w:spacing w:line="278" w:lineRule="auto"/>
              <w:ind w:left="107" w:right="58"/>
              <w:rPr>
                <w:sz w:val="21"/>
              </w:rPr>
            </w:pPr>
            <w:r>
              <w:rPr>
                <w:spacing w:val="-6"/>
                <w:sz w:val="21"/>
              </w:rPr>
              <w:t>国家发展改革委《关于降低非居民用天然气 </w:t>
            </w:r>
            <w:r>
              <w:rPr>
                <w:spacing w:val="-7"/>
                <w:sz w:val="21"/>
              </w:rPr>
              <w:t>基准门站价格的通知》</w:t>
            </w:r>
            <w:r>
              <w:rPr>
                <w:sz w:val="21"/>
              </w:rPr>
              <w:t>发改价格规〔</w:t>
            </w:r>
            <w:r>
              <w:rPr>
                <w:rFonts w:ascii="Times New Roman" w:eastAsia="Times New Roman"/>
                <w:sz w:val="21"/>
              </w:rPr>
              <w:t>2017</w:t>
            </w:r>
            <w:r>
              <w:rPr>
                <w:sz w:val="21"/>
              </w:rPr>
              <w:t>〕</w:t>
            </w:r>
          </w:p>
          <w:p>
            <w:pPr>
              <w:pStyle w:val="TableParagraph"/>
              <w:spacing w:line="269" w:lineRule="exact"/>
              <w:ind w:left="107"/>
              <w:rPr>
                <w:sz w:val="21"/>
              </w:rPr>
            </w:pPr>
            <w:r>
              <w:rPr>
                <w:rFonts w:ascii="Times New Roman" w:eastAsia="Times New Roman"/>
                <w:sz w:val="21"/>
              </w:rPr>
              <w:t>1582 </w:t>
            </w:r>
            <w:r>
              <w:rPr>
                <w:sz w:val="21"/>
              </w:rPr>
              <w:t>号</w:t>
            </w:r>
          </w:p>
        </w:tc>
        <w:tc>
          <w:tcPr>
            <w:tcW w:w="172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before="1"/>
              <w:ind w:left="759" w:right="98" w:hanging="653"/>
              <w:rPr>
                <w:sz w:val="21"/>
              </w:rPr>
            </w:pPr>
            <w:r>
              <w:rPr>
                <w:rFonts w:ascii="Times New Roman" w:eastAsia="Times New Roman"/>
                <w:sz w:val="21"/>
              </w:rPr>
              <w:t>2017 </w:t>
            </w:r>
            <w:r>
              <w:rPr>
                <w:spacing w:val="-27"/>
                <w:sz w:val="21"/>
              </w:rPr>
              <w:t>年 </w:t>
            </w:r>
            <w:r>
              <w:rPr>
                <w:rFonts w:ascii="Times New Roman" w:eastAsia="Times New Roman"/>
                <w:sz w:val="21"/>
              </w:rPr>
              <w:t>9 </w:t>
            </w:r>
            <w:r>
              <w:rPr>
                <w:spacing w:val="-28"/>
                <w:sz w:val="21"/>
              </w:rPr>
              <w:t>月 </w:t>
            </w:r>
            <w:r>
              <w:rPr>
                <w:rFonts w:ascii="Times New Roman" w:eastAsia="Times New Roman"/>
                <w:sz w:val="21"/>
              </w:rPr>
              <w:t>1 </w:t>
            </w:r>
            <w:r>
              <w:rPr>
                <w:spacing w:val="-16"/>
                <w:sz w:val="21"/>
              </w:rPr>
              <w:t>日</w:t>
            </w:r>
            <w:r>
              <w:rPr>
                <w:sz w:val="21"/>
              </w:rPr>
              <w:t>起</w:t>
            </w:r>
          </w:p>
        </w:tc>
        <w:tc>
          <w:tcPr>
            <w:tcW w:w="2130"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89" w:right="80"/>
              <w:jc w:val="center"/>
              <w:rPr>
                <w:sz w:val="21"/>
              </w:rPr>
            </w:pPr>
            <w:r>
              <w:rPr>
                <w:sz w:val="21"/>
              </w:rPr>
              <w:t>燃气用户</w:t>
            </w:r>
          </w:p>
        </w:tc>
        <w:tc>
          <w:tcPr>
            <w:tcW w:w="1386"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146" w:right="140"/>
              <w:jc w:val="center"/>
              <w:rPr>
                <w:sz w:val="21"/>
              </w:rPr>
            </w:pPr>
            <w:r>
              <w:rPr>
                <w:sz w:val="21"/>
              </w:rPr>
              <w:t>行政通知</w:t>
            </w:r>
          </w:p>
        </w:tc>
        <w:tc>
          <w:tcPr>
            <w:tcW w:w="1400"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before="1"/>
              <w:ind w:left="384" w:right="163" w:hanging="209"/>
              <w:rPr>
                <w:sz w:val="21"/>
              </w:rPr>
            </w:pPr>
            <w:r>
              <w:rPr>
                <w:sz w:val="21"/>
              </w:rPr>
              <w:t>降低基准门站价格</w:t>
            </w:r>
          </w:p>
        </w:tc>
      </w:tr>
      <w:tr>
        <w:trPr>
          <w:trHeight w:val="310" w:hRule="atLeast"/>
        </w:trPr>
        <w:tc>
          <w:tcPr>
            <w:tcW w:w="760" w:type="dxa"/>
            <w:tcBorders>
              <w:top w:val="nil"/>
            </w:tcBorders>
          </w:tcPr>
          <w:p>
            <w:pPr>
              <w:pStyle w:val="TableParagraph"/>
              <w:rPr>
                <w:rFonts w:ascii="Times New Roman"/>
                <w:sz w:val="20"/>
              </w:rPr>
            </w:pPr>
          </w:p>
        </w:tc>
        <w:tc>
          <w:tcPr>
            <w:tcW w:w="4843" w:type="dxa"/>
            <w:tcBorders>
              <w:top w:val="nil"/>
            </w:tcBorders>
          </w:tcPr>
          <w:p>
            <w:pPr>
              <w:pStyle w:val="TableParagraph"/>
              <w:spacing w:before="21"/>
              <w:ind w:left="106"/>
              <w:rPr>
                <w:sz w:val="21"/>
              </w:rPr>
            </w:pPr>
            <w:r>
              <w:rPr>
                <w:sz w:val="21"/>
              </w:rPr>
              <w:t>销售环节的影响，以及加强省内输配价格监管等因</w:t>
            </w:r>
          </w:p>
        </w:tc>
        <w:tc>
          <w:tcPr>
            <w:tcW w:w="2278" w:type="dxa"/>
            <w:tcBorders>
              <w:top w:val="nil"/>
            </w:tcBorders>
          </w:tcPr>
          <w:p>
            <w:pPr>
              <w:pStyle w:val="TableParagraph"/>
              <w:rPr>
                <w:rFonts w:ascii="Times New Roman"/>
                <w:sz w:val="20"/>
              </w:rPr>
            </w:pPr>
          </w:p>
        </w:tc>
        <w:tc>
          <w:tcPr>
            <w:tcW w:w="1729" w:type="dxa"/>
            <w:tcBorders>
              <w:top w:val="nil"/>
            </w:tcBorders>
          </w:tcPr>
          <w:p>
            <w:pPr>
              <w:pStyle w:val="TableParagraph"/>
              <w:rPr>
                <w:rFonts w:ascii="Times New Roman"/>
                <w:sz w:val="20"/>
              </w:rPr>
            </w:pPr>
          </w:p>
        </w:tc>
        <w:tc>
          <w:tcPr>
            <w:tcW w:w="2130" w:type="dxa"/>
            <w:tcBorders>
              <w:top w:val="nil"/>
            </w:tcBorders>
          </w:tcPr>
          <w:p>
            <w:pPr>
              <w:pStyle w:val="TableParagraph"/>
              <w:rPr>
                <w:rFonts w:ascii="Times New Roman"/>
                <w:sz w:val="20"/>
              </w:rPr>
            </w:pPr>
          </w:p>
        </w:tc>
        <w:tc>
          <w:tcPr>
            <w:tcW w:w="1386" w:type="dxa"/>
            <w:tcBorders>
              <w:top w:val="nil"/>
            </w:tcBorders>
          </w:tcPr>
          <w:p>
            <w:pPr>
              <w:pStyle w:val="TableParagraph"/>
              <w:rPr>
                <w:rFonts w:ascii="Times New Roman"/>
                <w:sz w:val="20"/>
              </w:rPr>
            </w:pPr>
          </w:p>
        </w:tc>
        <w:tc>
          <w:tcPr>
            <w:tcW w:w="1400"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4843"/>
        <w:gridCol w:w="2278"/>
        <w:gridCol w:w="1729"/>
        <w:gridCol w:w="2130"/>
        <w:gridCol w:w="1386"/>
        <w:gridCol w:w="1400"/>
      </w:tblGrid>
      <w:tr>
        <w:trPr>
          <w:trHeight w:val="935" w:hRule="atLeast"/>
        </w:trPr>
        <w:tc>
          <w:tcPr>
            <w:tcW w:w="760" w:type="dxa"/>
          </w:tcPr>
          <w:p>
            <w:pPr>
              <w:pStyle w:val="TableParagraph"/>
              <w:rPr>
                <w:rFonts w:ascii="Times New Roman"/>
                <w:sz w:val="20"/>
              </w:rPr>
            </w:pPr>
          </w:p>
        </w:tc>
        <w:tc>
          <w:tcPr>
            <w:tcW w:w="4843" w:type="dxa"/>
          </w:tcPr>
          <w:p>
            <w:pPr>
              <w:pStyle w:val="TableParagraph"/>
              <w:spacing w:line="278" w:lineRule="auto" w:before="21"/>
              <w:ind w:left="106" w:right="99"/>
              <w:rPr>
                <w:sz w:val="21"/>
              </w:rPr>
            </w:pPr>
            <w:r>
              <w:rPr>
                <w:sz w:val="21"/>
              </w:rPr>
              <w:t>素，尽快降低非居民用气销售价格，充分释放改革红利，确保降价措施落实到位，降低下游用户用气</w:t>
            </w:r>
          </w:p>
          <w:p>
            <w:pPr>
              <w:pStyle w:val="TableParagraph"/>
              <w:spacing w:line="269" w:lineRule="exact"/>
              <w:ind w:left="106"/>
              <w:rPr>
                <w:sz w:val="21"/>
              </w:rPr>
            </w:pPr>
            <w:r>
              <w:rPr>
                <w:sz w:val="21"/>
              </w:rPr>
              <w:t>成本。</w:t>
            </w:r>
          </w:p>
        </w:tc>
        <w:tc>
          <w:tcPr>
            <w:tcW w:w="2278" w:type="dxa"/>
          </w:tcPr>
          <w:p>
            <w:pPr>
              <w:pStyle w:val="TableParagraph"/>
              <w:rPr>
                <w:rFonts w:ascii="Times New Roman"/>
                <w:sz w:val="20"/>
              </w:rPr>
            </w:pPr>
          </w:p>
        </w:tc>
        <w:tc>
          <w:tcPr>
            <w:tcW w:w="1729" w:type="dxa"/>
          </w:tcPr>
          <w:p>
            <w:pPr>
              <w:pStyle w:val="TableParagraph"/>
              <w:rPr>
                <w:rFonts w:ascii="Times New Roman"/>
                <w:sz w:val="20"/>
              </w:rPr>
            </w:pPr>
          </w:p>
        </w:tc>
        <w:tc>
          <w:tcPr>
            <w:tcW w:w="2130" w:type="dxa"/>
          </w:tcPr>
          <w:p>
            <w:pPr>
              <w:pStyle w:val="TableParagraph"/>
              <w:rPr>
                <w:rFonts w:ascii="Times New Roman"/>
                <w:sz w:val="20"/>
              </w:rPr>
            </w:pPr>
          </w:p>
        </w:tc>
        <w:tc>
          <w:tcPr>
            <w:tcW w:w="1386" w:type="dxa"/>
          </w:tcPr>
          <w:p>
            <w:pPr>
              <w:pStyle w:val="TableParagraph"/>
              <w:rPr>
                <w:rFonts w:ascii="Times New Roman"/>
                <w:sz w:val="20"/>
              </w:rPr>
            </w:pPr>
          </w:p>
        </w:tc>
        <w:tc>
          <w:tcPr>
            <w:tcW w:w="1400" w:type="dxa"/>
          </w:tcPr>
          <w:p>
            <w:pPr>
              <w:pStyle w:val="TableParagraph"/>
              <w:rPr>
                <w:rFonts w:ascii="Times New Roman"/>
                <w:sz w:val="20"/>
              </w:rPr>
            </w:pPr>
          </w:p>
        </w:tc>
      </w:tr>
      <w:tr>
        <w:trPr>
          <w:trHeight w:val="1120"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6" w:lineRule="exact" w:before="144"/>
              <w:ind w:left="106"/>
              <w:rPr>
                <w:sz w:val="21"/>
              </w:rPr>
            </w:pPr>
            <w:r>
              <w:rPr>
                <w:sz w:val="21"/>
              </w:rPr>
              <w:t>二、降低过高的省内管道运输价格和配气价格。各</w:t>
            </w:r>
          </w:p>
        </w:tc>
        <w:tc>
          <w:tcPr>
            <w:tcW w:w="2278"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8"/>
              </w:rPr>
            </w:pPr>
          </w:p>
          <w:p>
            <w:pPr>
              <w:pStyle w:val="TableParagraph"/>
              <w:spacing w:line="278" w:lineRule="auto"/>
              <w:ind w:left="107" w:right="97"/>
              <w:rPr>
                <w:sz w:val="21"/>
              </w:rPr>
            </w:pPr>
            <w:r>
              <w:rPr>
                <w:spacing w:val="-7"/>
                <w:sz w:val="21"/>
              </w:rPr>
              <w:t>国家发展改革委《关于</w:t>
            </w:r>
            <w:r>
              <w:rPr>
                <w:sz w:val="21"/>
              </w:rPr>
              <w:t>加强地方天然气输配价格监管降低企业用</w:t>
            </w:r>
            <w:r>
              <w:rPr>
                <w:spacing w:val="-7"/>
                <w:sz w:val="21"/>
              </w:rPr>
              <w:t>气成本的通知》发改价</w:t>
            </w:r>
            <w:r>
              <w:rPr>
                <w:sz w:val="21"/>
              </w:rPr>
              <w:t>格〔</w:t>
            </w:r>
            <w:r>
              <w:rPr>
                <w:rFonts w:ascii="Times New Roman" w:eastAsia="Times New Roman"/>
                <w:sz w:val="21"/>
              </w:rPr>
              <w:t>2016</w:t>
            </w:r>
            <w:r>
              <w:rPr>
                <w:sz w:val="21"/>
              </w:rPr>
              <w:t>〕</w:t>
            </w:r>
            <w:r>
              <w:rPr>
                <w:rFonts w:ascii="Times New Roman" w:eastAsia="Times New Roman"/>
                <w:sz w:val="21"/>
              </w:rPr>
              <w:t>1859 </w:t>
            </w:r>
            <w:r>
              <w:rPr>
                <w:sz w:val="21"/>
              </w:rPr>
              <w:t>号</w:t>
            </w:r>
          </w:p>
        </w:tc>
        <w:tc>
          <w:tcPr>
            <w:tcW w:w="1729" w:type="dxa"/>
            <w:tcBorders>
              <w:bottom w:val="nil"/>
            </w:tcBorders>
          </w:tcPr>
          <w:p>
            <w:pPr>
              <w:pStyle w:val="TableParagraph"/>
              <w:rPr>
                <w:rFonts w:ascii="Times New Roman"/>
                <w:sz w:val="20"/>
              </w:rPr>
            </w:pP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tcBorders>
              <w:bottom w:val="nil"/>
            </w:tcBorders>
          </w:tcPr>
          <w:p>
            <w:pPr>
              <w:pStyle w:val="TableParagraph"/>
              <w:rPr>
                <w:rFonts w:ascii="Times New Roman"/>
                <w:sz w:val="20"/>
              </w:rPr>
            </w:pPr>
          </w:p>
        </w:tc>
      </w:tr>
      <w:tr>
        <w:trPr>
          <w:trHeight w:val="30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地要加强对省内管道运输价格和配气价格监管，及</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2"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时开展成本监审，合理确定折旧年限、供销差率、</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职工薪酬等成本参数，对输配价格偏高的要适当降</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2"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低。</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三、减少供气中间环节。积极推进体制机制改革，</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2"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减少供气层级。天然气主干管网可以实现供气的区</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1238" w:hRule="atLeast"/>
        </w:trPr>
        <w:tc>
          <w:tcPr>
            <w:tcW w:w="760" w:type="dxa"/>
            <w:tcBorders>
              <w:top w:val="nil"/>
              <w:bottom w:val="nil"/>
            </w:tcBorders>
          </w:tcPr>
          <w:p>
            <w:pPr>
              <w:pStyle w:val="TableParagraph"/>
              <w:rPr>
                <w:rFonts w:ascii="Times New Roman"/>
                <w:sz w:val="22"/>
              </w:rPr>
            </w:pPr>
          </w:p>
          <w:p>
            <w:pPr>
              <w:pStyle w:val="TableParagraph"/>
              <w:spacing w:before="1"/>
              <w:rPr>
                <w:rFonts w:ascii="Times New Roman"/>
                <w:sz w:val="20"/>
              </w:rPr>
            </w:pPr>
          </w:p>
          <w:p>
            <w:pPr>
              <w:pStyle w:val="TableParagraph"/>
              <w:ind w:left="317"/>
              <w:rPr>
                <w:sz w:val="21"/>
              </w:rPr>
            </w:pPr>
            <w:r>
              <w:rPr>
                <w:rFonts w:ascii="Times New Roman" w:eastAsia="Times New Roman"/>
                <w:sz w:val="21"/>
              </w:rPr>
              <w:t>5</w:t>
            </w:r>
            <w:r>
              <w:rPr>
                <w:sz w:val="21"/>
              </w:rPr>
              <w:t>．</w:t>
            </w:r>
          </w:p>
        </w:tc>
        <w:tc>
          <w:tcPr>
            <w:tcW w:w="4843" w:type="dxa"/>
            <w:tcBorders>
              <w:top w:val="nil"/>
              <w:bottom w:val="nil"/>
            </w:tcBorders>
          </w:tcPr>
          <w:p>
            <w:pPr>
              <w:pStyle w:val="TableParagraph"/>
              <w:spacing w:line="278" w:lineRule="auto" w:before="16"/>
              <w:ind w:left="106" w:right="99"/>
              <w:jc w:val="both"/>
              <w:rPr>
                <w:sz w:val="21"/>
              </w:rPr>
            </w:pPr>
            <w:r>
              <w:rPr>
                <w:sz w:val="21"/>
              </w:rPr>
              <w:t>域，不得以统购统销等名义，增设供气环节，提高供气成本；对没有实质性管网投入或不需要提供输配服务的加价，要尽快取消。</w:t>
            </w:r>
          </w:p>
          <w:p>
            <w:pPr>
              <w:pStyle w:val="TableParagraph"/>
              <w:spacing w:line="266" w:lineRule="exact"/>
              <w:ind w:left="106"/>
              <w:jc w:val="both"/>
              <w:rPr>
                <w:sz w:val="21"/>
              </w:rPr>
            </w:pPr>
            <w:r>
              <w:rPr>
                <w:sz w:val="21"/>
              </w:rPr>
              <w:t>四、整顿规范收费行为。要对天然气输配企业向用</w:t>
            </w:r>
          </w:p>
        </w:tc>
        <w:tc>
          <w:tcPr>
            <w:tcW w:w="2278" w:type="dxa"/>
            <w:vMerge/>
            <w:tcBorders>
              <w:top w:val="nil"/>
            </w:tcBorders>
          </w:tcPr>
          <w:p>
            <w:pPr>
              <w:rPr>
                <w:sz w:val="2"/>
                <w:szCs w:val="2"/>
              </w:rPr>
            </w:pPr>
          </w:p>
        </w:tc>
        <w:tc>
          <w:tcPr>
            <w:tcW w:w="1729" w:type="dxa"/>
            <w:tcBorders>
              <w:top w:val="nil"/>
              <w:bottom w:val="nil"/>
            </w:tcBorders>
          </w:tcPr>
          <w:p>
            <w:pPr>
              <w:pStyle w:val="TableParagraph"/>
              <w:spacing w:before="172"/>
              <w:ind w:left="181"/>
              <w:rPr>
                <w:rFonts w:ascii="Times New Roman" w:eastAsia="Times New Roman"/>
                <w:sz w:val="21"/>
              </w:rPr>
            </w:pPr>
            <w:r>
              <w:rPr>
                <w:rFonts w:ascii="Times New Roman" w:eastAsia="Times New Roman"/>
                <w:sz w:val="21"/>
              </w:rPr>
              <w:t>2016 </w:t>
            </w:r>
            <w:r>
              <w:rPr>
                <w:sz w:val="21"/>
              </w:rPr>
              <w:t>年 </w:t>
            </w:r>
            <w:r>
              <w:rPr>
                <w:rFonts w:ascii="Times New Roman" w:eastAsia="Times New Roman"/>
                <w:sz w:val="21"/>
              </w:rPr>
              <w:t>8 </w:t>
            </w:r>
            <w:r>
              <w:rPr>
                <w:sz w:val="21"/>
              </w:rPr>
              <w:t>月 </w:t>
            </w:r>
            <w:r>
              <w:rPr>
                <w:rFonts w:ascii="Times New Roman" w:eastAsia="Times New Roman"/>
                <w:sz w:val="21"/>
              </w:rPr>
              <w:t>26</w:t>
            </w:r>
          </w:p>
          <w:p>
            <w:pPr>
              <w:pStyle w:val="TableParagraph"/>
              <w:spacing w:line="278" w:lineRule="auto" w:before="43"/>
              <w:ind w:left="653" w:right="119" w:hanging="526"/>
              <w:rPr>
                <w:sz w:val="21"/>
              </w:rPr>
            </w:pPr>
            <w:r>
              <w:rPr>
                <w:sz w:val="21"/>
              </w:rPr>
              <w:t>日（文件签发时间）</w:t>
            </w:r>
          </w:p>
        </w:tc>
        <w:tc>
          <w:tcPr>
            <w:tcW w:w="2130" w:type="dxa"/>
            <w:tcBorders>
              <w:top w:val="nil"/>
              <w:bottom w:val="nil"/>
            </w:tcBorders>
          </w:tcPr>
          <w:p>
            <w:pPr>
              <w:pStyle w:val="TableParagraph"/>
              <w:rPr>
                <w:rFonts w:ascii="Times New Roman"/>
                <w:sz w:val="20"/>
              </w:rPr>
            </w:pPr>
          </w:p>
          <w:p>
            <w:pPr>
              <w:pStyle w:val="TableParagraph"/>
              <w:spacing w:before="1"/>
              <w:rPr>
                <w:rFonts w:ascii="Times New Roman"/>
                <w:sz w:val="22"/>
              </w:rPr>
            </w:pPr>
          </w:p>
          <w:p>
            <w:pPr>
              <w:pStyle w:val="TableParagraph"/>
              <w:ind w:left="645"/>
              <w:rPr>
                <w:sz w:val="21"/>
              </w:rPr>
            </w:pPr>
            <w:r>
              <w:rPr>
                <w:sz w:val="21"/>
              </w:rPr>
              <w:t>相关企业</w:t>
            </w:r>
          </w:p>
        </w:tc>
        <w:tc>
          <w:tcPr>
            <w:tcW w:w="1386" w:type="dxa"/>
            <w:tcBorders>
              <w:top w:val="nil"/>
              <w:bottom w:val="nil"/>
            </w:tcBorders>
          </w:tcPr>
          <w:p>
            <w:pPr>
              <w:pStyle w:val="TableParagraph"/>
              <w:rPr>
                <w:rFonts w:ascii="Times New Roman"/>
                <w:sz w:val="20"/>
              </w:rPr>
            </w:pPr>
          </w:p>
          <w:p>
            <w:pPr>
              <w:pStyle w:val="TableParagraph"/>
              <w:spacing w:before="1"/>
              <w:rPr>
                <w:rFonts w:ascii="Times New Roman"/>
                <w:sz w:val="22"/>
              </w:rPr>
            </w:pPr>
          </w:p>
          <w:p>
            <w:pPr>
              <w:pStyle w:val="TableParagraph"/>
              <w:ind w:left="272"/>
              <w:rPr>
                <w:sz w:val="21"/>
              </w:rPr>
            </w:pPr>
            <w:r>
              <w:rPr>
                <w:sz w:val="21"/>
              </w:rPr>
              <w:t>行政通知</w:t>
            </w:r>
          </w:p>
        </w:tc>
        <w:tc>
          <w:tcPr>
            <w:tcW w:w="1400" w:type="dxa"/>
            <w:tcBorders>
              <w:top w:val="nil"/>
              <w:bottom w:val="nil"/>
            </w:tcBorders>
          </w:tcPr>
          <w:p>
            <w:pPr>
              <w:pStyle w:val="TableParagraph"/>
              <w:spacing w:line="278" w:lineRule="auto" w:before="172"/>
              <w:ind w:left="108" w:right="98" w:firstLine="2"/>
              <w:jc w:val="center"/>
              <w:rPr>
                <w:sz w:val="21"/>
              </w:rPr>
            </w:pPr>
            <w:r>
              <w:rPr>
                <w:sz w:val="21"/>
              </w:rPr>
              <w:t>降低流程成</w:t>
            </w:r>
            <w:r>
              <w:rPr>
                <w:spacing w:val="-16"/>
                <w:w w:val="95"/>
                <w:sz w:val="21"/>
              </w:rPr>
              <w:t>本，规范收费</w:t>
            </w:r>
            <w:r>
              <w:rPr>
                <w:sz w:val="21"/>
              </w:rPr>
              <w:t>行为</w:t>
            </w:r>
          </w:p>
        </w:tc>
      </w:tr>
      <w:tr>
        <w:trPr>
          <w:trHeight w:val="30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气企业的各项收费进行规范清理，凡不是依法依规</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2"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设立的收费项目，一律取消。要严肃查处擅自提高</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规定的输配价格、设立收费项目等价格违法行为，</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对查出的典型案件要公开曝光。城镇燃气企业投资</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建设的环城管网、城镇储气设施等，原则上均纳入</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16"/>
              <w:ind w:left="106"/>
              <w:rPr>
                <w:sz w:val="21"/>
              </w:rPr>
            </w:pPr>
            <w:r>
              <w:rPr>
                <w:sz w:val="21"/>
              </w:rPr>
              <w:t>城镇配气价格，不得变换名目再另行收取费用，已</w:t>
            </w:r>
          </w:p>
        </w:tc>
        <w:tc>
          <w:tcPr>
            <w:tcW w:w="2278" w:type="dxa"/>
            <w:vMerge/>
            <w:tcBorders>
              <w:top w:val="nil"/>
            </w:tcBorders>
          </w:tcPr>
          <w:p>
            <w:pPr>
              <w:rPr>
                <w:sz w:val="2"/>
                <w:szCs w:val="2"/>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1120" w:hRule="atLeast"/>
        </w:trPr>
        <w:tc>
          <w:tcPr>
            <w:tcW w:w="760" w:type="dxa"/>
            <w:tcBorders>
              <w:top w:val="nil"/>
            </w:tcBorders>
          </w:tcPr>
          <w:p>
            <w:pPr>
              <w:pStyle w:val="TableParagraph"/>
              <w:rPr>
                <w:rFonts w:ascii="Times New Roman"/>
                <w:sz w:val="20"/>
              </w:rPr>
            </w:pPr>
          </w:p>
        </w:tc>
        <w:tc>
          <w:tcPr>
            <w:tcW w:w="4843" w:type="dxa"/>
            <w:tcBorders>
              <w:top w:val="nil"/>
            </w:tcBorders>
          </w:tcPr>
          <w:p>
            <w:pPr>
              <w:pStyle w:val="TableParagraph"/>
              <w:spacing w:before="16"/>
              <w:ind w:left="106"/>
              <w:rPr>
                <w:sz w:val="21"/>
              </w:rPr>
            </w:pPr>
            <w:r>
              <w:rPr>
                <w:sz w:val="21"/>
              </w:rPr>
              <w:t>收取的要坚决取消，并及时向社会公布。</w:t>
            </w:r>
          </w:p>
        </w:tc>
        <w:tc>
          <w:tcPr>
            <w:tcW w:w="2278" w:type="dxa"/>
            <w:vMerge/>
            <w:tcBorders>
              <w:top w:val="nil"/>
            </w:tcBorders>
          </w:tcPr>
          <w:p>
            <w:pPr>
              <w:rPr>
                <w:sz w:val="2"/>
                <w:szCs w:val="2"/>
              </w:rPr>
            </w:pPr>
          </w:p>
        </w:tc>
        <w:tc>
          <w:tcPr>
            <w:tcW w:w="1729" w:type="dxa"/>
            <w:tcBorders>
              <w:top w:val="nil"/>
            </w:tcBorders>
          </w:tcPr>
          <w:p>
            <w:pPr>
              <w:pStyle w:val="TableParagraph"/>
              <w:rPr>
                <w:rFonts w:ascii="Times New Roman"/>
                <w:sz w:val="20"/>
              </w:rPr>
            </w:pPr>
          </w:p>
        </w:tc>
        <w:tc>
          <w:tcPr>
            <w:tcW w:w="2130" w:type="dxa"/>
            <w:tcBorders>
              <w:top w:val="nil"/>
            </w:tcBorders>
          </w:tcPr>
          <w:p>
            <w:pPr>
              <w:pStyle w:val="TableParagraph"/>
              <w:rPr>
                <w:rFonts w:ascii="Times New Roman"/>
                <w:sz w:val="20"/>
              </w:rPr>
            </w:pPr>
          </w:p>
        </w:tc>
        <w:tc>
          <w:tcPr>
            <w:tcW w:w="1386" w:type="dxa"/>
            <w:tcBorders>
              <w:top w:val="nil"/>
            </w:tcBorders>
          </w:tcPr>
          <w:p>
            <w:pPr>
              <w:pStyle w:val="TableParagraph"/>
              <w:rPr>
                <w:rFonts w:ascii="Times New Roman"/>
                <w:sz w:val="20"/>
              </w:rPr>
            </w:pPr>
          </w:p>
        </w:tc>
        <w:tc>
          <w:tcPr>
            <w:tcW w:w="1400"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4843"/>
        <w:gridCol w:w="2278"/>
        <w:gridCol w:w="1729"/>
        <w:gridCol w:w="2130"/>
        <w:gridCol w:w="1386"/>
        <w:gridCol w:w="1400"/>
      </w:tblGrid>
      <w:tr>
        <w:trPr>
          <w:trHeight w:val="312" w:hRule="atLeast"/>
        </w:trPr>
        <w:tc>
          <w:tcPr>
            <w:tcW w:w="14526" w:type="dxa"/>
            <w:gridSpan w:val="7"/>
            <w:shd w:val="clear" w:color="auto" w:fill="BEBEBE"/>
          </w:tcPr>
          <w:p>
            <w:pPr>
              <w:pStyle w:val="TableParagraph"/>
              <w:spacing w:before="21"/>
              <w:ind w:left="5976" w:right="5969"/>
              <w:jc w:val="center"/>
              <w:rPr>
                <w:b/>
                <w:sz w:val="21"/>
              </w:rPr>
            </w:pPr>
            <w:r>
              <w:rPr>
                <w:b/>
                <w:sz w:val="21"/>
              </w:rPr>
              <w:t>三、用地</w:t>
            </w:r>
          </w:p>
        </w:tc>
      </w:tr>
      <w:tr>
        <w:trPr>
          <w:trHeight w:val="3179" w:hRule="atLeast"/>
        </w:trPr>
        <w:tc>
          <w:tcPr>
            <w:tcW w:w="76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1"/>
              <w:ind w:right="106"/>
              <w:jc w:val="right"/>
              <w:rPr>
                <w:sz w:val="21"/>
              </w:rPr>
            </w:pPr>
            <w:r>
              <w:rPr>
                <w:rFonts w:ascii="Times New Roman" w:eastAsia="Times New Roman"/>
                <w:w w:val="95"/>
                <w:sz w:val="21"/>
              </w:rPr>
              <w:t>1</w:t>
            </w:r>
            <w:r>
              <w:rPr>
                <w:w w:val="95"/>
                <w:sz w:val="21"/>
              </w:rPr>
              <w:t>．</w:t>
            </w:r>
          </w:p>
        </w:tc>
        <w:tc>
          <w:tcPr>
            <w:tcW w:w="4843" w:type="dxa"/>
          </w:tcPr>
          <w:p>
            <w:pPr>
              <w:pStyle w:val="TableParagraph"/>
              <w:spacing w:before="1"/>
              <w:rPr>
                <w:rFonts w:ascii="Times New Roman"/>
                <w:sz w:val="18"/>
              </w:rPr>
            </w:pPr>
          </w:p>
          <w:p>
            <w:pPr>
              <w:pStyle w:val="TableParagraph"/>
              <w:spacing w:line="278" w:lineRule="auto"/>
              <w:ind w:left="106" w:right="96"/>
              <w:rPr>
                <w:sz w:val="21"/>
              </w:rPr>
            </w:pPr>
            <w:r>
              <w:rPr>
                <w:sz w:val="21"/>
              </w:rPr>
              <w:t>二、进一步强化政策执行，确保应减快减、应减尽</w:t>
            </w:r>
            <w:r>
              <w:rPr>
                <w:spacing w:val="-31"/>
                <w:sz w:val="21"/>
              </w:rPr>
              <w:t>减。</w:t>
            </w:r>
            <w:r>
              <w:rPr>
                <w:sz w:val="21"/>
              </w:rPr>
              <w:t>（一</w:t>
            </w:r>
            <w:r>
              <w:rPr>
                <w:spacing w:val="-29"/>
                <w:sz w:val="21"/>
              </w:rPr>
              <w:t>）</w:t>
            </w:r>
            <w:r>
              <w:rPr>
                <w:spacing w:val="-8"/>
                <w:sz w:val="21"/>
              </w:rPr>
              <w:t>各中央企业要在 </w:t>
            </w:r>
            <w:r>
              <w:rPr>
                <w:rFonts w:ascii="Times New Roman" w:eastAsia="Times New Roman"/>
                <w:sz w:val="21"/>
              </w:rPr>
              <w:t>11</w:t>
            </w:r>
            <w:r>
              <w:rPr>
                <w:rFonts w:ascii="Times New Roman" w:eastAsia="Times New Roman"/>
                <w:spacing w:val="-8"/>
                <w:sz w:val="21"/>
              </w:rPr>
              <w:t> </w:t>
            </w:r>
            <w:r>
              <w:rPr>
                <w:sz w:val="21"/>
              </w:rPr>
              <w:t>月底前全面完成普遍</w:t>
            </w:r>
          </w:p>
          <w:p>
            <w:pPr>
              <w:pStyle w:val="TableParagraph"/>
              <w:spacing w:line="269" w:lineRule="exact"/>
              <w:ind w:left="106"/>
              <w:rPr>
                <w:sz w:val="21"/>
              </w:rPr>
            </w:pPr>
            <w:r>
              <w:rPr>
                <w:spacing w:val="-19"/>
                <w:sz w:val="21"/>
              </w:rPr>
              <w:t>减免 </w:t>
            </w:r>
            <w:r>
              <w:rPr>
                <w:rFonts w:ascii="Times New Roman" w:eastAsia="Times New Roman"/>
                <w:sz w:val="21"/>
              </w:rPr>
              <w:t>3</w:t>
            </w:r>
            <w:r>
              <w:rPr>
                <w:rFonts w:ascii="Times New Roman" w:eastAsia="Times New Roman"/>
                <w:spacing w:val="-1"/>
                <w:sz w:val="21"/>
              </w:rPr>
              <w:t> </w:t>
            </w:r>
            <w:r>
              <w:rPr>
                <w:sz w:val="21"/>
              </w:rPr>
              <w:t>个月租金的任务，所在县级行政区域出现疫</w:t>
            </w:r>
          </w:p>
          <w:p>
            <w:pPr>
              <w:pStyle w:val="TableParagraph"/>
              <w:spacing w:before="43"/>
              <w:ind w:left="106"/>
              <w:rPr>
                <w:sz w:val="21"/>
              </w:rPr>
            </w:pPr>
            <w:r>
              <w:rPr>
                <w:spacing w:val="-6"/>
                <w:sz w:val="21"/>
              </w:rPr>
              <w:t>情中高风险地区后 </w:t>
            </w:r>
            <w:r>
              <w:rPr>
                <w:rFonts w:ascii="Times New Roman" w:eastAsia="Times New Roman"/>
                <w:sz w:val="21"/>
              </w:rPr>
              <w:t>2</w:t>
            </w:r>
            <w:r>
              <w:rPr>
                <w:rFonts w:ascii="Times New Roman" w:eastAsia="Times New Roman"/>
                <w:spacing w:val="-1"/>
                <w:sz w:val="21"/>
              </w:rPr>
              <w:t> </w:t>
            </w:r>
            <w:r>
              <w:rPr>
                <w:spacing w:val="-6"/>
                <w:sz w:val="21"/>
              </w:rPr>
              <w:t>个月内完成补充减免 </w:t>
            </w:r>
            <w:r>
              <w:rPr>
                <w:rFonts w:ascii="Times New Roman" w:eastAsia="Times New Roman"/>
                <w:sz w:val="21"/>
              </w:rPr>
              <w:t>3</w:t>
            </w:r>
            <w:r>
              <w:rPr>
                <w:rFonts w:ascii="Times New Roman" w:eastAsia="Times New Roman"/>
                <w:spacing w:val="-1"/>
                <w:sz w:val="21"/>
              </w:rPr>
              <w:t> </w:t>
            </w:r>
            <w:r>
              <w:rPr>
                <w:sz w:val="21"/>
              </w:rPr>
              <w:t>个月租</w:t>
            </w:r>
          </w:p>
          <w:p>
            <w:pPr>
              <w:pStyle w:val="TableParagraph"/>
              <w:spacing w:line="278" w:lineRule="auto" w:before="43"/>
              <w:ind w:left="106" w:right="96"/>
              <w:jc w:val="both"/>
              <w:rPr>
                <w:sz w:val="21"/>
              </w:rPr>
            </w:pPr>
            <w:r>
              <w:rPr>
                <w:spacing w:val="-22"/>
                <w:sz w:val="21"/>
              </w:rPr>
              <w:t>金任务，并于 </w:t>
            </w:r>
            <w:r>
              <w:rPr>
                <w:rFonts w:ascii="Times New Roman" w:eastAsia="Times New Roman"/>
                <w:sz w:val="21"/>
              </w:rPr>
              <w:t>2022</w:t>
            </w:r>
            <w:r>
              <w:rPr>
                <w:rFonts w:ascii="Times New Roman" w:eastAsia="Times New Roman"/>
                <w:spacing w:val="-3"/>
                <w:sz w:val="21"/>
              </w:rPr>
              <w:t> </w:t>
            </w:r>
            <w:r>
              <w:rPr>
                <w:spacing w:val="-27"/>
                <w:sz w:val="21"/>
              </w:rPr>
              <w:t>年 </w:t>
            </w:r>
            <w:r>
              <w:rPr>
                <w:rFonts w:ascii="Times New Roman" w:eastAsia="Times New Roman"/>
                <w:sz w:val="21"/>
              </w:rPr>
              <w:t>12</w:t>
            </w:r>
            <w:r>
              <w:rPr>
                <w:rFonts w:ascii="Times New Roman" w:eastAsia="Times New Roman"/>
                <w:spacing w:val="-1"/>
                <w:sz w:val="21"/>
              </w:rPr>
              <w:t> </w:t>
            </w:r>
            <w:r>
              <w:rPr>
                <w:spacing w:val="-27"/>
                <w:sz w:val="21"/>
              </w:rPr>
              <w:t>月 </w:t>
            </w:r>
            <w:r>
              <w:rPr>
                <w:rFonts w:ascii="Times New Roman" w:eastAsia="Times New Roman"/>
                <w:sz w:val="21"/>
              </w:rPr>
              <w:t>10</w:t>
            </w:r>
            <w:r>
              <w:rPr>
                <w:rFonts w:ascii="Times New Roman" w:eastAsia="Times New Roman"/>
                <w:spacing w:val="-1"/>
                <w:sz w:val="21"/>
              </w:rPr>
              <w:t> </w:t>
            </w:r>
            <w:r>
              <w:rPr>
                <w:sz w:val="21"/>
              </w:rPr>
              <w:t>日前向国务院国资委财务监管与运行评价局报送减租工作总结。（二） 养老服务机构和托育服务机构属于中小微企业和个</w:t>
            </w:r>
            <w:r>
              <w:rPr>
                <w:w w:val="95"/>
                <w:sz w:val="21"/>
              </w:rPr>
              <w:t>体工商户范畴、承租国有房屋的，一律免除租金到</w:t>
            </w:r>
          </w:p>
          <w:p>
            <w:pPr>
              <w:pStyle w:val="TableParagraph"/>
              <w:spacing w:line="269" w:lineRule="exact"/>
              <w:ind w:left="106"/>
              <w:jc w:val="both"/>
              <w:rPr>
                <w:sz w:val="21"/>
              </w:rPr>
            </w:pPr>
            <w:r>
              <w:rPr>
                <w:rFonts w:ascii="Times New Roman" w:hAnsi="Times New Roman" w:eastAsia="Times New Roman"/>
                <w:sz w:val="21"/>
              </w:rPr>
              <w:t>2022 </w:t>
            </w:r>
            <w:r>
              <w:rPr>
                <w:sz w:val="21"/>
              </w:rPr>
              <w:t>年底</w:t>
            </w:r>
            <w:r>
              <w:rPr>
                <w:rFonts w:ascii="Times New Roman" w:hAnsi="Times New Roman" w:eastAsia="Times New Roman"/>
                <w:sz w:val="21"/>
              </w:rPr>
              <w:t>”</w:t>
            </w:r>
            <w:r>
              <w:rPr>
                <w:sz w:val="21"/>
              </w:rPr>
              <w:t>。</w:t>
            </w:r>
          </w:p>
        </w:tc>
        <w:tc>
          <w:tcPr>
            <w:tcW w:w="227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spacing w:line="278" w:lineRule="auto"/>
              <w:ind w:left="107" w:right="97"/>
              <w:jc w:val="both"/>
              <w:rPr>
                <w:sz w:val="21"/>
              </w:rPr>
            </w:pPr>
            <w:r>
              <w:rPr>
                <w:spacing w:val="-7"/>
                <w:sz w:val="21"/>
              </w:rPr>
              <w:t>国务院国资委《关于进</w:t>
            </w:r>
            <w:r>
              <w:rPr>
                <w:spacing w:val="-5"/>
                <w:sz w:val="21"/>
              </w:rPr>
              <w:t>一步做好 </w:t>
            </w:r>
            <w:r>
              <w:rPr>
                <w:rFonts w:ascii="Times New Roman" w:eastAsia="Times New Roman"/>
                <w:sz w:val="21"/>
              </w:rPr>
              <w:t>2022 </w:t>
            </w:r>
            <w:r>
              <w:rPr>
                <w:spacing w:val="2"/>
                <w:sz w:val="21"/>
              </w:rPr>
              <w:t>年服务</w:t>
            </w:r>
            <w:r>
              <w:rPr>
                <w:spacing w:val="17"/>
                <w:sz w:val="21"/>
              </w:rPr>
              <w:t>业小微企业和个体工商户房屋租金减免工</w:t>
            </w:r>
            <w:r>
              <w:rPr>
                <w:spacing w:val="-7"/>
                <w:sz w:val="21"/>
              </w:rPr>
              <w:t>作的通知》国资厅财评</w:t>
            </w:r>
          </w:p>
          <w:p>
            <w:pPr>
              <w:pStyle w:val="TableParagraph"/>
              <w:spacing w:line="269" w:lineRule="exact"/>
              <w:ind w:left="107"/>
              <w:jc w:val="both"/>
              <w:rPr>
                <w:sz w:val="21"/>
              </w:rPr>
            </w:pPr>
            <w:r>
              <w:rPr>
                <w:sz w:val="21"/>
              </w:rPr>
              <w:t>〔</w:t>
            </w:r>
            <w:r>
              <w:rPr>
                <w:rFonts w:ascii="Times New Roman" w:eastAsia="Times New Roman"/>
                <w:sz w:val="21"/>
              </w:rPr>
              <w:t>2022</w:t>
            </w:r>
            <w:r>
              <w:rPr>
                <w:sz w:val="21"/>
              </w:rPr>
              <w:t>〕</w:t>
            </w:r>
            <w:r>
              <w:rPr>
                <w:rFonts w:ascii="Times New Roman" w:eastAsia="Times New Roman"/>
                <w:sz w:val="21"/>
              </w:rPr>
              <w:t>253 </w:t>
            </w:r>
            <w:r>
              <w:rPr>
                <w:sz w:val="21"/>
              </w:rPr>
              <w:t>号</w:t>
            </w:r>
          </w:p>
        </w:tc>
        <w:tc>
          <w:tcPr>
            <w:tcW w:w="17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2"/>
              <w:ind w:left="181"/>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9 </w:t>
            </w:r>
            <w:r>
              <w:rPr>
                <w:sz w:val="21"/>
              </w:rPr>
              <w:t>月 </w:t>
            </w:r>
            <w:r>
              <w:rPr>
                <w:rFonts w:ascii="Times New Roman" w:eastAsia="Times New Roman"/>
                <w:sz w:val="21"/>
              </w:rPr>
              <w:t>26</w:t>
            </w:r>
          </w:p>
          <w:p>
            <w:pPr>
              <w:pStyle w:val="TableParagraph"/>
              <w:spacing w:line="278" w:lineRule="auto" w:before="43"/>
              <w:ind w:left="653" w:right="119" w:hanging="526"/>
              <w:rPr>
                <w:sz w:val="21"/>
              </w:rPr>
            </w:pPr>
            <w:r>
              <w:rPr>
                <w:sz w:val="21"/>
              </w:rPr>
              <w:t>日（文件签发时间）</w:t>
            </w:r>
          </w:p>
        </w:tc>
        <w:tc>
          <w:tcPr>
            <w:tcW w:w="213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50"/>
              <w:ind w:left="960" w:right="108" w:hanging="840"/>
              <w:rPr>
                <w:sz w:val="21"/>
              </w:rPr>
            </w:pPr>
            <w:r>
              <w:rPr>
                <w:sz w:val="21"/>
              </w:rPr>
              <w:t>小微企业和个体工商户</w:t>
            </w:r>
          </w:p>
        </w:tc>
        <w:tc>
          <w:tcPr>
            <w:tcW w:w="13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6"/>
              </w:rPr>
            </w:pPr>
          </w:p>
          <w:p>
            <w:pPr>
              <w:pStyle w:val="TableParagraph"/>
              <w:ind w:left="146" w:right="140"/>
              <w:jc w:val="center"/>
              <w:rPr>
                <w:sz w:val="21"/>
              </w:rPr>
            </w:pPr>
            <w:r>
              <w:rPr>
                <w:sz w:val="21"/>
              </w:rPr>
              <w:t>行政通知</w:t>
            </w:r>
          </w:p>
        </w:tc>
        <w:tc>
          <w:tcPr>
            <w:tcW w:w="140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6"/>
              </w:rPr>
            </w:pPr>
          </w:p>
          <w:p>
            <w:pPr>
              <w:pStyle w:val="TableParagraph"/>
              <w:ind w:left="278"/>
              <w:rPr>
                <w:sz w:val="21"/>
              </w:rPr>
            </w:pPr>
            <w:r>
              <w:rPr>
                <w:sz w:val="21"/>
              </w:rPr>
              <w:t>减免租金</w:t>
            </w:r>
          </w:p>
        </w:tc>
      </w:tr>
      <w:tr>
        <w:trPr>
          <w:trHeight w:val="311"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spacing w:before="20"/>
              <w:ind w:left="106"/>
              <w:rPr>
                <w:sz w:val="21"/>
              </w:rPr>
            </w:pPr>
            <w:r>
              <w:rPr>
                <w:sz w:val="21"/>
              </w:rPr>
              <w:t>一、被列为疫情中高风险地区所在的县级行政区域</w:t>
            </w:r>
          </w:p>
        </w:tc>
        <w:tc>
          <w:tcPr>
            <w:tcW w:w="2278" w:type="dxa"/>
            <w:tcBorders>
              <w:bottom w:val="nil"/>
            </w:tcBorders>
          </w:tcPr>
          <w:p>
            <w:pPr>
              <w:pStyle w:val="TableParagraph"/>
              <w:rPr>
                <w:rFonts w:ascii="Times New Roman"/>
                <w:sz w:val="20"/>
              </w:rPr>
            </w:pPr>
          </w:p>
        </w:tc>
        <w:tc>
          <w:tcPr>
            <w:tcW w:w="1729" w:type="dxa"/>
            <w:tcBorders>
              <w:bottom w:val="nil"/>
            </w:tcBorders>
          </w:tcPr>
          <w:p>
            <w:pPr>
              <w:pStyle w:val="TableParagraph"/>
              <w:rPr>
                <w:rFonts w:ascii="Times New Roman"/>
                <w:sz w:val="20"/>
              </w:rPr>
            </w:pP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tcBorders>
              <w:bottom w:val="nil"/>
            </w:tcBorders>
          </w:tcPr>
          <w:p>
            <w:pPr>
              <w:pStyle w:val="TableParagraph"/>
              <w:rPr>
                <w:rFonts w:ascii="Times New Roman"/>
                <w:sz w:val="20"/>
              </w:rPr>
            </w:pPr>
          </w:p>
        </w:tc>
      </w:tr>
      <w:tr>
        <w:trPr>
          <w:trHeight w:val="936"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78" w:lineRule="auto" w:before="21"/>
              <w:ind w:left="106" w:right="99"/>
              <w:rPr>
                <w:sz w:val="21"/>
              </w:rPr>
            </w:pPr>
            <w:r>
              <w:rPr>
                <w:sz w:val="21"/>
              </w:rPr>
              <w:t>内的服务业小微企业和个体工商户承租国有房屋 </w:t>
            </w:r>
            <w:r>
              <w:rPr>
                <w:spacing w:val="-3"/>
                <w:sz w:val="21"/>
              </w:rPr>
              <w:t>的，</w:t>
            </w:r>
            <w:r>
              <w:rPr>
                <w:rFonts w:ascii="Times New Roman" w:eastAsia="Times New Roman"/>
                <w:spacing w:val="-5"/>
                <w:sz w:val="21"/>
              </w:rPr>
              <w:t>2022</w:t>
            </w:r>
            <w:r>
              <w:rPr>
                <w:rFonts w:ascii="Times New Roman" w:eastAsia="Times New Roman"/>
                <w:spacing w:val="-4"/>
                <w:sz w:val="21"/>
              </w:rPr>
              <w:t> </w:t>
            </w:r>
            <w:r>
              <w:rPr>
                <w:spacing w:val="-14"/>
                <w:sz w:val="21"/>
              </w:rPr>
              <w:t>年减免 </w:t>
            </w:r>
            <w:r>
              <w:rPr>
                <w:rFonts w:ascii="Times New Roman" w:eastAsia="Times New Roman"/>
                <w:sz w:val="21"/>
              </w:rPr>
              <w:t>6</w:t>
            </w:r>
            <w:r>
              <w:rPr>
                <w:rFonts w:ascii="Times New Roman" w:eastAsia="Times New Roman"/>
                <w:spacing w:val="-3"/>
                <w:sz w:val="21"/>
              </w:rPr>
              <w:t> </w:t>
            </w:r>
            <w:r>
              <w:rPr>
                <w:spacing w:val="-9"/>
                <w:sz w:val="21"/>
              </w:rPr>
              <w:t>个月租金，其他地区减免 </w:t>
            </w:r>
            <w:r>
              <w:rPr>
                <w:rFonts w:ascii="Times New Roman" w:eastAsia="Times New Roman"/>
                <w:sz w:val="21"/>
              </w:rPr>
              <w:t>3</w:t>
            </w:r>
            <w:r>
              <w:rPr>
                <w:rFonts w:ascii="Times New Roman" w:eastAsia="Times New Roman"/>
                <w:spacing w:val="-2"/>
                <w:sz w:val="21"/>
              </w:rPr>
              <w:t> </w:t>
            </w:r>
            <w:r>
              <w:rPr>
                <w:sz w:val="21"/>
              </w:rPr>
              <w:t>个月</w:t>
            </w:r>
          </w:p>
          <w:p>
            <w:pPr>
              <w:pStyle w:val="TableParagraph"/>
              <w:spacing w:line="269" w:lineRule="exact"/>
              <w:ind w:left="106"/>
              <w:rPr>
                <w:sz w:val="21"/>
              </w:rPr>
            </w:pPr>
            <w:r>
              <w:rPr>
                <w:sz w:val="21"/>
              </w:rPr>
              <w:t>租金。</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08"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8" w:lineRule="exact" w:before="21"/>
              <w:ind w:left="106"/>
              <w:rPr>
                <w:sz w:val="21"/>
              </w:rPr>
            </w:pPr>
            <w:r>
              <w:rPr>
                <w:sz w:val="21"/>
              </w:rPr>
              <w:t>二、对出租人减免租金的，税务部门根据地方政府</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1571" w:hRule="atLeast"/>
        </w:trPr>
        <w:tc>
          <w:tcPr>
            <w:tcW w:w="760"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42"/>
              <w:ind w:right="106"/>
              <w:jc w:val="right"/>
              <w:rPr>
                <w:sz w:val="21"/>
              </w:rPr>
            </w:pPr>
            <w:r>
              <w:rPr>
                <w:rFonts w:ascii="Times New Roman" w:eastAsia="Times New Roman"/>
                <w:w w:val="95"/>
                <w:sz w:val="21"/>
              </w:rPr>
              <w:t>2</w:t>
            </w:r>
            <w:r>
              <w:rPr>
                <w:w w:val="95"/>
                <w:sz w:val="21"/>
              </w:rPr>
              <w:t>．</w:t>
            </w:r>
          </w:p>
        </w:tc>
        <w:tc>
          <w:tcPr>
            <w:tcW w:w="4843" w:type="dxa"/>
            <w:tcBorders>
              <w:top w:val="nil"/>
              <w:bottom w:val="nil"/>
            </w:tcBorders>
          </w:tcPr>
          <w:p>
            <w:pPr>
              <w:pStyle w:val="TableParagraph"/>
              <w:spacing w:line="278" w:lineRule="auto" w:before="24"/>
              <w:ind w:left="106" w:right="106"/>
              <w:jc w:val="both"/>
              <w:rPr>
                <w:sz w:val="21"/>
              </w:rPr>
            </w:pPr>
            <w:r>
              <w:rPr>
                <w:w w:val="95"/>
                <w:sz w:val="21"/>
              </w:rPr>
              <w:t>有关规定减免当年房产税、城镇土地使用税；鼓励 国有银行对减免租金的出租人视需要给予优惠利率 </w:t>
            </w:r>
            <w:r>
              <w:rPr>
                <w:sz w:val="21"/>
              </w:rPr>
              <w:t>质押贷款等支持。</w:t>
            </w:r>
          </w:p>
          <w:p>
            <w:pPr>
              <w:pStyle w:val="TableParagraph"/>
              <w:spacing w:line="269" w:lineRule="exact"/>
              <w:ind w:left="106"/>
              <w:jc w:val="both"/>
              <w:rPr>
                <w:sz w:val="21"/>
              </w:rPr>
            </w:pPr>
            <w:r>
              <w:rPr>
                <w:w w:val="95"/>
                <w:sz w:val="21"/>
              </w:rPr>
              <w:t>三、各级履行出资人职责机构（或部门）负责督促</w:t>
            </w:r>
          </w:p>
          <w:p>
            <w:pPr>
              <w:pStyle w:val="TableParagraph"/>
              <w:spacing w:before="43"/>
              <w:ind w:left="106"/>
              <w:jc w:val="both"/>
              <w:rPr>
                <w:sz w:val="21"/>
              </w:rPr>
            </w:pPr>
            <w:r>
              <w:rPr>
                <w:w w:val="95"/>
                <w:sz w:val="21"/>
              </w:rPr>
              <w:t>指导所监管国有企业落实租金减免政策。有关部门</w:t>
            </w:r>
          </w:p>
        </w:tc>
        <w:tc>
          <w:tcPr>
            <w:tcW w:w="2278" w:type="dxa"/>
            <w:tcBorders>
              <w:top w:val="nil"/>
              <w:bottom w:val="nil"/>
            </w:tcBorders>
          </w:tcPr>
          <w:p>
            <w:pPr>
              <w:pStyle w:val="TableParagraph"/>
              <w:spacing w:line="278" w:lineRule="auto" w:before="24"/>
              <w:ind w:left="107" w:right="97"/>
              <w:jc w:val="both"/>
              <w:rPr>
                <w:sz w:val="21"/>
              </w:rPr>
            </w:pPr>
            <w:r>
              <w:rPr>
                <w:spacing w:val="-6"/>
                <w:sz w:val="21"/>
              </w:rPr>
              <w:t>住房和城乡建设部等 </w:t>
            </w:r>
            <w:r>
              <w:rPr>
                <w:rFonts w:ascii="Times New Roman" w:eastAsia="Times New Roman"/>
                <w:sz w:val="21"/>
              </w:rPr>
              <w:t>8 </w:t>
            </w:r>
            <w:r>
              <w:rPr>
                <w:spacing w:val="-7"/>
                <w:sz w:val="21"/>
              </w:rPr>
              <w:t>部门《关于推动阶段性</w:t>
            </w:r>
            <w:r>
              <w:rPr>
                <w:spacing w:val="17"/>
                <w:sz w:val="21"/>
              </w:rPr>
              <w:t>减免市场主体房屋租</w:t>
            </w:r>
            <w:r>
              <w:rPr>
                <w:spacing w:val="-6"/>
                <w:sz w:val="21"/>
              </w:rPr>
              <w:t>金工作的通知》</w:t>
            </w:r>
            <w:r>
              <w:rPr>
                <w:sz w:val="21"/>
              </w:rPr>
              <w:t>（</w:t>
            </w:r>
            <w:r>
              <w:rPr>
                <w:spacing w:val="-5"/>
                <w:sz w:val="21"/>
              </w:rPr>
              <w:t>建房</w:t>
            </w:r>
          </w:p>
          <w:p>
            <w:pPr>
              <w:pStyle w:val="TableParagraph"/>
              <w:spacing w:line="269" w:lineRule="exact"/>
              <w:ind w:left="107"/>
              <w:jc w:val="both"/>
              <w:rPr>
                <w:sz w:val="21"/>
              </w:rPr>
            </w:pPr>
            <w:r>
              <w:rPr>
                <w:sz w:val="21"/>
              </w:rPr>
              <w:t>〔</w:t>
            </w:r>
            <w:r>
              <w:rPr>
                <w:rFonts w:ascii="Times New Roman" w:eastAsia="Times New Roman"/>
                <w:sz w:val="21"/>
              </w:rPr>
              <w:t>2022</w:t>
            </w:r>
            <w:r>
              <w:rPr>
                <w:sz w:val="21"/>
              </w:rPr>
              <w:t>〕</w:t>
            </w:r>
            <w:r>
              <w:rPr>
                <w:rFonts w:ascii="Times New Roman" w:eastAsia="Times New Roman"/>
                <w:sz w:val="21"/>
              </w:rPr>
              <w:t>50 </w:t>
            </w:r>
            <w:r>
              <w:rPr>
                <w:sz w:val="21"/>
              </w:rPr>
              <w:t>号）</w:t>
            </w:r>
          </w:p>
        </w:tc>
        <w:tc>
          <w:tcPr>
            <w:tcW w:w="1729" w:type="dxa"/>
            <w:tcBorders>
              <w:top w:val="nil"/>
              <w:bottom w:val="nil"/>
            </w:tcBorders>
          </w:tcPr>
          <w:p>
            <w:pPr>
              <w:pStyle w:val="TableParagraph"/>
              <w:rPr>
                <w:rFonts w:ascii="Times New Roman"/>
                <w:sz w:val="22"/>
              </w:rPr>
            </w:pPr>
          </w:p>
          <w:p>
            <w:pPr>
              <w:pStyle w:val="TableParagraph"/>
              <w:spacing w:before="9"/>
              <w:rPr>
                <w:rFonts w:ascii="Times New Roman"/>
                <w:sz w:val="20"/>
              </w:rPr>
            </w:pPr>
          </w:p>
          <w:p>
            <w:pPr>
              <w:pStyle w:val="TableParagraph"/>
              <w:ind w:left="7"/>
              <w:jc w:val="center"/>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6 </w:t>
            </w:r>
            <w:r>
              <w:rPr>
                <w:sz w:val="21"/>
              </w:rPr>
              <w:t>月 </w:t>
            </w:r>
            <w:r>
              <w:rPr>
                <w:rFonts w:ascii="Times New Roman" w:eastAsia="Times New Roman"/>
                <w:sz w:val="21"/>
              </w:rPr>
              <w:t>21</w:t>
            </w:r>
          </w:p>
          <w:p>
            <w:pPr>
              <w:pStyle w:val="TableParagraph"/>
              <w:spacing w:before="43"/>
              <w:ind w:left="9"/>
              <w:jc w:val="center"/>
              <w:rPr>
                <w:sz w:val="21"/>
              </w:rPr>
            </w:pPr>
            <w:r>
              <w:rPr>
                <w:w w:val="99"/>
                <w:sz w:val="21"/>
              </w:rPr>
              <w:t>日</w:t>
            </w:r>
          </w:p>
        </w:tc>
        <w:tc>
          <w:tcPr>
            <w:tcW w:w="2130" w:type="dxa"/>
            <w:tcBorders>
              <w:top w:val="nil"/>
              <w:bottom w:val="nil"/>
            </w:tcBorders>
          </w:tcPr>
          <w:p>
            <w:pPr>
              <w:pStyle w:val="TableParagraph"/>
              <w:spacing w:line="278" w:lineRule="auto" w:before="24"/>
              <w:ind w:left="108" w:right="120"/>
              <w:jc w:val="both"/>
              <w:rPr>
                <w:sz w:val="21"/>
              </w:rPr>
            </w:pPr>
            <w:r>
              <w:rPr>
                <w:sz w:val="21"/>
              </w:rPr>
              <w:t>被列为疫情中高风险地区所在的县级行政区域内的服务业小微企业和个体工商户承</w:t>
            </w:r>
          </w:p>
          <w:p>
            <w:pPr>
              <w:pStyle w:val="TableParagraph"/>
              <w:spacing w:line="269" w:lineRule="exact"/>
              <w:ind w:left="108"/>
              <w:jc w:val="both"/>
              <w:rPr>
                <w:sz w:val="21"/>
              </w:rPr>
            </w:pPr>
            <w:r>
              <w:rPr>
                <w:sz w:val="21"/>
              </w:rPr>
              <w:t>租国有房屋的</w:t>
            </w:r>
          </w:p>
        </w:tc>
        <w:tc>
          <w:tcPr>
            <w:tcW w:w="138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146" w:right="140"/>
              <w:jc w:val="center"/>
              <w:rPr>
                <w:sz w:val="21"/>
              </w:rPr>
            </w:pPr>
            <w:r>
              <w:rPr>
                <w:sz w:val="21"/>
              </w:rPr>
              <w:t>行政通知</w:t>
            </w:r>
          </w:p>
        </w:tc>
        <w:tc>
          <w:tcPr>
            <w:tcW w:w="1400"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278"/>
              <w:rPr>
                <w:sz w:val="21"/>
              </w:rPr>
            </w:pPr>
            <w:r>
              <w:rPr>
                <w:sz w:val="21"/>
              </w:rPr>
              <w:t>减免租金</w:t>
            </w:r>
          </w:p>
        </w:tc>
      </w:tr>
      <w:tr>
        <w:trPr>
          <w:trHeight w:val="304"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before="13"/>
              <w:ind w:left="106"/>
              <w:rPr>
                <w:sz w:val="21"/>
              </w:rPr>
            </w:pPr>
            <w:r>
              <w:rPr>
                <w:sz w:val="21"/>
              </w:rPr>
              <w:t>在各自职责范围内指导各地落实国有房屋租金减免</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12"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before="21"/>
              <w:ind w:left="106" w:right="-15"/>
              <w:rPr>
                <w:sz w:val="21"/>
              </w:rPr>
            </w:pPr>
            <w:r>
              <w:rPr>
                <w:spacing w:val="-11"/>
                <w:sz w:val="21"/>
              </w:rPr>
              <w:t>政策。因减免租金影响国有企事业单位经营业绩的，</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1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before="21"/>
              <w:ind w:left="106"/>
              <w:rPr>
                <w:sz w:val="21"/>
              </w:rPr>
            </w:pPr>
            <w:r>
              <w:rPr>
                <w:sz w:val="21"/>
              </w:rPr>
              <w:t>在考核中根据实际情况予以认可。</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1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before="21"/>
              <w:ind w:left="106"/>
              <w:rPr>
                <w:sz w:val="21"/>
              </w:rPr>
            </w:pPr>
            <w:r>
              <w:rPr>
                <w:sz w:val="21"/>
              </w:rPr>
              <w:t>四、非国有房屋出租人对服务业小微企业和个体工</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10" w:hRule="atLeast"/>
        </w:trPr>
        <w:tc>
          <w:tcPr>
            <w:tcW w:w="760" w:type="dxa"/>
            <w:tcBorders>
              <w:top w:val="nil"/>
            </w:tcBorders>
          </w:tcPr>
          <w:p>
            <w:pPr>
              <w:pStyle w:val="TableParagraph"/>
              <w:rPr>
                <w:rFonts w:ascii="Times New Roman"/>
                <w:sz w:val="20"/>
              </w:rPr>
            </w:pPr>
          </w:p>
        </w:tc>
        <w:tc>
          <w:tcPr>
            <w:tcW w:w="4843" w:type="dxa"/>
            <w:tcBorders>
              <w:top w:val="nil"/>
            </w:tcBorders>
          </w:tcPr>
          <w:p>
            <w:pPr>
              <w:pStyle w:val="TableParagraph"/>
              <w:spacing w:before="21"/>
              <w:ind w:left="106"/>
              <w:rPr>
                <w:sz w:val="21"/>
              </w:rPr>
            </w:pPr>
            <w:r>
              <w:rPr>
                <w:sz w:val="21"/>
              </w:rPr>
              <w:t>商户减免租金的，除同等享受上述政策优惠外，鼓</w:t>
            </w:r>
          </w:p>
        </w:tc>
        <w:tc>
          <w:tcPr>
            <w:tcW w:w="2278" w:type="dxa"/>
            <w:tcBorders>
              <w:top w:val="nil"/>
            </w:tcBorders>
          </w:tcPr>
          <w:p>
            <w:pPr>
              <w:pStyle w:val="TableParagraph"/>
              <w:rPr>
                <w:rFonts w:ascii="Times New Roman"/>
                <w:sz w:val="20"/>
              </w:rPr>
            </w:pPr>
          </w:p>
        </w:tc>
        <w:tc>
          <w:tcPr>
            <w:tcW w:w="1729" w:type="dxa"/>
            <w:tcBorders>
              <w:top w:val="nil"/>
            </w:tcBorders>
          </w:tcPr>
          <w:p>
            <w:pPr>
              <w:pStyle w:val="TableParagraph"/>
              <w:rPr>
                <w:rFonts w:ascii="Times New Roman"/>
                <w:sz w:val="20"/>
              </w:rPr>
            </w:pPr>
          </w:p>
        </w:tc>
        <w:tc>
          <w:tcPr>
            <w:tcW w:w="2130" w:type="dxa"/>
            <w:tcBorders>
              <w:top w:val="nil"/>
            </w:tcBorders>
          </w:tcPr>
          <w:p>
            <w:pPr>
              <w:pStyle w:val="TableParagraph"/>
              <w:rPr>
                <w:rFonts w:ascii="Times New Roman"/>
                <w:sz w:val="20"/>
              </w:rPr>
            </w:pPr>
          </w:p>
        </w:tc>
        <w:tc>
          <w:tcPr>
            <w:tcW w:w="1386" w:type="dxa"/>
            <w:tcBorders>
              <w:top w:val="nil"/>
            </w:tcBorders>
          </w:tcPr>
          <w:p>
            <w:pPr>
              <w:pStyle w:val="TableParagraph"/>
              <w:rPr>
                <w:rFonts w:ascii="Times New Roman"/>
                <w:sz w:val="20"/>
              </w:rPr>
            </w:pPr>
          </w:p>
        </w:tc>
        <w:tc>
          <w:tcPr>
            <w:tcW w:w="1400" w:type="dxa"/>
            <w:tcBorders>
              <w:top w:val="nil"/>
            </w:tcBorders>
          </w:tcPr>
          <w:p>
            <w:pPr>
              <w:pStyle w:val="TableParagraph"/>
              <w:rPr>
                <w:rFonts w:ascii="Times New Roman"/>
                <w:sz w:val="20"/>
              </w:rPr>
            </w:pPr>
          </w:p>
        </w:tc>
      </w:tr>
    </w:tbl>
    <w:p>
      <w:pPr>
        <w:spacing w:after="0"/>
        <w:rPr>
          <w:rFonts w:ascii="Times New Roman"/>
          <w:sz w:val="20"/>
        </w:rPr>
        <w:sectPr>
          <w:footerReference w:type="default" r:id="rId34"/>
          <w:pgSz w:w="16840" w:h="11910" w:orient="landscape"/>
          <w:pgMar w:footer="913" w:header="0" w:top="1100" w:bottom="1100" w:left="1040" w:right="1040"/>
          <w:pgNumType w:start="1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4843"/>
        <w:gridCol w:w="2278"/>
        <w:gridCol w:w="1729"/>
        <w:gridCol w:w="2130"/>
        <w:gridCol w:w="1386"/>
        <w:gridCol w:w="1400"/>
      </w:tblGrid>
      <w:tr>
        <w:trPr>
          <w:trHeight w:val="530" w:hRule="atLeast"/>
        </w:trPr>
        <w:tc>
          <w:tcPr>
            <w:tcW w:w="760" w:type="dxa"/>
          </w:tcPr>
          <w:p>
            <w:pPr>
              <w:pStyle w:val="TableParagraph"/>
              <w:rPr>
                <w:rFonts w:ascii="Times New Roman"/>
                <w:sz w:val="20"/>
              </w:rPr>
            </w:pPr>
          </w:p>
        </w:tc>
        <w:tc>
          <w:tcPr>
            <w:tcW w:w="4843" w:type="dxa"/>
          </w:tcPr>
          <w:p>
            <w:pPr>
              <w:pStyle w:val="TableParagraph"/>
              <w:spacing w:before="21"/>
              <w:ind w:left="106"/>
              <w:rPr>
                <w:sz w:val="21"/>
              </w:rPr>
            </w:pPr>
            <w:r>
              <w:rPr>
                <w:sz w:val="21"/>
              </w:rPr>
              <w:t>励各地给予更大力度的政策优惠。</w:t>
            </w:r>
          </w:p>
        </w:tc>
        <w:tc>
          <w:tcPr>
            <w:tcW w:w="2278" w:type="dxa"/>
          </w:tcPr>
          <w:p>
            <w:pPr>
              <w:pStyle w:val="TableParagraph"/>
              <w:rPr>
                <w:rFonts w:ascii="Times New Roman"/>
                <w:sz w:val="20"/>
              </w:rPr>
            </w:pPr>
          </w:p>
        </w:tc>
        <w:tc>
          <w:tcPr>
            <w:tcW w:w="1729" w:type="dxa"/>
          </w:tcPr>
          <w:p>
            <w:pPr>
              <w:pStyle w:val="TableParagraph"/>
              <w:rPr>
                <w:rFonts w:ascii="Times New Roman"/>
                <w:sz w:val="20"/>
              </w:rPr>
            </w:pPr>
          </w:p>
        </w:tc>
        <w:tc>
          <w:tcPr>
            <w:tcW w:w="2130" w:type="dxa"/>
          </w:tcPr>
          <w:p>
            <w:pPr>
              <w:pStyle w:val="TableParagraph"/>
              <w:rPr>
                <w:rFonts w:ascii="Times New Roman"/>
                <w:sz w:val="20"/>
              </w:rPr>
            </w:pPr>
          </w:p>
        </w:tc>
        <w:tc>
          <w:tcPr>
            <w:tcW w:w="1386" w:type="dxa"/>
          </w:tcPr>
          <w:p>
            <w:pPr>
              <w:pStyle w:val="TableParagraph"/>
              <w:rPr>
                <w:rFonts w:ascii="Times New Roman"/>
                <w:sz w:val="20"/>
              </w:rPr>
            </w:pPr>
          </w:p>
        </w:tc>
        <w:tc>
          <w:tcPr>
            <w:tcW w:w="1400" w:type="dxa"/>
          </w:tcPr>
          <w:p>
            <w:pPr>
              <w:pStyle w:val="TableParagraph"/>
              <w:rPr>
                <w:rFonts w:ascii="Times New Roman"/>
                <w:sz w:val="20"/>
              </w:rPr>
            </w:pPr>
          </w:p>
        </w:tc>
      </w:tr>
      <w:tr>
        <w:trPr>
          <w:trHeight w:val="2195" w:hRule="atLeast"/>
        </w:trPr>
        <w:tc>
          <w:tcPr>
            <w:tcW w:w="76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7"/>
              </w:rPr>
            </w:pPr>
          </w:p>
          <w:p>
            <w:pPr>
              <w:pStyle w:val="TableParagraph"/>
              <w:ind w:right="106"/>
              <w:jc w:val="right"/>
              <w:rPr>
                <w:sz w:val="21"/>
              </w:rPr>
            </w:pPr>
            <w:r>
              <w:rPr>
                <w:rFonts w:ascii="Times New Roman" w:eastAsia="Times New Roman"/>
                <w:w w:val="95"/>
                <w:sz w:val="21"/>
              </w:rPr>
              <w:t>3</w:t>
            </w:r>
            <w:r>
              <w:rPr>
                <w:w w:val="95"/>
                <w:sz w:val="21"/>
              </w:rPr>
              <w:t>．</w:t>
            </w:r>
          </w:p>
        </w:tc>
        <w:tc>
          <w:tcPr>
            <w:tcW w:w="4843" w:type="dxa"/>
          </w:tcPr>
          <w:p>
            <w:pPr>
              <w:pStyle w:val="TableParagraph"/>
              <w:spacing w:before="9"/>
              <w:rPr>
                <w:rFonts w:ascii="Times New Roman"/>
                <w:sz w:val="15"/>
              </w:rPr>
            </w:pPr>
          </w:p>
          <w:p>
            <w:pPr>
              <w:pStyle w:val="TableParagraph"/>
              <w:spacing w:line="278" w:lineRule="auto"/>
              <w:ind w:left="106" w:right="99"/>
              <w:rPr>
                <w:sz w:val="21"/>
              </w:rPr>
            </w:pPr>
            <w:r>
              <w:rPr>
                <w:sz w:val="21"/>
              </w:rPr>
              <w:t>二、切实加快减免房租，助力支持服务业小微企业和个体工商户渡过难关</w:t>
            </w:r>
          </w:p>
          <w:p>
            <w:pPr>
              <w:pStyle w:val="TableParagraph"/>
              <w:spacing w:line="278" w:lineRule="auto"/>
              <w:ind w:left="106" w:right="-15"/>
              <w:rPr>
                <w:sz w:val="21"/>
              </w:rPr>
            </w:pPr>
            <w:r>
              <w:rPr>
                <w:spacing w:val="-18"/>
                <w:sz w:val="21"/>
              </w:rPr>
              <w:t>认真落实《关于做好 </w:t>
            </w:r>
            <w:r>
              <w:rPr>
                <w:rFonts w:ascii="Times New Roman" w:eastAsia="Times New Roman"/>
                <w:sz w:val="21"/>
              </w:rPr>
              <w:t>2022</w:t>
            </w:r>
            <w:r>
              <w:rPr>
                <w:rFonts w:ascii="Times New Roman" w:eastAsia="Times New Roman"/>
                <w:spacing w:val="-2"/>
                <w:sz w:val="21"/>
              </w:rPr>
              <w:t> </w:t>
            </w:r>
            <w:r>
              <w:rPr>
                <w:sz w:val="21"/>
              </w:rPr>
              <w:t>年服务业小微企业和个体</w:t>
            </w:r>
            <w:r>
              <w:rPr>
                <w:spacing w:val="-5"/>
                <w:w w:val="95"/>
                <w:sz w:val="21"/>
              </w:rPr>
              <w:t>工商户房租减免工作的通知》</w:t>
            </w:r>
            <w:r>
              <w:rPr>
                <w:w w:val="95"/>
                <w:sz w:val="21"/>
              </w:rPr>
              <w:t>（</w:t>
            </w:r>
            <w:r>
              <w:rPr>
                <w:spacing w:val="-6"/>
                <w:w w:val="95"/>
                <w:sz w:val="21"/>
              </w:rPr>
              <w:t>国资厅财评〔</w:t>
            </w:r>
            <w:r>
              <w:rPr>
                <w:rFonts w:ascii="Times New Roman" w:eastAsia="Times New Roman"/>
                <w:w w:val="95"/>
                <w:sz w:val="21"/>
              </w:rPr>
              <w:t>2022</w:t>
            </w:r>
            <w:r>
              <w:rPr>
                <w:w w:val="95"/>
                <w:sz w:val="21"/>
              </w:rPr>
              <w:t>〕</w:t>
            </w:r>
          </w:p>
          <w:p>
            <w:pPr>
              <w:pStyle w:val="TableParagraph"/>
              <w:spacing w:line="278" w:lineRule="auto"/>
              <w:ind w:left="106" w:right="-15"/>
              <w:rPr>
                <w:sz w:val="21"/>
              </w:rPr>
            </w:pPr>
            <w:r>
              <w:rPr>
                <w:rFonts w:ascii="Times New Roman" w:hAnsi="Times New Roman" w:eastAsia="Times New Roman"/>
                <w:sz w:val="21"/>
              </w:rPr>
              <w:t>29</w:t>
            </w:r>
            <w:r>
              <w:rPr>
                <w:rFonts w:ascii="Times New Roman" w:hAnsi="Times New Roman" w:eastAsia="Times New Roman"/>
                <w:spacing w:val="-6"/>
                <w:sz w:val="21"/>
              </w:rPr>
              <w:t> </w:t>
            </w:r>
            <w:r>
              <w:rPr>
                <w:spacing w:val="-16"/>
                <w:sz w:val="21"/>
              </w:rPr>
              <w:t>号，以下简称 </w:t>
            </w:r>
            <w:r>
              <w:rPr>
                <w:rFonts w:ascii="Times New Roman" w:hAnsi="Times New Roman" w:eastAsia="Times New Roman"/>
                <w:sz w:val="21"/>
              </w:rPr>
              <w:t>29</w:t>
            </w:r>
            <w:r>
              <w:rPr>
                <w:rFonts w:ascii="Times New Roman" w:hAnsi="Times New Roman" w:eastAsia="Times New Roman"/>
                <w:spacing w:val="-3"/>
                <w:sz w:val="21"/>
              </w:rPr>
              <w:t> </w:t>
            </w:r>
            <w:r>
              <w:rPr>
                <w:sz w:val="21"/>
              </w:rPr>
              <w:t>号文件</w:t>
            </w:r>
            <w:r>
              <w:rPr>
                <w:spacing w:val="-46"/>
                <w:sz w:val="21"/>
              </w:rPr>
              <w:t>）</w:t>
            </w:r>
            <w:r>
              <w:rPr>
                <w:spacing w:val="-10"/>
                <w:sz w:val="21"/>
              </w:rPr>
              <w:t>要求，坚持</w:t>
            </w:r>
            <w:r>
              <w:rPr>
                <w:rFonts w:ascii="Times New Roman" w:hAnsi="Times New Roman" w:eastAsia="Times New Roman"/>
                <w:sz w:val="21"/>
              </w:rPr>
              <w:t>“</w:t>
            </w:r>
            <w:r>
              <w:rPr>
                <w:sz w:val="21"/>
              </w:rPr>
              <w:t>应免尽免、应免快免</w:t>
            </w:r>
            <w:r>
              <w:rPr>
                <w:rFonts w:ascii="Times New Roman" w:hAnsi="Times New Roman" w:eastAsia="Times New Roman"/>
                <w:sz w:val="21"/>
              </w:rPr>
              <w:t>”</w:t>
            </w:r>
            <w:r>
              <w:rPr>
                <w:sz w:val="21"/>
              </w:rPr>
              <w:t>，切实加快减免房租政策落地。</w:t>
            </w:r>
          </w:p>
        </w:tc>
        <w:tc>
          <w:tcPr>
            <w:tcW w:w="2278" w:type="dxa"/>
          </w:tcPr>
          <w:p>
            <w:pPr>
              <w:pStyle w:val="TableParagraph"/>
              <w:spacing w:before="4"/>
              <w:rPr>
                <w:rFonts w:ascii="Times New Roman"/>
                <w:sz w:val="29"/>
              </w:rPr>
            </w:pPr>
          </w:p>
          <w:p>
            <w:pPr>
              <w:pStyle w:val="TableParagraph"/>
              <w:spacing w:line="278" w:lineRule="auto"/>
              <w:ind w:left="107" w:right="97"/>
              <w:jc w:val="both"/>
              <w:rPr>
                <w:sz w:val="21"/>
              </w:rPr>
            </w:pPr>
            <w:r>
              <w:rPr>
                <w:spacing w:val="-7"/>
                <w:sz w:val="21"/>
              </w:rPr>
              <w:t>国资委《关于中央企业</w:t>
            </w:r>
            <w:r>
              <w:rPr>
                <w:spacing w:val="17"/>
                <w:sz w:val="21"/>
              </w:rPr>
              <w:t>助力中小企业纾困解难促进协同发展有关</w:t>
            </w:r>
            <w:r>
              <w:rPr>
                <w:spacing w:val="-7"/>
                <w:sz w:val="21"/>
              </w:rPr>
              <w:t>事项的通知》国资发财</w:t>
            </w:r>
            <w:r>
              <w:rPr>
                <w:sz w:val="21"/>
              </w:rPr>
              <w:t>评〔</w:t>
            </w:r>
            <w:r>
              <w:rPr>
                <w:rFonts w:ascii="Times New Roman" w:eastAsia="Times New Roman"/>
                <w:sz w:val="21"/>
              </w:rPr>
              <w:t>2022</w:t>
            </w:r>
            <w:r>
              <w:rPr>
                <w:sz w:val="21"/>
              </w:rPr>
              <w:t>〕</w:t>
            </w:r>
            <w:r>
              <w:rPr>
                <w:rFonts w:ascii="Times New Roman" w:eastAsia="Times New Roman"/>
                <w:sz w:val="21"/>
              </w:rPr>
              <w:t>40 </w:t>
            </w:r>
            <w:r>
              <w:rPr>
                <w:sz w:val="21"/>
              </w:rPr>
              <w:t>号</w:t>
            </w:r>
          </w:p>
        </w:tc>
        <w:tc>
          <w:tcPr>
            <w:tcW w:w="1729" w:type="dxa"/>
          </w:tcPr>
          <w:p>
            <w:pPr>
              <w:pStyle w:val="TableParagraph"/>
              <w:rPr>
                <w:rFonts w:ascii="Times New Roman"/>
                <w:sz w:val="22"/>
              </w:rPr>
            </w:pPr>
          </w:p>
          <w:p>
            <w:pPr>
              <w:pStyle w:val="TableParagraph"/>
              <w:rPr>
                <w:rFonts w:ascii="Times New Roman"/>
                <w:sz w:val="22"/>
              </w:rPr>
            </w:pPr>
          </w:p>
          <w:p>
            <w:pPr>
              <w:pStyle w:val="TableParagraph"/>
              <w:spacing w:before="144"/>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5 </w:t>
            </w:r>
            <w:r>
              <w:rPr>
                <w:sz w:val="21"/>
              </w:rPr>
              <w:t>月 </w:t>
            </w:r>
            <w:r>
              <w:rPr>
                <w:rFonts w:ascii="Times New Roman" w:eastAsia="Times New Roman"/>
                <w:sz w:val="21"/>
              </w:rPr>
              <w:t>19</w:t>
            </w:r>
          </w:p>
          <w:p>
            <w:pPr>
              <w:pStyle w:val="TableParagraph"/>
              <w:spacing w:line="278" w:lineRule="auto" w:before="43"/>
              <w:ind w:left="106" w:right="98"/>
              <w:rPr>
                <w:sz w:val="21"/>
              </w:rPr>
            </w:pPr>
            <w:r>
              <w:rPr>
                <w:sz w:val="21"/>
              </w:rPr>
              <w:t>日（文件签发日期）</w:t>
            </w:r>
          </w:p>
        </w:tc>
        <w:tc>
          <w:tcPr>
            <w:tcW w:w="213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ind w:left="89" w:right="83"/>
              <w:jc w:val="center"/>
              <w:rPr>
                <w:sz w:val="21"/>
              </w:rPr>
            </w:pPr>
            <w:r>
              <w:rPr>
                <w:sz w:val="21"/>
              </w:rPr>
              <w:t>服务业小微企业</w:t>
            </w:r>
          </w:p>
        </w:tc>
        <w:tc>
          <w:tcPr>
            <w:tcW w:w="13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6"/>
              <w:ind w:left="586" w:right="158" w:hanging="420"/>
              <w:rPr>
                <w:sz w:val="21"/>
              </w:rPr>
            </w:pPr>
            <w:r>
              <w:rPr>
                <w:sz w:val="21"/>
              </w:rPr>
              <w:t>助力中小企业</w:t>
            </w:r>
          </w:p>
        </w:tc>
        <w:tc>
          <w:tcPr>
            <w:tcW w:w="140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ind w:left="278"/>
              <w:rPr>
                <w:sz w:val="21"/>
              </w:rPr>
            </w:pPr>
            <w:r>
              <w:rPr>
                <w:sz w:val="21"/>
              </w:rPr>
              <w:t>纾困解难</w:t>
            </w:r>
          </w:p>
        </w:tc>
      </w:tr>
      <w:tr>
        <w:trPr>
          <w:trHeight w:val="570"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rPr>
                <w:rFonts w:ascii="Times New Roman"/>
                <w:sz w:val="25"/>
              </w:rPr>
            </w:pPr>
          </w:p>
          <w:p>
            <w:pPr>
              <w:pStyle w:val="TableParagraph"/>
              <w:spacing w:line="263" w:lineRule="exact"/>
              <w:ind w:left="106"/>
              <w:rPr>
                <w:sz w:val="21"/>
              </w:rPr>
            </w:pPr>
            <w:r>
              <w:rPr>
                <w:sz w:val="21"/>
              </w:rPr>
              <w:t>（十六）落实产业用地政策。落实好《产业用地政</w:t>
            </w:r>
          </w:p>
        </w:tc>
        <w:tc>
          <w:tcPr>
            <w:tcW w:w="2278" w:type="dxa"/>
            <w:vMerge w:val="restart"/>
          </w:tcPr>
          <w:p>
            <w:pPr>
              <w:pStyle w:val="TableParagraph"/>
              <w:spacing w:line="278" w:lineRule="auto" w:before="132"/>
              <w:ind w:left="107" w:right="58"/>
              <w:jc w:val="both"/>
              <w:rPr>
                <w:sz w:val="21"/>
              </w:rPr>
            </w:pPr>
            <w:r>
              <w:rPr>
                <w:spacing w:val="-5"/>
                <w:sz w:val="21"/>
              </w:rPr>
              <w:t>国家发展改革委、工业</w:t>
            </w:r>
            <w:r>
              <w:rPr>
                <w:spacing w:val="-6"/>
                <w:sz w:val="21"/>
              </w:rPr>
              <w:t>和信息化部、财政部、</w:t>
            </w:r>
            <w:r>
              <w:rPr>
                <w:spacing w:val="18"/>
                <w:w w:val="95"/>
                <w:sz w:val="21"/>
              </w:rPr>
              <w:t>人民银行《关于做好</w:t>
            </w:r>
          </w:p>
          <w:p>
            <w:pPr>
              <w:pStyle w:val="TableParagraph"/>
              <w:spacing w:line="278" w:lineRule="auto"/>
              <w:ind w:left="107" w:right="97"/>
              <w:jc w:val="both"/>
              <w:rPr>
                <w:sz w:val="21"/>
              </w:rPr>
            </w:pPr>
            <w:r>
              <w:rPr>
                <w:rFonts w:ascii="Times New Roman" w:eastAsia="Times New Roman"/>
                <w:sz w:val="21"/>
              </w:rPr>
              <w:t>2017</w:t>
            </w:r>
            <w:r>
              <w:rPr>
                <w:rFonts w:ascii="Times New Roman" w:eastAsia="Times New Roman"/>
                <w:spacing w:val="10"/>
                <w:sz w:val="21"/>
              </w:rPr>
              <w:t> </w:t>
            </w:r>
            <w:r>
              <w:rPr>
                <w:spacing w:val="11"/>
                <w:sz w:val="21"/>
              </w:rPr>
              <w:t>年降成本重点工</w:t>
            </w:r>
            <w:r>
              <w:rPr>
                <w:spacing w:val="17"/>
                <w:w w:val="95"/>
                <w:sz w:val="21"/>
              </w:rPr>
              <w:t>作的通知》发改运行</w:t>
            </w:r>
          </w:p>
          <w:p>
            <w:pPr>
              <w:pStyle w:val="TableParagraph"/>
              <w:spacing w:line="269" w:lineRule="exact"/>
              <w:ind w:left="107"/>
              <w:jc w:val="both"/>
              <w:rPr>
                <w:sz w:val="21"/>
              </w:rPr>
            </w:pPr>
            <w:r>
              <w:rPr>
                <w:sz w:val="21"/>
              </w:rPr>
              <w:t>〔</w:t>
            </w:r>
            <w:r>
              <w:rPr>
                <w:rFonts w:ascii="Times New Roman" w:eastAsia="Times New Roman"/>
                <w:sz w:val="21"/>
              </w:rPr>
              <w:t>2017</w:t>
            </w:r>
            <w:r>
              <w:rPr>
                <w:sz w:val="21"/>
              </w:rPr>
              <w:t>〕</w:t>
            </w:r>
            <w:r>
              <w:rPr>
                <w:rFonts w:ascii="Times New Roman" w:eastAsia="Times New Roman"/>
                <w:sz w:val="21"/>
              </w:rPr>
              <w:t>1139 </w:t>
            </w:r>
            <w:r>
              <w:rPr>
                <w:sz w:val="21"/>
              </w:rPr>
              <w:t>号</w:t>
            </w:r>
          </w:p>
        </w:tc>
        <w:tc>
          <w:tcPr>
            <w:tcW w:w="1729" w:type="dxa"/>
            <w:tcBorders>
              <w:bottom w:val="nil"/>
            </w:tcBorders>
          </w:tcPr>
          <w:p>
            <w:pPr>
              <w:pStyle w:val="TableParagraph"/>
              <w:rPr>
                <w:rFonts w:ascii="Times New Roman"/>
                <w:sz w:val="20"/>
              </w:rPr>
            </w:pP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tcBorders>
              <w:bottom w:val="nil"/>
            </w:tcBorders>
          </w:tcPr>
          <w:p>
            <w:pPr>
              <w:pStyle w:val="TableParagraph"/>
              <w:rPr>
                <w:rFonts w:ascii="Times New Roman"/>
                <w:sz w:val="20"/>
              </w:rPr>
            </w:pPr>
          </w:p>
        </w:tc>
      </w:tr>
      <w:tr>
        <w:trPr>
          <w:trHeight w:val="625" w:hRule="atLeast"/>
        </w:trPr>
        <w:tc>
          <w:tcPr>
            <w:tcW w:w="760" w:type="dxa"/>
            <w:tcBorders>
              <w:top w:val="nil"/>
              <w:bottom w:val="nil"/>
            </w:tcBorders>
          </w:tcPr>
          <w:p>
            <w:pPr>
              <w:pStyle w:val="TableParagraph"/>
              <w:spacing w:before="9"/>
              <w:rPr>
                <w:rFonts w:ascii="Times New Roman"/>
                <w:sz w:val="28"/>
              </w:rPr>
            </w:pPr>
          </w:p>
          <w:p>
            <w:pPr>
              <w:pStyle w:val="TableParagraph"/>
              <w:ind w:right="106"/>
              <w:jc w:val="right"/>
              <w:rPr>
                <w:sz w:val="21"/>
              </w:rPr>
            </w:pPr>
            <w:r>
              <w:rPr>
                <w:rFonts w:ascii="Times New Roman" w:eastAsia="Times New Roman"/>
                <w:w w:val="95"/>
                <w:sz w:val="21"/>
              </w:rPr>
              <w:t>4</w:t>
            </w:r>
            <w:r>
              <w:rPr>
                <w:w w:val="95"/>
                <w:sz w:val="21"/>
              </w:rPr>
              <w:t>．</w:t>
            </w:r>
          </w:p>
        </w:tc>
        <w:tc>
          <w:tcPr>
            <w:tcW w:w="4843" w:type="dxa"/>
            <w:tcBorders>
              <w:top w:val="nil"/>
              <w:bottom w:val="nil"/>
            </w:tcBorders>
          </w:tcPr>
          <w:p>
            <w:pPr>
              <w:pStyle w:val="TableParagraph"/>
              <w:spacing w:before="19"/>
              <w:ind w:left="106" w:right="-15"/>
              <w:rPr>
                <w:sz w:val="21"/>
              </w:rPr>
            </w:pPr>
            <w:r>
              <w:rPr>
                <w:spacing w:val="-10"/>
                <w:w w:val="95"/>
                <w:sz w:val="21"/>
              </w:rPr>
              <w:t>策实施工作指引》。鼓励采取长期租赁、先租后让、</w:t>
            </w:r>
          </w:p>
          <w:p>
            <w:pPr>
              <w:pStyle w:val="TableParagraph"/>
              <w:spacing w:before="43"/>
              <w:ind w:left="106" w:right="-15"/>
              <w:rPr>
                <w:sz w:val="21"/>
              </w:rPr>
            </w:pPr>
            <w:r>
              <w:rPr>
                <w:spacing w:val="-10"/>
                <w:w w:val="95"/>
                <w:sz w:val="21"/>
              </w:rPr>
              <w:t>租让结合等灵活方式，鼓励盘活存量用地和闲置地、</w:t>
            </w:r>
          </w:p>
        </w:tc>
        <w:tc>
          <w:tcPr>
            <w:tcW w:w="2278" w:type="dxa"/>
            <w:vMerge/>
            <w:tcBorders>
              <w:top w:val="nil"/>
            </w:tcBorders>
          </w:tcPr>
          <w:p>
            <w:pPr>
              <w:rPr>
                <w:sz w:val="2"/>
                <w:szCs w:val="2"/>
              </w:rPr>
            </w:pPr>
          </w:p>
        </w:tc>
        <w:tc>
          <w:tcPr>
            <w:tcW w:w="1729" w:type="dxa"/>
            <w:tcBorders>
              <w:top w:val="nil"/>
              <w:bottom w:val="nil"/>
            </w:tcBorders>
          </w:tcPr>
          <w:p>
            <w:pPr>
              <w:pStyle w:val="TableParagraph"/>
              <w:spacing w:before="19"/>
              <w:ind w:left="181"/>
              <w:rPr>
                <w:rFonts w:ascii="Times New Roman" w:eastAsia="Times New Roman"/>
                <w:sz w:val="21"/>
              </w:rPr>
            </w:pPr>
            <w:r>
              <w:rPr>
                <w:rFonts w:ascii="Times New Roman" w:eastAsia="Times New Roman"/>
                <w:sz w:val="21"/>
              </w:rPr>
              <w:t>2017 </w:t>
            </w:r>
            <w:r>
              <w:rPr>
                <w:sz w:val="21"/>
              </w:rPr>
              <w:t>年 </w:t>
            </w:r>
            <w:r>
              <w:rPr>
                <w:rFonts w:ascii="Times New Roman" w:eastAsia="Times New Roman"/>
                <w:sz w:val="21"/>
              </w:rPr>
              <w:t>6 </w:t>
            </w:r>
            <w:r>
              <w:rPr>
                <w:sz w:val="21"/>
              </w:rPr>
              <w:t>月 </w:t>
            </w:r>
            <w:r>
              <w:rPr>
                <w:rFonts w:ascii="Times New Roman" w:eastAsia="Times New Roman"/>
                <w:sz w:val="21"/>
              </w:rPr>
              <w:t>16</w:t>
            </w:r>
          </w:p>
          <w:p>
            <w:pPr>
              <w:pStyle w:val="TableParagraph"/>
              <w:spacing w:before="43"/>
              <w:ind w:left="128"/>
              <w:rPr>
                <w:sz w:val="21"/>
              </w:rPr>
            </w:pPr>
            <w:r>
              <w:rPr>
                <w:sz w:val="21"/>
              </w:rPr>
              <w:t>日（文件签发时</w:t>
            </w:r>
          </w:p>
        </w:tc>
        <w:tc>
          <w:tcPr>
            <w:tcW w:w="2130" w:type="dxa"/>
            <w:tcBorders>
              <w:top w:val="nil"/>
              <w:bottom w:val="nil"/>
            </w:tcBorders>
          </w:tcPr>
          <w:p>
            <w:pPr>
              <w:pStyle w:val="TableParagraph"/>
              <w:spacing w:before="9"/>
              <w:rPr>
                <w:rFonts w:ascii="Times New Roman"/>
                <w:sz w:val="28"/>
              </w:rPr>
            </w:pPr>
          </w:p>
          <w:p>
            <w:pPr>
              <w:pStyle w:val="TableParagraph"/>
              <w:ind w:left="89" w:right="80"/>
              <w:jc w:val="center"/>
              <w:rPr>
                <w:sz w:val="21"/>
              </w:rPr>
            </w:pPr>
            <w:r>
              <w:rPr>
                <w:sz w:val="21"/>
              </w:rPr>
              <w:t>相关企业</w:t>
            </w:r>
          </w:p>
        </w:tc>
        <w:tc>
          <w:tcPr>
            <w:tcW w:w="1386" w:type="dxa"/>
            <w:tcBorders>
              <w:top w:val="nil"/>
              <w:bottom w:val="nil"/>
            </w:tcBorders>
          </w:tcPr>
          <w:p>
            <w:pPr>
              <w:pStyle w:val="TableParagraph"/>
              <w:spacing w:before="9"/>
              <w:rPr>
                <w:rFonts w:ascii="Times New Roman"/>
                <w:sz w:val="28"/>
              </w:rPr>
            </w:pPr>
          </w:p>
          <w:p>
            <w:pPr>
              <w:pStyle w:val="TableParagraph"/>
              <w:ind w:left="146" w:right="140"/>
              <w:jc w:val="center"/>
              <w:rPr>
                <w:sz w:val="21"/>
              </w:rPr>
            </w:pPr>
            <w:r>
              <w:rPr>
                <w:sz w:val="21"/>
              </w:rPr>
              <w:t>行政通知</w:t>
            </w:r>
          </w:p>
        </w:tc>
        <w:tc>
          <w:tcPr>
            <w:tcW w:w="1400" w:type="dxa"/>
            <w:tcBorders>
              <w:top w:val="nil"/>
              <w:bottom w:val="nil"/>
            </w:tcBorders>
          </w:tcPr>
          <w:p>
            <w:pPr>
              <w:pStyle w:val="TableParagraph"/>
              <w:spacing w:before="9"/>
              <w:rPr>
                <w:rFonts w:ascii="Times New Roman"/>
                <w:sz w:val="28"/>
              </w:rPr>
            </w:pPr>
          </w:p>
          <w:p>
            <w:pPr>
              <w:pStyle w:val="TableParagraph"/>
              <w:ind w:left="278"/>
              <w:rPr>
                <w:sz w:val="21"/>
              </w:rPr>
            </w:pPr>
            <w:r>
              <w:rPr>
                <w:sz w:val="21"/>
              </w:rPr>
              <w:t>制度完善</w:t>
            </w:r>
          </w:p>
        </w:tc>
      </w:tr>
      <w:tr>
        <w:trPr>
          <w:trHeight w:val="294"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66" w:lineRule="exact" w:before="8"/>
              <w:ind w:left="106"/>
              <w:rPr>
                <w:sz w:val="21"/>
              </w:rPr>
            </w:pPr>
            <w:r>
              <w:rPr>
                <w:sz w:val="21"/>
              </w:rPr>
              <w:t>荒废地，更好地满足制造业发展合理用地需要。实</w:t>
            </w:r>
          </w:p>
        </w:tc>
        <w:tc>
          <w:tcPr>
            <w:tcW w:w="2278" w:type="dxa"/>
            <w:vMerge/>
            <w:tcBorders>
              <w:top w:val="nil"/>
            </w:tcBorders>
          </w:tcPr>
          <w:p>
            <w:pPr>
              <w:rPr>
                <w:sz w:val="2"/>
                <w:szCs w:val="2"/>
              </w:rPr>
            </w:pPr>
          </w:p>
        </w:tc>
        <w:tc>
          <w:tcPr>
            <w:tcW w:w="1729" w:type="dxa"/>
            <w:tcBorders>
              <w:top w:val="nil"/>
              <w:bottom w:val="nil"/>
            </w:tcBorders>
          </w:tcPr>
          <w:p>
            <w:pPr>
              <w:pStyle w:val="TableParagraph"/>
              <w:spacing w:line="266" w:lineRule="exact" w:before="8"/>
              <w:ind w:left="6"/>
              <w:jc w:val="center"/>
              <w:rPr>
                <w:sz w:val="21"/>
              </w:rPr>
            </w:pPr>
            <w:r>
              <w:rPr>
                <w:sz w:val="21"/>
              </w:rPr>
              <w:t>间）</w:t>
            </w: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574" w:hRule="atLeast"/>
        </w:trPr>
        <w:tc>
          <w:tcPr>
            <w:tcW w:w="760" w:type="dxa"/>
            <w:tcBorders>
              <w:top w:val="nil"/>
            </w:tcBorders>
          </w:tcPr>
          <w:p>
            <w:pPr>
              <w:pStyle w:val="TableParagraph"/>
              <w:rPr>
                <w:rFonts w:ascii="Times New Roman"/>
                <w:sz w:val="20"/>
              </w:rPr>
            </w:pPr>
          </w:p>
        </w:tc>
        <w:tc>
          <w:tcPr>
            <w:tcW w:w="4843" w:type="dxa"/>
            <w:tcBorders>
              <w:top w:val="nil"/>
            </w:tcBorders>
          </w:tcPr>
          <w:p>
            <w:pPr>
              <w:pStyle w:val="TableParagraph"/>
              <w:spacing w:before="16"/>
              <w:ind w:left="106"/>
              <w:rPr>
                <w:sz w:val="21"/>
              </w:rPr>
            </w:pPr>
            <w:r>
              <w:rPr>
                <w:sz w:val="21"/>
              </w:rPr>
              <w:t>行工业用地弹性年期出让制度。</w:t>
            </w:r>
          </w:p>
        </w:tc>
        <w:tc>
          <w:tcPr>
            <w:tcW w:w="2278" w:type="dxa"/>
            <w:vMerge/>
            <w:tcBorders>
              <w:top w:val="nil"/>
            </w:tcBorders>
          </w:tcPr>
          <w:p>
            <w:pPr>
              <w:rPr>
                <w:sz w:val="2"/>
                <w:szCs w:val="2"/>
              </w:rPr>
            </w:pPr>
          </w:p>
        </w:tc>
        <w:tc>
          <w:tcPr>
            <w:tcW w:w="1729" w:type="dxa"/>
            <w:tcBorders>
              <w:top w:val="nil"/>
            </w:tcBorders>
          </w:tcPr>
          <w:p>
            <w:pPr>
              <w:pStyle w:val="TableParagraph"/>
              <w:rPr>
                <w:rFonts w:ascii="Times New Roman"/>
                <w:sz w:val="20"/>
              </w:rPr>
            </w:pPr>
          </w:p>
        </w:tc>
        <w:tc>
          <w:tcPr>
            <w:tcW w:w="2130" w:type="dxa"/>
            <w:tcBorders>
              <w:top w:val="nil"/>
            </w:tcBorders>
          </w:tcPr>
          <w:p>
            <w:pPr>
              <w:pStyle w:val="TableParagraph"/>
              <w:rPr>
                <w:rFonts w:ascii="Times New Roman"/>
                <w:sz w:val="20"/>
              </w:rPr>
            </w:pPr>
          </w:p>
        </w:tc>
        <w:tc>
          <w:tcPr>
            <w:tcW w:w="1386" w:type="dxa"/>
            <w:tcBorders>
              <w:top w:val="nil"/>
            </w:tcBorders>
          </w:tcPr>
          <w:p>
            <w:pPr>
              <w:pStyle w:val="TableParagraph"/>
              <w:rPr>
                <w:rFonts w:ascii="Times New Roman"/>
                <w:sz w:val="20"/>
              </w:rPr>
            </w:pPr>
          </w:p>
        </w:tc>
        <w:tc>
          <w:tcPr>
            <w:tcW w:w="1400" w:type="dxa"/>
            <w:tcBorders>
              <w:top w:val="nil"/>
            </w:tcBorders>
          </w:tcPr>
          <w:p>
            <w:pPr>
              <w:pStyle w:val="TableParagraph"/>
              <w:rPr>
                <w:rFonts w:ascii="Times New Roman"/>
                <w:sz w:val="20"/>
              </w:rPr>
            </w:pPr>
          </w:p>
        </w:tc>
      </w:tr>
      <w:tr>
        <w:trPr>
          <w:trHeight w:val="859"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rPr>
                <w:rFonts w:ascii="Times New Roman"/>
                <w:sz w:val="20"/>
              </w:rPr>
            </w:pPr>
          </w:p>
          <w:p>
            <w:pPr>
              <w:pStyle w:val="TableParagraph"/>
              <w:spacing w:before="5"/>
              <w:rPr>
                <w:rFonts w:ascii="Times New Roman"/>
                <w:sz w:val="29"/>
              </w:rPr>
            </w:pPr>
          </w:p>
          <w:p>
            <w:pPr>
              <w:pStyle w:val="TableParagraph"/>
              <w:ind w:left="106" w:right="-15"/>
              <w:rPr>
                <w:sz w:val="21"/>
              </w:rPr>
            </w:pPr>
            <w:r>
              <w:rPr>
                <w:sz w:val="21"/>
              </w:rPr>
              <w:t>（二十四</w:t>
            </w:r>
            <w:r>
              <w:rPr>
                <w:spacing w:val="-49"/>
                <w:sz w:val="21"/>
              </w:rPr>
              <w:t>）</w:t>
            </w:r>
            <w:r>
              <w:rPr>
                <w:spacing w:val="-6"/>
                <w:sz w:val="21"/>
              </w:rPr>
              <w:t>完善土地供应制度，降低企业用地成本。</w:t>
            </w:r>
          </w:p>
        </w:tc>
        <w:tc>
          <w:tcPr>
            <w:tcW w:w="2278" w:type="dxa"/>
            <w:tcBorders>
              <w:bottom w:val="nil"/>
            </w:tcBorders>
          </w:tcPr>
          <w:p>
            <w:pPr>
              <w:pStyle w:val="TableParagraph"/>
              <w:rPr>
                <w:rFonts w:ascii="Times New Roman"/>
                <w:sz w:val="20"/>
              </w:rPr>
            </w:pPr>
          </w:p>
        </w:tc>
        <w:tc>
          <w:tcPr>
            <w:tcW w:w="1729" w:type="dxa"/>
            <w:tcBorders>
              <w:bottom w:val="nil"/>
            </w:tcBorders>
          </w:tcPr>
          <w:p>
            <w:pPr>
              <w:pStyle w:val="TableParagraph"/>
              <w:rPr>
                <w:rFonts w:ascii="Times New Roman"/>
                <w:sz w:val="20"/>
              </w:rPr>
            </w:pP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tcBorders>
              <w:bottom w:val="nil"/>
            </w:tcBorders>
          </w:tcPr>
          <w:p>
            <w:pPr>
              <w:pStyle w:val="TableParagraph"/>
              <w:rPr>
                <w:rFonts w:ascii="Times New Roman"/>
                <w:sz w:val="20"/>
              </w:rPr>
            </w:pPr>
          </w:p>
        </w:tc>
      </w:tr>
      <w:tr>
        <w:trPr>
          <w:trHeight w:val="1255" w:hRule="atLeast"/>
        </w:trPr>
        <w:tc>
          <w:tcPr>
            <w:tcW w:w="760" w:type="dxa"/>
            <w:tcBorders>
              <w:top w:val="nil"/>
              <w:bottom w:val="nil"/>
            </w:tcBorders>
          </w:tcPr>
          <w:p>
            <w:pPr>
              <w:pStyle w:val="TableParagraph"/>
              <w:rPr>
                <w:rFonts w:ascii="Times New Roman"/>
                <w:sz w:val="22"/>
              </w:rPr>
            </w:pPr>
          </w:p>
          <w:p>
            <w:pPr>
              <w:pStyle w:val="TableParagraph"/>
              <w:spacing w:before="6"/>
              <w:rPr>
                <w:rFonts w:ascii="Times New Roman"/>
                <w:sz w:val="20"/>
              </w:rPr>
            </w:pPr>
          </w:p>
          <w:p>
            <w:pPr>
              <w:pStyle w:val="TableParagraph"/>
              <w:ind w:right="106"/>
              <w:jc w:val="right"/>
              <w:rPr>
                <w:sz w:val="21"/>
              </w:rPr>
            </w:pPr>
            <w:r>
              <w:rPr>
                <w:rFonts w:ascii="Times New Roman" w:eastAsia="Times New Roman"/>
                <w:w w:val="95"/>
                <w:sz w:val="21"/>
              </w:rPr>
              <w:t>5</w:t>
            </w:r>
            <w:r>
              <w:rPr>
                <w:w w:val="95"/>
                <w:sz w:val="21"/>
              </w:rPr>
              <w:t>．</w:t>
            </w:r>
          </w:p>
        </w:tc>
        <w:tc>
          <w:tcPr>
            <w:tcW w:w="4843" w:type="dxa"/>
            <w:tcBorders>
              <w:top w:val="nil"/>
              <w:bottom w:val="nil"/>
            </w:tcBorders>
          </w:tcPr>
          <w:p>
            <w:pPr>
              <w:pStyle w:val="TableParagraph"/>
              <w:spacing w:line="278" w:lineRule="auto" w:before="21"/>
              <w:ind w:left="106" w:right="-15"/>
              <w:jc w:val="both"/>
              <w:rPr>
                <w:sz w:val="21"/>
              </w:rPr>
            </w:pPr>
            <w:r>
              <w:rPr>
                <w:sz w:val="21"/>
              </w:rPr>
              <w:t>积极推进工业用地长期租赁、先租后让、租让结合供应，工业用地的使用者可在规定期限内按合同约</w:t>
            </w:r>
            <w:r>
              <w:rPr>
                <w:spacing w:val="-9"/>
                <w:sz w:val="21"/>
              </w:rPr>
              <w:t>定分期缴纳土地出让价款，降低工业企业用地成本。</w:t>
            </w:r>
          </w:p>
          <w:p>
            <w:pPr>
              <w:pStyle w:val="TableParagraph"/>
              <w:spacing w:line="269" w:lineRule="exact"/>
              <w:ind w:left="106"/>
              <w:jc w:val="both"/>
              <w:rPr>
                <w:sz w:val="21"/>
              </w:rPr>
            </w:pPr>
            <w:r>
              <w:rPr>
                <w:sz w:val="21"/>
              </w:rPr>
              <w:t>保障物流业用地供应，科学合理确定物流用地容积</w:t>
            </w:r>
          </w:p>
        </w:tc>
        <w:tc>
          <w:tcPr>
            <w:tcW w:w="2278" w:type="dxa"/>
            <w:tcBorders>
              <w:top w:val="nil"/>
              <w:bottom w:val="nil"/>
            </w:tcBorders>
          </w:tcPr>
          <w:p>
            <w:pPr>
              <w:pStyle w:val="TableParagraph"/>
              <w:spacing w:line="278" w:lineRule="auto" w:before="21"/>
              <w:ind w:left="107" w:right="97"/>
              <w:jc w:val="both"/>
              <w:rPr>
                <w:sz w:val="21"/>
              </w:rPr>
            </w:pPr>
            <w:r>
              <w:rPr>
                <w:spacing w:val="-7"/>
                <w:sz w:val="21"/>
              </w:rPr>
              <w:t>国务院《关于印发降低</w:t>
            </w:r>
            <w:r>
              <w:rPr>
                <w:spacing w:val="17"/>
                <w:sz w:val="21"/>
              </w:rPr>
              <w:t>实体经济企业成本工作方案的通知》国发</w:t>
            </w:r>
          </w:p>
          <w:p>
            <w:pPr>
              <w:pStyle w:val="TableParagraph"/>
              <w:spacing w:line="269" w:lineRule="exact"/>
              <w:ind w:left="107"/>
              <w:jc w:val="both"/>
              <w:rPr>
                <w:sz w:val="21"/>
              </w:rPr>
            </w:pPr>
            <w:r>
              <w:rPr>
                <w:sz w:val="21"/>
              </w:rPr>
              <w:t>〔</w:t>
            </w:r>
            <w:r>
              <w:rPr>
                <w:rFonts w:ascii="Times New Roman" w:eastAsia="Times New Roman"/>
                <w:sz w:val="21"/>
              </w:rPr>
              <w:t>2016</w:t>
            </w:r>
            <w:r>
              <w:rPr>
                <w:sz w:val="21"/>
              </w:rPr>
              <w:t>〕</w:t>
            </w:r>
            <w:r>
              <w:rPr>
                <w:rFonts w:ascii="Times New Roman" w:eastAsia="Times New Roman"/>
                <w:sz w:val="21"/>
              </w:rPr>
              <w:t>48 </w:t>
            </w:r>
            <w:r>
              <w:rPr>
                <w:sz w:val="21"/>
              </w:rPr>
              <w:t>号</w:t>
            </w:r>
          </w:p>
        </w:tc>
        <w:tc>
          <w:tcPr>
            <w:tcW w:w="1729" w:type="dxa"/>
            <w:tcBorders>
              <w:top w:val="nil"/>
              <w:bottom w:val="nil"/>
            </w:tcBorders>
          </w:tcPr>
          <w:p>
            <w:pPr>
              <w:pStyle w:val="TableParagraph"/>
              <w:spacing w:before="177"/>
              <w:ind w:left="106"/>
              <w:rPr>
                <w:sz w:val="21"/>
              </w:rPr>
            </w:pPr>
            <w:r>
              <w:rPr>
                <w:rFonts w:ascii="Times New Roman" w:eastAsia="Times New Roman"/>
                <w:sz w:val="21"/>
              </w:rPr>
              <w:t>2016 </w:t>
            </w:r>
            <w:r>
              <w:rPr>
                <w:spacing w:val="-27"/>
                <w:sz w:val="21"/>
              </w:rPr>
              <w:t>年 </w:t>
            </w:r>
            <w:r>
              <w:rPr>
                <w:rFonts w:ascii="Times New Roman" w:eastAsia="Times New Roman"/>
                <w:sz w:val="21"/>
              </w:rPr>
              <w:t>8 </w:t>
            </w:r>
            <w:r>
              <w:rPr>
                <w:spacing w:val="-28"/>
                <w:sz w:val="21"/>
              </w:rPr>
              <w:t>月 </w:t>
            </w:r>
            <w:r>
              <w:rPr>
                <w:rFonts w:ascii="Times New Roman" w:eastAsia="Times New Roman"/>
                <w:sz w:val="21"/>
              </w:rPr>
              <w:t>8 </w:t>
            </w:r>
            <w:r>
              <w:rPr>
                <w:sz w:val="21"/>
              </w:rPr>
              <w:t>日</w:t>
            </w:r>
          </w:p>
          <w:p>
            <w:pPr>
              <w:pStyle w:val="TableParagraph"/>
              <w:spacing w:line="278" w:lineRule="auto" w:before="43"/>
              <w:ind w:left="233" w:right="225"/>
              <w:jc w:val="center"/>
              <w:rPr>
                <w:sz w:val="21"/>
              </w:rPr>
            </w:pPr>
            <w:r>
              <w:rPr>
                <w:sz w:val="21"/>
              </w:rPr>
              <w:t>（文件签发时间）</w:t>
            </w:r>
          </w:p>
        </w:tc>
        <w:tc>
          <w:tcPr>
            <w:tcW w:w="2130"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89" w:right="80"/>
              <w:jc w:val="center"/>
              <w:rPr>
                <w:sz w:val="21"/>
              </w:rPr>
            </w:pPr>
            <w:r>
              <w:rPr>
                <w:sz w:val="21"/>
              </w:rPr>
              <w:t>相关企业</w:t>
            </w:r>
          </w:p>
        </w:tc>
        <w:tc>
          <w:tcPr>
            <w:tcW w:w="1386"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ind w:left="146" w:right="140"/>
              <w:jc w:val="center"/>
              <w:rPr>
                <w:sz w:val="21"/>
              </w:rPr>
            </w:pPr>
            <w:r>
              <w:rPr>
                <w:sz w:val="21"/>
              </w:rPr>
              <w:t>行政通知</w:t>
            </w:r>
          </w:p>
        </w:tc>
        <w:tc>
          <w:tcPr>
            <w:tcW w:w="1400" w:type="dxa"/>
            <w:tcBorders>
              <w:top w:val="nil"/>
              <w:bottom w:val="nil"/>
            </w:tcBorders>
          </w:tcPr>
          <w:p>
            <w:pPr>
              <w:pStyle w:val="TableParagraph"/>
              <w:spacing w:line="278" w:lineRule="auto" w:before="177"/>
              <w:ind w:left="175" w:right="163"/>
              <w:jc w:val="center"/>
              <w:rPr>
                <w:sz w:val="21"/>
              </w:rPr>
            </w:pPr>
            <w:r>
              <w:rPr>
                <w:sz w:val="21"/>
              </w:rPr>
              <w:t>降低企业用地成本和形式</w:t>
            </w:r>
          </w:p>
        </w:tc>
      </w:tr>
      <w:tr>
        <w:trPr>
          <w:trHeight w:val="851" w:hRule="atLeast"/>
        </w:trPr>
        <w:tc>
          <w:tcPr>
            <w:tcW w:w="760" w:type="dxa"/>
            <w:tcBorders>
              <w:top w:val="nil"/>
            </w:tcBorders>
          </w:tcPr>
          <w:p>
            <w:pPr>
              <w:pStyle w:val="TableParagraph"/>
              <w:rPr>
                <w:rFonts w:ascii="Times New Roman"/>
                <w:sz w:val="20"/>
              </w:rPr>
            </w:pPr>
          </w:p>
        </w:tc>
        <w:tc>
          <w:tcPr>
            <w:tcW w:w="4843" w:type="dxa"/>
            <w:tcBorders>
              <w:top w:val="nil"/>
            </w:tcBorders>
          </w:tcPr>
          <w:p>
            <w:pPr>
              <w:pStyle w:val="TableParagraph"/>
              <w:spacing w:before="13"/>
              <w:ind w:left="106"/>
              <w:rPr>
                <w:sz w:val="21"/>
              </w:rPr>
            </w:pPr>
            <w:r>
              <w:rPr>
                <w:sz w:val="21"/>
              </w:rPr>
              <w:t>率。</w:t>
            </w:r>
          </w:p>
        </w:tc>
        <w:tc>
          <w:tcPr>
            <w:tcW w:w="2278" w:type="dxa"/>
            <w:tcBorders>
              <w:top w:val="nil"/>
            </w:tcBorders>
          </w:tcPr>
          <w:p>
            <w:pPr>
              <w:pStyle w:val="TableParagraph"/>
              <w:rPr>
                <w:rFonts w:ascii="Times New Roman"/>
                <w:sz w:val="20"/>
              </w:rPr>
            </w:pPr>
          </w:p>
        </w:tc>
        <w:tc>
          <w:tcPr>
            <w:tcW w:w="1729" w:type="dxa"/>
            <w:tcBorders>
              <w:top w:val="nil"/>
            </w:tcBorders>
          </w:tcPr>
          <w:p>
            <w:pPr>
              <w:pStyle w:val="TableParagraph"/>
              <w:rPr>
                <w:rFonts w:ascii="Times New Roman"/>
                <w:sz w:val="20"/>
              </w:rPr>
            </w:pPr>
          </w:p>
        </w:tc>
        <w:tc>
          <w:tcPr>
            <w:tcW w:w="2130" w:type="dxa"/>
            <w:tcBorders>
              <w:top w:val="nil"/>
            </w:tcBorders>
          </w:tcPr>
          <w:p>
            <w:pPr>
              <w:pStyle w:val="TableParagraph"/>
              <w:rPr>
                <w:rFonts w:ascii="Times New Roman"/>
                <w:sz w:val="20"/>
              </w:rPr>
            </w:pPr>
          </w:p>
        </w:tc>
        <w:tc>
          <w:tcPr>
            <w:tcW w:w="1386" w:type="dxa"/>
            <w:tcBorders>
              <w:top w:val="nil"/>
            </w:tcBorders>
          </w:tcPr>
          <w:p>
            <w:pPr>
              <w:pStyle w:val="TableParagraph"/>
              <w:rPr>
                <w:rFonts w:ascii="Times New Roman"/>
                <w:sz w:val="20"/>
              </w:rPr>
            </w:pPr>
          </w:p>
        </w:tc>
        <w:tc>
          <w:tcPr>
            <w:tcW w:w="1400"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4843"/>
        <w:gridCol w:w="2278"/>
        <w:gridCol w:w="1729"/>
        <w:gridCol w:w="2130"/>
        <w:gridCol w:w="1386"/>
        <w:gridCol w:w="1400"/>
      </w:tblGrid>
      <w:tr>
        <w:trPr>
          <w:trHeight w:val="602" w:hRule="atLeast"/>
        </w:trPr>
        <w:tc>
          <w:tcPr>
            <w:tcW w:w="14526" w:type="dxa"/>
            <w:gridSpan w:val="7"/>
            <w:shd w:val="clear" w:color="auto" w:fill="BEBEBE"/>
          </w:tcPr>
          <w:p>
            <w:pPr>
              <w:pStyle w:val="TableParagraph"/>
              <w:spacing w:before="165"/>
              <w:ind w:left="5974" w:right="5969"/>
              <w:jc w:val="center"/>
              <w:rPr>
                <w:b/>
                <w:sz w:val="21"/>
              </w:rPr>
            </w:pPr>
            <w:r>
              <w:rPr>
                <w:b/>
                <w:sz w:val="21"/>
              </w:rPr>
              <w:t>四、用水</w:t>
            </w:r>
          </w:p>
        </w:tc>
      </w:tr>
      <w:tr>
        <w:trPr>
          <w:trHeight w:val="1800" w:hRule="atLeast"/>
        </w:trPr>
        <w:tc>
          <w:tcPr>
            <w:tcW w:w="76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5"/>
              </w:rPr>
            </w:pPr>
          </w:p>
          <w:p>
            <w:pPr>
              <w:pStyle w:val="TableParagraph"/>
              <w:ind w:left="297" w:right="255"/>
              <w:jc w:val="center"/>
              <w:rPr>
                <w:rFonts w:ascii="Times New Roman"/>
                <w:sz w:val="21"/>
              </w:rPr>
            </w:pPr>
            <w:r>
              <w:rPr>
                <w:rFonts w:ascii="Times New Roman"/>
                <w:sz w:val="21"/>
              </w:rPr>
              <w:t>1.</w:t>
            </w:r>
          </w:p>
        </w:tc>
        <w:tc>
          <w:tcPr>
            <w:tcW w:w="4843" w:type="dxa"/>
          </w:tcPr>
          <w:p>
            <w:pPr>
              <w:pStyle w:val="TableParagraph"/>
              <w:spacing w:line="300" w:lineRule="atLeast"/>
              <w:ind w:left="106" w:right="96"/>
              <w:jc w:val="both"/>
              <w:rPr>
                <w:sz w:val="21"/>
              </w:rPr>
            </w:pPr>
            <w:r>
              <w:rPr>
                <w:sz w:val="21"/>
              </w:rPr>
              <w:t>对受疫情影响暂时出现生产经营困难的小微企业和个体工商户实行用水用气</w:t>
            </w:r>
            <w:r>
              <w:rPr>
                <w:rFonts w:ascii="Times New Roman" w:hAnsi="Times New Roman" w:eastAsia="Times New Roman"/>
                <w:spacing w:val="3"/>
                <w:sz w:val="21"/>
              </w:rPr>
              <w:t>“</w:t>
            </w:r>
            <w:r>
              <w:rPr>
                <w:sz w:val="21"/>
              </w:rPr>
              <w:t>欠费不停供</w:t>
            </w:r>
            <w:r>
              <w:rPr>
                <w:rFonts w:ascii="Times New Roman" w:hAnsi="Times New Roman" w:eastAsia="Times New Roman"/>
                <w:sz w:val="21"/>
              </w:rPr>
              <w:t>”</w:t>
            </w:r>
            <w:r>
              <w:rPr>
                <w:sz w:val="21"/>
              </w:rPr>
              <w:t>政策。各地</w:t>
            </w:r>
            <w:r>
              <w:rPr>
                <w:spacing w:val="-6"/>
                <w:sz w:val="21"/>
              </w:rPr>
              <w:t>供水供气企业设立 </w:t>
            </w:r>
            <w:r>
              <w:rPr>
                <w:rFonts w:ascii="Times New Roman" w:hAnsi="Times New Roman" w:eastAsia="Times New Roman"/>
                <w:sz w:val="21"/>
              </w:rPr>
              <w:t>6 </w:t>
            </w:r>
            <w:r>
              <w:rPr>
                <w:sz w:val="21"/>
              </w:rPr>
              <w:t>个月费用缓缴期；费用缓缴期间，经申请审核同意后，减免在此期间产生的欠费违约金。对经当地民政部门认定的特困人群及低保对象的家庭用水用气费用予以适当减免。</w:t>
            </w:r>
          </w:p>
        </w:tc>
        <w:tc>
          <w:tcPr>
            <w:tcW w:w="2278" w:type="dxa"/>
          </w:tcPr>
          <w:p>
            <w:pPr>
              <w:pStyle w:val="TableParagraph"/>
              <w:spacing w:line="266" w:lineRule="auto" w:before="179"/>
              <w:ind w:left="107" w:right="95"/>
              <w:jc w:val="both"/>
              <w:rPr>
                <w:sz w:val="21"/>
              </w:rPr>
            </w:pPr>
            <w:r>
              <w:rPr>
                <w:spacing w:val="17"/>
                <w:sz w:val="21"/>
              </w:rPr>
              <w:t>住房和城乡建设部办</w:t>
            </w:r>
            <w:r>
              <w:rPr>
                <w:spacing w:val="-7"/>
                <w:sz w:val="21"/>
              </w:rPr>
              <w:t>公厅《关于落实对小微</w:t>
            </w:r>
            <w:r>
              <w:rPr>
                <w:spacing w:val="17"/>
                <w:sz w:val="21"/>
              </w:rPr>
              <w:t>企业和个体工商户用</w:t>
            </w:r>
            <w:r>
              <w:rPr>
                <w:spacing w:val="22"/>
                <w:sz w:val="21"/>
              </w:rPr>
              <w:t>水用气</w:t>
            </w:r>
            <w:r>
              <w:rPr>
                <w:rFonts w:ascii="Times New Roman" w:hAnsi="Times New Roman" w:eastAsia="Times New Roman"/>
                <w:spacing w:val="-18"/>
                <w:sz w:val="21"/>
              </w:rPr>
              <w:t>“ </w:t>
            </w:r>
            <w:r>
              <w:rPr>
                <w:spacing w:val="21"/>
                <w:sz w:val="21"/>
              </w:rPr>
              <w:t>欠费不停供</w:t>
            </w:r>
            <w:r>
              <w:rPr>
                <w:rFonts w:ascii="Times New Roman" w:hAnsi="Times New Roman" w:eastAsia="Times New Roman"/>
                <w:spacing w:val="-12"/>
                <w:sz w:val="21"/>
              </w:rPr>
              <w:t>” </w:t>
            </w:r>
            <w:r>
              <w:rPr>
                <w:sz w:val="21"/>
              </w:rPr>
              <w:t>政策的通知》</w:t>
            </w:r>
          </w:p>
        </w:tc>
        <w:tc>
          <w:tcPr>
            <w:tcW w:w="1729" w:type="dxa"/>
          </w:tcPr>
          <w:p>
            <w:pPr>
              <w:pStyle w:val="TableParagraph"/>
              <w:rPr>
                <w:rFonts w:ascii="Times New Roman"/>
                <w:sz w:val="22"/>
              </w:rPr>
            </w:pPr>
          </w:p>
          <w:p>
            <w:pPr>
              <w:pStyle w:val="TableParagraph"/>
              <w:spacing w:before="8"/>
              <w:rPr>
                <w:rFonts w:ascii="Times New Roman"/>
                <w:sz w:val="19"/>
              </w:rPr>
            </w:pPr>
          </w:p>
          <w:p>
            <w:pPr>
              <w:pStyle w:val="TableParagraph"/>
              <w:ind w:left="181"/>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5 </w:t>
            </w:r>
            <w:r>
              <w:rPr>
                <w:sz w:val="21"/>
              </w:rPr>
              <w:t>月 </w:t>
            </w:r>
            <w:r>
              <w:rPr>
                <w:rFonts w:ascii="Times New Roman" w:eastAsia="Times New Roman"/>
                <w:sz w:val="21"/>
              </w:rPr>
              <w:t>30</w:t>
            </w:r>
          </w:p>
          <w:p>
            <w:pPr>
              <w:pStyle w:val="TableParagraph"/>
              <w:spacing w:line="266" w:lineRule="auto" w:before="31"/>
              <w:ind w:left="548" w:right="119" w:hanging="420"/>
              <w:rPr>
                <w:sz w:val="21"/>
              </w:rPr>
            </w:pPr>
            <w:r>
              <w:rPr>
                <w:sz w:val="21"/>
              </w:rPr>
              <w:t>日（文件印发日期）起</w:t>
            </w:r>
          </w:p>
        </w:tc>
        <w:tc>
          <w:tcPr>
            <w:tcW w:w="2130" w:type="dxa"/>
          </w:tcPr>
          <w:p>
            <w:pPr>
              <w:pStyle w:val="TableParagraph"/>
              <w:rPr>
                <w:rFonts w:ascii="Times New Roman"/>
                <w:sz w:val="20"/>
              </w:rPr>
            </w:pPr>
          </w:p>
          <w:p>
            <w:pPr>
              <w:pStyle w:val="TableParagraph"/>
              <w:rPr>
                <w:rFonts w:ascii="Times New Roman"/>
                <w:sz w:val="20"/>
              </w:rPr>
            </w:pPr>
          </w:p>
          <w:p>
            <w:pPr>
              <w:pStyle w:val="TableParagraph"/>
              <w:spacing w:line="266" w:lineRule="auto" w:before="171"/>
              <w:ind w:left="960" w:right="108" w:hanging="840"/>
              <w:rPr>
                <w:sz w:val="21"/>
              </w:rPr>
            </w:pPr>
            <w:r>
              <w:rPr>
                <w:sz w:val="21"/>
              </w:rPr>
              <w:t>小微企业和个体工商户</w:t>
            </w:r>
          </w:p>
        </w:tc>
        <w:tc>
          <w:tcPr>
            <w:tcW w:w="1386"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46" w:right="140"/>
              <w:jc w:val="center"/>
              <w:rPr>
                <w:sz w:val="21"/>
              </w:rPr>
            </w:pPr>
            <w:r>
              <w:rPr>
                <w:sz w:val="21"/>
              </w:rPr>
              <w:t>欠费不停供</w:t>
            </w:r>
          </w:p>
        </w:tc>
        <w:tc>
          <w:tcPr>
            <w:tcW w:w="1400"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70" w:right="163"/>
              <w:jc w:val="center"/>
              <w:rPr>
                <w:sz w:val="21"/>
              </w:rPr>
            </w:pPr>
            <w:r>
              <w:rPr>
                <w:sz w:val="21"/>
              </w:rPr>
              <w:t>缓缴</w:t>
            </w:r>
          </w:p>
        </w:tc>
      </w:tr>
      <w:tr>
        <w:trPr>
          <w:trHeight w:val="5698" w:hRule="atLeast"/>
        </w:trPr>
        <w:tc>
          <w:tcPr>
            <w:tcW w:w="760"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5"/>
              </w:rPr>
            </w:pPr>
          </w:p>
          <w:p>
            <w:pPr>
              <w:pStyle w:val="TableParagraph"/>
              <w:ind w:left="297" w:right="255"/>
              <w:jc w:val="center"/>
              <w:rPr>
                <w:rFonts w:ascii="Times New Roman"/>
                <w:sz w:val="21"/>
              </w:rPr>
            </w:pPr>
            <w:r>
              <w:rPr>
                <w:rFonts w:ascii="Times New Roman"/>
                <w:sz w:val="21"/>
              </w:rPr>
              <w:t>2.</w:t>
            </w:r>
          </w:p>
        </w:tc>
        <w:tc>
          <w:tcPr>
            <w:tcW w:w="4843" w:type="dxa"/>
          </w:tcPr>
          <w:p>
            <w:pPr>
              <w:pStyle w:val="TableParagraph"/>
              <w:spacing w:before="30"/>
              <w:ind w:left="106"/>
              <w:rPr>
                <w:sz w:val="21"/>
              </w:rPr>
            </w:pPr>
            <w:r>
              <w:rPr>
                <w:sz w:val="21"/>
              </w:rPr>
              <w:t>一、总体要求</w:t>
            </w:r>
          </w:p>
          <w:p>
            <w:pPr>
              <w:pStyle w:val="TableParagraph"/>
              <w:spacing w:before="31"/>
              <w:ind w:left="106"/>
              <w:rPr>
                <w:sz w:val="21"/>
              </w:rPr>
            </w:pPr>
            <w:r>
              <w:rPr>
                <w:sz w:val="21"/>
              </w:rPr>
              <w:t>二、清理取消不合理收费</w:t>
            </w:r>
          </w:p>
          <w:p>
            <w:pPr>
              <w:pStyle w:val="TableParagraph"/>
              <w:spacing w:line="266" w:lineRule="auto" w:before="31"/>
              <w:ind w:left="106" w:right="-15"/>
              <w:rPr>
                <w:sz w:val="21"/>
              </w:rPr>
            </w:pPr>
            <w:r>
              <w:rPr>
                <w:sz w:val="21"/>
              </w:rPr>
              <w:t>（一）供水环节收费。取消供水企业及其所属或委托的安装工程公司在用水报装工程验收接入环节向用户收取的接水费、增容费、报装费等类似名目开户费用，以及开关闸费、竣工核验费、竣工导线测</w:t>
            </w:r>
            <w:r>
              <w:rPr>
                <w:spacing w:val="-11"/>
                <w:sz w:val="21"/>
              </w:rPr>
              <w:t>量费、管线探测费、勾头费、水钻工程费、碰头费、出图费等类似名目工程费用。</w:t>
            </w:r>
          </w:p>
          <w:p>
            <w:pPr>
              <w:pStyle w:val="TableParagraph"/>
              <w:spacing w:before="8"/>
              <w:ind w:left="106"/>
              <w:rPr>
                <w:sz w:val="21"/>
              </w:rPr>
            </w:pPr>
            <w:r>
              <w:rPr>
                <w:sz w:val="21"/>
              </w:rPr>
              <w:t>三、加快完善价格形成机制</w:t>
            </w:r>
          </w:p>
          <w:p>
            <w:pPr>
              <w:pStyle w:val="TableParagraph"/>
              <w:spacing w:line="300" w:lineRule="atLeast"/>
              <w:ind w:left="106" w:right="96"/>
              <w:jc w:val="both"/>
              <w:rPr>
                <w:sz w:val="21"/>
              </w:rPr>
            </w:pPr>
            <w:r>
              <w:rPr>
                <w:sz w:val="21"/>
              </w:rPr>
              <w:t>（一）完善供水价格机制。城镇供水价格应纳入地方定价目录，实行政府定价或政府指导价。加快建立健全以</w:t>
            </w:r>
            <w:r>
              <w:rPr>
                <w:rFonts w:ascii="Times New Roman" w:hAnsi="Times New Roman" w:eastAsia="Times New Roman"/>
                <w:sz w:val="21"/>
              </w:rPr>
              <w:t>“</w:t>
            </w:r>
            <w:r>
              <w:rPr>
                <w:sz w:val="21"/>
              </w:rPr>
              <w:t>准许成本加合理收益</w:t>
            </w:r>
            <w:r>
              <w:rPr>
                <w:rFonts w:ascii="Times New Roman" w:hAnsi="Times New Roman" w:eastAsia="Times New Roman"/>
                <w:sz w:val="21"/>
              </w:rPr>
              <w:t>”</w:t>
            </w:r>
            <w:r>
              <w:rPr>
                <w:sz w:val="21"/>
              </w:rPr>
              <w:t>为基础，有利于激励提升供水质量、促进节约用水的价格机制。建筑区划红线内供水（含二次加压调蓄）设施依法依规移交给供水企业管理的，其运行维护、修理更新等费用计入供水成本。在严格成本监审的基础上，综合考虑企业生产经营及行业发展需要、社会承受能力、促进全社会节水等因素，合理制定并动态调整供水价格。</w:t>
            </w:r>
          </w:p>
        </w:tc>
        <w:tc>
          <w:tcPr>
            <w:tcW w:w="227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31"/>
              </w:rPr>
            </w:pPr>
          </w:p>
          <w:p>
            <w:pPr>
              <w:pStyle w:val="TableParagraph"/>
              <w:spacing w:line="278" w:lineRule="auto"/>
              <w:ind w:left="107" w:right="97"/>
              <w:jc w:val="both"/>
              <w:rPr>
                <w:sz w:val="21"/>
              </w:rPr>
            </w:pPr>
            <w:r>
              <w:rPr>
                <w:spacing w:val="-7"/>
                <w:sz w:val="21"/>
              </w:rPr>
              <w:t>国务院办公厅《转发国</w:t>
            </w:r>
            <w:r>
              <w:rPr>
                <w:spacing w:val="17"/>
                <w:sz w:val="21"/>
              </w:rPr>
              <w:t>家发展改革委等部门关于清理规范城镇供水供电供气供暖行业收费促进行业高质量</w:t>
            </w:r>
            <w:r>
              <w:rPr>
                <w:spacing w:val="-6"/>
                <w:sz w:val="21"/>
              </w:rPr>
              <w:t>发展意见的通知》国办</w:t>
            </w:r>
            <w:r>
              <w:rPr>
                <w:sz w:val="21"/>
              </w:rPr>
              <w:t>函〔</w:t>
            </w:r>
            <w:r>
              <w:rPr>
                <w:rFonts w:ascii="Times New Roman" w:eastAsia="Times New Roman"/>
                <w:sz w:val="21"/>
              </w:rPr>
              <w:t>2020</w:t>
            </w:r>
            <w:r>
              <w:rPr>
                <w:sz w:val="21"/>
              </w:rPr>
              <w:t>〕</w:t>
            </w:r>
            <w:r>
              <w:rPr>
                <w:rFonts w:ascii="Times New Roman" w:eastAsia="Times New Roman"/>
                <w:sz w:val="21"/>
              </w:rPr>
              <w:t>129 </w:t>
            </w:r>
            <w:r>
              <w:rPr>
                <w:sz w:val="21"/>
              </w:rPr>
              <w:t>号</w:t>
            </w:r>
          </w:p>
        </w:tc>
        <w:tc>
          <w:tcPr>
            <w:tcW w:w="172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ind w:left="7"/>
              <w:jc w:val="center"/>
              <w:rPr>
                <w:rFonts w:ascii="Times New Roman" w:eastAsia="Times New Roman"/>
                <w:sz w:val="21"/>
              </w:rPr>
            </w:pPr>
            <w:r>
              <w:rPr>
                <w:sz w:val="21"/>
              </w:rPr>
              <w:t>自 </w:t>
            </w:r>
            <w:r>
              <w:rPr>
                <w:rFonts w:ascii="Times New Roman" w:eastAsia="Times New Roman"/>
                <w:sz w:val="21"/>
              </w:rPr>
              <w:t>2021 </w:t>
            </w:r>
            <w:r>
              <w:rPr>
                <w:sz w:val="21"/>
              </w:rPr>
              <w:t>年 </w:t>
            </w:r>
            <w:r>
              <w:rPr>
                <w:rFonts w:ascii="Times New Roman" w:eastAsia="Times New Roman"/>
                <w:sz w:val="21"/>
              </w:rPr>
              <w:t>3 </w:t>
            </w:r>
            <w:r>
              <w:rPr>
                <w:sz w:val="21"/>
              </w:rPr>
              <w:t>月 </w:t>
            </w:r>
            <w:r>
              <w:rPr>
                <w:rFonts w:ascii="Times New Roman" w:eastAsia="Times New Roman"/>
                <w:sz w:val="21"/>
              </w:rPr>
              <w:t>1</w:t>
            </w:r>
          </w:p>
          <w:p>
            <w:pPr>
              <w:pStyle w:val="TableParagraph"/>
              <w:spacing w:before="43"/>
              <w:ind w:left="4"/>
              <w:jc w:val="center"/>
              <w:rPr>
                <w:sz w:val="21"/>
              </w:rPr>
            </w:pPr>
            <w:r>
              <w:rPr>
                <w:sz w:val="21"/>
              </w:rPr>
              <w:t>日起施行</w:t>
            </w:r>
          </w:p>
        </w:tc>
        <w:tc>
          <w:tcPr>
            <w:tcW w:w="213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645"/>
              <w:rPr>
                <w:sz w:val="21"/>
              </w:rPr>
            </w:pPr>
            <w:r>
              <w:rPr>
                <w:sz w:val="21"/>
              </w:rPr>
              <w:t>相关企业</w:t>
            </w:r>
          </w:p>
        </w:tc>
        <w:tc>
          <w:tcPr>
            <w:tcW w:w="13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146" w:right="140"/>
              <w:jc w:val="center"/>
              <w:rPr>
                <w:sz w:val="21"/>
              </w:rPr>
            </w:pPr>
            <w:r>
              <w:rPr>
                <w:sz w:val="21"/>
              </w:rPr>
              <w:t>行政通知</w:t>
            </w:r>
          </w:p>
        </w:tc>
        <w:tc>
          <w:tcPr>
            <w:tcW w:w="140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78" w:lineRule="auto"/>
              <w:ind w:left="175" w:right="163"/>
              <w:jc w:val="center"/>
              <w:rPr>
                <w:sz w:val="21"/>
              </w:rPr>
            </w:pPr>
            <w:r>
              <w:rPr>
                <w:sz w:val="21"/>
              </w:rPr>
              <w:t>清理不合理供水环节收费</w:t>
            </w:r>
          </w:p>
        </w:tc>
      </w:tr>
    </w:tbl>
    <w:p>
      <w:pPr>
        <w:spacing w:after="0" w:line="278" w:lineRule="auto"/>
        <w:jc w:val="center"/>
        <w:rPr>
          <w:sz w:val="21"/>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
        <w:gridCol w:w="4843"/>
        <w:gridCol w:w="2278"/>
        <w:gridCol w:w="1729"/>
        <w:gridCol w:w="2130"/>
        <w:gridCol w:w="1386"/>
        <w:gridCol w:w="1400"/>
      </w:tblGrid>
      <w:tr>
        <w:trPr>
          <w:trHeight w:val="1427" w:hRule="atLeast"/>
        </w:trPr>
        <w:tc>
          <w:tcPr>
            <w:tcW w:w="760" w:type="dxa"/>
          </w:tcPr>
          <w:p>
            <w:pPr>
              <w:pStyle w:val="TableParagraph"/>
              <w:rPr>
                <w:rFonts w:ascii="Times New Roman"/>
                <w:sz w:val="20"/>
              </w:rPr>
            </w:pPr>
          </w:p>
        </w:tc>
        <w:tc>
          <w:tcPr>
            <w:tcW w:w="4843" w:type="dxa"/>
          </w:tcPr>
          <w:p>
            <w:pPr>
              <w:pStyle w:val="TableParagraph"/>
              <w:spacing w:line="266" w:lineRule="auto" w:before="31"/>
              <w:ind w:left="106" w:right="2206"/>
              <w:rPr>
                <w:sz w:val="21"/>
              </w:rPr>
            </w:pPr>
            <w:r>
              <w:rPr>
                <w:spacing w:val="-1"/>
                <w:sz w:val="21"/>
              </w:rPr>
              <w:t>四、严格规范价格收费行为</w:t>
            </w:r>
            <w:r>
              <w:rPr>
                <w:sz w:val="21"/>
              </w:rPr>
              <w:t>五、提升服务水平</w:t>
            </w:r>
          </w:p>
          <w:p>
            <w:pPr>
              <w:pStyle w:val="TableParagraph"/>
              <w:spacing w:before="2"/>
              <w:ind w:left="106"/>
              <w:rPr>
                <w:sz w:val="21"/>
              </w:rPr>
            </w:pPr>
            <w:r>
              <w:rPr>
                <w:w w:val="95"/>
                <w:sz w:val="21"/>
              </w:rPr>
              <w:t>六、改善发展环境</w:t>
            </w:r>
          </w:p>
          <w:p>
            <w:pPr>
              <w:pStyle w:val="TableParagraph"/>
              <w:spacing w:before="31"/>
              <w:ind w:left="106"/>
              <w:rPr>
                <w:sz w:val="21"/>
              </w:rPr>
            </w:pPr>
            <w:r>
              <w:rPr>
                <w:sz w:val="21"/>
              </w:rPr>
              <w:t>七、切实抓好政策落实。</w:t>
            </w:r>
          </w:p>
        </w:tc>
        <w:tc>
          <w:tcPr>
            <w:tcW w:w="2278" w:type="dxa"/>
          </w:tcPr>
          <w:p>
            <w:pPr>
              <w:pStyle w:val="TableParagraph"/>
              <w:rPr>
                <w:rFonts w:ascii="Times New Roman"/>
                <w:sz w:val="20"/>
              </w:rPr>
            </w:pPr>
          </w:p>
        </w:tc>
        <w:tc>
          <w:tcPr>
            <w:tcW w:w="1729" w:type="dxa"/>
          </w:tcPr>
          <w:p>
            <w:pPr>
              <w:pStyle w:val="TableParagraph"/>
              <w:rPr>
                <w:rFonts w:ascii="Times New Roman"/>
                <w:sz w:val="20"/>
              </w:rPr>
            </w:pPr>
          </w:p>
        </w:tc>
        <w:tc>
          <w:tcPr>
            <w:tcW w:w="2130" w:type="dxa"/>
          </w:tcPr>
          <w:p>
            <w:pPr>
              <w:pStyle w:val="TableParagraph"/>
              <w:rPr>
                <w:rFonts w:ascii="Times New Roman"/>
                <w:sz w:val="20"/>
              </w:rPr>
            </w:pPr>
          </w:p>
        </w:tc>
        <w:tc>
          <w:tcPr>
            <w:tcW w:w="1386" w:type="dxa"/>
          </w:tcPr>
          <w:p>
            <w:pPr>
              <w:pStyle w:val="TableParagraph"/>
              <w:rPr>
                <w:rFonts w:ascii="Times New Roman"/>
                <w:sz w:val="20"/>
              </w:rPr>
            </w:pPr>
          </w:p>
        </w:tc>
        <w:tc>
          <w:tcPr>
            <w:tcW w:w="1400" w:type="dxa"/>
          </w:tcPr>
          <w:p>
            <w:pPr>
              <w:pStyle w:val="TableParagraph"/>
              <w:rPr>
                <w:rFonts w:ascii="Times New Roman"/>
                <w:sz w:val="20"/>
              </w:rPr>
            </w:pPr>
          </w:p>
        </w:tc>
      </w:tr>
      <w:tr>
        <w:trPr>
          <w:trHeight w:val="355" w:hRule="atLeast"/>
        </w:trPr>
        <w:tc>
          <w:tcPr>
            <w:tcW w:w="760" w:type="dxa"/>
            <w:tcBorders>
              <w:bottom w:val="nil"/>
            </w:tcBorders>
          </w:tcPr>
          <w:p>
            <w:pPr>
              <w:pStyle w:val="TableParagraph"/>
              <w:rPr>
                <w:rFonts w:ascii="Times New Roman"/>
                <w:sz w:val="20"/>
              </w:rPr>
            </w:pPr>
          </w:p>
        </w:tc>
        <w:tc>
          <w:tcPr>
            <w:tcW w:w="4843" w:type="dxa"/>
            <w:tcBorders>
              <w:bottom w:val="nil"/>
            </w:tcBorders>
          </w:tcPr>
          <w:p>
            <w:pPr>
              <w:pStyle w:val="TableParagraph"/>
              <w:spacing w:before="65"/>
              <w:ind w:left="106"/>
              <w:rPr>
                <w:sz w:val="21"/>
              </w:rPr>
            </w:pPr>
            <w:r>
              <w:rPr>
                <w:sz w:val="21"/>
              </w:rPr>
              <w:t>第十一条核定供水企业平均供水价格，应当考虑本</w:t>
            </w:r>
          </w:p>
        </w:tc>
        <w:tc>
          <w:tcPr>
            <w:tcW w:w="2278" w:type="dxa"/>
            <w:tcBorders>
              <w:bottom w:val="nil"/>
            </w:tcBorders>
          </w:tcPr>
          <w:p>
            <w:pPr>
              <w:pStyle w:val="TableParagraph"/>
              <w:rPr>
                <w:rFonts w:ascii="Times New Roman"/>
                <w:sz w:val="20"/>
              </w:rPr>
            </w:pPr>
          </w:p>
        </w:tc>
        <w:tc>
          <w:tcPr>
            <w:tcW w:w="1729" w:type="dxa"/>
            <w:tcBorders>
              <w:bottom w:val="nil"/>
            </w:tcBorders>
          </w:tcPr>
          <w:p>
            <w:pPr>
              <w:pStyle w:val="TableParagraph"/>
              <w:rPr>
                <w:rFonts w:ascii="Times New Roman"/>
                <w:sz w:val="20"/>
              </w:rPr>
            </w:pPr>
          </w:p>
        </w:tc>
        <w:tc>
          <w:tcPr>
            <w:tcW w:w="2130" w:type="dxa"/>
            <w:tcBorders>
              <w:bottom w:val="nil"/>
            </w:tcBorders>
          </w:tcPr>
          <w:p>
            <w:pPr>
              <w:pStyle w:val="TableParagraph"/>
              <w:rPr>
                <w:rFonts w:ascii="Times New Roman"/>
                <w:sz w:val="20"/>
              </w:rPr>
            </w:pPr>
          </w:p>
        </w:tc>
        <w:tc>
          <w:tcPr>
            <w:tcW w:w="1386" w:type="dxa"/>
            <w:tcBorders>
              <w:bottom w:val="nil"/>
            </w:tcBorders>
          </w:tcPr>
          <w:p>
            <w:pPr>
              <w:pStyle w:val="TableParagraph"/>
              <w:rPr>
                <w:rFonts w:ascii="Times New Roman"/>
                <w:sz w:val="20"/>
              </w:rPr>
            </w:pPr>
          </w:p>
        </w:tc>
        <w:tc>
          <w:tcPr>
            <w:tcW w:w="1400" w:type="dxa"/>
            <w:tcBorders>
              <w:bottom w:val="nil"/>
            </w:tcBorders>
          </w:tcPr>
          <w:p>
            <w:pPr>
              <w:pStyle w:val="TableParagraph"/>
              <w:rPr>
                <w:rFonts w:ascii="Times New Roman"/>
                <w:sz w:val="20"/>
              </w:rPr>
            </w:pPr>
          </w:p>
        </w:tc>
      </w:tr>
      <w:tr>
        <w:trPr>
          <w:trHeight w:val="3127" w:hRule="atLeast"/>
        </w:trPr>
        <w:tc>
          <w:tcPr>
            <w:tcW w:w="760"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2"/>
              </w:rPr>
            </w:pPr>
          </w:p>
          <w:p>
            <w:pPr>
              <w:pStyle w:val="TableParagraph"/>
              <w:ind w:left="297" w:right="255"/>
              <w:jc w:val="center"/>
              <w:rPr>
                <w:rFonts w:ascii="Times New Roman"/>
                <w:sz w:val="21"/>
              </w:rPr>
            </w:pPr>
            <w:r>
              <w:rPr>
                <w:rFonts w:ascii="Times New Roman"/>
                <w:sz w:val="21"/>
              </w:rPr>
              <w:t>3.</w:t>
            </w:r>
          </w:p>
        </w:tc>
        <w:tc>
          <w:tcPr>
            <w:tcW w:w="4843" w:type="dxa"/>
            <w:tcBorders>
              <w:top w:val="nil"/>
              <w:bottom w:val="nil"/>
            </w:tcBorders>
          </w:tcPr>
          <w:p>
            <w:pPr>
              <w:pStyle w:val="TableParagraph"/>
              <w:spacing w:line="278" w:lineRule="auto" w:before="21"/>
              <w:ind w:left="106" w:right="96"/>
              <w:jc w:val="both"/>
              <w:rPr>
                <w:sz w:val="21"/>
              </w:rPr>
            </w:pPr>
            <w:r>
              <w:rPr>
                <w:spacing w:val="-1"/>
                <w:sz w:val="21"/>
              </w:rPr>
              <w:t>期生产能 力利用情况，计算公式为： 当实际供水</w:t>
            </w:r>
            <w:r>
              <w:rPr>
                <w:sz w:val="21"/>
              </w:rPr>
              <w:t>量不低于设计供水量的 </w:t>
            </w:r>
            <w:r>
              <w:rPr>
                <w:rFonts w:ascii="Times New Roman" w:hAnsi="Times New Roman" w:eastAsia="Times New Roman"/>
                <w:sz w:val="21"/>
              </w:rPr>
              <w:t>65%</w:t>
            </w:r>
            <w:r>
              <w:rPr>
                <w:sz w:val="21"/>
              </w:rPr>
              <w:t>时， 供水企业平均供</w:t>
            </w:r>
            <w:r>
              <w:rPr>
                <w:spacing w:val="5"/>
                <w:sz w:val="21"/>
              </w:rPr>
              <w:t>水价格</w:t>
            </w:r>
            <w:r>
              <w:rPr>
                <w:rFonts w:ascii="Times New Roman" w:hAnsi="Times New Roman" w:eastAsia="Times New Roman"/>
                <w:spacing w:val="4"/>
                <w:sz w:val="21"/>
              </w:rPr>
              <w:t>=</w:t>
            </w:r>
            <w:r>
              <w:rPr>
                <w:spacing w:val="4"/>
                <w:sz w:val="21"/>
              </w:rPr>
              <w:t>准许收入</w:t>
            </w:r>
            <w:r>
              <w:rPr>
                <w:rFonts w:ascii="Times New Roman" w:hAnsi="Times New Roman" w:eastAsia="Times New Roman"/>
                <w:spacing w:val="5"/>
                <w:sz w:val="21"/>
              </w:rPr>
              <w:t>÷</w:t>
            </w:r>
            <w:r>
              <w:rPr>
                <w:sz w:val="21"/>
              </w:rPr>
              <w:t>核定供水量； 当实际供水量低</w:t>
            </w:r>
            <w:r>
              <w:rPr>
                <w:spacing w:val="-2"/>
                <w:sz w:val="21"/>
              </w:rPr>
              <w:t>于设计供水量的 </w:t>
            </w:r>
            <w:r>
              <w:rPr>
                <w:rFonts w:ascii="Times New Roman" w:hAnsi="Times New Roman" w:eastAsia="Times New Roman"/>
                <w:sz w:val="21"/>
              </w:rPr>
              <w:t>65%</w:t>
            </w:r>
            <w:r>
              <w:rPr>
                <w:spacing w:val="-9"/>
                <w:sz w:val="21"/>
              </w:rPr>
              <w:t>时， 供水企业平均供水价格</w:t>
            </w:r>
            <w:r>
              <w:rPr>
                <w:rFonts w:ascii="Times New Roman" w:hAnsi="Times New Roman" w:eastAsia="Times New Roman"/>
                <w:sz w:val="21"/>
              </w:rPr>
              <w:t>= </w:t>
            </w:r>
            <w:r>
              <w:rPr>
                <w:sz w:val="21"/>
              </w:rPr>
              <w:t>准许收入</w:t>
            </w:r>
            <w:r>
              <w:rPr>
                <w:rFonts w:ascii="Times New Roman" w:hAnsi="Times New Roman" w:eastAsia="Times New Roman"/>
                <w:spacing w:val="-3"/>
                <w:sz w:val="21"/>
              </w:rPr>
              <w:t>÷</w:t>
            </w:r>
            <w:r>
              <w:rPr>
                <w:spacing w:val="-3"/>
                <w:sz w:val="21"/>
              </w:rPr>
              <w:t>｛</w:t>
            </w:r>
            <w:r>
              <w:rPr>
                <w:sz w:val="21"/>
              </w:rPr>
              <w:t>核定供水量</w:t>
            </w:r>
            <w:r>
              <w:rPr>
                <w:rFonts w:ascii="Times New Roman" w:hAnsi="Times New Roman" w:eastAsia="Times New Roman"/>
                <w:spacing w:val="-5"/>
                <w:sz w:val="21"/>
              </w:rPr>
              <w:t>÷</w:t>
            </w:r>
            <w:r>
              <w:rPr>
                <w:spacing w:val="-5"/>
                <w:sz w:val="21"/>
              </w:rPr>
              <w:t>〔</w:t>
            </w:r>
            <w:r>
              <w:rPr>
                <w:sz w:val="21"/>
              </w:rPr>
              <w:t>（</w:t>
            </w:r>
            <w:r>
              <w:rPr>
                <w:spacing w:val="-4"/>
                <w:sz w:val="21"/>
              </w:rPr>
              <w:t>实际供 水量</w:t>
            </w:r>
            <w:r>
              <w:rPr>
                <w:rFonts w:ascii="Times New Roman" w:hAnsi="Times New Roman" w:eastAsia="Times New Roman"/>
                <w:spacing w:val="-3"/>
                <w:sz w:val="21"/>
              </w:rPr>
              <w:t>÷</w:t>
            </w:r>
            <w:r>
              <w:rPr>
                <w:spacing w:val="-3"/>
                <w:sz w:val="21"/>
              </w:rPr>
              <w:t>（</w:t>
            </w:r>
            <w:r>
              <w:rPr>
                <w:sz w:val="21"/>
              </w:rPr>
              <w:t>设计</w:t>
            </w:r>
            <w:r>
              <w:rPr>
                <w:w w:val="95"/>
                <w:sz w:val="21"/>
              </w:rPr>
              <w:t>供水量</w:t>
            </w:r>
            <w:r>
              <w:rPr>
                <w:rFonts w:ascii="Times New Roman" w:hAnsi="Times New Roman" w:eastAsia="Times New Roman"/>
                <w:spacing w:val="-3"/>
                <w:w w:val="95"/>
                <w:sz w:val="21"/>
              </w:rPr>
              <w:t>×65%</w:t>
            </w:r>
            <w:r>
              <w:rPr>
                <w:spacing w:val="-3"/>
                <w:w w:val="95"/>
                <w:sz w:val="21"/>
              </w:rPr>
              <w:t>）</w:t>
            </w:r>
            <w:r>
              <w:rPr>
                <w:spacing w:val="-17"/>
                <w:w w:val="95"/>
                <w:sz w:val="21"/>
              </w:rPr>
              <w:t>〕</w:t>
            </w:r>
            <w:r>
              <w:rPr>
                <w:spacing w:val="-13"/>
                <w:w w:val="95"/>
                <w:sz w:val="21"/>
              </w:rPr>
              <w:t>｝</w:t>
            </w:r>
            <w:r>
              <w:rPr>
                <w:spacing w:val="-6"/>
                <w:w w:val="95"/>
                <w:sz w:val="21"/>
              </w:rPr>
              <w:t>。平均供水价格、准许收入均不 </w:t>
            </w:r>
            <w:r>
              <w:rPr>
                <w:spacing w:val="-12"/>
                <w:sz w:val="21"/>
              </w:rPr>
              <w:t>含增值税，含增值税供水价格 由各地根据供水企业</w:t>
            </w:r>
            <w:r>
              <w:rPr>
                <w:spacing w:val="-13"/>
                <w:sz w:val="21"/>
              </w:rPr>
              <w:t>实际执行税率计算确定；核定供水量</w:t>
            </w:r>
            <w:r>
              <w:rPr>
                <w:rFonts w:ascii="Times New Roman" w:hAnsi="Times New Roman" w:eastAsia="Times New Roman"/>
                <w:sz w:val="21"/>
              </w:rPr>
              <w:t>=</w:t>
            </w:r>
            <w:r>
              <w:rPr>
                <w:spacing w:val="-3"/>
                <w:sz w:val="21"/>
              </w:rPr>
              <w:t>取水量 </w:t>
            </w:r>
            <w:r>
              <w:rPr>
                <w:rFonts w:ascii="Times New Roman" w:hAnsi="Times New Roman" w:eastAsia="Times New Roman"/>
                <w:spacing w:val="-11"/>
                <w:sz w:val="21"/>
              </w:rPr>
              <w:t>×</w:t>
            </w:r>
            <w:r>
              <w:rPr>
                <w:spacing w:val="-11"/>
                <w:sz w:val="21"/>
              </w:rPr>
              <w:t>（</w:t>
            </w:r>
            <w:r>
              <w:rPr>
                <w:rFonts w:ascii="Times New Roman" w:hAnsi="Times New Roman" w:eastAsia="Times New Roman"/>
                <w:spacing w:val="-11"/>
                <w:sz w:val="21"/>
              </w:rPr>
              <w:t>1- </w:t>
            </w:r>
            <w:r>
              <w:rPr>
                <w:w w:val="95"/>
                <w:sz w:val="21"/>
              </w:rPr>
              <w:t>自用水率</w:t>
            </w:r>
            <w:r>
              <w:rPr>
                <w:spacing w:val="-5"/>
                <w:w w:val="95"/>
                <w:sz w:val="21"/>
              </w:rPr>
              <w:t>）</w:t>
            </w:r>
            <w:r>
              <w:rPr>
                <w:rFonts w:ascii="Times New Roman" w:hAnsi="Times New Roman" w:eastAsia="Times New Roman"/>
                <w:spacing w:val="-5"/>
                <w:w w:val="95"/>
                <w:sz w:val="21"/>
              </w:rPr>
              <w:t>×</w:t>
            </w:r>
            <w:r>
              <w:rPr>
                <w:spacing w:val="-5"/>
                <w:w w:val="95"/>
                <w:sz w:val="21"/>
              </w:rPr>
              <w:t>（</w:t>
            </w:r>
            <w:r>
              <w:rPr>
                <w:rFonts w:ascii="Times New Roman" w:hAnsi="Times New Roman" w:eastAsia="Times New Roman"/>
                <w:spacing w:val="-5"/>
                <w:w w:val="95"/>
                <w:sz w:val="21"/>
              </w:rPr>
              <w:t>1-</w:t>
            </w:r>
            <w:r>
              <w:rPr>
                <w:w w:val="95"/>
                <w:sz w:val="21"/>
              </w:rPr>
              <w:t>漏损率</w:t>
            </w:r>
            <w:r>
              <w:rPr>
                <w:spacing w:val="-10"/>
                <w:w w:val="95"/>
                <w:sz w:val="21"/>
              </w:rPr>
              <w:t>）</w:t>
            </w:r>
            <w:r>
              <w:rPr>
                <w:spacing w:val="-6"/>
                <w:w w:val="95"/>
                <w:sz w:val="21"/>
              </w:rPr>
              <w:t>。取水量、自用水率、漏</w:t>
            </w:r>
          </w:p>
          <w:p>
            <w:pPr>
              <w:pStyle w:val="TableParagraph"/>
              <w:spacing w:line="268" w:lineRule="exact"/>
              <w:ind w:left="106"/>
              <w:jc w:val="both"/>
              <w:rPr>
                <w:sz w:val="21"/>
              </w:rPr>
            </w:pPr>
            <w:r>
              <w:rPr>
                <w:sz w:val="21"/>
              </w:rPr>
              <w:t>损率通过成本监审确定。</w:t>
            </w:r>
          </w:p>
        </w:tc>
        <w:tc>
          <w:tcPr>
            <w:tcW w:w="227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310" w:lineRule="atLeast" w:before="1"/>
              <w:ind w:left="107" w:right="97"/>
              <w:jc w:val="both"/>
              <w:rPr>
                <w:sz w:val="21"/>
              </w:rPr>
            </w:pPr>
            <w:r>
              <w:rPr>
                <w:spacing w:val="17"/>
                <w:sz w:val="21"/>
              </w:rPr>
              <w:t>《城镇供水价格管理</w:t>
            </w:r>
            <w:r>
              <w:rPr>
                <w:spacing w:val="-7"/>
                <w:sz w:val="21"/>
              </w:rPr>
              <w:t>办法》中华人民共和国</w:t>
            </w:r>
            <w:r>
              <w:rPr>
                <w:spacing w:val="17"/>
                <w:sz w:val="21"/>
              </w:rPr>
              <w:t>国家发展和改革委员</w:t>
            </w:r>
            <w:r>
              <w:rPr>
                <w:spacing w:val="-8"/>
                <w:sz w:val="21"/>
              </w:rPr>
              <w:t>会、中华人民共和国住</w:t>
            </w:r>
          </w:p>
        </w:tc>
        <w:tc>
          <w:tcPr>
            <w:tcW w:w="1729"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0"/>
              </w:rPr>
            </w:pPr>
          </w:p>
          <w:p>
            <w:pPr>
              <w:pStyle w:val="TableParagraph"/>
              <w:ind w:left="106"/>
              <w:rPr>
                <w:sz w:val="21"/>
              </w:rPr>
            </w:pPr>
            <w:r>
              <w:rPr>
                <w:sz w:val="21"/>
              </w:rPr>
              <w:t>自 </w:t>
            </w:r>
            <w:r>
              <w:rPr>
                <w:rFonts w:ascii="Times New Roman" w:eastAsia="Times New Roman"/>
                <w:sz w:val="21"/>
              </w:rPr>
              <w:t>2021 </w:t>
            </w:r>
            <w:r>
              <w:rPr>
                <w:sz w:val="21"/>
              </w:rPr>
              <w:t>年 </w:t>
            </w:r>
            <w:r>
              <w:rPr>
                <w:rFonts w:ascii="Times New Roman" w:eastAsia="Times New Roman"/>
                <w:sz w:val="21"/>
              </w:rPr>
              <w:t>10 </w:t>
            </w:r>
            <w:r>
              <w:rPr>
                <w:sz w:val="21"/>
              </w:rPr>
              <w:t>月</w:t>
            </w:r>
          </w:p>
          <w:p>
            <w:pPr>
              <w:pStyle w:val="TableParagraph"/>
              <w:spacing w:before="43"/>
              <w:ind w:left="106"/>
              <w:rPr>
                <w:sz w:val="21"/>
              </w:rPr>
            </w:pPr>
            <w:r>
              <w:rPr>
                <w:rFonts w:ascii="Times New Roman" w:eastAsia="Times New Roman"/>
                <w:sz w:val="21"/>
              </w:rPr>
              <w:t>1 </w:t>
            </w:r>
            <w:r>
              <w:rPr>
                <w:sz w:val="21"/>
              </w:rPr>
              <w:t>日起施行</w:t>
            </w:r>
          </w:p>
        </w:tc>
        <w:tc>
          <w:tcPr>
            <w:tcW w:w="2130"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645"/>
              <w:rPr>
                <w:sz w:val="21"/>
              </w:rPr>
            </w:pPr>
            <w:r>
              <w:rPr>
                <w:sz w:val="21"/>
              </w:rPr>
              <w:t>相关企业</w:t>
            </w:r>
          </w:p>
        </w:tc>
        <w:tc>
          <w:tcPr>
            <w:tcW w:w="138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272"/>
              <w:rPr>
                <w:sz w:val="21"/>
              </w:rPr>
            </w:pPr>
            <w:r>
              <w:rPr>
                <w:sz w:val="21"/>
              </w:rPr>
              <w:t>行政通知</w:t>
            </w:r>
          </w:p>
        </w:tc>
        <w:tc>
          <w:tcPr>
            <w:tcW w:w="1400"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278"/>
              <w:rPr>
                <w:sz w:val="21"/>
              </w:rPr>
            </w:pPr>
            <w:r>
              <w:rPr>
                <w:sz w:val="21"/>
              </w:rPr>
              <w:t>调整水价</w:t>
            </w:r>
          </w:p>
        </w:tc>
      </w:tr>
      <w:tr>
        <w:trPr>
          <w:trHeight w:val="1552"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line="278" w:lineRule="auto" w:before="13"/>
              <w:ind w:left="106" w:right="96"/>
              <w:jc w:val="both"/>
              <w:rPr>
                <w:sz w:val="21"/>
              </w:rPr>
            </w:pPr>
            <w:r>
              <w:rPr>
                <w:spacing w:val="1"/>
                <w:sz w:val="21"/>
              </w:rPr>
              <w:t>第十七条 非居民用水及特种用水实行超定额累进</w:t>
            </w:r>
            <w:r>
              <w:rPr>
                <w:spacing w:val="-11"/>
                <w:sz w:val="21"/>
              </w:rPr>
              <w:t>加价制度， 原则上水量分档不少于三档，二档水价加价标准不低于 </w:t>
            </w:r>
            <w:r>
              <w:rPr>
                <w:rFonts w:ascii="Times New Roman" w:eastAsia="Times New Roman"/>
                <w:sz w:val="21"/>
              </w:rPr>
              <w:t>0.5 </w:t>
            </w:r>
            <w:r>
              <w:rPr>
                <w:spacing w:val="-7"/>
                <w:sz w:val="21"/>
              </w:rPr>
              <w:t>倍，三档水价加价标准不低于</w:t>
            </w:r>
          </w:p>
          <w:p>
            <w:pPr>
              <w:pStyle w:val="TableParagraph"/>
              <w:spacing w:line="269" w:lineRule="exact"/>
              <w:ind w:left="106"/>
              <w:jc w:val="both"/>
              <w:rPr>
                <w:sz w:val="21"/>
              </w:rPr>
            </w:pPr>
            <w:r>
              <w:rPr>
                <w:rFonts w:ascii="Times New Roman" w:eastAsia="Times New Roman"/>
                <w:sz w:val="21"/>
              </w:rPr>
              <w:t>1 </w:t>
            </w:r>
            <w:r>
              <w:rPr>
                <w:sz w:val="21"/>
              </w:rPr>
              <w:t>倍，具体分档水量和加价标准由各地自 行确定。</w:t>
            </w:r>
          </w:p>
          <w:p>
            <w:pPr>
              <w:pStyle w:val="TableParagraph"/>
              <w:spacing w:before="43"/>
              <w:ind w:left="106"/>
              <w:jc w:val="both"/>
              <w:rPr>
                <w:sz w:val="21"/>
              </w:rPr>
            </w:pPr>
            <w:r>
              <w:rPr>
                <w:sz w:val="21"/>
              </w:rPr>
              <w:t>缺水地区要根据实际情况加大加价标准，充分反映</w:t>
            </w:r>
          </w:p>
        </w:tc>
        <w:tc>
          <w:tcPr>
            <w:tcW w:w="2278" w:type="dxa"/>
            <w:tcBorders>
              <w:top w:val="nil"/>
              <w:bottom w:val="nil"/>
            </w:tcBorders>
          </w:tcPr>
          <w:p>
            <w:pPr>
              <w:pStyle w:val="TableParagraph"/>
              <w:spacing w:before="13"/>
              <w:ind w:left="107"/>
              <w:rPr>
                <w:sz w:val="21"/>
              </w:rPr>
            </w:pPr>
            <w:r>
              <w:rPr>
                <w:sz w:val="21"/>
              </w:rPr>
              <w:t>房和城乡建设部令第</w:t>
            </w:r>
          </w:p>
          <w:p>
            <w:pPr>
              <w:pStyle w:val="TableParagraph"/>
              <w:spacing w:before="43"/>
              <w:ind w:left="107"/>
              <w:rPr>
                <w:sz w:val="21"/>
              </w:rPr>
            </w:pPr>
            <w:r>
              <w:rPr>
                <w:rFonts w:ascii="Times New Roman" w:eastAsia="Times New Roman"/>
                <w:sz w:val="21"/>
              </w:rPr>
              <w:t>46 </w:t>
            </w:r>
            <w:r>
              <w:rPr>
                <w:sz w:val="21"/>
              </w:rPr>
              <w:t>号</w:t>
            </w: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12"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before="21"/>
              <w:ind w:left="106"/>
              <w:rPr>
                <w:sz w:val="21"/>
              </w:rPr>
            </w:pPr>
            <w:r>
              <w:rPr>
                <w:sz w:val="21"/>
              </w:rPr>
              <w:t>水资 源稀缺程度。 实行居民生活用水阶梯水价和</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1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before="21"/>
              <w:ind w:left="106"/>
              <w:rPr>
                <w:sz w:val="21"/>
              </w:rPr>
            </w:pPr>
            <w:r>
              <w:rPr>
                <w:sz w:val="21"/>
              </w:rPr>
              <w:t>非居民用水超定额累进加价后增加的收入，应当主</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11" w:hRule="atLeast"/>
        </w:trPr>
        <w:tc>
          <w:tcPr>
            <w:tcW w:w="760" w:type="dxa"/>
            <w:tcBorders>
              <w:top w:val="nil"/>
              <w:bottom w:val="nil"/>
            </w:tcBorders>
          </w:tcPr>
          <w:p>
            <w:pPr>
              <w:pStyle w:val="TableParagraph"/>
              <w:rPr>
                <w:rFonts w:ascii="Times New Roman"/>
                <w:sz w:val="20"/>
              </w:rPr>
            </w:pPr>
          </w:p>
        </w:tc>
        <w:tc>
          <w:tcPr>
            <w:tcW w:w="4843" w:type="dxa"/>
            <w:tcBorders>
              <w:top w:val="nil"/>
              <w:bottom w:val="nil"/>
            </w:tcBorders>
          </w:tcPr>
          <w:p>
            <w:pPr>
              <w:pStyle w:val="TableParagraph"/>
              <w:spacing w:before="21"/>
              <w:ind w:left="106"/>
              <w:rPr>
                <w:sz w:val="21"/>
              </w:rPr>
            </w:pPr>
            <w:r>
              <w:rPr>
                <w:sz w:val="21"/>
              </w:rPr>
              <w:t>要用于管网和户表改造、水质提升、弥补供 水成本</w:t>
            </w:r>
          </w:p>
        </w:tc>
        <w:tc>
          <w:tcPr>
            <w:tcW w:w="2278" w:type="dxa"/>
            <w:tcBorders>
              <w:top w:val="nil"/>
              <w:bottom w:val="nil"/>
            </w:tcBorders>
          </w:tcPr>
          <w:p>
            <w:pPr>
              <w:pStyle w:val="TableParagraph"/>
              <w:rPr>
                <w:rFonts w:ascii="Times New Roman"/>
                <w:sz w:val="20"/>
              </w:rPr>
            </w:pPr>
          </w:p>
        </w:tc>
        <w:tc>
          <w:tcPr>
            <w:tcW w:w="1729" w:type="dxa"/>
            <w:tcBorders>
              <w:top w:val="nil"/>
              <w:bottom w:val="nil"/>
            </w:tcBorders>
          </w:tcPr>
          <w:p>
            <w:pPr>
              <w:pStyle w:val="TableParagraph"/>
              <w:rPr>
                <w:rFonts w:ascii="Times New Roman"/>
                <w:sz w:val="20"/>
              </w:rPr>
            </w:pPr>
          </w:p>
        </w:tc>
        <w:tc>
          <w:tcPr>
            <w:tcW w:w="2130" w:type="dxa"/>
            <w:tcBorders>
              <w:top w:val="nil"/>
              <w:bottom w:val="nil"/>
            </w:tcBorders>
          </w:tcPr>
          <w:p>
            <w:pPr>
              <w:pStyle w:val="TableParagraph"/>
              <w:rPr>
                <w:rFonts w:ascii="Times New Roman"/>
                <w:sz w:val="20"/>
              </w:rPr>
            </w:pPr>
          </w:p>
        </w:tc>
        <w:tc>
          <w:tcPr>
            <w:tcW w:w="1386" w:type="dxa"/>
            <w:tcBorders>
              <w:top w:val="nil"/>
              <w:bottom w:val="nil"/>
            </w:tcBorders>
          </w:tcPr>
          <w:p>
            <w:pPr>
              <w:pStyle w:val="TableParagraph"/>
              <w:rPr>
                <w:rFonts w:ascii="Times New Roman"/>
                <w:sz w:val="20"/>
              </w:rPr>
            </w:pPr>
          </w:p>
        </w:tc>
        <w:tc>
          <w:tcPr>
            <w:tcW w:w="1400" w:type="dxa"/>
            <w:tcBorders>
              <w:top w:val="nil"/>
              <w:bottom w:val="nil"/>
            </w:tcBorders>
          </w:tcPr>
          <w:p>
            <w:pPr>
              <w:pStyle w:val="TableParagraph"/>
              <w:rPr>
                <w:rFonts w:ascii="Times New Roman"/>
                <w:sz w:val="20"/>
              </w:rPr>
            </w:pPr>
          </w:p>
        </w:tc>
      </w:tr>
      <w:tr>
        <w:trPr>
          <w:trHeight w:val="359" w:hRule="atLeast"/>
        </w:trPr>
        <w:tc>
          <w:tcPr>
            <w:tcW w:w="760" w:type="dxa"/>
            <w:tcBorders>
              <w:top w:val="nil"/>
            </w:tcBorders>
          </w:tcPr>
          <w:p>
            <w:pPr>
              <w:pStyle w:val="TableParagraph"/>
              <w:rPr>
                <w:rFonts w:ascii="Times New Roman"/>
                <w:sz w:val="20"/>
              </w:rPr>
            </w:pPr>
          </w:p>
        </w:tc>
        <w:tc>
          <w:tcPr>
            <w:tcW w:w="4843" w:type="dxa"/>
            <w:tcBorders>
              <w:top w:val="nil"/>
            </w:tcBorders>
          </w:tcPr>
          <w:p>
            <w:pPr>
              <w:pStyle w:val="TableParagraph"/>
              <w:spacing w:before="21"/>
              <w:ind w:left="106"/>
              <w:rPr>
                <w:sz w:val="21"/>
              </w:rPr>
            </w:pPr>
            <w:r>
              <w:rPr>
                <w:sz w:val="21"/>
              </w:rPr>
              <w:t>上涨等。</w:t>
            </w:r>
          </w:p>
        </w:tc>
        <w:tc>
          <w:tcPr>
            <w:tcW w:w="2278" w:type="dxa"/>
            <w:tcBorders>
              <w:top w:val="nil"/>
            </w:tcBorders>
          </w:tcPr>
          <w:p>
            <w:pPr>
              <w:pStyle w:val="TableParagraph"/>
              <w:rPr>
                <w:rFonts w:ascii="Times New Roman"/>
                <w:sz w:val="20"/>
              </w:rPr>
            </w:pPr>
          </w:p>
        </w:tc>
        <w:tc>
          <w:tcPr>
            <w:tcW w:w="1729" w:type="dxa"/>
            <w:tcBorders>
              <w:top w:val="nil"/>
            </w:tcBorders>
          </w:tcPr>
          <w:p>
            <w:pPr>
              <w:pStyle w:val="TableParagraph"/>
              <w:rPr>
                <w:rFonts w:ascii="Times New Roman"/>
                <w:sz w:val="20"/>
              </w:rPr>
            </w:pPr>
          </w:p>
        </w:tc>
        <w:tc>
          <w:tcPr>
            <w:tcW w:w="2130" w:type="dxa"/>
            <w:tcBorders>
              <w:top w:val="nil"/>
            </w:tcBorders>
          </w:tcPr>
          <w:p>
            <w:pPr>
              <w:pStyle w:val="TableParagraph"/>
              <w:rPr>
                <w:rFonts w:ascii="Times New Roman"/>
                <w:sz w:val="20"/>
              </w:rPr>
            </w:pPr>
          </w:p>
        </w:tc>
        <w:tc>
          <w:tcPr>
            <w:tcW w:w="1386" w:type="dxa"/>
            <w:tcBorders>
              <w:top w:val="nil"/>
            </w:tcBorders>
          </w:tcPr>
          <w:p>
            <w:pPr>
              <w:pStyle w:val="TableParagraph"/>
              <w:rPr>
                <w:rFonts w:ascii="Times New Roman"/>
                <w:sz w:val="20"/>
              </w:rPr>
            </w:pPr>
          </w:p>
        </w:tc>
        <w:tc>
          <w:tcPr>
            <w:tcW w:w="1400"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40" w:right="1040"/>
        </w:sectPr>
      </w:pPr>
    </w:p>
    <w:p>
      <w:pPr>
        <w:pStyle w:val="BodyText"/>
        <w:spacing w:before="7"/>
        <w:rPr>
          <w:rFonts w:ascii="Times New Roman"/>
          <w:sz w:val="12"/>
        </w:rPr>
      </w:pPr>
    </w:p>
    <w:p>
      <w:pPr>
        <w:pStyle w:val="Heading1"/>
        <w:spacing w:before="38"/>
      </w:pPr>
      <w:bookmarkStart w:name="_bookmark6" w:id="5"/>
      <w:bookmarkEnd w:id="5"/>
      <w:r>
        <w:rPr>
          <w:b w:val="0"/>
        </w:rPr>
      </w:r>
      <w:r>
        <w:rPr/>
        <w:t>七、降低企业物流成本政策</w:t>
      </w:r>
    </w:p>
    <w:p>
      <w:pPr>
        <w:pStyle w:val="BodyText"/>
        <w:spacing w:line="242" w:lineRule="auto" w:before="273"/>
        <w:ind w:left="120" w:right="126" w:firstLine="412"/>
      </w:pPr>
      <w:r>
        <w:rPr>
          <w:spacing w:val="-4"/>
        </w:rPr>
        <w:t>推动物流降本增效是推进供给侧结构性改革的重要举措。按照党中央、国务院关于深入</w:t>
      </w:r>
      <w:r>
        <w:rPr>
          <w:spacing w:val="-4"/>
          <w:w w:val="95"/>
        </w:rPr>
        <w:t>推进供给侧结构性改革、降低实体经济企业成本的决策部署，为进一步推进物流降本增效，   </w:t>
      </w:r>
      <w:r>
        <w:rPr>
          <w:spacing w:val="-11"/>
        </w:rPr>
        <w:t>提升物流业发展水平，国家先后出台物流业降本增效专项行动方案和推进物流降本增效促进实体经济发展的意见。</w:t>
      </w:r>
    </w:p>
    <w:p>
      <w:pPr>
        <w:pStyle w:val="BodyText"/>
        <w:spacing w:line="242" w:lineRule="auto" w:before="3"/>
        <w:ind w:left="120" w:right="218" w:firstLine="412"/>
        <w:rPr>
          <w:rFonts w:ascii="Times New Roman" w:hAnsi="Times New Roman" w:eastAsia="Times New Roman"/>
        </w:rPr>
      </w:pPr>
      <w:r>
        <w:rPr>
          <w:rFonts w:ascii="Times New Roman" w:hAnsi="Times New Roman" w:eastAsia="Times New Roman"/>
        </w:rPr>
        <w:t>2022 </w:t>
      </w:r>
      <w:r>
        <w:rPr>
          <w:spacing w:val="-5"/>
        </w:rPr>
        <w:t>年《政府工作报告》明确提出</w:t>
      </w:r>
      <w:r>
        <w:rPr>
          <w:rFonts w:ascii="Times New Roman" w:hAnsi="Times New Roman" w:eastAsia="Times New Roman"/>
        </w:rPr>
        <w:t>“</w:t>
      </w:r>
      <w:r>
        <w:rPr>
          <w:spacing w:val="-9"/>
        </w:rPr>
        <w:t>加强铁路、公路、航空、海运、港口等运输保障。</w:t>
      </w:r>
      <w:r>
        <w:rPr>
          <w:rFonts w:ascii="Times New Roman" w:hAnsi="Times New Roman" w:eastAsia="Times New Roman"/>
        </w:rPr>
        <w:t>” </w:t>
      </w:r>
      <w:r>
        <w:rPr/>
        <w:t>并明确了</w:t>
      </w:r>
      <w:r>
        <w:rPr>
          <w:rFonts w:ascii="Times New Roman" w:hAnsi="Times New Roman" w:eastAsia="Times New Roman"/>
        </w:rPr>
        <w:t>“</w:t>
      </w:r>
      <w:r>
        <w:rPr/>
        <w:t>深化通关便利化改革，加快国际物流体系建设，助力外贸降成本、提效率。</w:t>
      </w:r>
      <w:r>
        <w:rPr>
          <w:rFonts w:ascii="Times New Roman" w:hAnsi="Times New Roman" w:eastAsia="Times New Roman"/>
        </w:rPr>
        <w:t>”</w:t>
      </w:r>
    </w:p>
    <w:p>
      <w:pPr>
        <w:pStyle w:val="BodyText"/>
        <w:spacing w:line="242" w:lineRule="auto" w:before="1"/>
        <w:ind w:left="120" w:right="219" w:firstLine="412"/>
      </w:pPr>
      <w:r>
        <w:rPr>
          <w:spacing w:val="-3"/>
          <w:w w:val="95"/>
        </w:rPr>
        <w:t>本章节采取目录清单形式，梳理了近年来国家出台的包括深化物流业</w:t>
      </w:r>
      <w:r>
        <w:rPr>
          <w:rFonts w:ascii="Times New Roman" w:hAnsi="Times New Roman" w:eastAsia="Times New Roman"/>
          <w:w w:val="95"/>
        </w:rPr>
        <w:t>“</w:t>
      </w:r>
      <w:r>
        <w:rPr>
          <w:w w:val="95"/>
        </w:rPr>
        <w:t>放管服</w:t>
      </w:r>
      <w:r>
        <w:rPr>
          <w:rFonts w:ascii="Times New Roman" w:hAnsi="Times New Roman" w:eastAsia="Times New Roman"/>
          <w:w w:val="95"/>
        </w:rPr>
        <w:t>”</w:t>
      </w:r>
      <w:r>
        <w:rPr>
          <w:spacing w:val="-9"/>
          <w:w w:val="95"/>
        </w:rPr>
        <w:t>改革、加   </w:t>
      </w:r>
      <w:r>
        <w:rPr>
          <w:spacing w:val="-13"/>
          <w:w w:val="95"/>
        </w:rPr>
        <w:t>大降税清费力度、提升物流综合服务能力、加快推进物流信息化建设、深化产业联动融合等</w:t>
      </w:r>
    </w:p>
    <w:p>
      <w:pPr>
        <w:pStyle w:val="BodyText"/>
        <w:spacing w:before="1"/>
        <w:ind w:left="120"/>
      </w:pPr>
      <w:r>
        <w:rPr>
          <w:rFonts w:ascii="Times New Roman" w:eastAsia="Times New Roman"/>
        </w:rPr>
        <w:t>9</w:t>
      </w:r>
      <w:r>
        <w:rPr>
          <w:rFonts w:ascii="Times New Roman" w:eastAsia="Times New Roman"/>
          <w:spacing w:val="-6"/>
        </w:rPr>
        <w:t> </w:t>
      </w:r>
      <w:r>
        <w:rPr>
          <w:spacing w:val="-4"/>
        </w:rPr>
        <w:t>条降低企业物流成本的政策措施，其中减免、取消相关费用 </w:t>
      </w:r>
      <w:r>
        <w:rPr>
          <w:rFonts w:ascii="Times New Roman" w:eastAsia="Times New Roman"/>
        </w:rPr>
        <w:t>4</w:t>
      </w:r>
      <w:r>
        <w:rPr>
          <w:rFonts w:ascii="Times New Roman" w:eastAsia="Times New Roman"/>
          <w:spacing w:val="-6"/>
        </w:rPr>
        <w:t> </w:t>
      </w:r>
      <w:r>
        <w:rPr>
          <w:spacing w:val="-11"/>
        </w:rPr>
        <w:t>条、降本增效 </w:t>
      </w:r>
      <w:r>
        <w:rPr>
          <w:rFonts w:ascii="Times New Roman" w:eastAsia="Times New Roman"/>
        </w:rPr>
        <w:t>2</w:t>
      </w:r>
      <w:r>
        <w:rPr>
          <w:rFonts w:ascii="Times New Roman" w:eastAsia="Times New Roman"/>
          <w:spacing w:val="-6"/>
        </w:rPr>
        <w:t> </w:t>
      </w:r>
      <w:r>
        <w:rPr>
          <w:spacing w:val="-3"/>
        </w:rPr>
        <w:t>条、政府补</w:t>
      </w:r>
    </w:p>
    <w:p>
      <w:pPr>
        <w:pStyle w:val="BodyText"/>
        <w:spacing w:line="242" w:lineRule="auto" w:before="2"/>
        <w:ind w:left="120" w:right="114"/>
      </w:pPr>
      <w:r>
        <w:rPr>
          <w:spacing w:val="-30"/>
        </w:rPr>
        <w:t>贴 </w:t>
      </w:r>
      <w:r>
        <w:rPr>
          <w:rFonts w:ascii="Times New Roman" w:eastAsia="Times New Roman"/>
        </w:rPr>
        <w:t>2 </w:t>
      </w:r>
      <w:r>
        <w:rPr>
          <w:spacing w:val="-13"/>
        </w:rPr>
        <w:t>条、优化审批流程 </w:t>
      </w:r>
      <w:r>
        <w:rPr>
          <w:rFonts w:ascii="Times New Roman" w:eastAsia="Times New Roman"/>
        </w:rPr>
        <w:t>1 </w:t>
      </w:r>
      <w:r>
        <w:rPr>
          <w:spacing w:val="-14"/>
        </w:rPr>
        <w:t>条，清单内容包括政策措施、政策依据、执行时间、惠及企业类型、政策类别和形式等，帮助广大企业知晓并享受政策。</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p>
    <w:p>
      <w:pPr>
        <w:spacing w:before="93"/>
        <w:ind w:left="1418" w:right="1516" w:firstLine="0"/>
        <w:jc w:val="center"/>
        <w:rPr>
          <w:rFonts w:ascii="Times New Roman"/>
          <w:sz w:val="18"/>
        </w:rPr>
      </w:pPr>
      <w:r>
        <w:rPr>
          <w:rFonts w:ascii="Times New Roman"/>
          <w:sz w:val="18"/>
        </w:rPr>
        <w:t>164</w:t>
      </w:r>
    </w:p>
    <w:p>
      <w:pPr>
        <w:spacing w:after="0"/>
        <w:jc w:val="center"/>
        <w:rPr>
          <w:rFonts w:ascii="Times New Roman"/>
          <w:sz w:val="18"/>
        </w:rPr>
        <w:sectPr>
          <w:footerReference w:type="default" r:id="rId35"/>
          <w:pgSz w:w="11910" w:h="16840"/>
          <w:pgMar w:footer="0" w:header="0" w:top="1580" w:bottom="280" w:left="1680" w:right="158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4733"/>
        <w:gridCol w:w="2301"/>
        <w:gridCol w:w="2159"/>
        <w:gridCol w:w="1717"/>
        <w:gridCol w:w="1485"/>
        <w:gridCol w:w="1380"/>
      </w:tblGrid>
      <w:tr>
        <w:trPr>
          <w:trHeight w:val="312" w:hRule="atLeast"/>
        </w:trPr>
        <w:tc>
          <w:tcPr>
            <w:tcW w:w="14526" w:type="dxa"/>
            <w:gridSpan w:val="7"/>
            <w:shd w:val="clear" w:color="auto" w:fill="BEBEBE"/>
          </w:tcPr>
          <w:p>
            <w:pPr>
              <w:pStyle w:val="TableParagraph"/>
              <w:spacing w:before="21"/>
              <w:ind w:left="5976" w:right="5966"/>
              <w:jc w:val="center"/>
              <w:rPr>
                <w:b/>
                <w:sz w:val="21"/>
              </w:rPr>
            </w:pPr>
            <w:r>
              <w:rPr>
                <w:b/>
                <w:sz w:val="21"/>
              </w:rPr>
              <w:t>降低企业物流成本政策</w:t>
            </w:r>
          </w:p>
        </w:tc>
      </w:tr>
      <w:tr>
        <w:trPr>
          <w:trHeight w:val="311" w:hRule="atLeast"/>
        </w:trPr>
        <w:tc>
          <w:tcPr>
            <w:tcW w:w="751" w:type="dxa"/>
            <w:shd w:val="clear" w:color="auto" w:fill="BEBEBE"/>
          </w:tcPr>
          <w:p>
            <w:pPr>
              <w:pStyle w:val="TableParagraph"/>
              <w:spacing w:before="20"/>
              <w:ind w:left="142" w:right="136"/>
              <w:jc w:val="center"/>
              <w:rPr>
                <w:b/>
                <w:sz w:val="21"/>
              </w:rPr>
            </w:pPr>
            <w:r>
              <w:rPr>
                <w:b/>
                <w:sz w:val="21"/>
              </w:rPr>
              <w:t>序号</w:t>
            </w:r>
          </w:p>
        </w:tc>
        <w:tc>
          <w:tcPr>
            <w:tcW w:w="4733" w:type="dxa"/>
            <w:shd w:val="clear" w:color="auto" w:fill="BEBEBE"/>
          </w:tcPr>
          <w:p>
            <w:pPr>
              <w:pStyle w:val="TableParagraph"/>
              <w:spacing w:before="20"/>
              <w:ind w:left="1522"/>
              <w:rPr>
                <w:b/>
                <w:sz w:val="21"/>
              </w:rPr>
            </w:pPr>
            <w:r>
              <w:rPr>
                <w:b/>
                <w:sz w:val="21"/>
              </w:rPr>
              <w:t>政策措施主要内容</w:t>
            </w:r>
          </w:p>
        </w:tc>
        <w:tc>
          <w:tcPr>
            <w:tcW w:w="2301" w:type="dxa"/>
            <w:shd w:val="clear" w:color="auto" w:fill="BEBEBE"/>
          </w:tcPr>
          <w:p>
            <w:pPr>
              <w:pStyle w:val="TableParagraph"/>
              <w:spacing w:before="20"/>
              <w:ind w:left="727"/>
              <w:rPr>
                <w:b/>
                <w:sz w:val="21"/>
              </w:rPr>
            </w:pPr>
            <w:r>
              <w:rPr>
                <w:b/>
                <w:sz w:val="21"/>
              </w:rPr>
              <w:t>政策依据</w:t>
            </w:r>
          </w:p>
        </w:tc>
        <w:tc>
          <w:tcPr>
            <w:tcW w:w="2159" w:type="dxa"/>
            <w:shd w:val="clear" w:color="auto" w:fill="BEBEBE"/>
          </w:tcPr>
          <w:p>
            <w:pPr>
              <w:pStyle w:val="TableParagraph"/>
              <w:spacing w:before="20"/>
              <w:ind w:left="34" w:right="26"/>
              <w:jc w:val="center"/>
              <w:rPr>
                <w:b/>
                <w:sz w:val="21"/>
              </w:rPr>
            </w:pPr>
            <w:r>
              <w:rPr>
                <w:b/>
                <w:sz w:val="21"/>
              </w:rPr>
              <w:t>政策执行时间</w:t>
            </w:r>
          </w:p>
        </w:tc>
        <w:tc>
          <w:tcPr>
            <w:tcW w:w="1717" w:type="dxa"/>
            <w:shd w:val="clear" w:color="auto" w:fill="BEBEBE"/>
          </w:tcPr>
          <w:p>
            <w:pPr>
              <w:pStyle w:val="TableParagraph"/>
              <w:spacing w:before="20"/>
              <w:ind w:left="225"/>
              <w:rPr>
                <w:b/>
                <w:sz w:val="21"/>
              </w:rPr>
            </w:pPr>
            <w:r>
              <w:rPr>
                <w:b/>
                <w:sz w:val="21"/>
              </w:rPr>
              <w:t>惠及企业类型</w:t>
            </w:r>
          </w:p>
        </w:tc>
        <w:tc>
          <w:tcPr>
            <w:tcW w:w="1485" w:type="dxa"/>
            <w:shd w:val="clear" w:color="auto" w:fill="BEBEBE"/>
          </w:tcPr>
          <w:p>
            <w:pPr>
              <w:pStyle w:val="TableParagraph"/>
              <w:spacing w:before="20"/>
              <w:ind w:left="299" w:right="291"/>
              <w:jc w:val="center"/>
              <w:rPr>
                <w:b/>
                <w:sz w:val="21"/>
              </w:rPr>
            </w:pPr>
            <w:r>
              <w:rPr>
                <w:b/>
                <w:sz w:val="21"/>
              </w:rPr>
              <w:t>政策类别</w:t>
            </w:r>
          </w:p>
        </w:tc>
        <w:tc>
          <w:tcPr>
            <w:tcW w:w="1380" w:type="dxa"/>
            <w:shd w:val="clear" w:color="auto" w:fill="BEBEBE"/>
          </w:tcPr>
          <w:p>
            <w:pPr>
              <w:pStyle w:val="TableParagraph"/>
              <w:spacing w:before="20"/>
              <w:ind w:left="247" w:right="239"/>
              <w:jc w:val="center"/>
              <w:rPr>
                <w:b/>
                <w:sz w:val="21"/>
              </w:rPr>
            </w:pPr>
            <w:r>
              <w:rPr>
                <w:b/>
                <w:sz w:val="21"/>
              </w:rPr>
              <w:t>政策形式</w:t>
            </w:r>
          </w:p>
        </w:tc>
      </w:tr>
      <w:tr>
        <w:trPr>
          <w:trHeight w:val="1410" w:hRule="atLeast"/>
        </w:trPr>
        <w:tc>
          <w:tcPr>
            <w:tcW w:w="751" w:type="dxa"/>
          </w:tcPr>
          <w:p>
            <w:pPr>
              <w:pStyle w:val="TableParagraph"/>
              <w:rPr>
                <w:rFonts w:ascii="Times New Roman"/>
                <w:sz w:val="22"/>
              </w:rPr>
            </w:pPr>
          </w:p>
          <w:p>
            <w:pPr>
              <w:pStyle w:val="TableParagraph"/>
              <w:spacing w:before="9"/>
              <w:rPr>
                <w:rFonts w:ascii="Times New Roman"/>
                <w:sz w:val="28"/>
              </w:rPr>
            </w:pPr>
          </w:p>
          <w:p>
            <w:pPr>
              <w:pStyle w:val="TableParagraph"/>
              <w:ind w:left="142" w:right="91"/>
              <w:jc w:val="center"/>
              <w:rPr>
                <w:rFonts w:ascii="Times New Roman"/>
                <w:sz w:val="21"/>
              </w:rPr>
            </w:pPr>
            <w:r>
              <w:rPr>
                <w:rFonts w:ascii="Times New Roman"/>
                <w:sz w:val="21"/>
              </w:rPr>
              <w:t>1.</w:t>
            </w:r>
          </w:p>
        </w:tc>
        <w:tc>
          <w:tcPr>
            <w:tcW w:w="4733" w:type="dxa"/>
          </w:tcPr>
          <w:p>
            <w:pPr>
              <w:pStyle w:val="TableParagraph"/>
              <w:rPr>
                <w:rFonts w:ascii="Times New Roman"/>
                <w:sz w:val="22"/>
              </w:rPr>
            </w:pPr>
          </w:p>
          <w:p>
            <w:pPr>
              <w:pStyle w:val="TableParagraph"/>
              <w:spacing w:line="278" w:lineRule="auto" w:before="161"/>
              <w:ind w:left="108" w:right="97"/>
              <w:rPr>
                <w:sz w:val="21"/>
              </w:rPr>
            </w:pPr>
            <w:r>
              <w:rPr>
                <w:spacing w:val="-5"/>
                <w:w w:val="95"/>
                <w:sz w:val="21"/>
              </w:rPr>
              <w:t>在继续执行现有各类通行费减免政策的基础上，全 </w:t>
            </w:r>
            <w:r>
              <w:rPr>
                <w:spacing w:val="-8"/>
                <w:sz w:val="21"/>
              </w:rPr>
              <w:t>国收费公路统一对货车通行费再减免 </w:t>
            </w:r>
            <w:r>
              <w:rPr>
                <w:rFonts w:ascii="Times New Roman" w:eastAsia="Times New Roman"/>
                <w:sz w:val="21"/>
              </w:rPr>
              <w:t>10%</w:t>
            </w:r>
            <w:r>
              <w:rPr>
                <w:sz w:val="21"/>
              </w:rPr>
              <w:t>。</w:t>
            </w:r>
          </w:p>
        </w:tc>
        <w:tc>
          <w:tcPr>
            <w:tcW w:w="2301" w:type="dxa"/>
          </w:tcPr>
          <w:p>
            <w:pPr>
              <w:pStyle w:val="TableParagraph"/>
              <w:spacing w:line="245" w:lineRule="exact" w:before="10"/>
              <w:ind w:left="108"/>
              <w:rPr>
                <w:sz w:val="21"/>
              </w:rPr>
            </w:pPr>
            <w:r>
              <w:rPr>
                <w:sz w:val="21"/>
              </w:rPr>
              <w:t>交通运输部、财政部</w:t>
            </w:r>
          </w:p>
          <w:p>
            <w:pPr>
              <w:pStyle w:val="TableParagraph"/>
              <w:spacing w:line="196" w:lineRule="auto" w:before="14"/>
              <w:ind w:left="108" w:right="97"/>
              <w:jc w:val="both"/>
              <w:rPr>
                <w:sz w:val="21"/>
              </w:rPr>
            </w:pPr>
            <w:r>
              <w:rPr>
                <w:spacing w:val="18"/>
                <w:sz w:val="21"/>
              </w:rPr>
              <w:t>《关于做好阶段性减免收费公路货车通行</w:t>
            </w:r>
            <w:r>
              <w:rPr>
                <w:spacing w:val="-4"/>
                <w:sz w:val="21"/>
              </w:rPr>
              <w:t>费有关工作的通知》交</w:t>
            </w:r>
            <w:r>
              <w:rPr>
                <w:spacing w:val="13"/>
                <w:sz w:val="21"/>
              </w:rPr>
              <w:t>公路明电〔</w:t>
            </w:r>
            <w:r>
              <w:rPr>
                <w:rFonts w:ascii="Times New Roman" w:eastAsia="Times New Roman"/>
                <w:spacing w:val="3"/>
                <w:sz w:val="21"/>
              </w:rPr>
              <w:t>2022</w:t>
            </w:r>
            <w:r>
              <w:rPr>
                <w:spacing w:val="14"/>
                <w:sz w:val="21"/>
              </w:rPr>
              <w:t>〕</w:t>
            </w:r>
            <w:r>
              <w:rPr>
                <w:rFonts w:ascii="Times New Roman" w:eastAsia="Times New Roman"/>
                <w:spacing w:val="-7"/>
                <w:sz w:val="21"/>
              </w:rPr>
              <w:t>282 </w:t>
            </w:r>
            <w:r>
              <w:rPr>
                <w:sz w:val="21"/>
              </w:rPr>
              <w:t>号</w:t>
            </w:r>
          </w:p>
        </w:tc>
        <w:tc>
          <w:tcPr>
            <w:tcW w:w="2159" w:type="dxa"/>
          </w:tcPr>
          <w:p>
            <w:pPr>
              <w:pStyle w:val="TableParagraph"/>
              <w:spacing w:before="8"/>
              <w:rPr>
                <w:rFonts w:ascii="Times New Roman"/>
                <w:sz w:val="29"/>
              </w:rPr>
            </w:pPr>
          </w:p>
          <w:p>
            <w:pPr>
              <w:pStyle w:val="TableParagraph"/>
              <w:spacing w:line="244" w:lineRule="exact"/>
              <w:ind w:left="106"/>
              <w:rPr>
                <w:rFonts w:ascii="Times New Roman" w:eastAsia="Times New Roman"/>
                <w:sz w:val="21"/>
              </w:rPr>
            </w:pPr>
            <w:r>
              <w:rPr>
                <w:rFonts w:ascii="Times New Roman" w:eastAsia="Times New Roman"/>
                <w:sz w:val="21"/>
              </w:rPr>
              <w:t>2022 </w:t>
            </w:r>
            <w:r>
              <w:rPr>
                <w:sz w:val="21"/>
              </w:rPr>
              <w:t>年 </w:t>
            </w:r>
            <w:r>
              <w:rPr>
                <w:rFonts w:ascii="Times New Roman" w:eastAsia="Times New Roman"/>
                <w:sz w:val="21"/>
              </w:rPr>
              <w:t>10 </w:t>
            </w:r>
            <w:r>
              <w:rPr>
                <w:sz w:val="21"/>
              </w:rPr>
              <w:t>月 </w:t>
            </w:r>
            <w:r>
              <w:rPr>
                <w:rFonts w:ascii="Times New Roman" w:eastAsia="Times New Roman"/>
                <w:sz w:val="21"/>
              </w:rPr>
              <w:t>1 </w:t>
            </w:r>
            <w:r>
              <w:rPr>
                <w:spacing w:val="-1"/>
                <w:sz w:val="21"/>
              </w:rPr>
              <w:t>日 </w:t>
            </w:r>
            <w:r>
              <w:rPr>
                <w:rFonts w:ascii="Times New Roman" w:eastAsia="Times New Roman"/>
                <w:sz w:val="21"/>
              </w:rPr>
              <w:t>0</w:t>
            </w:r>
          </w:p>
          <w:p>
            <w:pPr>
              <w:pStyle w:val="TableParagraph"/>
              <w:spacing w:line="220" w:lineRule="exact"/>
              <w:ind w:left="106"/>
              <w:rPr>
                <w:rFonts w:ascii="Times New Roman" w:eastAsia="Times New Roman"/>
                <w:sz w:val="21"/>
              </w:rPr>
            </w:pPr>
            <w:r>
              <w:rPr>
                <w:spacing w:val="-13"/>
                <w:sz w:val="21"/>
              </w:rPr>
              <w:t>时起至 </w:t>
            </w:r>
            <w:r>
              <w:rPr>
                <w:rFonts w:ascii="Times New Roman" w:eastAsia="Times New Roman"/>
                <w:sz w:val="21"/>
              </w:rPr>
              <w:t>12</w:t>
            </w:r>
            <w:r>
              <w:rPr>
                <w:rFonts w:ascii="Times New Roman" w:eastAsia="Times New Roman"/>
                <w:spacing w:val="-2"/>
                <w:sz w:val="21"/>
              </w:rPr>
              <w:t> </w:t>
            </w:r>
            <w:r>
              <w:rPr>
                <w:spacing w:val="-27"/>
                <w:sz w:val="21"/>
              </w:rPr>
              <w:t>月 </w:t>
            </w:r>
            <w:r>
              <w:rPr>
                <w:rFonts w:ascii="Times New Roman" w:eastAsia="Times New Roman"/>
                <w:sz w:val="21"/>
              </w:rPr>
              <w:t>31 </w:t>
            </w:r>
            <w:r>
              <w:rPr>
                <w:spacing w:val="-27"/>
                <w:sz w:val="21"/>
              </w:rPr>
              <w:t>日 </w:t>
            </w:r>
            <w:r>
              <w:rPr>
                <w:rFonts w:ascii="Times New Roman" w:eastAsia="Times New Roman"/>
                <w:sz w:val="21"/>
              </w:rPr>
              <w:t>24</w:t>
            </w:r>
          </w:p>
          <w:p>
            <w:pPr>
              <w:pStyle w:val="TableParagraph"/>
              <w:spacing w:line="245" w:lineRule="exact"/>
              <w:ind w:left="106"/>
              <w:rPr>
                <w:sz w:val="21"/>
              </w:rPr>
            </w:pPr>
            <w:r>
              <w:rPr>
                <w:sz w:val="21"/>
              </w:rPr>
              <w:t>时结束</w:t>
            </w:r>
          </w:p>
        </w:tc>
        <w:tc>
          <w:tcPr>
            <w:tcW w:w="1717" w:type="dxa"/>
          </w:tcPr>
          <w:p>
            <w:pPr>
              <w:pStyle w:val="TableParagraph"/>
              <w:rPr>
                <w:rFonts w:ascii="Times New Roman"/>
                <w:sz w:val="20"/>
              </w:rPr>
            </w:pPr>
          </w:p>
          <w:p>
            <w:pPr>
              <w:pStyle w:val="TableParagraph"/>
              <w:spacing w:before="4"/>
              <w:rPr>
                <w:rFonts w:ascii="Times New Roman"/>
                <w:sz w:val="22"/>
              </w:rPr>
            </w:pPr>
          </w:p>
          <w:p>
            <w:pPr>
              <w:pStyle w:val="TableParagraph"/>
              <w:spacing w:line="196" w:lineRule="auto" w:before="1"/>
              <w:ind w:left="107" w:right="97"/>
              <w:rPr>
                <w:sz w:val="21"/>
              </w:rPr>
            </w:pPr>
            <w:r>
              <w:rPr>
                <w:sz w:val="21"/>
              </w:rPr>
              <w:t>通行收费公路的所有货车</w:t>
            </w:r>
          </w:p>
        </w:tc>
        <w:tc>
          <w:tcPr>
            <w:tcW w:w="1485" w:type="dxa"/>
          </w:tcPr>
          <w:p>
            <w:pPr>
              <w:pStyle w:val="TableParagraph"/>
              <w:rPr>
                <w:rFonts w:ascii="Times New Roman"/>
                <w:sz w:val="20"/>
              </w:rPr>
            </w:pPr>
          </w:p>
          <w:p>
            <w:pPr>
              <w:pStyle w:val="TableParagraph"/>
              <w:spacing w:before="6"/>
              <w:rPr>
                <w:rFonts w:ascii="Times New Roman"/>
                <w:sz w:val="29"/>
              </w:rPr>
            </w:pPr>
          </w:p>
          <w:p>
            <w:pPr>
              <w:pStyle w:val="TableParagraph"/>
              <w:ind w:left="299" w:right="291"/>
              <w:jc w:val="center"/>
              <w:rPr>
                <w:sz w:val="21"/>
              </w:rPr>
            </w:pPr>
            <w:r>
              <w:rPr>
                <w:sz w:val="21"/>
              </w:rPr>
              <w:t>行政通知</w:t>
            </w:r>
          </w:p>
        </w:tc>
        <w:tc>
          <w:tcPr>
            <w:tcW w:w="1380" w:type="dxa"/>
          </w:tcPr>
          <w:p>
            <w:pPr>
              <w:pStyle w:val="TableParagraph"/>
              <w:rPr>
                <w:rFonts w:ascii="Times New Roman"/>
                <w:sz w:val="20"/>
              </w:rPr>
            </w:pPr>
          </w:p>
          <w:p>
            <w:pPr>
              <w:pStyle w:val="TableParagraph"/>
              <w:spacing w:before="6"/>
              <w:rPr>
                <w:rFonts w:ascii="Times New Roman"/>
                <w:sz w:val="29"/>
              </w:rPr>
            </w:pPr>
          </w:p>
          <w:p>
            <w:pPr>
              <w:pStyle w:val="TableParagraph"/>
              <w:ind w:left="245" w:right="239"/>
              <w:jc w:val="center"/>
              <w:rPr>
                <w:sz w:val="21"/>
              </w:rPr>
            </w:pPr>
            <w:r>
              <w:rPr>
                <w:sz w:val="21"/>
              </w:rPr>
              <w:t>减免</w:t>
            </w:r>
          </w:p>
        </w:tc>
      </w:tr>
      <w:tr>
        <w:trPr>
          <w:trHeight w:val="307" w:hRule="atLeast"/>
        </w:trPr>
        <w:tc>
          <w:tcPr>
            <w:tcW w:w="751" w:type="dxa"/>
            <w:tcBorders>
              <w:bottom w:val="nil"/>
            </w:tcBorders>
          </w:tcPr>
          <w:p>
            <w:pPr>
              <w:pStyle w:val="TableParagraph"/>
              <w:rPr>
                <w:rFonts w:ascii="Times New Roman"/>
                <w:sz w:val="20"/>
              </w:rPr>
            </w:pPr>
          </w:p>
        </w:tc>
        <w:tc>
          <w:tcPr>
            <w:tcW w:w="4733" w:type="dxa"/>
            <w:tcBorders>
              <w:bottom w:val="nil"/>
            </w:tcBorders>
          </w:tcPr>
          <w:p>
            <w:pPr>
              <w:pStyle w:val="TableParagraph"/>
              <w:spacing w:line="266" w:lineRule="exact" w:before="21"/>
              <w:ind w:left="108"/>
              <w:rPr>
                <w:sz w:val="21"/>
              </w:rPr>
            </w:pPr>
            <w:r>
              <w:rPr>
                <w:spacing w:val="-10"/>
                <w:sz w:val="21"/>
              </w:rPr>
              <w:t>为夯实民航安全基础，以保最低运行航班量和保安</w:t>
            </w:r>
          </w:p>
        </w:tc>
        <w:tc>
          <w:tcPr>
            <w:tcW w:w="2301"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196" w:lineRule="auto" w:before="141"/>
              <w:ind w:left="108" w:right="82"/>
              <w:jc w:val="both"/>
              <w:rPr>
                <w:sz w:val="21"/>
              </w:rPr>
            </w:pPr>
            <w:r>
              <w:rPr>
                <w:sz w:val="21"/>
              </w:rPr>
              <w:t>财政部 民航局《关于阶段性实施国内客运航班运行财政补贴的通知》（财建〔</w:t>
            </w:r>
            <w:r>
              <w:rPr>
                <w:rFonts w:ascii="Times New Roman" w:eastAsia="Times New Roman"/>
                <w:sz w:val="21"/>
              </w:rPr>
              <w:t>2022</w:t>
            </w:r>
            <w:r>
              <w:rPr>
                <w:sz w:val="21"/>
              </w:rPr>
              <w:t>〕</w:t>
            </w:r>
          </w:p>
          <w:p>
            <w:pPr>
              <w:pStyle w:val="TableParagraph"/>
              <w:spacing w:line="230" w:lineRule="exact"/>
              <w:ind w:left="108"/>
              <w:jc w:val="both"/>
              <w:rPr>
                <w:sz w:val="21"/>
              </w:rPr>
            </w:pPr>
            <w:r>
              <w:rPr>
                <w:rFonts w:ascii="Times New Roman" w:eastAsia="Times New Roman"/>
                <w:sz w:val="21"/>
              </w:rPr>
              <w:t>142 </w:t>
            </w:r>
            <w:r>
              <w:rPr>
                <w:sz w:val="21"/>
              </w:rPr>
              <w:t>号）</w:t>
            </w:r>
          </w:p>
        </w:tc>
        <w:tc>
          <w:tcPr>
            <w:tcW w:w="2159" w:type="dxa"/>
            <w:tcBorders>
              <w:bottom w:val="nil"/>
            </w:tcBorders>
          </w:tcPr>
          <w:p>
            <w:pPr>
              <w:pStyle w:val="TableParagraph"/>
              <w:rPr>
                <w:rFonts w:ascii="Times New Roman"/>
                <w:sz w:val="20"/>
              </w:rPr>
            </w:pPr>
          </w:p>
        </w:tc>
        <w:tc>
          <w:tcPr>
            <w:tcW w:w="1717" w:type="dxa"/>
            <w:tcBorders>
              <w:bottom w:val="nil"/>
            </w:tcBorders>
          </w:tcPr>
          <w:p>
            <w:pPr>
              <w:pStyle w:val="TableParagraph"/>
              <w:rPr>
                <w:rFonts w:ascii="Times New Roman"/>
                <w:sz w:val="20"/>
              </w:rPr>
            </w:pPr>
          </w:p>
        </w:tc>
        <w:tc>
          <w:tcPr>
            <w:tcW w:w="1485" w:type="dxa"/>
            <w:tcBorders>
              <w:bottom w:val="nil"/>
            </w:tcBorders>
          </w:tcPr>
          <w:p>
            <w:pPr>
              <w:pStyle w:val="TableParagraph"/>
              <w:rPr>
                <w:rFonts w:ascii="Times New Roman"/>
                <w:sz w:val="20"/>
              </w:rPr>
            </w:pPr>
          </w:p>
        </w:tc>
        <w:tc>
          <w:tcPr>
            <w:tcW w:w="1380" w:type="dxa"/>
            <w:tcBorders>
              <w:bottom w:val="nil"/>
            </w:tcBorders>
          </w:tcPr>
          <w:p>
            <w:pPr>
              <w:pStyle w:val="TableParagraph"/>
              <w:rPr>
                <w:rFonts w:ascii="Times New Roman"/>
                <w:sz w:val="20"/>
              </w:rPr>
            </w:pPr>
          </w:p>
        </w:tc>
      </w:tr>
      <w:tr>
        <w:trPr>
          <w:trHeight w:val="301"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16"/>
              <w:ind w:left="108"/>
              <w:rPr>
                <w:sz w:val="21"/>
              </w:rPr>
            </w:pPr>
            <w:r>
              <w:rPr>
                <w:spacing w:val="-11"/>
                <w:sz w:val="21"/>
              </w:rPr>
              <w:t>全飞行为目标，现对国内运输航空公司经营的国内</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298"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3" w:lineRule="exact" w:before="16"/>
              <w:ind w:left="108"/>
              <w:rPr>
                <w:sz w:val="21"/>
              </w:rPr>
            </w:pPr>
            <w:r>
              <w:rPr>
                <w:sz w:val="21"/>
              </w:rPr>
              <w:t>客运航班实施阶段性财政补贴：</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13"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before="19"/>
              <w:ind w:left="108"/>
              <w:rPr>
                <w:sz w:val="21"/>
              </w:rPr>
            </w:pPr>
            <w:r>
              <w:rPr>
                <w:rFonts w:ascii="Times New Roman" w:eastAsia="Times New Roman"/>
                <w:sz w:val="21"/>
              </w:rPr>
              <w:t>1.</w:t>
            </w:r>
            <w:r>
              <w:rPr>
                <w:sz w:val="21"/>
              </w:rPr>
              <w:t>财政补贴启动条件</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290"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3" w:lineRule="exact" w:before="8"/>
              <w:ind w:left="108"/>
              <w:rPr>
                <w:sz w:val="21"/>
              </w:rPr>
            </w:pPr>
            <w:r>
              <w:rPr>
                <w:sz w:val="21"/>
              </w:rPr>
              <w:t>原则上当每周内日均国内客运航班量低于或等于</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13"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before="19"/>
              <w:ind w:left="108"/>
              <w:rPr>
                <w:sz w:val="21"/>
              </w:rPr>
            </w:pPr>
            <w:r>
              <w:rPr>
                <w:rFonts w:ascii="Times New Roman" w:eastAsia="Times New Roman"/>
                <w:sz w:val="21"/>
              </w:rPr>
              <w:t>4500 </w:t>
            </w:r>
            <w:r>
              <w:rPr>
                <w:sz w:val="21"/>
              </w:rPr>
              <w:t>班（保持安全运行最低飞行航班数）时，启</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290"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3" w:lineRule="exact" w:before="8"/>
              <w:ind w:left="108"/>
              <w:rPr>
                <w:sz w:val="21"/>
              </w:rPr>
            </w:pPr>
            <w:r>
              <w:rPr>
                <w:sz w:val="21"/>
              </w:rPr>
              <w:t>动财政补贴。</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13"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before="19"/>
              <w:ind w:left="108"/>
              <w:rPr>
                <w:sz w:val="21"/>
              </w:rPr>
            </w:pPr>
            <w:r>
              <w:rPr>
                <w:rFonts w:ascii="Times New Roman" w:eastAsia="Times New Roman"/>
                <w:sz w:val="21"/>
              </w:rPr>
              <w:t>2.</w:t>
            </w:r>
            <w:r>
              <w:rPr>
                <w:sz w:val="21"/>
              </w:rPr>
              <w:t>补贴对象和范围</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926" w:hRule="atLeast"/>
        </w:trPr>
        <w:tc>
          <w:tcPr>
            <w:tcW w:w="751" w:type="dxa"/>
            <w:tcBorders>
              <w:top w:val="nil"/>
              <w:bottom w:val="nil"/>
            </w:tcBorders>
          </w:tcPr>
          <w:p>
            <w:pPr>
              <w:pStyle w:val="TableParagraph"/>
              <w:rPr>
                <w:rFonts w:ascii="Times New Roman"/>
                <w:sz w:val="29"/>
              </w:rPr>
            </w:pPr>
          </w:p>
          <w:p>
            <w:pPr>
              <w:pStyle w:val="TableParagraph"/>
              <w:ind w:left="142" w:right="91"/>
              <w:jc w:val="center"/>
              <w:rPr>
                <w:rFonts w:ascii="Times New Roman"/>
                <w:sz w:val="21"/>
              </w:rPr>
            </w:pPr>
            <w:r>
              <w:rPr>
                <w:rFonts w:ascii="Times New Roman"/>
                <w:sz w:val="21"/>
              </w:rPr>
              <w:t>2.</w:t>
            </w:r>
          </w:p>
        </w:tc>
        <w:tc>
          <w:tcPr>
            <w:tcW w:w="4733" w:type="dxa"/>
            <w:tcBorders>
              <w:top w:val="nil"/>
              <w:bottom w:val="nil"/>
            </w:tcBorders>
          </w:tcPr>
          <w:p>
            <w:pPr>
              <w:pStyle w:val="TableParagraph"/>
              <w:spacing w:line="278" w:lineRule="auto" w:before="8"/>
              <w:ind w:left="108" w:right="95"/>
              <w:rPr>
                <w:sz w:val="21"/>
              </w:rPr>
            </w:pPr>
            <w:r>
              <w:rPr>
                <w:spacing w:val="3"/>
                <w:w w:val="95"/>
                <w:sz w:val="21"/>
              </w:rPr>
              <w:t>国内运输航空公司执飞同时符合下列条件的国内 </w:t>
            </w:r>
            <w:r>
              <w:rPr>
                <w:sz w:val="21"/>
              </w:rPr>
              <w:t>客运航班，纳入资金支持范围。</w:t>
            </w:r>
          </w:p>
          <w:p>
            <w:pPr>
              <w:pStyle w:val="TableParagraph"/>
              <w:spacing w:line="269" w:lineRule="exact"/>
              <w:ind w:left="108"/>
              <w:rPr>
                <w:sz w:val="21"/>
              </w:rPr>
            </w:pPr>
            <w:r>
              <w:rPr>
                <w:sz w:val="21"/>
              </w:rPr>
              <w:t>（</w:t>
            </w:r>
            <w:r>
              <w:rPr>
                <w:rFonts w:ascii="Times New Roman" w:eastAsia="Times New Roman"/>
                <w:sz w:val="21"/>
              </w:rPr>
              <w:t>1</w:t>
            </w:r>
            <w:r>
              <w:rPr>
                <w:sz w:val="21"/>
              </w:rPr>
              <w:t>）国内客运航班，不含港澳台航班、承担重大</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7"/>
              </w:rPr>
            </w:pPr>
          </w:p>
          <w:p>
            <w:pPr>
              <w:pStyle w:val="TableParagraph"/>
              <w:ind w:left="34" w:right="131"/>
              <w:jc w:val="center"/>
              <w:rPr>
                <w:sz w:val="21"/>
              </w:rPr>
            </w:pPr>
            <w:r>
              <w:rPr>
                <w:rFonts w:ascii="Times New Roman" w:eastAsia="Times New Roman"/>
                <w:sz w:val="21"/>
              </w:rPr>
              <w:t>2022 </w:t>
            </w:r>
            <w:r>
              <w:rPr>
                <w:sz w:val="21"/>
              </w:rPr>
              <w:t>年 </w:t>
            </w:r>
            <w:r>
              <w:rPr>
                <w:rFonts w:ascii="Times New Roman" w:eastAsia="Times New Roman"/>
                <w:sz w:val="21"/>
              </w:rPr>
              <w:t>5 </w:t>
            </w:r>
            <w:r>
              <w:rPr>
                <w:sz w:val="21"/>
              </w:rPr>
              <w:t>月 </w:t>
            </w:r>
            <w:r>
              <w:rPr>
                <w:rFonts w:ascii="Times New Roman" w:eastAsia="Times New Roman"/>
                <w:sz w:val="21"/>
              </w:rPr>
              <w:t>25 </w:t>
            </w:r>
            <w:r>
              <w:rPr>
                <w:sz w:val="21"/>
              </w:rPr>
              <w:t>日起</w:t>
            </w:r>
          </w:p>
        </w:tc>
        <w:tc>
          <w:tcPr>
            <w:tcW w:w="1717" w:type="dxa"/>
            <w:tcBorders>
              <w:top w:val="nil"/>
              <w:bottom w:val="nil"/>
            </w:tcBorders>
          </w:tcPr>
          <w:p>
            <w:pPr>
              <w:pStyle w:val="TableParagraph"/>
              <w:spacing w:before="8"/>
              <w:rPr>
                <w:rFonts w:ascii="Times New Roman"/>
                <w:sz w:val="20"/>
              </w:rPr>
            </w:pPr>
          </w:p>
          <w:p>
            <w:pPr>
              <w:pStyle w:val="TableParagraph"/>
              <w:spacing w:line="196" w:lineRule="auto"/>
              <w:ind w:left="107" w:right="97"/>
              <w:rPr>
                <w:sz w:val="21"/>
              </w:rPr>
            </w:pPr>
            <w:r>
              <w:rPr>
                <w:sz w:val="21"/>
              </w:rPr>
              <w:t>国内运输航空公司</w:t>
            </w:r>
          </w:p>
        </w:tc>
        <w:tc>
          <w:tcPr>
            <w:tcW w:w="1485" w:type="dxa"/>
            <w:tcBorders>
              <w:top w:val="nil"/>
              <w:bottom w:val="nil"/>
            </w:tcBorders>
          </w:tcPr>
          <w:p>
            <w:pPr>
              <w:pStyle w:val="TableParagraph"/>
              <w:spacing w:before="9"/>
              <w:rPr>
                <w:rFonts w:ascii="Times New Roman"/>
                <w:sz w:val="27"/>
              </w:rPr>
            </w:pPr>
          </w:p>
          <w:p>
            <w:pPr>
              <w:pStyle w:val="TableParagraph"/>
              <w:ind w:left="299" w:right="291"/>
              <w:jc w:val="center"/>
              <w:rPr>
                <w:sz w:val="21"/>
              </w:rPr>
            </w:pPr>
            <w:r>
              <w:rPr>
                <w:sz w:val="21"/>
              </w:rPr>
              <w:t>行政通知</w:t>
            </w:r>
          </w:p>
        </w:tc>
        <w:tc>
          <w:tcPr>
            <w:tcW w:w="1380" w:type="dxa"/>
            <w:tcBorders>
              <w:top w:val="nil"/>
              <w:bottom w:val="nil"/>
            </w:tcBorders>
          </w:tcPr>
          <w:p>
            <w:pPr>
              <w:pStyle w:val="TableParagraph"/>
              <w:spacing w:before="9"/>
              <w:rPr>
                <w:rFonts w:ascii="Times New Roman"/>
                <w:sz w:val="27"/>
              </w:rPr>
            </w:pPr>
          </w:p>
          <w:p>
            <w:pPr>
              <w:pStyle w:val="TableParagraph"/>
              <w:ind w:left="247" w:right="239"/>
              <w:jc w:val="center"/>
              <w:rPr>
                <w:sz w:val="21"/>
              </w:rPr>
            </w:pPr>
            <w:r>
              <w:rPr>
                <w:sz w:val="21"/>
              </w:rPr>
              <w:t>财政补贴</w:t>
            </w:r>
          </w:p>
        </w:tc>
      </w:tr>
      <w:tr>
        <w:trPr>
          <w:trHeight w:val="290"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3" w:lineRule="exact" w:before="8"/>
              <w:ind w:left="108"/>
              <w:rPr>
                <w:sz w:val="21"/>
              </w:rPr>
            </w:pPr>
            <w:r>
              <w:rPr>
                <w:sz w:val="21"/>
              </w:rPr>
              <w:t>紧急运输任务的航班、调机、公务机等。</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13"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before="19"/>
              <w:ind w:left="108"/>
              <w:rPr>
                <w:sz w:val="21"/>
              </w:rPr>
            </w:pPr>
            <w:r>
              <w:rPr>
                <w:sz w:val="21"/>
              </w:rPr>
              <w:t>（</w:t>
            </w:r>
            <w:r>
              <w:rPr>
                <w:rFonts w:ascii="Times New Roman" w:eastAsia="Times New Roman"/>
                <w:sz w:val="21"/>
              </w:rPr>
              <w:t>2</w:t>
            </w:r>
            <w:r>
              <w:rPr>
                <w:sz w:val="21"/>
              </w:rPr>
              <w:t>）实际运行的每周内日均国内客运航班量未超</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294"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8"/>
              <w:ind w:left="108"/>
              <w:rPr>
                <w:sz w:val="21"/>
              </w:rPr>
            </w:pPr>
            <w:r>
              <w:rPr>
                <w:spacing w:val="-7"/>
                <w:sz w:val="21"/>
              </w:rPr>
              <w:t>过保持安全运行最低飞行航班数。经停航班按每条</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298"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3" w:lineRule="exact" w:before="16"/>
              <w:ind w:left="108"/>
              <w:rPr>
                <w:sz w:val="21"/>
              </w:rPr>
            </w:pPr>
            <w:r>
              <w:rPr>
                <w:sz w:val="21"/>
              </w:rPr>
              <w:t>航段起飞港分别核算。</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13"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before="19"/>
              <w:ind w:left="108"/>
              <w:rPr>
                <w:sz w:val="21"/>
              </w:rPr>
            </w:pPr>
            <w:r>
              <w:rPr>
                <w:sz w:val="21"/>
              </w:rPr>
              <w:t>（</w:t>
            </w:r>
            <w:r>
              <w:rPr>
                <w:rFonts w:ascii="Times New Roman" w:eastAsia="Times New Roman"/>
                <w:sz w:val="21"/>
              </w:rPr>
              <w:t>3</w:t>
            </w:r>
            <w:r>
              <w:rPr>
                <w:sz w:val="21"/>
              </w:rPr>
              <w:t>）每周每条航段平均客座率未超过 </w:t>
            </w:r>
            <w:r>
              <w:rPr>
                <w:rFonts w:ascii="Times New Roman" w:eastAsia="Times New Roman"/>
                <w:sz w:val="21"/>
              </w:rPr>
              <w:t>75%</w:t>
            </w:r>
            <w:r>
              <w:rPr>
                <w:sz w:val="21"/>
              </w:rPr>
              <w:t>。多家</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294"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8"/>
              <w:ind w:left="108"/>
              <w:rPr>
                <w:sz w:val="21"/>
              </w:rPr>
            </w:pPr>
            <w:r>
              <w:rPr>
                <w:spacing w:val="-8"/>
                <w:sz w:val="21"/>
              </w:rPr>
              <w:t>运输航空公司共飞同一航段，按各公司该航段周平</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298"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3" w:lineRule="exact" w:before="16"/>
              <w:ind w:left="108"/>
              <w:rPr>
                <w:sz w:val="21"/>
              </w:rPr>
            </w:pPr>
            <w:r>
              <w:rPr>
                <w:sz w:val="21"/>
              </w:rPr>
              <w:t>均客座率计算。</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08" w:hRule="atLeast"/>
        </w:trPr>
        <w:tc>
          <w:tcPr>
            <w:tcW w:w="751" w:type="dxa"/>
            <w:tcBorders>
              <w:top w:val="nil"/>
            </w:tcBorders>
          </w:tcPr>
          <w:p>
            <w:pPr>
              <w:pStyle w:val="TableParagraph"/>
              <w:rPr>
                <w:rFonts w:ascii="Times New Roman"/>
                <w:sz w:val="20"/>
              </w:rPr>
            </w:pPr>
          </w:p>
        </w:tc>
        <w:tc>
          <w:tcPr>
            <w:tcW w:w="4733" w:type="dxa"/>
            <w:tcBorders>
              <w:top w:val="nil"/>
            </w:tcBorders>
          </w:tcPr>
          <w:p>
            <w:pPr>
              <w:pStyle w:val="TableParagraph"/>
              <w:spacing w:line="269" w:lineRule="exact" w:before="19"/>
              <w:ind w:left="108"/>
              <w:rPr>
                <w:sz w:val="21"/>
              </w:rPr>
            </w:pPr>
            <w:r>
              <w:rPr>
                <w:sz w:val="21"/>
              </w:rPr>
              <w:t>（</w:t>
            </w:r>
            <w:r>
              <w:rPr>
                <w:rFonts w:ascii="Times New Roman" w:eastAsia="Times New Roman"/>
                <w:sz w:val="21"/>
              </w:rPr>
              <w:t>4</w:t>
            </w:r>
            <w:r>
              <w:rPr>
                <w:sz w:val="21"/>
              </w:rPr>
              <w:t>）航班实际收入无法覆盖变动成本。</w:t>
            </w:r>
          </w:p>
        </w:tc>
        <w:tc>
          <w:tcPr>
            <w:tcW w:w="2301" w:type="dxa"/>
            <w:vMerge/>
            <w:tcBorders>
              <w:top w:val="nil"/>
            </w:tcBorders>
          </w:tcPr>
          <w:p>
            <w:pPr>
              <w:rPr>
                <w:sz w:val="2"/>
                <w:szCs w:val="2"/>
              </w:rPr>
            </w:pPr>
          </w:p>
        </w:tc>
        <w:tc>
          <w:tcPr>
            <w:tcW w:w="2159" w:type="dxa"/>
            <w:tcBorders>
              <w:top w:val="nil"/>
            </w:tcBorders>
          </w:tcPr>
          <w:p>
            <w:pPr>
              <w:pStyle w:val="TableParagraph"/>
              <w:rPr>
                <w:rFonts w:ascii="Times New Roman"/>
                <w:sz w:val="20"/>
              </w:rPr>
            </w:pPr>
          </w:p>
        </w:tc>
        <w:tc>
          <w:tcPr>
            <w:tcW w:w="1717" w:type="dxa"/>
            <w:tcBorders>
              <w:top w:val="nil"/>
            </w:tcBorders>
          </w:tcPr>
          <w:p>
            <w:pPr>
              <w:pStyle w:val="TableParagraph"/>
              <w:rPr>
                <w:rFonts w:ascii="Times New Roman"/>
                <w:sz w:val="20"/>
              </w:rPr>
            </w:pPr>
          </w:p>
        </w:tc>
        <w:tc>
          <w:tcPr>
            <w:tcW w:w="1485" w:type="dxa"/>
            <w:tcBorders>
              <w:top w:val="nil"/>
            </w:tcBorders>
          </w:tcPr>
          <w:p>
            <w:pPr>
              <w:pStyle w:val="TableParagraph"/>
              <w:rPr>
                <w:rFonts w:ascii="Times New Roman"/>
                <w:sz w:val="20"/>
              </w:rPr>
            </w:pPr>
          </w:p>
        </w:tc>
        <w:tc>
          <w:tcPr>
            <w:tcW w:w="1380" w:type="dxa"/>
            <w:tcBorders>
              <w:top w:val="nil"/>
            </w:tcBorders>
          </w:tcPr>
          <w:p>
            <w:pPr>
              <w:pStyle w:val="TableParagraph"/>
              <w:rPr>
                <w:rFonts w:ascii="Times New Roman"/>
                <w:sz w:val="20"/>
              </w:rPr>
            </w:pPr>
          </w:p>
        </w:tc>
      </w:tr>
    </w:tbl>
    <w:p>
      <w:pPr>
        <w:spacing w:after="0"/>
        <w:rPr>
          <w:rFonts w:ascii="Times New Roman"/>
          <w:sz w:val="20"/>
        </w:rPr>
        <w:sectPr>
          <w:footerReference w:type="default" r:id="rId36"/>
          <w:pgSz w:w="16840" w:h="11910" w:orient="landscape"/>
          <w:pgMar w:footer="913" w:header="0" w:top="1100" w:bottom="1100" w:left="1040" w:right="1040"/>
          <w:pgNumType w:start="165"/>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4733"/>
        <w:gridCol w:w="2301"/>
        <w:gridCol w:w="2159"/>
        <w:gridCol w:w="1717"/>
        <w:gridCol w:w="1485"/>
        <w:gridCol w:w="1380"/>
      </w:tblGrid>
      <w:tr>
        <w:trPr>
          <w:trHeight w:val="5928" w:hRule="atLeast"/>
        </w:trPr>
        <w:tc>
          <w:tcPr>
            <w:tcW w:w="751" w:type="dxa"/>
          </w:tcPr>
          <w:p>
            <w:pPr>
              <w:pStyle w:val="TableParagraph"/>
              <w:rPr>
                <w:rFonts w:ascii="Times New Roman"/>
                <w:sz w:val="20"/>
              </w:rPr>
            </w:pPr>
          </w:p>
        </w:tc>
        <w:tc>
          <w:tcPr>
            <w:tcW w:w="4733" w:type="dxa"/>
          </w:tcPr>
          <w:p>
            <w:pPr>
              <w:pStyle w:val="TableParagraph"/>
              <w:spacing w:before="21"/>
              <w:ind w:left="108"/>
              <w:rPr>
                <w:sz w:val="21"/>
              </w:rPr>
            </w:pPr>
            <w:r>
              <w:rPr>
                <w:rFonts w:ascii="Times New Roman" w:eastAsia="Times New Roman"/>
                <w:sz w:val="21"/>
              </w:rPr>
              <w:t>3.</w:t>
            </w:r>
            <w:r>
              <w:rPr>
                <w:sz w:val="21"/>
              </w:rPr>
              <w:t>补贴标准和期限</w:t>
            </w:r>
          </w:p>
          <w:p>
            <w:pPr>
              <w:pStyle w:val="TableParagraph"/>
              <w:numPr>
                <w:ilvl w:val="0"/>
                <w:numId w:val="11"/>
              </w:numPr>
              <w:tabs>
                <w:tab w:pos="635" w:val="left" w:leader="none"/>
              </w:tabs>
              <w:spacing w:line="278" w:lineRule="auto" w:before="43" w:after="0"/>
              <w:ind w:left="108" w:right="97" w:firstLine="0"/>
              <w:jc w:val="both"/>
              <w:rPr>
                <w:sz w:val="21"/>
              </w:rPr>
            </w:pPr>
            <w:r>
              <w:rPr>
                <w:w w:val="95"/>
                <w:sz w:val="21"/>
              </w:rPr>
              <w:t>对国内客运航班实际收入扣减变动成本后的 </w:t>
            </w:r>
            <w:r>
              <w:rPr>
                <w:spacing w:val="-10"/>
                <w:w w:val="95"/>
                <w:sz w:val="21"/>
              </w:rPr>
              <w:t>亏损额给予补贴。设定最高亏损额补贴标准上限为 </w:t>
            </w:r>
            <w:r>
              <w:rPr>
                <w:spacing w:val="-21"/>
                <w:sz w:val="21"/>
              </w:rPr>
              <w:t>每小时 </w:t>
            </w:r>
            <w:r>
              <w:rPr>
                <w:rFonts w:ascii="Times New Roman" w:eastAsia="Times New Roman"/>
                <w:sz w:val="21"/>
              </w:rPr>
              <w:t>2.4</w:t>
            </w:r>
            <w:r>
              <w:rPr>
                <w:rFonts w:ascii="Times New Roman" w:eastAsia="Times New Roman"/>
                <w:spacing w:val="-1"/>
                <w:sz w:val="21"/>
              </w:rPr>
              <w:t> </w:t>
            </w:r>
            <w:r>
              <w:rPr>
                <w:sz w:val="21"/>
              </w:rPr>
              <w:t>万元。</w:t>
            </w:r>
          </w:p>
          <w:p>
            <w:pPr>
              <w:pStyle w:val="TableParagraph"/>
              <w:numPr>
                <w:ilvl w:val="0"/>
                <w:numId w:val="11"/>
              </w:numPr>
              <w:tabs>
                <w:tab w:pos="659" w:val="left" w:leader="none"/>
              </w:tabs>
              <w:spacing w:line="269" w:lineRule="exact" w:before="0" w:after="0"/>
              <w:ind w:left="658" w:right="0" w:hanging="550"/>
              <w:jc w:val="left"/>
              <w:rPr>
                <w:rFonts w:ascii="Times New Roman" w:eastAsia="Times New Roman"/>
                <w:sz w:val="21"/>
              </w:rPr>
            </w:pPr>
            <w:r>
              <w:rPr>
                <w:sz w:val="21"/>
              </w:rPr>
              <w:t>政策实施期限为 </w:t>
            </w:r>
            <w:r>
              <w:rPr>
                <w:rFonts w:ascii="Times New Roman" w:eastAsia="Times New Roman"/>
                <w:sz w:val="21"/>
              </w:rPr>
              <w:t>2022</w:t>
            </w:r>
            <w:r>
              <w:rPr>
                <w:rFonts w:ascii="Times New Roman" w:eastAsia="Times New Roman"/>
                <w:spacing w:val="6"/>
                <w:sz w:val="21"/>
              </w:rPr>
              <w:t> </w:t>
            </w:r>
            <w:r>
              <w:rPr>
                <w:spacing w:val="-23"/>
                <w:sz w:val="21"/>
              </w:rPr>
              <w:t>年 </w:t>
            </w:r>
            <w:r>
              <w:rPr>
                <w:rFonts w:ascii="Times New Roman" w:eastAsia="Times New Roman"/>
                <w:sz w:val="21"/>
              </w:rPr>
              <w:t>5</w:t>
            </w:r>
            <w:r>
              <w:rPr>
                <w:rFonts w:ascii="Times New Roman" w:eastAsia="Times New Roman"/>
                <w:spacing w:val="9"/>
                <w:sz w:val="21"/>
              </w:rPr>
              <w:t> </w:t>
            </w:r>
            <w:r>
              <w:rPr>
                <w:spacing w:val="-23"/>
                <w:sz w:val="21"/>
              </w:rPr>
              <w:t>月 </w:t>
            </w:r>
            <w:r>
              <w:rPr>
                <w:rFonts w:ascii="Times New Roman" w:eastAsia="Times New Roman"/>
                <w:sz w:val="21"/>
              </w:rPr>
              <w:t>21</w:t>
            </w:r>
            <w:r>
              <w:rPr>
                <w:rFonts w:ascii="Times New Roman" w:eastAsia="Times New Roman"/>
                <w:spacing w:val="9"/>
                <w:sz w:val="21"/>
              </w:rPr>
              <w:t> </w:t>
            </w:r>
            <w:r>
              <w:rPr>
                <w:spacing w:val="-13"/>
                <w:sz w:val="21"/>
              </w:rPr>
              <w:t>日至 </w:t>
            </w:r>
            <w:r>
              <w:rPr>
                <w:rFonts w:ascii="Times New Roman" w:eastAsia="Times New Roman"/>
                <w:sz w:val="21"/>
              </w:rPr>
              <w:t>2022</w:t>
            </w:r>
          </w:p>
          <w:p>
            <w:pPr>
              <w:pStyle w:val="TableParagraph"/>
              <w:spacing w:before="43"/>
              <w:ind w:left="108"/>
              <w:rPr>
                <w:sz w:val="21"/>
              </w:rPr>
            </w:pPr>
            <w:r>
              <w:rPr>
                <w:sz w:val="21"/>
              </w:rPr>
              <w:t>年 </w:t>
            </w:r>
            <w:r>
              <w:rPr>
                <w:rFonts w:ascii="Times New Roman" w:eastAsia="Times New Roman"/>
                <w:sz w:val="21"/>
              </w:rPr>
              <w:t>7 </w:t>
            </w:r>
            <w:r>
              <w:rPr>
                <w:sz w:val="21"/>
              </w:rPr>
              <w:t>月 </w:t>
            </w:r>
            <w:r>
              <w:rPr>
                <w:rFonts w:ascii="Times New Roman" w:eastAsia="Times New Roman"/>
                <w:sz w:val="21"/>
              </w:rPr>
              <w:t>20 </w:t>
            </w:r>
            <w:r>
              <w:rPr>
                <w:sz w:val="21"/>
              </w:rPr>
              <w:t>日。</w:t>
            </w:r>
          </w:p>
          <w:p>
            <w:pPr>
              <w:pStyle w:val="TableParagraph"/>
              <w:spacing w:before="43"/>
              <w:ind w:left="108"/>
              <w:rPr>
                <w:sz w:val="21"/>
              </w:rPr>
            </w:pPr>
            <w:r>
              <w:rPr>
                <w:rFonts w:ascii="Times New Roman" w:eastAsia="Times New Roman"/>
                <w:sz w:val="21"/>
              </w:rPr>
              <w:t>4.</w:t>
            </w:r>
            <w:r>
              <w:rPr>
                <w:sz w:val="21"/>
              </w:rPr>
              <w:t>资金渠道和支付方式</w:t>
            </w:r>
          </w:p>
          <w:p>
            <w:pPr>
              <w:pStyle w:val="TableParagraph"/>
              <w:spacing w:line="278" w:lineRule="auto" w:before="43"/>
              <w:ind w:left="108" w:right="-15"/>
              <w:rPr>
                <w:sz w:val="21"/>
              </w:rPr>
            </w:pPr>
            <w:r>
              <w:rPr>
                <w:spacing w:val="-7"/>
                <w:sz w:val="21"/>
              </w:rPr>
              <w:t>补贴资金由中央和地方财政共同承担。其中，中央</w:t>
            </w:r>
            <w:r>
              <w:rPr>
                <w:spacing w:val="-17"/>
                <w:sz w:val="21"/>
              </w:rPr>
              <w:t>财政对东部、中部、西部地区分别补助 </w:t>
            </w:r>
            <w:r>
              <w:rPr>
                <w:rFonts w:ascii="Times New Roman" w:eastAsia="Times New Roman"/>
                <w:sz w:val="21"/>
              </w:rPr>
              <w:t>65%</w:t>
            </w:r>
            <w:r>
              <w:rPr>
                <w:spacing w:val="-63"/>
                <w:sz w:val="21"/>
              </w:rPr>
              <w:t>、</w:t>
            </w:r>
            <w:r>
              <w:rPr>
                <w:rFonts w:ascii="Times New Roman" w:eastAsia="Times New Roman"/>
                <w:sz w:val="21"/>
              </w:rPr>
              <w:t>70%</w:t>
            </w:r>
            <w:r>
              <w:rPr>
                <w:sz w:val="21"/>
              </w:rPr>
              <w:t>、</w:t>
            </w:r>
          </w:p>
          <w:p>
            <w:pPr>
              <w:pStyle w:val="TableParagraph"/>
              <w:spacing w:line="269" w:lineRule="exact"/>
              <w:ind w:left="108"/>
              <w:rPr>
                <w:sz w:val="21"/>
              </w:rPr>
            </w:pPr>
            <w:r>
              <w:rPr>
                <w:rFonts w:ascii="Times New Roman" w:eastAsia="Times New Roman"/>
                <w:sz w:val="21"/>
              </w:rPr>
              <w:t>80%</w:t>
            </w:r>
            <w:r>
              <w:rPr>
                <w:sz w:val="21"/>
              </w:rPr>
              <w:t>，东部、中部、西部地区地方财政分别承担</w:t>
            </w:r>
          </w:p>
          <w:p>
            <w:pPr>
              <w:pStyle w:val="TableParagraph"/>
              <w:spacing w:before="43"/>
              <w:ind w:left="108"/>
              <w:rPr>
                <w:sz w:val="21"/>
              </w:rPr>
            </w:pPr>
            <w:r>
              <w:rPr>
                <w:rFonts w:ascii="Times New Roman" w:eastAsia="Times New Roman"/>
                <w:sz w:val="21"/>
              </w:rPr>
              <w:t>35%</w:t>
            </w:r>
            <w:r>
              <w:rPr>
                <w:sz w:val="21"/>
              </w:rPr>
              <w:t>、</w:t>
            </w:r>
            <w:r>
              <w:rPr>
                <w:rFonts w:ascii="Times New Roman" w:eastAsia="Times New Roman"/>
                <w:sz w:val="21"/>
              </w:rPr>
              <w:t>30%</w:t>
            </w:r>
            <w:r>
              <w:rPr>
                <w:sz w:val="21"/>
              </w:rPr>
              <w:t>、</w:t>
            </w:r>
            <w:r>
              <w:rPr>
                <w:rFonts w:ascii="Times New Roman" w:eastAsia="Times New Roman"/>
                <w:sz w:val="21"/>
              </w:rPr>
              <w:t>20%</w:t>
            </w:r>
            <w:r>
              <w:rPr>
                <w:sz w:val="21"/>
              </w:rPr>
              <w:t>。</w:t>
            </w:r>
          </w:p>
          <w:p>
            <w:pPr>
              <w:pStyle w:val="TableParagraph"/>
              <w:spacing w:line="278" w:lineRule="auto" w:before="43"/>
              <w:ind w:left="108" w:right="95"/>
              <w:jc w:val="both"/>
              <w:rPr>
                <w:sz w:val="21"/>
              </w:rPr>
            </w:pPr>
            <w:r>
              <w:rPr>
                <w:spacing w:val="-4"/>
                <w:w w:val="95"/>
                <w:sz w:val="21"/>
              </w:rPr>
              <w:t>补贴资金由航班起飞港所在地</w:t>
            </w:r>
            <w:r>
              <w:rPr>
                <w:w w:val="95"/>
                <w:sz w:val="21"/>
              </w:rPr>
              <w:t>（</w:t>
            </w:r>
            <w:r>
              <w:rPr>
                <w:spacing w:val="-8"/>
                <w:w w:val="95"/>
                <w:sz w:val="21"/>
              </w:rPr>
              <w:t>直辖市、计划单列 </w:t>
            </w:r>
            <w:r>
              <w:rPr>
                <w:spacing w:val="-10"/>
                <w:w w:val="95"/>
                <w:sz w:val="21"/>
              </w:rPr>
              <w:t>市或地级以上城市，下同</w:t>
            </w:r>
            <w:r>
              <w:rPr>
                <w:spacing w:val="-32"/>
                <w:w w:val="95"/>
                <w:sz w:val="21"/>
              </w:rPr>
              <w:t>）</w:t>
            </w:r>
            <w:r>
              <w:rPr>
                <w:spacing w:val="-5"/>
                <w:w w:val="95"/>
                <w:sz w:val="21"/>
              </w:rPr>
              <w:t>财政部门拨付。中央财 </w:t>
            </w:r>
            <w:r>
              <w:rPr>
                <w:spacing w:val="3"/>
                <w:w w:val="95"/>
                <w:sz w:val="21"/>
              </w:rPr>
              <w:t>政补贴资金列入转移支付下拨相关省级财政部门</w:t>
            </w:r>
          </w:p>
          <w:p>
            <w:pPr>
              <w:pStyle w:val="TableParagraph"/>
              <w:spacing w:line="278" w:lineRule="auto"/>
              <w:ind w:left="108" w:right="97"/>
              <w:jc w:val="both"/>
              <w:rPr>
                <w:sz w:val="21"/>
              </w:rPr>
            </w:pPr>
            <w:r>
              <w:rPr>
                <w:w w:val="95"/>
                <w:sz w:val="21"/>
              </w:rPr>
              <w:t>（</w:t>
            </w:r>
            <w:r>
              <w:rPr>
                <w:spacing w:val="-7"/>
                <w:w w:val="95"/>
                <w:sz w:val="21"/>
              </w:rPr>
              <w:t>航班起飞港所在地为计划单列市的，省级财政部 </w:t>
            </w:r>
            <w:r>
              <w:rPr>
                <w:spacing w:val="-10"/>
                <w:w w:val="95"/>
                <w:sz w:val="21"/>
              </w:rPr>
              <w:t>门指计划单列市财政部门，下同</w:t>
            </w:r>
            <w:r>
              <w:rPr>
                <w:spacing w:val="-34"/>
                <w:w w:val="95"/>
                <w:sz w:val="21"/>
              </w:rPr>
              <w:t>），</w:t>
            </w:r>
            <w:r>
              <w:rPr>
                <w:w w:val="95"/>
                <w:sz w:val="21"/>
              </w:rPr>
              <w:t>采取先预拨后 </w:t>
            </w:r>
            <w:r>
              <w:rPr>
                <w:spacing w:val="-11"/>
                <w:w w:val="95"/>
                <w:sz w:val="21"/>
              </w:rPr>
              <w:t>清算的方式。在政策实施后，分两批预拨中央财政 </w:t>
            </w:r>
            <w:r>
              <w:rPr>
                <w:spacing w:val="-5"/>
                <w:sz w:val="21"/>
              </w:rPr>
              <w:t>补贴资金上限的 </w:t>
            </w:r>
            <w:r>
              <w:rPr>
                <w:rFonts w:ascii="Times New Roman" w:eastAsia="Times New Roman"/>
                <w:spacing w:val="2"/>
                <w:sz w:val="21"/>
              </w:rPr>
              <w:t>70%</w:t>
            </w:r>
            <w:r>
              <w:rPr>
                <w:spacing w:val="-12"/>
                <w:sz w:val="21"/>
              </w:rPr>
              <w:t>；剩余 </w:t>
            </w:r>
            <w:r>
              <w:rPr>
                <w:rFonts w:ascii="Times New Roman" w:eastAsia="Times New Roman"/>
                <w:sz w:val="21"/>
              </w:rPr>
              <w:t>30%</w:t>
            </w:r>
            <w:r>
              <w:rPr>
                <w:spacing w:val="3"/>
                <w:sz w:val="21"/>
              </w:rPr>
              <w:t>待补贴政策到期</w:t>
            </w:r>
          </w:p>
          <w:p>
            <w:pPr>
              <w:pStyle w:val="TableParagraph"/>
              <w:spacing w:line="269" w:lineRule="exact"/>
              <w:ind w:left="108"/>
              <w:jc w:val="both"/>
              <w:rPr>
                <w:sz w:val="21"/>
              </w:rPr>
            </w:pPr>
            <w:r>
              <w:rPr>
                <w:spacing w:val="-17"/>
                <w:sz w:val="21"/>
              </w:rPr>
              <w:t>后，根据实际情况按规定标准进行清算，多退少补。</w:t>
            </w:r>
          </w:p>
        </w:tc>
        <w:tc>
          <w:tcPr>
            <w:tcW w:w="2301" w:type="dxa"/>
          </w:tcPr>
          <w:p>
            <w:pPr>
              <w:pStyle w:val="TableParagraph"/>
              <w:rPr>
                <w:rFonts w:ascii="Times New Roman"/>
                <w:sz w:val="20"/>
              </w:rPr>
            </w:pPr>
          </w:p>
        </w:tc>
        <w:tc>
          <w:tcPr>
            <w:tcW w:w="2159" w:type="dxa"/>
          </w:tcPr>
          <w:p>
            <w:pPr>
              <w:pStyle w:val="TableParagraph"/>
              <w:rPr>
                <w:rFonts w:ascii="Times New Roman"/>
                <w:sz w:val="20"/>
              </w:rPr>
            </w:pPr>
          </w:p>
        </w:tc>
        <w:tc>
          <w:tcPr>
            <w:tcW w:w="1717" w:type="dxa"/>
          </w:tcPr>
          <w:p>
            <w:pPr>
              <w:pStyle w:val="TableParagraph"/>
              <w:rPr>
                <w:rFonts w:ascii="Times New Roman"/>
                <w:sz w:val="20"/>
              </w:rPr>
            </w:pPr>
          </w:p>
        </w:tc>
        <w:tc>
          <w:tcPr>
            <w:tcW w:w="1485" w:type="dxa"/>
          </w:tcPr>
          <w:p>
            <w:pPr>
              <w:pStyle w:val="TableParagraph"/>
              <w:rPr>
                <w:rFonts w:ascii="Times New Roman"/>
                <w:sz w:val="20"/>
              </w:rPr>
            </w:pPr>
          </w:p>
        </w:tc>
        <w:tc>
          <w:tcPr>
            <w:tcW w:w="1380" w:type="dxa"/>
          </w:tcPr>
          <w:p>
            <w:pPr>
              <w:pStyle w:val="TableParagraph"/>
              <w:rPr>
                <w:rFonts w:ascii="Times New Roman"/>
                <w:sz w:val="20"/>
              </w:rPr>
            </w:pPr>
          </w:p>
        </w:tc>
      </w:tr>
      <w:tr>
        <w:trPr>
          <w:trHeight w:val="2182" w:hRule="atLeast"/>
        </w:trPr>
        <w:tc>
          <w:tcPr>
            <w:tcW w:w="751"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18"/>
              </w:rPr>
            </w:pPr>
          </w:p>
          <w:p>
            <w:pPr>
              <w:pStyle w:val="TableParagraph"/>
              <w:spacing w:before="1"/>
              <w:ind w:left="142" w:right="91"/>
              <w:jc w:val="center"/>
              <w:rPr>
                <w:rFonts w:ascii="Times New Roman"/>
                <w:sz w:val="21"/>
              </w:rPr>
            </w:pPr>
            <w:r>
              <w:rPr>
                <w:rFonts w:ascii="Times New Roman"/>
                <w:sz w:val="21"/>
              </w:rPr>
              <w:t>3.</w:t>
            </w:r>
          </w:p>
        </w:tc>
        <w:tc>
          <w:tcPr>
            <w:tcW w:w="4733" w:type="dxa"/>
          </w:tcPr>
          <w:p>
            <w:pPr>
              <w:pStyle w:val="TableParagraph"/>
              <w:spacing w:line="278" w:lineRule="auto" w:before="21"/>
              <w:ind w:left="108" w:right="-15"/>
              <w:rPr>
                <w:sz w:val="21"/>
              </w:rPr>
            </w:pPr>
            <w:r>
              <w:rPr>
                <w:rFonts w:ascii="Times New Roman" w:hAnsi="Times New Roman" w:eastAsia="Times New Roman"/>
                <w:spacing w:val="2"/>
                <w:sz w:val="21"/>
              </w:rPr>
              <w:t>1.“</w:t>
            </w:r>
            <w:r>
              <w:rPr>
                <w:spacing w:val="10"/>
                <w:sz w:val="21"/>
              </w:rPr>
              <w:t>十四五</w:t>
            </w:r>
            <w:r>
              <w:rPr>
                <w:rFonts w:ascii="Times New Roman" w:hAnsi="Times New Roman" w:eastAsia="Times New Roman"/>
                <w:spacing w:val="8"/>
                <w:sz w:val="21"/>
              </w:rPr>
              <w:t>”</w:t>
            </w:r>
            <w:r>
              <w:rPr>
                <w:spacing w:val="8"/>
                <w:sz w:val="21"/>
              </w:rPr>
              <w:t>期间各省城市交通发展奖励资金涨价</w:t>
            </w:r>
            <w:r>
              <w:rPr>
                <w:spacing w:val="-9"/>
                <w:sz w:val="21"/>
              </w:rPr>
              <w:t>补贴中的 </w:t>
            </w:r>
            <w:r>
              <w:rPr>
                <w:rFonts w:ascii="Times New Roman" w:hAnsi="Times New Roman" w:eastAsia="Times New Roman"/>
                <w:sz w:val="21"/>
              </w:rPr>
              <w:t>30%</w:t>
            </w:r>
            <w:r>
              <w:rPr>
                <w:sz w:val="21"/>
              </w:rPr>
              <w:t>由各地用于支持出租车加快电动化，</w:t>
            </w:r>
          </w:p>
          <w:p>
            <w:pPr>
              <w:pStyle w:val="TableParagraph"/>
              <w:spacing w:line="278" w:lineRule="auto"/>
              <w:ind w:left="108" w:right="97"/>
              <w:jc w:val="both"/>
              <w:rPr>
                <w:sz w:val="21"/>
              </w:rPr>
            </w:pPr>
            <w:r>
              <w:rPr>
                <w:rFonts w:ascii="Times New Roman" w:eastAsia="Times New Roman"/>
                <w:spacing w:val="2"/>
                <w:w w:val="95"/>
                <w:sz w:val="21"/>
              </w:rPr>
              <w:t>70%</w:t>
            </w:r>
            <w:r>
              <w:rPr>
                <w:spacing w:val="6"/>
                <w:w w:val="95"/>
                <w:sz w:val="21"/>
              </w:rPr>
              <w:t>由各地统筹用于支持城市交通领域新能源汽 </w:t>
            </w:r>
            <w:r>
              <w:rPr>
                <w:spacing w:val="-11"/>
                <w:w w:val="95"/>
                <w:sz w:val="21"/>
              </w:rPr>
              <w:t>车运营。同时，各省从当地城市交通发展奖励资金 </w:t>
            </w:r>
            <w:r>
              <w:rPr>
                <w:spacing w:val="-12"/>
                <w:w w:val="95"/>
                <w:sz w:val="21"/>
              </w:rPr>
              <w:t>中，给予本省国家公交都市建设示范城市每城市每 </w:t>
            </w:r>
            <w:r>
              <w:rPr>
                <w:spacing w:val="-36"/>
                <w:sz w:val="21"/>
              </w:rPr>
              <w:t>年 </w:t>
            </w:r>
            <w:r>
              <w:rPr>
                <w:rFonts w:ascii="Times New Roman" w:eastAsia="Times New Roman"/>
                <w:sz w:val="21"/>
              </w:rPr>
              <w:t>500</w:t>
            </w:r>
            <w:r>
              <w:rPr>
                <w:rFonts w:ascii="Times New Roman" w:eastAsia="Times New Roman"/>
                <w:spacing w:val="-7"/>
                <w:sz w:val="21"/>
              </w:rPr>
              <w:t> </w:t>
            </w:r>
            <w:r>
              <w:rPr>
                <w:spacing w:val="-10"/>
                <w:sz w:val="21"/>
              </w:rPr>
              <w:t>万元专项奖励资金，给予本省绿色货运配送</w:t>
            </w:r>
          </w:p>
          <w:p>
            <w:pPr>
              <w:pStyle w:val="TableParagraph"/>
              <w:spacing w:line="269" w:lineRule="exact"/>
              <w:ind w:left="108"/>
              <w:jc w:val="both"/>
              <w:rPr>
                <w:sz w:val="21"/>
              </w:rPr>
            </w:pPr>
            <w:r>
              <w:rPr>
                <w:spacing w:val="-6"/>
                <w:sz w:val="21"/>
              </w:rPr>
              <w:t>示范城市每城市每年 </w:t>
            </w:r>
            <w:r>
              <w:rPr>
                <w:rFonts w:ascii="Times New Roman" w:eastAsia="Times New Roman"/>
                <w:sz w:val="21"/>
              </w:rPr>
              <w:t>300</w:t>
            </w:r>
            <w:r>
              <w:rPr>
                <w:rFonts w:ascii="Times New Roman" w:eastAsia="Times New Roman"/>
                <w:spacing w:val="-7"/>
                <w:sz w:val="21"/>
              </w:rPr>
              <w:t> </w:t>
            </w:r>
            <w:r>
              <w:rPr>
                <w:spacing w:val="-10"/>
                <w:sz w:val="21"/>
              </w:rPr>
              <w:t>万元专项奖励资金，用于</w:t>
            </w:r>
          </w:p>
        </w:tc>
        <w:tc>
          <w:tcPr>
            <w:tcW w:w="2301" w:type="dxa"/>
          </w:tcPr>
          <w:p>
            <w:pPr>
              <w:pStyle w:val="TableParagraph"/>
              <w:rPr>
                <w:rFonts w:ascii="Times New Roman"/>
                <w:sz w:val="20"/>
              </w:rPr>
            </w:pPr>
          </w:p>
          <w:p>
            <w:pPr>
              <w:pStyle w:val="TableParagraph"/>
              <w:spacing w:before="2"/>
              <w:rPr>
                <w:rFonts w:ascii="Times New Roman"/>
                <w:sz w:val="24"/>
              </w:rPr>
            </w:pPr>
          </w:p>
          <w:p>
            <w:pPr>
              <w:pStyle w:val="TableParagraph"/>
              <w:spacing w:line="245" w:lineRule="exact"/>
              <w:ind w:left="108"/>
              <w:rPr>
                <w:sz w:val="21"/>
              </w:rPr>
            </w:pPr>
            <w:r>
              <w:rPr>
                <w:sz w:val="21"/>
              </w:rPr>
              <w:t>财政部 交通运输部</w:t>
            </w:r>
          </w:p>
          <w:p>
            <w:pPr>
              <w:pStyle w:val="TableParagraph"/>
              <w:spacing w:line="196" w:lineRule="auto" w:before="13"/>
              <w:ind w:left="108" w:right="-15"/>
              <w:jc w:val="both"/>
              <w:rPr>
                <w:sz w:val="21"/>
              </w:rPr>
            </w:pPr>
            <w:r>
              <w:rPr>
                <w:sz w:val="21"/>
              </w:rPr>
              <w:t>《关于调整农村客运、出租车油价补贴政策的通知》（财建〔</w:t>
            </w:r>
            <w:r>
              <w:rPr>
                <w:rFonts w:ascii="Times New Roman" w:eastAsia="Times New Roman"/>
                <w:sz w:val="21"/>
              </w:rPr>
              <w:t>2022</w:t>
            </w:r>
            <w:r>
              <w:rPr>
                <w:sz w:val="21"/>
              </w:rPr>
              <w:t>〕</w:t>
            </w:r>
          </w:p>
          <w:p>
            <w:pPr>
              <w:pStyle w:val="TableParagraph"/>
              <w:spacing w:line="229" w:lineRule="exact"/>
              <w:ind w:left="108"/>
              <w:jc w:val="both"/>
              <w:rPr>
                <w:sz w:val="21"/>
              </w:rPr>
            </w:pPr>
            <w:r>
              <w:rPr>
                <w:rFonts w:ascii="Times New Roman" w:eastAsia="Times New Roman"/>
                <w:sz w:val="21"/>
              </w:rPr>
              <w:t>1 </w:t>
            </w:r>
            <w:r>
              <w:rPr>
                <w:sz w:val="21"/>
              </w:rPr>
              <w:t>号）</w:t>
            </w:r>
          </w:p>
        </w:tc>
        <w:tc>
          <w:tcPr>
            <w:tcW w:w="215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8"/>
              <w:ind w:left="106"/>
              <w:rPr>
                <w:sz w:val="21"/>
              </w:rPr>
            </w:pPr>
            <w:r>
              <w:rPr>
                <w:rFonts w:ascii="Times New Roman" w:eastAsia="Times New Roman"/>
                <w:sz w:val="21"/>
              </w:rPr>
              <w:t>2022 </w:t>
            </w:r>
            <w:r>
              <w:rPr>
                <w:sz w:val="21"/>
              </w:rPr>
              <w:t>年 </w:t>
            </w:r>
            <w:r>
              <w:rPr>
                <w:rFonts w:ascii="Times New Roman" w:eastAsia="Times New Roman"/>
                <w:sz w:val="21"/>
              </w:rPr>
              <w:t>1 </w:t>
            </w:r>
            <w:r>
              <w:rPr>
                <w:sz w:val="21"/>
              </w:rPr>
              <w:t>月 </w:t>
            </w:r>
            <w:r>
              <w:rPr>
                <w:rFonts w:ascii="Times New Roman" w:eastAsia="Times New Roman"/>
                <w:sz w:val="21"/>
              </w:rPr>
              <w:t>11 </w:t>
            </w:r>
            <w:r>
              <w:rPr>
                <w:sz w:val="21"/>
              </w:rPr>
              <w:t>日起</w:t>
            </w:r>
          </w:p>
        </w:tc>
        <w:tc>
          <w:tcPr>
            <w:tcW w:w="17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2"/>
              </w:rPr>
            </w:pPr>
          </w:p>
          <w:p>
            <w:pPr>
              <w:pStyle w:val="TableParagraph"/>
              <w:ind w:left="107"/>
              <w:rPr>
                <w:sz w:val="21"/>
              </w:rPr>
            </w:pPr>
            <w:r>
              <w:rPr>
                <w:sz w:val="21"/>
              </w:rPr>
              <w:t>出租车企业</w:t>
            </w:r>
          </w:p>
        </w:tc>
        <w:tc>
          <w:tcPr>
            <w:tcW w:w="148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ind w:left="322"/>
              <w:rPr>
                <w:sz w:val="21"/>
              </w:rPr>
            </w:pPr>
            <w:r>
              <w:rPr>
                <w:sz w:val="21"/>
              </w:rPr>
              <w:t>行政通知</w:t>
            </w:r>
          </w:p>
        </w:tc>
        <w:tc>
          <w:tcPr>
            <w:tcW w:w="138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ind w:left="270"/>
              <w:rPr>
                <w:sz w:val="21"/>
              </w:rPr>
            </w:pPr>
            <w:r>
              <w:rPr>
                <w:sz w:val="21"/>
              </w:rPr>
              <w:t>财政补贴</w:t>
            </w:r>
          </w:p>
        </w:tc>
      </w:tr>
    </w:tbl>
    <w:p>
      <w:pPr>
        <w:spacing w:after="0"/>
        <w:rPr>
          <w:sz w:val="21"/>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4733"/>
        <w:gridCol w:w="2301"/>
        <w:gridCol w:w="2159"/>
        <w:gridCol w:w="1717"/>
        <w:gridCol w:w="1485"/>
        <w:gridCol w:w="1380"/>
      </w:tblGrid>
      <w:tr>
        <w:trPr>
          <w:trHeight w:val="1872" w:hRule="atLeast"/>
        </w:trPr>
        <w:tc>
          <w:tcPr>
            <w:tcW w:w="751" w:type="dxa"/>
          </w:tcPr>
          <w:p>
            <w:pPr>
              <w:pStyle w:val="TableParagraph"/>
              <w:rPr>
                <w:rFonts w:ascii="Times New Roman"/>
                <w:sz w:val="20"/>
              </w:rPr>
            </w:pPr>
          </w:p>
        </w:tc>
        <w:tc>
          <w:tcPr>
            <w:tcW w:w="4733" w:type="dxa"/>
          </w:tcPr>
          <w:p>
            <w:pPr>
              <w:pStyle w:val="TableParagraph"/>
              <w:spacing w:before="21"/>
              <w:ind w:left="108"/>
              <w:rPr>
                <w:sz w:val="21"/>
              </w:rPr>
            </w:pPr>
            <w:r>
              <w:rPr>
                <w:sz w:val="21"/>
              </w:rPr>
              <w:t>支持示范创建工作。</w:t>
            </w:r>
          </w:p>
          <w:p>
            <w:pPr>
              <w:pStyle w:val="TableParagraph"/>
              <w:spacing w:line="278" w:lineRule="auto" w:before="43"/>
              <w:ind w:left="108" w:right="97"/>
              <w:jc w:val="both"/>
              <w:rPr>
                <w:sz w:val="21"/>
              </w:rPr>
            </w:pPr>
            <w:r>
              <w:rPr>
                <w:rFonts w:ascii="Times New Roman" w:eastAsia="Times New Roman"/>
                <w:sz w:val="21"/>
              </w:rPr>
              <w:t>2</w:t>
            </w:r>
            <w:r>
              <w:rPr>
                <w:rFonts w:ascii="Times New Roman" w:eastAsia="Times New Roman"/>
                <w:spacing w:val="2"/>
                <w:sz w:val="21"/>
              </w:rPr>
              <w:t>. </w:t>
            </w:r>
            <w:r>
              <w:rPr>
                <w:rFonts w:ascii="Times New Roman" w:eastAsia="Times New Roman"/>
                <w:sz w:val="21"/>
              </w:rPr>
              <w:t>2020</w:t>
            </w:r>
            <w:r>
              <w:rPr>
                <w:rFonts w:ascii="Times New Roman" w:eastAsia="Times New Roman"/>
                <w:spacing w:val="6"/>
                <w:sz w:val="21"/>
              </w:rPr>
              <w:t> </w:t>
            </w:r>
            <w:r>
              <w:rPr>
                <w:spacing w:val="13"/>
                <w:sz w:val="21"/>
              </w:rPr>
              <w:t>年农村客运、出租车油价补贴政策延用</w:t>
            </w:r>
            <w:r>
              <w:rPr>
                <w:rFonts w:ascii="Times New Roman" w:eastAsia="Times New Roman"/>
                <w:spacing w:val="13"/>
                <w:sz w:val="21"/>
              </w:rPr>
              <w:t>2015-2019</w:t>
            </w:r>
            <w:r>
              <w:rPr>
                <w:rFonts w:ascii="Times New Roman" w:eastAsia="Times New Roman"/>
                <w:spacing w:val="-1"/>
                <w:sz w:val="21"/>
              </w:rPr>
              <w:t> </w:t>
            </w:r>
            <w:r>
              <w:rPr>
                <w:spacing w:val="4"/>
                <w:sz w:val="21"/>
              </w:rPr>
              <w:t>年的补贴政策，其中涨价补贴以 </w:t>
            </w:r>
            <w:r>
              <w:rPr>
                <w:rFonts w:ascii="Times New Roman" w:eastAsia="Times New Roman"/>
                <w:sz w:val="21"/>
              </w:rPr>
              <w:t>2014 </w:t>
            </w:r>
            <w:r>
              <w:rPr>
                <w:spacing w:val="3"/>
                <w:w w:val="95"/>
                <w:sz w:val="21"/>
              </w:rPr>
              <w:t>年实际执行数作为基数，由地方统筹部分不低于</w:t>
            </w:r>
          </w:p>
          <w:p>
            <w:pPr>
              <w:pStyle w:val="TableParagraph"/>
              <w:spacing w:line="269" w:lineRule="exact"/>
              <w:ind w:left="108"/>
              <w:jc w:val="both"/>
              <w:rPr>
                <w:sz w:val="21"/>
              </w:rPr>
            </w:pPr>
            <w:r>
              <w:rPr>
                <w:rFonts w:ascii="Times New Roman" w:eastAsia="Times New Roman"/>
                <w:spacing w:val="-9"/>
                <w:w w:val="95"/>
                <w:sz w:val="21"/>
              </w:rPr>
              <w:t>60%</w:t>
            </w:r>
            <w:r>
              <w:rPr>
                <w:spacing w:val="-6"/>
                <w:w w:val="95"/>
                <w:sz w:val="21"/>
              </w:rPr>
              <w:t>，用于公共交通发展、新能源出租车和农村客</w:t>
            </w:r>
          </w:p>
          <w:p>
            <w:pPr>
              <w:pStyle w:val="TableParagraph"/>
              <w:spacing w:before="43"/>
              <w:ind w:left="108"/>
              <w:jc w:val="both"/>
              <w:rPr>
                <w:sz w:val="21"/>
              </w:rPr>
            </w:pPr>
            <w:r>
              <w:rPr>
                <w:sz w:val="21"/>
              </w:rPr>
              <w:t>运补贴、水路客运行业结构调整等。</w:t>
            </w:r>
          </w:p>
        </w:tc>
        <w:tc>
          <w:tcPr>
            <w:tcW w:w="2301" w:type="dxa"/>
          </w:tcPr>
          <w:p>
            <w:pPr>
              <w:pStyle w:val="TableParagraph"/>
              <w:rPr>
                <w:rFonts w:ascii="Times New Roman"/>
                <w:sz w:val="20"/>
              </w:rPr>
            </w:pPr>
          </w:p>
        </w:tc>
        <w:tc>
          <w:tcPr>
            <w:tcW w:w="2159" w:type="dxa"/>
          </w:tcPr>
          <w:p>
            <w:pPr>
              <w:pStyle w:val="TableParagraph"/>
              <w:rPr>
                <w:rFonts w:ascii="Times New Roman"/>
                <w:sz w:val="20"/>
              </w:rPr>
            </w:pPr>
          </w:p>
        </w:tc>
        <w:tc>
          <w:tcPr>
            <w:tcW w:w="1717" w:type="dxa"/>
          </w:tcPr>
          <w:p>
            <w:pPr>
              <w:pStyle w:val="TableParagraph"/>
              <w:rPr>
                <w:rFonts w:ascii="Times New Roman"/>
                <w:sz w:val="20"/>
              </w:rPr>
            </w:pPr>
          </w:p>
        </w:tc>
        <w:tc>
          <w:tcPr>
            <w:tcW w:w="1485" w:type="dxa"/>
          </w:tcPr>
          <w:p>
            <w:pPr>
              <w:pStyle w:val="TableParagraph"/>
              <w:rPr>
                <w:rFonts w:ascii="Times New Roman"/>
                <w:sz w:val="20"/>
              </w:rPr>
            </w:pPr>
          </w:p>
        </w:tc>
        <w:tc>
          <w:tcPr>
            <w:tcW w:w="1380" w:type="dxa"/>
          </w:tcPr>
          <w:p>
            <w:pPr>
              <w:pStyle w:val="TableParagraph"/>
              <w:rPr>
                <w:rFonts w:ascii="Times New Roman"/>
                <w:sz w:val="20"/>
              </w:rPr>
            </w:pPr>
          </w:p>
        </w:tc>
      </w:tr>
      <w:tr>
        <w:trPr>
          <w:trHeight w:val="1388" w:hRule="atLeast"/>
        </w:trPr>
        <w:tc>
          <w:tcPr>
            <w:tcW w:w="751" w:type="dxa"/>
          </w:tcPr>
          <w:p>
            <w:pPr>
              <w:pStyle w:val="TableParagraph"/>
              <w:rPr>
                <w:rFonts w:ascii="Times New Roman"/>
                <w:sz w:val="22"/>
              </w:rPr>
            </w:pPr>
          </w:p>
          <w:p>
            <w:pPr>
              <w:pStyle w:val="TableParagraph"/>
              <w:spacing w:before="8"/>
              <w:rPr>
                <w:rFonts w:ascii="Times New Roman"/>
                <w:sz w:val="27"/>
              </w:rPr>
            </w:pPr>
          </w:p>
          <w:p>
            <w:pPr>
              <w:pStyle w:val="TableParagraph"/>
              <w:spacing w:before="1"/>
              <w:ind w:left="142" w:right="91"/>
              <w:jc w:val="center"/>
              <w:rPr>
                <w:rFonts w:ascii="Times New Roman"/>
                <w:sz w:val="21"/>
              </w:rPr>
            </w:pPr>
            <w:r>
              <w:rPr>
                <w:rFonts w:ascii="Times New Roman"/>
                <w:sz w:val="21"/>
              </w:rPr>
              <w:t>4.</w:t>
            </w:r>
          </w:p>
        </w:tc>
        <w:tc>
          <w:tcPr>
            <w:tcW w:w="4733" w:type="dxa"/>
          </w:tcPr>
          <w:p>
            <w:pPr>
              <w:pStyle w:val="TableParagraph"/>
              <w:rPr>
                <w:rFonts w:ascii="Times New Roman"/>
                <w:sz w:val="20"/>
              </w:rPr>
            </w:pPr>
          </w:p>
          <w:p>
            <w:pPr>
              <w:pStyle w:val="TableParagraph"/>
              <w:spacing w:line="278" w:lineRule="auto" w:before="172"/>
              <w:ind w:left="108" w:right="1043"/>
              <w:rPr>
                <w:sz w:val="21"/>
              </w:rPr>
            </w:pPr>
            <w:r>
              <w:rPr>
                <w:w w:val="95"/>
                <w:sz w:val="21"/>
              </w:rPr>
              <w:t>一、船舶安全管理体系审核全国通办。二、船舶临时审核发证业务一日办结。</w:t>
            </w:r>
          </w:p>
        </w:tc>
        <w:tc>
          <w:tcPr>
            <w:tcW w:w="2301" w:type="dxa"/>
          </w:tcPr>
          <w:p>
            <w:pPr>
              <w:pStyle w:val="TableParagraph"/>
              <w:spacing w:line="278" w:lineRule="auto" w:before="90"/>
              <w:ind w:left="108" w:right="97"/>
              <w:jc w:val="both"/>
              <w:rPr>
                <w:sz w:val="21"/>
              </w:rPr>
            </w:pPr>
            <w:r>
              <w:rPr>
                <w:spacing w:val="18"/>
                <w:sz w:val="21"/>
              </w:rPr>
              <w:t>中华人民共和国海事</w:t>
            </w:r>
            <w:r>
              <w:rPr>
                <w:spacing w:val="-5"/>
                <w:sz w:val="21"/>
              </w:rPr>
              <w:t>局《关于船舶安全管理</w:t>
            </w:r>
            <w:r>
              <w:rPr>
                <w:spacing w:val="18"/>
                <w:sz w:val="21"/>
              </w:rPr>
              <w:t>体系审核全国通办的</w:t>
            </w:r>
            <w:r>
              <w:rPr>
                <w:sz w:val="21"/>
              </w:rPr>
              <w:t>公告》</w:t>
            </w:r>
            <w:r>
              <w:rPr>
                <w:rFonts w:ascii="Times New Roman" w:eastAsia="Times New Roman"/>
                <w:sz w:val="21"/>
              </w:rPr>
              <w:t>2021 </w:t>
            </w:r>
            <w:r>
              <w:rPr>
                <w:spacing w:val="-18"/>
                <w:sz w:val="21"/>
              </w:rPr>
              <w:t>年第 </w:t>
            </w:r>
            <w:r>
              <w:rPr>
                <w:rFonts w:ascii="Times New Roman" w:eastAsia="Times New Roman"/>
                <w:sz w:val="21"/>
              </w:rPr>
              <w:t>4 </w:t>
            </w:r>
            <w:r>
              <w:rPr>
                <w:sz w:val="21"/>
              </w:rPr>
              <w:t>号</w:t>
            </w:r>
          </w:p>
        </w:tc>
        <w:tc>
          <w:tcPr>
            <w:tcW w:w="2159" w:type="dxa"/>
          </w:tcPr>
          <w:p>
            <w:pPr>
              <w:pStyle w:val="TableParagraph"/>
              <w:spacing w:before="4"/>
              <w:rPr>
                <w:rFonts w:ascii="Times New Roman"/>
                <w:sz w:val="21"/>
              </w:rPr>
            </w:pPr>
          </w:p>
          <w:p>
            <w:pPr>
              <w:pStyle w:val="TableParagraph"/>
              <w:spacing w:line="278" w:lineRule="auto" w:before="1"/>
              <w:ind w:left="447" w:right="98" w:hanging="341"/>
              <w:rPr>
                <w:sz w:val="21"/>
              </w:rPr>
            </w:pPr>
            <w:r>
              <w:rPr>
                <w:rFonts w:ascii="Times New Roman" w:eastAsia="Times New Roman"/>
                <w:sz w:val="21"/>
              </w:rPr>
              <w:t>2021 </w:t>
            </w:r>
            <w:r>
              <w:rPr>
                <w:spacing w:val="-26"/>
                <w:sz w:val="21"/>
              </w:rPr>
              <w:t>年 </w:t>
            </w:r>
            <w:r>
              <w:rPr>
                <w:rFonts w:ascii="Times New Roman" w:eastAsia="Times New Roman"/>
                <w:sz w:val="21"/>
              </w:rPr>
              <w:t>8 </w:t>
            </w:r>
            <w:r>
              <w:rPr>
                <w:spacing w:val="-26"/>
                <w:sz w:val="21"/>
              </w:rPr>
              <w:t>月 </w:t>
            </w:r>
            <w:r>
              <w:rPr>
                <w:rFonts w:ascii="Times New Roman" w:eastAsia="Times New Roman"/>
                <w:sz w:val="21"/>
              </w:rPr>
              <w:t>24 </w:t>
            </w:r>
            <w:r>
              <w:rPr>
                <w:spacing w:val="-104"/>
                <w:sz w:val="21"/>
              </w:rPr>
              <w:t>日</w:t>
            </w:r>
            <w:r>
              <w:rPr>
                <w:sz w:val="21"/>
              </w:rPr>
              <w:t>（</w:t>
            </w:r>
            <w:r>
              <w:rPr>
                <w:spacing w:val="-15"/>
                <w:sz w:val="21"/>
              </w:rPr>
              <w:t>文</w:t>
            </w:r>
            <w:r>
              <w:rPr>
                <w:sz w:val="21"/>
              </w:rPr>
              <w:t>件签发时间）</w:t>
            </w:r>
          </w:p>
        </w:tc>
        <w:tc>
          <w:tcPr>
            <w:tcW w:w="1717" w:type="dxa"/>
          </w:tcPr>
          <w:p>
            <w:pPr>
              <w:pStyle w:val="TableParagraph"/>
              <w:rPr>
                <w:rFonts w:ascii="Times New Roman"/>
                <w:sz w:val="20"/>
              </w:rPr>
            </w:pPr>
          </w:p>
          <w:p>
            <w:pPr>
              <w:pStyle w:val="TableParagraph"/>
              <w:spacing w:before="6"/>
              <w:rPr>
                <w:rFonts w:ascii="Times New Roman"/>
                <w:sz w:val="28"/>
              </w:rPr>
            </w:pPr>
          </w:p>
          <w:p>
            <w:pPr>
              <w:pStyle w:val="TableParagraph"/>
              <w:ind w:left="116" w:right="113"/>
              <w:jc w:val="center"/>
              <w:rPr>
                <w:sz w:val="21"/>
              </w:rPr>
            </w:pPr>
            <w:r>
              <w:rPr>
                <w:sz w:val="21"/>
              </w:rPr>
              <w:t>航运企业</w:t>
            </w:r>
          </w:p>
        </w:tc>
        <w:tc>
          <w:tcPr>
            <w:tcW w:w="1485" w:type="dxa"/>
          </w:tcPr>
          <w:p>
            <w:pPr>
              <w:pStyle w:val="TableParagraph"/>
              <w:rPr>
                <w:rFonts w:ascii="Times New Roman"/>
                <w:sz w:val="20"/>
              </w:rPr>
            </w:pPr>
          </w:p>
          <w:p>
            <w:pPr>
              <w:pStyle w:val="TableParagraph"/>
              <w:spacing w:before="6"/>
              <w:rPr>
                <w:rFonts w:ascii="Times New Roman"/>
                <w:sz w:val="28"/>
              </w:rPr>
            </w:pPr>
          </w:p>
          <w:p>
            <w:pPr>
              <w:pStyle w:val="TableParagraph"/>
              <w:ind w:left="296" w:right="291"/>
              <w:jc w:val="center"/>
              <w:rPr>
                <w:sz w:val="21"/>
              </w:rPr>
            </w:pPr>
            <w:r>
              <w:rPr>
                <w:sz w:val="21"/>
              </w:rPr>
              <w:t>公告</w:t>
            </w:r>
          </w:p>
        </w:tc>
        <w:tc>
          <w:tcPr>
            <w:tcW w:w="1380" w:type="dxa"/>
          </w:tcPr>
          <w:p>
            <w:pPr>
              <w:pStyle w:val="TableParagraph"/>
              <w:rPr>
                <w:rFonts w:ascii="Times New Roman"/>
                <w:sz w:val="20"/>
              </w:rPr>
            </w:pPr>
          </w:p>
          <w:p>
            <w:pPr>
              <w:pStyle w:val="TableParagraph"/>
              <w:spacing w:line="278" w:lineRule="auto" w:before="172"/>
              <w:ind w:left="584" w:right="154" w:hanging="420"/>
              <w:rPr>
                <w:sz w:val="21"/>
              </w:rPr>
            </w:pPr>
            <w:r>
              <w:rPr>
                <w:sz w:val="21"/>
              </w:rPr>
              <w:t>提高审核效率</w:t>
            </w:r>
          </w:p>
        </w:tc>
      </w:tr>
      <w:tr>
        <w:trPr>
          <w:trHeight w:val="4990" w:hRule="atLeast"/>
        </w:trPr>
        <w:tc>
          <w:tcPr>
            <w:tcW w:w="751"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0"/>
              </w:rPr>
            </w:pPr>
          </w:p>
          <w:p>
            <w:pPr>
              <w:pStyle w:val="TableParagraph"/>
              <w:ind w:left="142" w:right="91"/>
              <w:jc w:val="center"/>
              <w:rPr>
                <w:rFonts w:ascii="Times New Roman"/>
                <w:sz w:val="21"/>
              </w:rPr>
            </w:pPr>
            <w:r>
              <w:rPr>
                <w:rFonts w:ascii="Times New Roman"/>
                <w:sz w:val="21"/>
              </w:rPr>
              <w:t>5.</w:t>
            </w:r>
          </w:p>
        </w:tc>
        <w:tc>
          <w:tcPr>
            <w:tcW w:w="4733" w:type="dxa"/>
          </w:tcPr>
          <w:p>
            <w:pPr>
              <w:pStyle w:val="TableParagraph"/>
              <w:spacing w:line="278" w:lineRule="auto" w:before="21"/>
              <w:ind w:left="108" w:right="97"/>
              <w:jc w:val="both"/>
              <w:rPr>
                <w:sz w:val="21"/>
              </w:rPr>
            </w:pPr>
            <w:r>
              <w:rPr>
                <w:spacing w:val="-14"/>
                <w:sz w:val="21"/>
              </w:rPr>
              <w:t>一、自 </w:t>
            </w:r>
            <w:r>
              <w:rPr>
                <w:rFonts w:ascii="Times New Roman" w:eastAsia="Times New Roman"/>
                <w:sz w:val="21"/>
              </w:rPr>
              <w:t>2021 </w:t>
            </w:r>
            <w:r>
              <w:rPr>
                <w:spacing w:val="-28"/>
                <w:sz w:val="21"/>
              </w:rPr>
              <w:t>年 </w:t>
            </w:r>
            <w:r>
              <w:rPr>
                <w:rFonts w:ascii="Times New Roman" w:eastAsia="Times New Roman"/>
                <w:sz w:val="21"/>
              </w:rPr>
              <w:t>1 </w:t>
            </w:r>
            <w:r>
              <w:rPr>
                <w:spacing w:val="-28"/>
                <w:sz w:val="21"/>
              </w:rPr>
              <w:t>月 </w:t>
            </w:r>
            <w:r>
              <w:rPr>
                <w:rFonts w:ascii="Times New Roman" w:eastAsia="Times New Roman"/>
                <w:sz w:val="21"/>
              </w:rPr>
              <w:t>1 </w:t>
            </w:r>
            <w:r>
              <w:rPr>
                <w:sz w:val="21"/>
              </w:rPr>
              <w:t>日起取消港口建设费。以前</w:t>
            </w:r>
            <w:r>
              <w:rPr>
                <w:spacing w:val="-10"/>
                <w:w w:val="95"/>
                <w:sz w:val="21"/>
              </w:rPr>
              <w:t>年度欠缴的港口建设费，相关执收单位应当足额征 </w:t>
            </w:r>
            <w:r>
              <w:rPr>
                <w:spacing w:val="-14"/>
                <w:w w:val="95"/>
                <w:sz w:val="21"/>
              </w:rPr>
              <w:t>收及时清算，并按照财政部门规定的渠道全额上缴 </w:t>
            </w:r>
            <w:r>
              <w:rPr>
                <w:spacing w:val="-14"/>
                <w:sz w:val="21"/>
              </w:rPr>
              <w:t>国库。</w:t>
            </w:r>
          </w:p>
          <w:p>
            <w:pPr>
              <w:pStyle w:val="TableParagraph"/>
              <w:spacing w:line="278" w:lineRule="auto"/>
              <w:ind w:left="108" w:right="-15"/>
              <w:jc w:val="both"/>
              <w:rPr>
                <w:sz w:val="21"/>
              </w:rPr>
            </w:pPr>
            <w:r>
              <w:rPr>
                <w:spacing w:val="-14"/>
                <w:sz w:val="21"/>
              </w:rPr>
              <w:t>二、自 </w:t>
            </w:r>
            <w:r>
              <w:rPr>
                <w:rFonts w:ascii="Times New Roman" w:eastAsia="Times New Roman"/>
                <w:sz w:val="21"/>
              </w:rPr>
              <w:t>2021 </w:t>
            </w:r>
            <w:r>
              <w:rPr>
                <w:spacing w:val="-28"/>
                <w:sz w:val="21"/>
              </w:rPr>
              <w:t>年 </w:t>
            </w:r>
            <w:r>
              <w:rPr>
                <w:rFonts w:ascii="Times New Roman" w:eastAsia="Times New Roman"/>
                <w:sz w:val="21"/>
              </w:rPr>
              <w:t>4 </w:t>
            </w:r>
            <w:r>
              <w:rPr>
                <w:spacing w:val="-28"/>
                <w:sz w:val="21"/>
              </w:rPr>
              <w:t>月 </w:t>
            </w:r>
            <w:r>
              <w:rPr>
                <w:rFonts w:ascii="Times New Roman" w:eastAsia="Times New Roman"/>
                <w:sz w:val="21"/>
              </w:rPr>
              <w:t>1 </w:t>
            </w:r>
            <w:r>
              <w:rPr>
                <w:sz w:val="21"/>
              </w:rPr>
              <w:t>日起，将航空公司应缴纳民</w:t>
            </w:r>
            <w:r>
              <w:rPr>
                <w:spacing w:val="-9"/>
                <w:sz w:val="21"/>
              </w:rPr>
              <w:t>航发展基金的征收标准，在按照《财政部关于调整部分政府性基金有关政策的通知》（财税〔</w:t>
            </w:r>
            <w:r>
              <w:rPr>
                <w:rFonts w:ascii="Times New Roman" w:eastAsia="Times New Roman"/>
                <w:spacing w:val="-9"/>
                <w:sz w:val="21"/>
              </w:rPr>
              <w:t>2019</w:t>
            </w:r>
            <w:r>
              <w:rPr>
                <w:spacing w:val="-9"/>
                <w:sz w:val="21"/>
              </w:rPr>
              <w:t>〕</w:t>
            </w:r>
          </w:p>
          <w:p>
            <w:pPr>
              <w:pStyle w:val="TableParagraph"/>
              <w:spacing w:line="269" w:lineRule="exact"/>
              <w:ind w:left="108"/>
              <w:rPr>
                <w:sz w:val="21"/>
              </w:rPr>
            </w:pPr>
            <w:r>
              <w:rPr>
                <w:rFonts w:ascii="Times New Roman" w:eastAsia="Times New Roman"/>
                <w:sz w:val="21"/>
              </w:rPr>
              <w:t>46 </w:t>
            </w:r>
            <w:r>
              <w:rPr>
                <w:sz w:val="21"/>
              </w:rPr>
              <w:t>号）降低 </w:t>
            </w:r>
            <w:r>
              <w:rPr>
                <w:rFonts w:ascii="Times New Roman" w:eastAsia="Times New Roman"/>
                <w:sz w:val="21"/>
              </w:rPr>
              <w:t>50%</w:t>
            </w:r>
            <w:r>
              <w:rPr>
                <w:sz w:val="21"/>
              </w:rPr>
              <w:t>的基础上，再降低 </w:t>
            </w:r>
            <w:r>
              <w:rPr>
                <w:rFonts w:ascii="Times New Roman" w:eastAsia="Times New Roman"/>
                <w:sz w:val="21"/>
              </w:rPr>
              <w:t>20%</w:t>
            </w:r>
            <w:r>
              <w:rPr>
                <w:sz w:val="21"/>
              </w:rPr>
              <w:t>。</w:t>
            </w:r>
          </w:p>
          <w:p>
            <w:pPr>
              <w:pStyle w:val="TableParagraph"/>
              <w:spacing w:line="278" w:lineRule="auto" w:before="42"/>
              <w:ind w:left="108" w:right="97"/>
              <w:jc w:val="both"/>
              <w:rPr>
                <w:sz w:val="21"/>
              </w:rPr>
            </w:pPr>
            <w:r>
              <w:rPr>
                <w:spacing w:val="-11"/>
                <w:w w:val="95"/>
                <w:sz w:val="21"/>
              </w:rPr>
              <w:t>三、各有关部门和单位应当按照本公告规定，及时 </w:t>
            </w:r>
            <w:r>
              <w:rPr>
                <w:spacing w:val="-11"/>
                <w:sz w:val="21"/>
              </w:rPr>
              <w:t>制定相关配套措施，确保上述政策落实到位。</w:t>
            </w:r>
          </w:p>
          <w:p>
            <w:pPr>
              <w:pStyle w:val="TableParagraph"/>
              <w:spacing w:line="278" w:lineRule="auto"/>
              <w:ind w:left="108" w:right="95"/>
              <w:jc w:val="both"/>
              <w:rPr>
                <w:sz w:val="21"/>
              </w:rPr>
            </w:pPr>
            <w:r>
              <w:rPr>
                <w:spacing w:val="-22"/>
                <w:sz w:val="21"/>
              </w:rPr>
              <w:t>四、自 </w:t>
            </w:r>
            <w:r>
              <w:rPr>
                <w:rFonts w:ascii="Times New Roman" w:eastAsia="Times New Roman"/>
                <w:sz w:val="21"/>
              </w:rPr>
              <w:t>2021</w:t>
            </w:r>
            <w:r>
              <w:rPr>
                <w:rFonts w:ascii="Times New Roman" w:eastAsia="Times New Roman"/>
                <w:spacing w:val="-3"/>
                <w:sz w:val="21"/>
              </w:rPr>
              <w:t> </w:t>
            </w:r>
            <w:r>
              <w:rPr>
                <w:spacing w:val="-26"/>
                <w:sz w:val="21"/>
              </w:rPr>
              <w:t>年 </w:t>
            </w:r>
            <w:r>
              <w:rPr>
                <w:rFonts w:ascii="Times New Roman" w:eastAsia="Times New Roman"/>
                <w:sz w:val="21"/>
              </w:rPr>
              <w:t>1</w:t>
            </w:r>
            <w:r>
              <w:rPr>
                <w:rFonts w:ascii="Times New Roman" w:eastAsia="Times New Roman"/>
                <w:spacing w:val="-3"/>
                <w:sz w:val="21"/>
              </w:rPr>
              <w:t> </w:t>
            </w:r>
            <w:r>
              <w:rPr>
                <w:spacing w:val="-26"/>
                <w:sz w:val="21"/>
              </w:rPr>
              <w:t>月 </w:t>
            </w:r>
            <w:r>
              <w:rPr>
                <w:rFonts w:ascii="Times New Roman" w:eastAsia="Times New Roman"/>
                <w:sz w:val="21"/>
              </w:rPr>
              <w:t>1</w:t>
            </w:r>
            <w:r>
              <w:rPr>
                <w:rFonts w:ascii="Times New Roman" w:eastAsia="Times New Roman"/>
                <w:spacing w:val="-2"/>
                <w:sz w:val="21"/>
              </w:rPr>
              <w:t> </w:t>
            </w:r>
            <w:r>
              <w:rPr>
                <w:spacing w:val="-9"/>
                <w:sz w:val="21"/>
              </w:rPr>
              <w:t>日起，《财政部 交通运输部</w:t>
            </w:r>
            <w:r>
              <w:rPr>
                <w:spacing w:val="14"/>
                <w:w w:val="95"/>
                <w:sz w:val="21"/>
              </w:rPr>
              <w:t>关于印发</w:t>
            </w:r>
            <w:r>
              <w:rPr>
                <w:rFonts w:ascii="Times New Roman" w:eastAsia="Times New Roman"/>
                <w:spacing w:val="14"/>
                <w:w w:val="95"/>
                <w:sz w:val="21"/>
              </w:rPr>
              <w:t>&lt;</w:t>
            </w:r>
            <w:r>
              <w:rPr>
                <w:spacing w:val="14"/>
                <w:w w:val="95"/>
                <w:sz w:val="21"/>
              </w:rPr>
              <w:t>港口建设费征收使用管理办法</w:t>
            </w:r>
            <w:r>
              <w:rPr>
                <w:rFonts w:ascii="Times New Roman" w:eastAsia="Times New Roman"/>
                <w:spacing w:val="14"/>
                <w:w w:val="95"/>
                <w:sz w:val="21"/>
              </w:rPr>
              <w:t>&gt;</w:t>
            </w:r>
            <w:r>
              <w:rPr>
                <w:spacing w:val="8"/>
                <w:w w:val="95"/>
                <w:sz w:val="21"/>
              </w:rPr>
              <w:t>的通</w:t>
            </w:r>
            <w:r>
              <w:rPr>
                <w:spacing w:val="-3"/>
                <w:sz w:val="21"/>
              </w:rPr>
              <w:t>知》</w:t>
            </w:r>
            <w:r>
              <w:rPr>
                <w:sz w:val="21"/>
              </w:rPr>
              <w:t>（</w:t>
            </w:r>
            <w:r>
              <w:rPr>
                <w:spacing w:val="-2"/>
                <w:sz w:val="21"/>
              </w:rPr>
              <w:t>财综〔</w:t>
            </w:r>
            <w:r>
              <w:rPr>
                <w:rFonts w:ascii="Times New Roman" w:eastAsia="Times New Roman"/>
                <w:spacing w:val="-3"/>
                <w:sz w:val="21"/>
              </w:rPr>
              <w:t>2011</w:t>
            </w:r>
            <w:r>
              <w:rPr>
                <w:spacing w:val="-5"/>
                <w:sz w:val="21"/>
              </w:rPr>
              <w:t>〕</w:t>
            </w:r>
            <w:r>
              <w:rPr>
                <w:rFonts w:ascii="Times New Roman" w:eastAsia="Times New Roman"/>
                <w:sz w:val="21"/>
              </w:rPr>
              <w:t>29</w:t>
            </w:r>
            <w:r>
              <w:rPr>
                <w:rFonts w:ascii="Times New Roman" w:eastAsia="Times New Roman"/>
                <w:spacing w:val="-4"/>
                <w:sz w:val="21"/>
              </w:rPr>
              <w:t> </w:t>
            </w:r>
            <w:r>
              <w:rPr>
                <w:sz w:val="21"/>
              </w:rPr>
              <w:t>号</w:t>
            </w:r>
            <w:r>
              <w:rPr>
                <w:spacing w:val="-5"/>
                <w:sz w:val="21"/>
              </w:rPr>
              <w:t>）、《财政部 交通运输</w:t>
            </w:r>
            <w:r>
              <w:rPr>
                <w:spacing w:val="4"/>
                <w:w w:val="95"/>
                <w:sz w:val="21"/>
              </w:rPr>
              <w:t>部关于免征客滚运输港口建设费的通知》</w:t>
            </w:r>
            <w:r>
              <w:rPr>
                <w:spacing w:val="7"/>
                <w:w w:val="95"/>
                <w:sz w:val="21"/>
              </w:rPr>
              <w:t>（</w:t>
            </w:r>
            <w:r>
              <w:rPr>
                <w:spacing w:val="-4"/>
                <w:w w:val="95"/>
                <w:sz w:val="21"/>
              </w:rPr>
              <w:t>财综</w:t>
            </w:r>
          </w:p>
          <w:p>
            <w:pPr>
              <w:pStyle w:val="TableParagraph"/>
              <w:spacing w:line="269" w:lineRule="exact"/>
              <w:ind w:left="108"/>
              <w:jc w:val="both"/>
              <w:rPr>
                <w:sz w:val="21"/>
              </w:rPr>
            </w:pPr>
            <w:r>
              <w:rPr>
                <w:sz w:val="21"/>
              </w:rPr>
              <w:t>〔</w:t>
            </w:r>
            <w:r>
              <w:rPr>
                <w:rFonts w:ascii="Times New Roman" w:eastAsia="Times New Roman"/>
                <w:sz w:val="21"/>
              </w:rPr>
              <w:t>2011</w:t>
            </w:r>
            <w:r>
              <w:rPr>
                <w:spacing w:val="4"/>
                <w:sz w:val="21"/>
              </w:rPr>
              <w:t>〕</w:t>
            </w:r>
            <w:r>
              <w:rPr>
                <w:rFonts w:ascii="Times New Roman" w:eastAsia="Times New Roman"/>
                <w:sz w:val="21"/>
              </w:rPr>
              <w:t>100</w:t>
            </w:r>
            <w:r>
              <w:rPr>
                <w:rFonts w:ascii="Times New Roman" w:eastAsia="Times New Roman"/>
                <w:spacing w:val="-3"/>
                <w:sz w:val="21"/>
              </w:rPr>
              <w:t> </w:t>
            </w:r>
            <w:r>
              <w:rPr>
                <w:spacing w:val="4"/>
                <w:sz w:val="21"/>
              </w:rPr>
              <w:t>号）</w:t>
            </w:r>
            <w:r>
              <w:rPr>
                <w:sz w:val="21"/>
              </w:rPr>
              <w:t>、《财政部 交通运输部关于同</w:t>
            </w:r>
          </w:p>
          <w:p>
            <w:pPr>
              <w:pStyle w:val="TableParagraph"/>
              <w:spacing w:before="43"/>
              <w:ind w:left="108"/>
              <w:jc w:val="both"/>
              <w:rPr>
                <w:sz w:val="21"/>
              </w:rPr>
            </w:pPr>
            <w:r>
              <w:rPr>
                <w:spacing w:val="3"/>
                <w:w w:val="95"/>
                <w:sz w:val="21"/>
              </w:rPr>
              <w:t>意南京港长江大桥以上港区减半征收港口建设费</w:t>
            </w:r>
          </w:p>
        </w:tc>
        <w:tc>
          <w:tcPr>
            <w:tcW w:w="2301"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spacing w:line="278" w:lineRule="auto"/>
              <w:ind w:left="108" w:right="97"/>
              <w:jc w:val="both"/>
              <w:rPr>
                <w:rFonts w:ascii="Times New Roman" w:eastAsia="Times New Roman"/>
                <w:sz w:val="21"/>
              </w:rPr>
            </w:pPr>
            <w:r>
              <w:rPr>
                <w:spacing w:val="-5"/>
                <w:sz w:val="21"/>
              </w:rPr>
              <w:t>财政部《关于取消港口</w:t>
            </w:r>
            <w:r>
              <w:rPr>
                <w:spacing w:val="18"/>
                <w:sz w:val="21"/>
              </w:rPr>
              <w:t>建设费和调整民航发展基金有关政策的公</w:t>
            </w:r>
            <w:r>
              <w:rPr>
                <w:spacing w:val="10"/>
                <w:sz w:val="21"/>
              </w:rPr>
              <w:t>告》财政部公告 </w:t>
            </w:r>
            <w:r>
              <w:rPr>
                <w:rFonts w:ascii="Times New Roman" w:eastAsia="Times New Roman"/>
                <w:spacing w:val="-4"/>
                <w:sz w:val="21"/>
              </w:rPr>
              <w:t>2021</w:t>
            </w:r>
          </w:p>
          <w:p>
            <w:pPr>
              <w:pStyle w:val="TableParagraph"/>
              <w:spacing w:line="269" w:lineRule="exact"/>
              <w:ind w:left="108"/>
              <w:jc w:val="both"/>
              <w:rPr>
                <w:sz w:val="21"/>
              </w:rPr>
            </w:pPr>
            <w:r>
              <w:rPr>
                <w:sz w:val="21"/>
              </w:rPr>
              <w:t>年第 </w:t>
            </w:r>
            <w:r>
              <w:rPr>
                <w:rFonts w:ascii="Times New Roman" w:eastAsia="Times New Roman"/>
                <w:sz w:val="21"/>
              </w:rPr>
              <w:t>8 </w:t>
            </w:r>
            <w:r>
              <w:rPr>
                <w:sz w:val="21"/>
              </w:rPr>
              <w:t>号</w:t>
            </w:r>
          </w:p>
        </w:tc>
        <w:tc>
          <w:tcPr>
            <w:tcW w:w="215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7"/>
              <w:ind w:left="106" w:right="98"/>
              <w:jc w:val="both"/>
              <w:rPr>
                <w:sz w:val="21"/>
              </w:rPr>
            </w:pPr>
            <w:r>
              <w:rPr>
                <w:spacing w:val="-31"/>
                <w:sz w:val="21"/>
              </w:rPr>
              <w:t>自 </w:t>
            </w:r>
            <w:r>
              <w:rPr>
                <w:rFonts w:ascii="Times New Roman" w:eastAsia="Times New Roman"/>
                <w:sz w:val="21"/>
              </w:rPr>
              <w:t>2021</w:t>
            </w:r>
            <w:r>
              <w:rPr>
                <w:rFonts w:ascii="Times New Roman" w:eastAsia="Times New Roman"/>
                <w:spacing w:val="-10"/>
                <w:sz w:val="21"/>
              </w:rPr>
              <w:t> </w:t>
            </w:r>
            <w:r>
              <w:rPr>
                <w:spacing w:val="-31"/>
                <w:sz w:val="21"/>
              </w:rPr>
              <w:t>年 </w:t>
            </w:r>
            <w:r>
              <w:rPr>
                <w:rFonts w:ascii="Times New Roman" w:eastAsia="Times New Roman"/>
                <w:sz w:val="21"/>
              </w:rPr>
              <w:t>1</w:t>
            </w:r>
            <w:r>
              <w:rPr>
                <w:rFonts w:ascii="Times New Roman" w:eastAsia="Times New Roman"/>
                <w:spacing w:val="-11"/>
                <w:sz w:val="21"/>
              </w:rPr>
              <w:t> </w:t>
            </w:r>
            <w:r>
              <w:rPr>
                <w:spacing w:val="-31"/>
                <w:sz w:val="21"/>
              </w:rPr>
              <w:t>月 </w:t>
            </w:r>
            <w:r>
              <w:rPr>
                <w:rFonts w:ascii="Times New Roman" w:eastAsia="Times New Roman"/>
                <w:sz w:val="21"/>
              </w:rPr>
              <w:t>1</w:t>
            </w:r>
            <w:r>
              <w:rPr>
                <w:rFonts w:ascii="Times New Roman" w:eastAsia="Times New Roman"/>
                <w:spacing w:val="-10"/>
                <w:sz w:val="21"/>
              </w:rPr>
              <w:t> </w:t>
            </w:r>
            <w:r>
              <w:rPr>
                <w:spacing w:val="-6"/>
                <w:sz w:val="21"/>
              </w:rPr>
              <w:t>日起</w:t>
            </w:r>
            <w:r>
              <w:rPr>
                <w:sz w:val="21"/>
              </w:rPr>
              <w:t>起取消港口建设费； </w:t>
            </w:r>
            <w:r>
              <w:rPr>
                <w:spacing w:val="-31"/>
                <w:sz w:val="21"/>
              </w:rPr>
              <w:t>自 </w:t>
            </w:r>
            <w:r>
              <w:rPr>
                <w:rFonts w:ascii="Times New Roman" w:eastAsia="Times New Roman"/>
                <w:sz w:val="21"/>
              </w:rPr>
              <w:t>2021</w:t>
            </w:r>
            <w:r>
              <w:rPr>
                <w:rFonts w:ascii="Times New Roman" w:eastAsia="Times New Roman"/>
                <w:spacing w:val="-10"/>
                <w:sz w:val="21"/>
              </w:rPr>
              <w:t> </w:t>
            </w:r>
            <w:r>
              <w:rPr>
                <w:spacing w:val="-31"/>
                <w:sz w:val="21"/>
              </w:rPr>
              <w:t>年 </w:t>
            </w:r>
            <w:r>
              <w:rPr>
                <w:rFonts w:ascii="Times New Roman" w:eastAsia="Times New Roman"/>
                <w:sz w:val="21"/>
              </w:rPr>
              <w:t>4</w:t>
            </w:r>
            <w:r>
              <w:rPr>
                <w:rFonts w:ascii="Times New Roman" w:eastAsia="Times New Roman"/>
                <w:spacing w:val="-11"/>
                <w:sz w:val="21"/>
              </w:rPr>
              <w:t> </w:t>
            </w:r>
            <w:r>
              <w:rPr>
                <w:spacing w:val="-31"/>
                <w:sz w:val="21"/>
              </w:rPr>
              <w:t>月 </w:t>
            </w:r>
            <w:r>
              <w:rPr>
                <w:rFonts w:ascii="Times New Roman" w:eastAsia="Times New Roman"/>
                <w:sz w:val="21"/>
              </w:rPr>
              <w:t>1</w:t>
            </w:r>
            <w:r>
              <w:rPr>
                <w:rFonts w:ascii="Times New Roman" w:eastAsia="Times New Roman"/>
                <w:spacing w:val="-10"/>
                <w:sz w:val="21"/>
              </w:rPr>
              <w:t> </w:t>
            </w:r>
            <w:r>
              <w:rPr>
                <w:spacing w:val="-6"/>
                <w:sz w:val="21"/>
              </w:rPr>
              <w:t>日起</w:t>
            </w:r>
            <w:r>
              <w:rPr>
                <w:sz w:val="21"/>
              </w:rPr>
              <w:t>调整民航发展基金</w:t>
            </w:r>
          </w:p>
        </w:tc>
        <w:tc>
          <w:tcPr>
            <w:tcW w:w="17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116" w:right="113"/>
              <w:jc w:val="center"/>
              <w:rPr>
                <w:sz w:val="21"/>
              </w:rPr>
            </w:pPr>
            <w:r>
              <w:rPr>
                <w:sz w:val="21"/>
              </w:rPr>
              <w:t>所有企业</w:t>
            </w:r>
          </w:p>
        </w:tc>
        <w:tc>
          <w:tcPr>
            <w:tcW w:w="148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296" w:right="291"/>
              <w:jc w:val="center"/>
              <w:rPr>
                <w:sz w:val="21"/>
              </w:rPr>
            </w:pPr>
            <w:r>
              <w:rPr>
                <w:sz w:val="21"/>
              </w:rPr>
              <w:t>公告</w:t>
            </w:r>
          </w:p>
        </w:tc>
        <w:tc>
          <w:tcPr>
            <w:tcW w:w="138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78" w:lineRule="auto"/>
              <w:ind w:left="107" w:right="96" w:firstLine="57"/>
              <w:jc w:val="both"/>
              <w:rPr>
                <w:sz w:val="21"/>
              </w:rPr>
            </w:pPr>
            <w:r>
              <w:rPr>
                <w:sz w:val="21"/>
              </w:rPr>
              <w:t>取消港口建</w:t>
            </w:r>
            <w:r>
              <w:rPr>
                <w:spacing w:val="-20"/>
                <w:sz w:val="21"/>
              </w:rPr>
              <w:t>设费、降低民</w:t>
            </w:r>
            <w:r>
              <w:rPr>
                <w:sz w:val="21"/>
              </w:rPr>
              <w:t>航发展基金</w:t>
            </w:r>
          </w:p>
        </w:tc>
      </w:tr>
    </w:tbl>
    <w:p>
      <w:pPr>
        <w:spacing w:after="0" w:line="278" w:lineRule="auto"/>
        <w:jc w:val="both"/>
        <w:rPr>
          <w:sz w:val="21"/>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4733"/>
        <w:gridCol w:w="2301"/>
        <w:gridCol w:w="2159"/>
        <w:gridCol w:w="1717"/>
        <w:gridCol w:w="1485"/>
        <w:gridCol w:w="1380"/>
      </w:tblGrid>
      <w:tr>
        <w:trPr>
          <w:trHeight w:val="1388" w:hRule="atLeast"/>
        </w:trPr>
        <w:tc>
          <w:tcPr>
            <w:tcW w:w="751" w:type="dxa"/>
          </w:tcPr>
          <w:p>
            <w:pPr>
              <w:pStyle w:val="TableParagraph"/>
              <w:rPr>
                <w:rFonts w:ascii="Times New Roman"/>
                <w:sz w:val="20"/>
              </w:rPr>
            </w:pPr>
          </w:p>
        </w:tc>
        <w:tc>
          <w:tcPr>
            <w:tcW w:w="4733" w:type="dxa"/>
          </w:tcPr>
          <w:p>
            <w:pPr>
              <w:pStyle w:val="TableParagraph"/>
              <w:spacing w:line="278" w:lineRule="auto" w:before="21"/>
              <w:ind w:left="108" w:right="95"/>
              <w:jc w:val="both"/>
              <w:rPr>
                <w:sz w:val="21"/>
              </w:rPr>
            </w:pPr>
            <w:r>
              <w:rPr>
                <w:spacing w:val="-8"/>
                <w:sz w:val="21"/>
              </w:rPr>
              <w:t>的批复》</w:t>
            </w:r>
            <w:r>
              <w:rPr>
                <w:sz w:val="21"/>
              </w:rPr>
              <w:t>（</w:t>
            </w:r>
            <w:r>
              <w:rPr>
                <w:spacing w:val="-5"/>
                <w:sz w:val="21"/>
              </w:rPr>
              <w:t>财综〔</w:t>
            </w:r>
            <w:r>
              <w:rPr>
                <w:rFonts w:ascii="Times New Roman" w:eastAsia="Times New Roman"/>
                <w:sz w:val="21"/>
              </w:rPr>
              <w:t>2012</w:t>
            </w:r>
            <w:r>
              <w:rPr>
                <w:spacing w:val="-15"/>
                <w:sz w:val="21"/>
              </w:rPr>
              <w:t>〕</w:t>
            </w:r>
            <w:r>
              <w:rPr>
                <w:rFonts w:ascii="Times New Roman" w:eastAsia="Times New Roman"/>
                <w:sz w:val="21"/>
              </w:rPr>
              <w:t>40</w:t>
            </w:r>
            <w:r>
              <w:rPr>
                <w:rFonts w:ascii="Times New Roman" w:eastAsia="Times New Roman"/>
                <w:spacing w:val="43"/>
                <w:sz w:val="21"/>
              </w:rPr>
              <w:t> </w:t>
            </w:r>
            <w:r>
              <w:rPr>
                <w:sz w:val="21"/>
              </w:rPr>
              <w:t>号</w:t>
            </w:r>
            <w:r>
              <w:rPr>
                <w:spacing w:val="-15"/>
                <w:sz w:val="21"/>
              </w:rPr>
              <w:t>）</w:t>
            </w:r>
            <w:r>
              <w:rPr>
                <w:spacing w:val="-7"/>
                <w:sz w:val="21"/>
              </w:rPr>
              <w:t>、《财政部 交通</w:t>
            </w:r>
            <w:r>
              <w:rPr>
                <w:spacing w:val="3"/>
                <w:w w:val="95"/>
                <w:sz w:val="21"/>
              </w:rPr>
              <w:t>运输部关于完善港口建设费征收政策有关问题的 </w:t>
            </w:r>
            <w:r>
              <w:rPr>
                <w:sz w:val="21"/>
              </w:rPr>
              <w:t>通知》（财税〔</w:t>
            </w:r>
            <w:r>
              <w:rPr>
                <w:rFonts w:ascii="Times New Roman" w:eastAsia="Times New Roman"/>
                <w:sz w:val="21"/>
              </w:rPr>
              <w:t>2015</w:t>
            </w:r>
            <w:r>
              <w:rPr>
                <w:sz w:val="21"/>
              </w:rPr>
              <w:t>〕</w:t>
            </w:r>
            <w:r>
              <w:rPr>
                <w:rFonts w:ascii="Times New Roman" w:eastAsia="Times New Roman"/>
                <w:sz w:val="21"/>
              </w:rPr>
              <w:t>131</w:t>
            </w:r>
            <w:r>
              <w:rPr>
                <w:rFonts w:ascii="Times New Roman" w:eastAsia="Times New Roman"/>
                <w:spacing w:val="-5"/>
                <w:sz w:val="21"/>
              </w:rPr>
              <w:t> </w:t>
            </w:r>
            <w:r>
              <w:rPr>
                <w:sz w:val="21"/>
              </w:rPr>
              <w:t>号）废止。</w:t>
            </w:r>
          </w:p>
        </w:tc>
        <w:tc>
          <w:tcPr>
            <w:tcW w:w="2301" w:type="dxa"/>
          </w:tcPr>
          <w:p>
            <w:pPr>
              <w:pStyle w:val="TableParagraph"/>
              <w:rPr>
                <w:rFonts w:ascii="Times New Roman"/>
                <w:sz w:val="20"/>
              </w:rPr>
            </w:pPr>
          </w:p>
        </w:tc>
        <w:tc>
          <w:tcPr>
            <w:tcW w:w="2159" w:type="dxa"/>
          </w:tcPr>
          <w:p>
            <w:pPr>
              <w:pStyle w:val="TableParagraph"/>
              <w:rPr>
                <w:rFonts w:ascii="Times New Roman"/>
                <w:sz w:val="20"/>
              </w:rPr>
            </w:pPr>
          </w:p>
        </w:tc>
        <w:tc>
          <w:tcPr>
            <w:tcW w:w="1717" w:type="dxa"/>
          </w:tcPr>
          <w:p>
            <w:pPr>
              <w:pStyle w:val="TableParagraph"/>
              <w:rPr>
                <w:rFonts w:ascii="Times New Roman"/>
                <w:sz w:val="20"/>
              </w:rPr>
            </w:pPr>
          </w:p>
        </w:tc>
        <w:tc>
          <w:tcPr>
            <w:tcW w:w="1485" w:type="dxa"/>
          </w:tcPr>
          <w:p>
            <w:pPr>
              <w:pStyle w:val="TableParagraph"/>
              <w:rPr>
                <w:rFonts w:ascii="Times New Roman"/>
                <w:sz w:val="20"/>
              </w:rPr>
            </w:pPr>
          </w:p>
        </w:tc>
        <w:tc>
          <w:tcPr>
            <w:tcW w:w="1380" w:type="dxa"/>
          </w:tcPr>
          <w:p>
            <w:pPr>
              <w:pStyle w:val="TableParagraph"/>
              <w:rPr>
                <w:rFonts w:ascii="Times New Roman"/>
                <w:sz w:val="20"/>
              </w:rPr>
            </w:pPr>
          </w:p>
        </w:tc>
      </w:tr>
      <w:tr>
        <w:trPr>
          <w:trHeight w:val="307" w:hRule="atLeast"/>
        </w:trPr>
        <w:tc>
          <w:tcPr>
            <w:tcW w:w="751" w:type="dxa"/>
            <w:tcBorders>
              <w:bottom w:val="nil"/>
            </w:tcBorders>
          </w:tcPr>
          <w:p>
            <w:pPr>
              <w:pStyle w:val="TableParagraph"/>
              <w:rPr>
                <w:rFonts w:ascii="Times New Roman"/>
                <w:sz w:val="20"/>
              </w:rPr>
            </w:pPr>
          </w:p>
        </w:tc>
        <w:tc>
          <w:tcPr>
            <w:tcW w:w="4733" w:type="dxa"/>
            <w:tcBorders>
              <w:bottom w:val="nil"/>
            </w:tcBorders>
          </w:tcPr>
          <w:p>
            <w:pPr>
              <w:pStyle w:val="TableParagraph"/>
              <w:spacing w:line="266" w:lineRule="exact" w:before="21"/>
              <w:ind w:left="108"/>
              <w:rPr>
                <w:sz w:val="21"/>
              </w:rPr>
            </w:pPr>
            <w:r>
              <w:rPr>
                <w:sz w:val="21"/>
              </w:rPr>
              <w:t>一、深化关键环节改革，降低物流制度成本</w:t>
            </w:r>
          </w:p>
        </w:tc>
        <w:tc>
          <w:tcPr>
            <w:tcW w:w="2301" w:type="dxa"/>
            <w:vMerge w:val="restart"/>
          </w:tcPr>
          <w:p>
            <w:pPr>
              <w:pStyle w:val="TableParagraph"/>
              <w:spacing w:line="278" w:lineRule="auto" w:before="21"/>
              <w:ind w:left="108" w:right="-15"/>
              <w:jc w:val="both"/>
              <w:rPr>
                <w:sz w:val="21"/>
              </w:rPr>
            </w:pPr>
            <w:r>
              <w:rPr>
                <w:sz w:val="21"/>
              </w:rPr>
              <w:t>国务院办公厅转发国家发展改革委交通运输部《关于进一步降低物流成本实施意见的通知》（国办发〔</w:t>
            </w:r>
            <w:r>
              <w:rPr>
                <w:rFonts w:ascii="Times New Roman" w:eastAsia="Times New Roman"/>
                <w:sz w:val="21"/>
              </w:rPr>
              <w:t>2020</w:t>
            </w:r>
            <w:r>
              <w:rPr>
                <w:sz w:val="21"/>
              </w:rPr>
              <w:t>〕</w:t>
            </w:r>
          </w:p>
          <w:p>
            <w:pPr>
              <w:pStyle w:val="TableParagraph"/>
              <w:spacing w:line="269" w:lineRule="exact"/>
              <w:ind w:left="108"/>
              <w:jc w:val="both"/>
              <w:rPr>
                <w:sz w:val="21"/>
              </w:rPr>
            </w:pPr>
            <w:r>
              <w:rPr>
                <w:rFonts w:ascii="Times New Roman" w:eastAsia="Times New Roman"/>
                <w:sz w:val="21"/>
              </w:rPr>
              <w:t>10 </w:t>
            </w:r>
            <w:r>
              <w:rPr>
                <w:sz w:val="21"/>
              </w:rPr>
              <w:t>号）</w:t>
            </w:r>
          </w:p>
        </w:tc>
        <w:tc>
          <w:tcPr>
            <w:tcW w:w="2159" w:type="dxa"/>
            <w:tcBorders>
              <w:bottom w:val="nil"/>
            </w:tcBorders>
          </w:tcPr>
          <w:p>
            <w:pPr>
              <w:pStyle w:val="TableParagraph"/>
              <w:rPr>
                <w:rFonts w:ascii="Times New Roman"/>
                <w:sz w:val="20"/>
              </w:rPr>
            </w:pPr>
          </w:p>
        </w:tc>
        <w:tc>
          <w:tcPr>
            <w:tcW w:w="1717" w:type="dxa"/>
            <w:tcBorders>
              <w:bottom w:val="nil"/>
            </w:tcBorders>
          </w:tcPr>
          <w:p>
            <w:pPr>
              <w:pStyle w:val="TableParagraph"/>
              <w:rPr>
                <w:rFonts w:ascii="Times New Roman"/>
                <w:sz w:val="20"/>
              </w:rPr>
            </w:pPr>
          </w:p>
        </w:tc>
        <w:tc>
          <w:tcPr>
            <w:tcW w:w="1485" w:type="dxa"/>
            <w:tcBorders>
              <w:bottom w:val="nil"/>
            </w:tcBorders>
          </w:tcPr>
          <w:p>
            <w:pPr>
              <w:pStyle w:val="TableParagraph"/>
              <w:rPr>
                <w:rFonts w:ascii="Times New Roman"/>
                <w:sz w:val="20"/>
              </w:rPr>
            </w:pPr>
          </w:p>
        </w:tc>
        <w:tc>
          <w:tcPr>
            <w:tcW w:w="1380" w:type="dxa"/>
            <w:tcBorders>
              <w:bottom w:val="nil"/>
            </w:tcBorders>
          </w:tcPr>
          <w:p>
            <w:pPr>
              <w:pStyle w:val="TableParagraph"/>
              <w:rPr>
                <w:rFonts w:ascii="Times New Roman"/>
                <w:sz w:val="20"/>
              </w:rPr>
            </w:pPr>
          </w:p>
        </w:tc>
      </w:tr>
      <w:tr>
        <w:trPr>
          <w:trHeight w:val="301"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16"/>
              <w:ind w:left="108"/>
              <w:rPr>
                <w:sz w:val="21"/>
              </w:rPr>
            </w:pPr>
            <w:r>
              <w:rPr>
                <w:sz w:val="21"/>
              </w:rPr>
              <w:t>二、加强土地和资金保障，降低物流要素成本</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613" w:hRule="atLeast"/>
        </w:trPr>
        <w:tc>
          <w:tcPr>
            <w:tcW w:w="751" w:type="dxa"/>
            <w:tcBorders>
              <w:top w:val="nil"/>
              <w:bottom w:val="nil"/>
            </w:tcBorders>
          </w:tcPr>
          <w:p>
            <w:pPr>
              <w:pStyle w:val="TableParagraph"/>
              <w:spacing w:before="186"/>
              <w:ind w:left="142" w:right="91"/>
              <w:jc w:val="center"/>
              <w:rPr>
                <w:rFonts w:ascii="Times New Roman"/>
                <w:sz w:val="21"/>
              </w:rPr>
            </w:pPr>
            <w:r>
              <w:rPr>
                <w:rFonts w:ascii="Times New Roman"/>
                <w:sz w:val="21"/>
              </w:rPr>
              <w:t>6.</w:t>
            </w:r>
          </w:p>
        </w:tc>
        <w:tc>
          <w:tcPr>
            <w:tcW w:w="4733" w:type="dxa"/>
            <w:tcBorders>
              <w:top w:val="nil"/>
              <w:bottom w:val="nil"/>
            </w:tcBorders>
          </w:tcPr>
          <w:p>
            <w:pPr>
              <w:pStyle w:val="TableParagraph"/>
              <w:spacing w:before="16"/>
              <w:ind w:left="108"/>
              <w:rPr>
                <w:sz w:val="21"/>
              </w:rPr>
            </w:pPr>
            <w:r>
              <w:rPr>
                <w:sz w:val="21"/>
              </w:rPr>
              <w:t>三、深入落实减税降费措施，降低物流税费成本</w:t>
            </w:r>
          </w:p>
          <w:p>
            <w:pPr>
              <w:pStyle w:val="TableParagraph"/>
              <w:spacing w:line="266" w:lineRule="exact" w:before="43"/>
              <w:ind w:left="108"/>
              <w:rPr>
                <w:sz w:val="21"/>
              </w:rPr>
            </w:pPr>
            <w:r>
              <w:rPr>
                <w:sz w:val="21"/>
              </w:rPr>
              <w:t>四、加强信息开放共享，降低物流信息成本</w:t>
            </w:r>
          </w:p>
        </w:tc>
        <w:tc>
          <w:tcPr>
            <w:tcW w:w="2301" w:type="dxa"/>
            <w:vMerge/>
            <w:tcBorders>
              <w:top w:val="nil"/>
            </w:tcBorders>
          </w:tcPr>
          <w:p>
            <w:pPr>
              <w:rPr>
                <w:sz w:val="2"/>
                <w:szCs w:val="2"/>
              </w:rPr>
            </w:pPr>
          </w:p>
        </w:tc>
        <w:tc>
          <w:tcPr>
            <w:tcW w:w="2159" w:type="dxa"/>
            <w:tcBorders>
              <w:top w:val="nil"/>
              <w:bottom w:val="nil"/>
            </w:tcBorders>
          </w:tcPr>
          <w:p>
            <w:pPr>
              <w:pStyle w:val="TableParagraph"/>
              <w:spacing w:before="172"/>
              <w:ind w:left="106"/>
              <w:rPr>
                <w:sz w:val="21"/>
              </w:rPr>
            </w:pPr>
            <w:r>
              <w:rPr>
                <w:rFonts w:ascii="Times New Roman" w:eastAsia="Times New Roman"/>
                <w:sz w:val="21"/>
              </w:rPr>
              <w:t>2020 </w:t>
            </w:r>
            <w:r>
              <w:rPr>
                <w:sz w:val="21"/>
              </w:rPr>
              <w:t>年 </w:t>
            </w:r>
            <w:r>
              <w:rPr>
                <w:rFonts w:ascii="Times New Roman" w:eastAsia="Times New Roman"/>
                <w:sz w:val="21"/>
              </w:rPr>
              <w:t>5 </w:t>
            </w:r>
            <w:r>
              <w:rPr>
                <w:sz w:val="21"/>
              </w:rPr>
              <w:t>月 </w:t>
            </w:r>
            <w:r>
              <w:rPr>
                <w:rFonts w:ascii="Times New Roman" w:eastAsia="Times New Roman"/>
                <w:sz w:val="21"/>
              </w:rPr>
              <w:t>20 </w:t>
            </w:r>
            <w:r>
              <w:rPr>
                <w:sz w:val="21"/>
              </w:rPr>
              <w:t>日</w:t>
            </w:r>
          </w:p>
        </w:tc>
        <w:tc>
          <w:tcPr>
            <w:tcW w:w="1717" w:type="dxa"/>
            <w:tcBorders>
              <w:top w:val="nil"/>
              <w:bottom w:val="nil"/>
            </w:tcBorders>
          </w:tcPr>
          <w:p>
            <w:pPr>
              <w:pStyle w:val="TableParagraph"/>
              <w:spacing w:before="172"/>
              <w:ind w:left="107"/>
              <w:rPr>
                <w:sz w:val="21"/>
              </w:rPr>
            </w:pPr>
            <w:r>
              <w:rPr>
                <w:sz w:val="21"/>
              </w:rPr>
              <w:t>全国中小企业</w:t>
            </w:r>
          </w:p>
        </w:tc>
        <w:tc>
          <w:tcPr>
            <w:tcW w:w="1485" w:type="dxa"/>
            <w:tcBorders>
              <w:top w:val="nil"/>
              <w:bottom w:val="nil"/>
            </w:tcBorders>
          </w:tcPr>
          <w:p>
            <w:pPr>
              <w:pStyle w:val="TableParagraph"/>
              <w:spacing w:before="172"/>
              <w:ind w:left="299" w:right="291"/>
              <w:jc w:val="center"/>
              <w:rPr>
                <w:sz w:val="21"/>
              </w:rPr>
            </w:pPr>
            <w:r>
              <w:rPr>
                <w:sz w:val="21"/>
              </w:rPr>
              <w:t>行政通知</w:t>
            </w:r>
          </w:p>
        </w:tc>
        <w:tc>
          <w:tcPr>
            <w:tcW w:w="1380" w:type="dxa"/>
            <w:tcBorders>
              <w:top w:val="nil"/>
              <w:bottom w:val="nil"/>
            </w:tcBorders>
          </w:tcPr>
          <w:p>
            <w:pPr>
              <w:pStyle w:val="TableParagraph"/>
              <w:spacing w:before="172"/>
              <w:ind w:left="245" w:right="239"/>
              <w:jc w:val="center"/>
              <w:rPr>
                <w:sz w:val="21"/>
              </w:rPr>
            </w:pPr>
            <w:r>
              <w:rPr>
                <w:sz w:val="21"/>
              </w:rPr>
              <w:t>减免</w:t>
            </w:r>
          </w:p>
        </w:tc>
      </w:tr>
      <w:tr>
        <w:trPr>
          <w:trHeight w:val="302"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16"/>
              <w:ind w:left="108"/>
              <w:rPr>
                <w:sz w:val="21"/>
              </w:rPr>
            </w:pPr>
            <w:r>
              <w:rPr>
                <w:sz w:val="21"/>
              </w:rPr>
              <w:t>五、推动物流设施高效衔接，降低物流联运成本</w:t>
            </w:r>
          </w:p>
        </w:tc>
        <w:tc>
          <w:tcPr>
            <w:tcW w:w="2301" w:type="dxa"/>
            <w:vMerge/>
            <w:tcBorders>
              <w:top w:val="nil"/>
            </w:tcBorders>
          </w:tcPr>
          <w:p>
            <w:pPr>
              <w:rPr>
                <w:sz w:val="2"/>
                <w:szCs w:val="2"/>
              </w:rPr>
            </w:pPr>
          </w:p>
        </w:tc>
        <w:tc>
          <w:tcPr>
            <w:tcW w:w="2159" w:type="dxa"/>
            <w:tcBorders>
              <w:top w:val="nil"/>
              <w:bottom w:val="nil"/>
            </w:tcBorders>
          </w:tcPr>
          <w:p>
            <w:pPr>
              <w:pStyle w:val="TableParagraph"/>
              <w:rPr>
                <w:rFonts w:ascii="Times New Roman"/>
                <w:sz w:val="20"/>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06" w:hRule="atLeast"/>
        </w:trPr>
        <w:tc>
          <w:tcPr>
            <w:tcW w:w="751" w:type="dxa"/>
            <w:tcBorders>
              <w:top w:val="nil"/>
            </w:tcBorders>
          </w:tcPr>
          <w:p>
            <w:pPr>
              <w:pStyle w:val="TableParagraph"/>
              <w:rPr>
                <w:rFonts w:ascii="Times New Roman"/>
                <w:sz w:val="20"/>
              </w:rPr>
            </w:pPr>
          </w:p>
        </w:tc>
        <w:tc>
          <w:tcPr>
            <w:tcW w:w="4733" w:type="dxa"/>
            <w:tcBorders>
              <w:top w:val="nil"/>
            </w:tcBorders>
          </w:tcPr>
          <w:p>
            <w:pPr>
              <w:pStyle w:val="TableParagraph"/>
              <w:spacing w:before="16"/>
              <w:ind w:left="108"/>
              <w:rPr>
                <w:sz w:val="21"/>
              </w:rPr>
            </w:pPr>
            <w:r>
              <w:rPr>
                <w:sz w:val="21"/>
              </w:rPr>
              <w:t>六、推动物流业提质增效，降低物流综合成本。</w:t>
            </w:r>
          </w:p>
        </w:tc>
        <w:tc>
          <w:tcPr>
            <w:tcW w:w="2301" w:type="dxa"/>
            <w:vMerge/>
            <w:tcBorders>
              <w:top w:val="nil"/>
            </w:tcBorders>
          </w:tcPr>
          <w:p>
            <w:pPr>
              <w:rPr>
                <w:sz w:val="2"/>
                <w:szCs w:val="2"/>
              </w:rPr>
            </w:pPr>
          </w:p>
        </w:tc>
        <w:tc>
          <w:tcPr>
            <w:tcW w:w="2159" w:type="dxa"/>
            <w:tcBorders>
              <w:top w:val="nil"/>
            </w:tcBorders>
          </w:tcPr>
          <w:p>
            <w:pPr>
              <w:pStyle w:val="TableParagraph"/>
              <w:rPr>
                <w:rFonts w:ascii="Times New Roman"/>
                <w:sz w:val="20"/>
              </w:rPr>
            </w:pPr>
          </w:p>
        </w:tc>
        <w:tc>
          <w:tcPr>
            <w:tcW w:w="1717" w:type="dxa"/>
            <w:tcBorders>
              <w:top w:val="nil"/>
            </w:tcBorders>
          </w:tcPr>
          <w:p>
            <w:pPr>
              <w:pStyle w:val="TableParagraph"/>
              <w:rPr>
                <w:rFonts w:ascii="Times New Roman"/>
                <w:sz w:val="20"/>
              </w:rPr>
            </w:pPr>
          </w:p>
        </w:tc>
        <w:tc>
          <w:tcPr>
            <w:tcW w:w="1485" w:type="dxa"/>
            <w:tcBorders>
              <w:top w:val="nil"/>
            </w:tcBorders>
          </w:tcPr>
          <w:p>
            <w:pPr>
              <w:pStyle w:val="TableParagraph"/>
              <w:rPr>
                <w:rFonts w:ascii="Times New Roman"/>
                <w:sz w:val="20"/>
              </w:rPr>
            </w:pPr>
          </w:p>
        </w:tc>
        <w:tc>
          <w:tcPr>
            <w:tcW w:w="1380" w:type="dxa"/>
            <w:tcBorders>
              <w:top w:val="nil"/>
            </w:tcBorders>
          </w:tcPr>
          <w:p>
            <w:pPr>
              <w:pStyle w:val="TableParagraph"/>
              <w:rPr>
                <w:rFonts w:ascii="Times New Roman"/>
                <w:sz w:val="20"/>
              </w:rPr>
            </w:pPr>
          </w:p>
        </w:tc>
      </w:tr>
      <w:tr>
        <w:trPr>
          <w:trHeight w:val="306" w:hRule="atLeast"/>
        </w:trPr>
        <w:tc>
          <w:tcPr>
            <w:tcW w:w="751" w:type="dxa"/>
            <w:tcBorders>
              <w:bottom w:val="nil"/>
            </w:tcBorders>
          </w:tcPr>
          <w:p>
            <w:pPr>
              <w:pStyle w:val="TableParagraph"/>
              <w:rPr>
                <w:rFonts w:ascii="Times New Roman"/>
                <w:sz w:val="20"/>
              </w:rPr>
            </w:pPr>
          </w:p>
        </w:tc>
        <w:tc>
          <w:tcPr>
            <w:tcW w:w="4733" w:type="dxa"/>
            <w:tcBorders>
              <w:bottom w:val="nil"/>
            </w:tcBorders>
          </w:tcPr>
          <w:p>
            <w:pPr>
              <w:pStyle w:val="TableParagraph"/>
              <w:spacing w:line="266" w:lineRule="exact" w:before="21"/>
              <w:ind w:left="108"/>
              <w:rPr>
                <w:sz w:val="21"/>
              </w:rPr>
            </w:pPr>
            <w:r>
              <w:rPr>
                <w:spacing w:val="-11"/>
                <w:sz w:val="21"/>
              </w:rPr>
              <w:t>一、简政放权，建立更加公平开放规范的市场新秩</w:t>
            </w:r>
          </w:p>
        </w:tc>
        <w:tc>
          <w:tcPr>
            <w:tcW w:w="2301" w:type="dxa"/>
            <w:vMerge w:val="restart"/>
          </w:tcPr>
          <w:p>
            <w:pPr>
              <w:pStyle w:val="TableParagraph"/>
              <w:spacing w:line="278" w:lineRule="auto" w:before="177"/>
              <w:ind w:left="108" w:right="-15"/>
              <w:rPr>
                <w:sz w:val="21"/>
              </w:rPr>
            </w:pPr>
            <w:r>
              <w:rPr>
                <w:spacing w:val="-3"/>
                <w:sz w:val="21"/>
              </w:rPr>
              <w:t>国务院办公厅《关于转</w:t>
            </w:r>
            <w:r>
              <w:rPr>
                <w:spacing w:val="20"/>
                <w:sz w:val="21"/>
              </w:rPr>
              <w:t>发国家发展改革委物流业降本增效专项行</w:t>
            </w:r>
            <w:r>
              <w:rPr>
                <w:spacing w:val="-1"/>
                <w:sz w:val="21"/>
              </w:rPr>
              <w:t>动方案 </w:t>
            </w:r>
            <w:r>
              <w:rPr>
                <w:rFonts w:ascii="Times New Roman" w:hAnsi="Times New Roman" w:eastAsia="Times New Roman"/>
                <w:sz w:val="21"/>
              </w:rPr>
              <w:t>2016—2018</w:t>
            </w:r>
            <w:r>
              <w:rPr>
                <w:rFonts w:ascii="Times New Roman" w:hAnsi="Times New Roman" w:eastAsia="Times New Roman"/>
                <w:spacing w:val="-11"/>
                <w:sz w:val="21"/>
              </w:rPr>
              <w:t> </w:t>
            </w:r>
            <w:r>
              <w:rPr>
                <w:sz w:val="21"/>
              </w:rPr>
              <w:t>年） </w:t>
            </w:r>
            <w:r>
              <w:rPr>
                <w:spacing w:val="-26"/>
                <w:sz w:val="21"/>
              </w:rPr>
              <w:t>的 通 知 》 </w:t>
            </w:r>
            <w:r>
              <w:rPr>
                <w:sz w:val="21"/>
              </w:rPr>
              <w:t>（</w:t>
            </w:r>
            <w:r>
              <w:rPr>
                <w:spacing w:val="-25"/>
                <w:sz w:val="21"/>
              </w:rPr>
              <w:t> 国 办 发</w:t>
            </w:r>
          </w:p>
          <w:p>
            <w:pPr>
              <w:pStyle w:val="TableParagraph"/>
              <w:spacing w:line="269" w:lineRule="exact"/>
              <w:ind w:left="108"/>
              <w:rPr>
                <w:sz w:val="21"/>
              </w:rPr>
            </w:pPr>
            <w:r>
              <w:rPr>
                <w:sz w:val="21"/>
              </w:rPr>
              <w:t>〔</w:t>
            </w:r>
            <w:r>
              <w:rPr>
                <w:rFonts w:ascii="Times New Roman" w:eastAsia="Times New Roman"/>
                <w:sz w:val="21"/>
              </w:rPr>
              <w:t>2016</w:t>
            </w:r>
            <w:r>
              <w:rPr>
                <w:sz w:val="21"/>
              </w:rPr>
              <w:t>〕</w:t>
            </w:r>
            <w:r>
              <w:rPr>
                <w:rFonts w:ascii="Times New Roman" w:eastAsia="Times New Roman"/>
                <w:sz w:val="21"/>
              </w:rPr>
              <w:t>69 </w:t>
            </w:r>
            <w:r>
              <w:rPr>
                <w:sz w:val="21"/>
              </w:rPr>
              <w:t>号</w:t>
            </w:r>
          </w:p>
        </w:tc>
        <w:tc>
          <w:tcPr>
            <w:tcW w:w="2159"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447" w:right="98" w:hanging="341"/>
              <w:rPr>
                <w:sz w:val="21"/>
              </w:rPr>
            </w:pPr>
            <w:r>
              <w:rPr>
                <w:rFonts w:ascii="Times New Roman" w:eastAsia="Times New Roman"/>
                <w:sz w:val="21"/>
              </w:rPr>
              <w:t>2016 </w:t>
            </w:r>
            <w:r>
              <w:rPr>
                <w:spacing w:val="-26"/>
                <w:sz w:val="21"/>
              </w:rPr>
              <w:t>年 </w:t>
            </w:r>
            <w:r>
              <w:rPr>
                <w:rFonts w:ascii="Times New Roman" w:eastAsia="Times New Roman"/>
                <w:sz w:val="21"/>
              </w:rPr>
              <w:t>9 </w:t>
            </w:r>
            <w:r>
              <w:rPr>
                <w:spacing w:val="-26"/>
                <w:sz w:val="21"/>
              </w:rPr>
              <w:t>月 </w:t>
            </w:r>
            <w:r>
              <w:rPr>
                <w:rFonts w:ascii="Times New Roman" w:eastAsia="Times New Roman"/>
                <w:sz w:val="21"/>
              </w:rPr>
              <w:t>13 </w:t>
            </w:r>
            <w:r>
              <w:rPr>
                <w:spacing w:val="-104"/>
                <w:sz w:val="21"/>
              </w:rPr>
              <w:t>日</w:t>
            </w:r>
            <w:r>
              <w:rPr>
                <w:sz w:val="21"/>
              </w:rPr>
              <w:t>（</w:t>
            </w:r>
            <w:r>
              <w:rPr>
                <w:spacing w:val="-15"/>
                <w:sz w:val="21"/>
              </w:rPr>
              <w:t>文</w:t>
            </w:r>
            <w:r>
              <w:rPr>
                <w:sz w:val="21"/>
              </w:rPr>
              <w:t>件签发时间）</w:t>
            </w:r>
          </w:p>
        </w:tc>
        <w:tc>
          <w:tcPr>
            <w:tcW w:w="1717" w:type="dxa"/>
            <w:tcBorders>
              <w:bottom w:val="nil"/>
            </w:tcBorders>
          </w:tcPr>
          <w:p>
            <w:pPr>
              <w:pStyle w:val="TableParagraph"/>
              <w:rPr>
                <w:rFonts w:ascii="Times New Roman"/>
                <w:sz w:val="20"/>
              </w:rPr>
            </w:pPr>
          </w:p>
        </w:tc>
        <w:tc>
          <w:tcPr>
            <w:tcW w:w="1485" w:type="dxa"/>
            <w:tcBorders>
              <w:bottom w:val="nil"/>
            </w:tcBorders>
          </w:tcPr>
          <w:p>
            <w:pPr>
              <w:pStyle w:val="TableParagraph"/>
              <w:rPr>
                <w:rFonts w:ascii="Times New Roman"/>
                <w:sz w:val="20"/>
              </w:rPr>
            </w:pPr>
          </w:p>
        </w:tc>
        <w:tc>
          <w:tcPr>
            <w:tcW w:w="1380" w:type="dxa"/>
            <w:tcBorders>
              <w:bottom w:val="nil"/>
            </w:tcBorders>
          </w:tcPr>
          <w:p>
            <w:pPr>
              <w:pStyle w:val="TableParagraph"/>
              <w:rPr>
                <w:rFonts w:ascii="Times New Roman"/>
                <w:sz w:val="20"/>
              </w:rPr>
            </w:pPr>
          </w:p>
        </w:tc>
      </w:tr>
      <w:tr>
        <w:trPr>
          <w:trHeight w:val="302"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16"/>
              <w:ind w:left="108"/>
              <w:rPr>
                <w:sz w:val="21"/>
              </w:rPr>
            </w:pPr>
            <w:r>
              <w:rPr>
                <w:sz w:val="21"/>
              </w:rPr>
              <w:t>序。</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298"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3" w:lineRule="exact" w:before="16"/>
              <w:ind w:left="108"/>
              <w:rPr>
                <w:sz w:val="21"/>
              </w:rPr>
            </w:pPr>
            <w:r>
              <w:rPr>
                <w:sz w:val="21"/>
              </w:rPr>
              <w:t>二、降税清费，培育企业创新发展新动能。</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13" w:hRule="atLeast"/>
        </w:trPr>
        <w:tc>
          <w:tcPr>
            <w:tcW w:w="751" w:type="dxa"/>
            <w:tcBorders>
              <w:top w:val="nil"/>
              <w:bottom w:val="nil"/>
            </w:tcBorders>
          </w:tcPr>
          <w:p>
            <w:pPr>
              <w:pStyle w:val="TableParagraph"/>
              <w:spacing w:before="33"/>
              <w:ind w:left="142" w:right="91"/>
              <w:jc w:val="center"/>
              <w:rPr>
                <w:rFonts w:ascii="Times New Roman"/>
                <w:sz w:val="21"/>
              </w:rPr>
            </w:pPr>
            <w:r>
              <w:rPr>
                <w:rFonts w:ascii="Times New Roman"/>
                <w:sz w:val="21"/>
              </w:rPr>
              <w:t>7.</w:t>
            </w:r>
          </w:p>
        </w:tc>
        <w:tc>
          <w:tcPr>
            <w:tcW w:w="4733" w:type="dxa"/>
            <w:tcBorders>
              <w:top w:val="nil"/>
              <w:bottom w:val="nil"/>
            </w:tcBorders>
          </w:tcPr>
          <w:p>
            <w:pPr>
              <w:pStyle w:val="TableParagraph"/>
              <w:spacing w:before="19"/>
              <w:ind w:left="108"/>
              <w:rPr>
                <w:sz w:val="21"/>
              </w:rPr>
            </w:pPr>
            <w:r>
              <w:rPr>
                <w:spacing w:val="-11"/>
                <w:sz w:val="21"/>
              </w:rPr>
              <w:t>三、补短强基，完善支撑物流高效运行的设施和标</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spacing w:before="19"/>
              <w:ind w:left="542"/>
              <w:rPr>
                <w:sz w:val="21"/>
              </w:rPr>
            </w:pPr>
            <w:r>
              <w:rPr>
                <w:sz w:val="21"/>
              </w:rPr>
              <w:t>物流业</w:t>
            </w:r>
          </w:p>
        </w:tc>
        <w:tc>
          <w:tcPr>
            <w:tcW w:w="1485" w:type="dxa"/>
            <w:tcBorders>
              <w:top w:val="nil"/>
              <w:bottom w:val="nil"/>
            </w:tcBorders>
          </w:tcPr>
          <w:p>
            <w:pPr>
              <w:pStyle w:val="TableParagraph"/>
              <w:spacing w:before="19"/>
              <w:ind w:left="299" w:right="291"/>
              <w:jc w:val="center"/>
              <w:rPr>
                <w:sz w:val="21"/>
              </w:rPr>
            </w:pPr>
            <w:r>
              <w:rPr>
                <w:sz w:val="21"/>
              </w:rPr>
              <w:t>行政通知</w:t>
            </w:r>
          </w:p>
        </w:tc>
        <w:tc>
          <w:tcPr>
            <w:tcW w:w="1380" w:type="dxa"/>
            <w:tcBorders>
              <w:top w:val="nil"/>
              <w:bottom w:val="nil"/>
            </w:tcBorders>
          </w:tcPr>
          <w:p>
            <w:pPr>
              <w:pStyle w:val="TableParagraph"/>
              <w:spacing w:before="19"/>
              <w:ind w:left="247" w:right="239"/>
              <w:jc w:val="center"/>
              <w:rPr>
                <w:sz w:val="21"/>
              </w:rPr>
            </w:pPr>
            <w:r>
              <w:rPr>
                <w:sz w:val="21"/>
              </w:rPr>
              <w:t>降本增效</w:t>
            </w:r>
          </w:p>
        </w:tc>
      </w:tr>
      <w:tr>
        <w:trPr>
          <w:trHeight w:val="294"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8"/>
              <w:ind w:left="108"/>
              <w:rPr>
                <w:sz w:val="21"/>
              </w:rPr>
            </w:pPr>
            <w:r>
              <w:rPr>
                <w:sz w:val="21"/>
              </w:rPr>
              <w:t>准体系。</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02"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16"/>
              <w:ind w:left="108" w:right="-15"/>
              <w:rPr>
                <w:sz w:val="21"/>
              </w:rPr>
            </w:pPr>
            <w:r>
              <w:rPr>
                <w:sz w:val="21"/>
              </w:rPr>
              <w:t>四、互联互通，建立协作共享和安全保障新机制。</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07" w:hRule="atLeast"/>
        </w:trPr>
        <w:tc>
          <w:tcPr>
            <w:tcW w:w="751" w:type="dxa"/>
            <w:tcBorders>
              <w:top w:val="nil"/>
            </w:tcBorders>
          </w:tcPr>
          <w:p>
            <w:pPr>
              <w:pStyle w:val="TableParagraph"/>
              <w:rPr>
                <w:rFonts w:ascii="Times New Roman"/>
                <w:sz w:val="20"/>
              </w:rPr>
            </w:pPr>
          </w:p>
        </w:tc>
        <w:tc>
          <w:tcPr>
            <w:tcW w:w="4733" w:type="dxa"/>
            <w:tcBorders>
              <w:top w:val="nil"/>
            </w:tcBorders>
          </w:tcPr>
          <w:p>
            <w:pPr>
              <w:pStyle w:val="TableParagraph"/>
              <w:spacing w:before="16"/>
              <w:ind w:left="108"/>
              <w:rPr>
                <w:sz w:val="21"/>
              </w:rPr>
            </w:pPr>
            <w:r>
              <w:rPr>
                <w:sz w:val="21"/>
              </w:rPr>
              <w:t>五、联动融合，构建产业链共赢新格局。</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tcBorders>
          </w:tcPr>
          <w:p>
            <w:pPr>
              <w:pStyle w:val="TableParagraph"/>
              <w:rPr>
                <w:rFonts w:ascii="Times New Roman"/>
                <w:sz w:val="20"/>
              </w:rPr>
            </w:pPr>
          </w:p>
        </w:tc>
        <w:tc>
          <w:tcPr>
            <w:tcW w:w="1485" w:type="dxa"/>
            <w:tcBorders>
              <w:top w:val="nil"/>
            </w:tcBorders>
          </w:tcPr>
          <w:p>
            <w:pPr>
              <w:pStyle w:val="TableParagraph"/>
              <w:rPr>
                <w:rFonts w:ascii="Times New Roman"/>
                <w:sz w:val="20"/>
              </w:rPr>
            </w:pPr>
          </w:p>
        </w:tc>
        <w:tc>
          <w:tcPr>
            <w:tcW w:w="1380" w:type="dxa"/>
            <w:tcBorders>
              <w:top w:val="nil"/>
            </w:tcBorders>
          </w:tcPr>
          <w:p>
            <w:pPr>
              <w:pStyle w:val="TableParagraph"/>
              <w:rPr>
                <w:rFonts w:ascii="Times New Roman"/>
                <w:sz w:val="20"/>
              </w:rPr>
            </w:pPr>
          </w:p>
        </w:tc>
      </w:tr>
      <w:tr>
        <w:trPr>
          <w:trHeight w:val="306" w:hRule="atLeast"/>
        </w:trPr>
        <w:tc>
          <w:tcPr>
            <w:tcW w:w="751" w:type="dxa"/>
            <w:tcBorders>
              <w:bottom w:val="nil"/>
            </w:tcBorders>
          </w:tcPr>
          <w:p>
            <w:pPr>
              <w:pStyle w:val="TableParagraph"/>
              <w:rPr>
                <w:rFonts w:ascii="Times New Roman"/>
                <w:sz w:val="20"/>
              </w:rPr>
            </w:pPr>
          </w:p>
        </w:tc>
        <w:tc>
          <w:tcPr>
            <w:tcW w:w="4733" w:type="dxa"/>
            <w:tcBorders>
              <w:bottom w:val="nil"/>
            </w:tcBorders>
          </w:tcPr>
          <w:p>
            <w:pPr>
              <w:pStyle w:val="TableParagraph"/>
              <w:spacing w:line="266" w:lineRule="exact" w:before="20"/>
              <w:ind w:left="108"/>
              <w:rPr>
                <w:sz w:val="21"/>
              </w:rPr>
            </w:pPr>
            <w:r>
              <w:rPr>
                <w:sz w:val="21"/>
              </w:rPr>
              <w:t>（一</w:t>
            </w:r>
            <w:r>
              <w:rPr>
                <w:spacing w:val="-53"/>
                <w:sz w:val="21"/>
              </w:rPr>
              <w:t>）</w:t>
            </w:r>
            <w:r>
              <w:rPr>
                <w:spacing w:val="-5"/>
                <w:sz w:val="21"/>
              </w:rPr>
              <w:t>进一步完善物流大通道。聚焦物流大通道短</w:t>
            </w:r>
          </w:p>
        </w:tc>
        <w:tc>
          <w:tcPr>
            <w:tcW w:w="230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ind w:left="108" w:right="97"/>
              <w:jc w:val="both"/>
              <w:rPr>
                <w:sz w:val="21"/>
              </w:rPr>
            </w:pPr>
            <w:r>
              <w:rPr>
                <w:spacing w:val="-4"/>
                <w:sz w:val="21"/>
              </w:rPr>
              <w:t>交通运输部《关于推进</w:t>
            </w:r>
            <w:r>
              <w:rPr>
                <w:spacing w:val="5"/>
                <w:sz w:val="21"/>
              </w:rPr>
              <w:t>供给侧结构性改革 促</w:t>
            </w:r>
            <w:r>
              <w:rPr>
                <w:sz w:val="21"/>
              </w:rPr>
              <w:t>进物流业</w:t>
            </w:r>
            <w:r>
              <w:rPr>
                <w:rFonts w:ascii="Times New Roman" w:hAnsi="Times New Roman" w:eastAsia="Times New Roman"/>
                <w:sz w:val="21"/>
              </w:rPr>
              <w:t>“</w:t>
            </w:r>
            <w:r>
              <w:rPr>
                <w:sz w:val="21"/>
              </w:rPr>
              <w:t>降本增效</w:t>
            </w:r>
            <w:r>
              <w:rPr>
                <w:rFonts w:ascii="Times New Roman" w:hAnsi="Times New Roman" w:eastAsia="Times New Roman"/>
                <w:sz w:val="21"/>
              </w:rPr>
              <w:t>”</w:t>
            </w:r>
            <w:r>
              <w:rPr>
                <w:spacing w:val="-14"/>
                <w:sz w:val="21"/>
              </w:rPr>
              <w:t>的</w:t>
            </w:r>
            <w:r>
              <w:rPr>
                <w:spacing w:val="18"/>
                <w:sz w:val="21"/>
              </w:rPr>
              <w:t>若干意见》交规划发</w:t>
            </w:r>
          </w:p>
          <w:p>
            <w:pPr>
              <w:pStyle w:val="TableParagraph"/>
              <w:spacing w:line="269" w:lineRule="exact"/>
              <w:ind w:left="108"/>
              <w:jc w:val="both"/>
              <w:rPr>
                <w:sz w:val="21"/>
              </w:rPr>
            </w:pPr>
            <w:r>
              <w:rPr>
                <w:sz w:val="21"/>
              </w:rPr>
              <w:t>〔</w:t>
            </w:r>
            <w:r>
              <w:rPr>
                <w:rFonts w:ascii="Times New Roman" w:eastAsia="Times New Roman"/>
                <w:sz w:val="21"/>
              </w:rPr>
              <w:t>2016</w:t>
            </w:r>
            <w:r>
              <w:rPr>
                <w:sz w:val="21"/>
              </w:rPr>
              <w:t>〕</w:t>
            </w:r>
            <w:r>
              <w:rPr>
                <w:rFonts w:ascii="Times New Roman" w:eastAsia="Times New Roman"/>
                <w:sz w:val="21"/>
              </w:rPr>
              <w:t>147 </w:t>
            </w:r>
            <w:r>
              <w:rPr>
                <w:sz w:val="21"/>
              </w:rPr>
              <w:t>号</w:t>
            </w:r>
          </w:p>
        </w:tc>
        <w:tc>
          <w:tcPr>
            <w:tcW w:w="215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ind w:left="447" w:right="98" w:hanging="341"/>
              <w:rPr>
                <w:sz w:val="21"/>
              </w:rPr>
            </w:pPr>
            <w:r>
              <w:rPr>
                <w:rFonts w:ascii="Times New Roman" w:eastAsia="Times New Roman"/>
                <w:sz w:val="21"/>
              </w:rPr>
              <w:t>2016 </w:t>
            </w:r>
            <w:r>
              <w:rPr>
                <w:spacing w:val="-26"/>
                <w:sz w:val="21"/>
              </w:rPr>
              <w:t>年 </w:t>
            </w:r>
            <w:r>
              <w:rPr>
                <w:rFonts w:ascii="Times New Roman" w:eastAsia="Times New Roman"/>
                <w:sz w:val="21"/>
              </w:rPr>
              <w:t>8 </w:t>
            </w:r>
            <w:r>
              <w:rPr>
                <w:spacing w:val="-26"/>
                <w:sz w:val="21"/>
              </w:rPr>
              <w:t>月 </w:t>
            </w:r>
            <w:r>
              <w:rPr>
                <w:rFonts w:ascii="Times New Roman" w:eastAsia="Times New Roman"/>
                <w:sz w:val="21"/>
              </w:rPr>
              <w:t>11 </w:t>
            </w:r>
            <w:r>
              <w:rPr>
                <w:spacing w:val="-94"/>
                <w:sz w:val="21"/>
              </w:rPr>
              <w:t>日</w:t>
            </w:r>
            <w:r>
              <w:rPr>
                <w:sz w:val="21"/>
              </w:rPr>
              <w:t>（</w:t>
            </w:r>
            <w:r>
              <w:rPr>
                <w:spacing w:val="-15"/>
                <w:sz w:val="21"/>
              </w:rPr>
              <w:t>文</w:t>
            </w:r>
            <w:r>
              <w:rPr>
                <w:sz w:val="21"/>
              </w:rPr>
              <w:t>件签发时间）</w:t>
            </w:r>
          </w:p>
        </w:tc>
        <w:tc>
          <w:tcPr>
            <w:tcW w:w="1717" w:type="dxa"/>
            <w:tcBorders>
              <w:bottom w:val="nil"/>
            </w:tcBorders>
          </w:tcPr>
          <w:p>
            <w:pPr>
              <w:pStyle w:val="TableParagraph"/>
              <w:rPr>
                <w:rFonts w:ascii="Times New Roman"/>
                <w:sz w:val="20"/>
              </w:rPr>
            </w:pPr>
          </w:p>
        </w:tc>
        <w:tc>
          <w:tcPr>
            <w:tcW w:w="1485" w:type="dxa"/>
            <w:tcBorders>
              <w:bottom w:val="nil"/>
            </w:tcBorders>
          </w:tcPr>
          <w:p>
            <w:pPr>
              <w:pStyle w:val="TableParagraph"/>
              <w:rPr>
                <w:rFonts w:ascii="Times New Roman"/>
                <w:sz w:val="20"/>
              </w:rPr>
            </w:pPr>
          </w:p>
        </w:tc>
        <w:tc>
          <w:tcPr>
            <w:tcW w:w="1380" w:type="dxa"/>
            <w:tcBorders>
              <w:bottom w:val="nil"/>
            </w:tcBorders>
          </w:tcPr>
          <w:p>
            <w:pPr>
              <w:pStyle w:val="TableParagraph"/>
              <w:rPr>
                <w:rFonts w:ascii="Times New Roman"/>
                <w:sz w:val="20"/>
              </w:rPr>
            </w:pPr>
          </w:p>
        </w:tc>
      </w:tr>
      <w:tr>
        <w:trPr>
          <w:trHeight w:val="301"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16"/>
              <w:ind w:left="108"/>
              <w:rPr>
                <w:sz w:val="21"/>
              </w:rPr>
            </w:pPr>
            <w:r>
              <w:rPr>
                <w:spacing w:val="-11"/>
                <w:sz w:val="21"/>
              </w:rPr>
              <w:t>板，提升大通道设施网络通行能力。大力拓展干线</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01"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16"/>
              <w:ind w:left="108"/>
              <w:rPr>
                <w:sz w:val="21"/>
              </w:rPr>
            </w:pPr>
            <w:r>
              <w:rPr>
                <w:spacing w:val="-10"/>
                <w:sz w:val="21"/>
              </w:rPr>
              <w:t>铁路网覆盖面，加快复线建设和电气化改造，基本</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298"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3" w:lineRule="exact" w:before="16"/>
              <w:ind w:left="108" w:right="-15"/>
              <w:rPr>
                <w:sz w:val="21"/>
              </w:rPr>
            </w:pPr>
            <w:r>
              <w:rPr>
                <w:sz w:val="21"/>
              </w:rPr>
              <w:t>贯通国家高速公路主线，推进繁忙路段扩能改造，</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13" w:hRule="atLeast"/>
        </w:trPr>
        <w:tc>
          <w:tcPr>
            <w:tcW w:w="751" w:type="dxa"/>
            <w:tcBorders>
              <w:top w:val="nil"/>
              <w:bottom w:val="nil"/>
            </w:tcBorders>
          </w:tcPr>
          <w:p>
            <w:pPr>
              <w:pStyle w:val="TableParagraph"/>
              <w:spacing w:before="33"/>
              <w:ind w:left="142" w:right="91"/>
              <w:jc w:val="center"/>
              <w:rPr>
                <w:rFonts w:ascii="Times New Roman"/>
                <w:sz w:val="21"/>
              </w:rPr>
            </w:pPr>
            <w:r>
              <w:rPr>
                <w:rFonts w:ascii="Times New Roman"/>
                <w:sz w:val="21"/>
              </w:rPr>
              <w:t>8.</w:t>
            </w:r>
          </w:p>
        </w:tc>
        <w:tc>
          <w:tcPr>
            <w:tcW w:w="4733" w:type="dxa"/>
            <w:tcBorders>
              <w:top w:val="nil"/>
              <w:bottom w:val="nil"/>
            </w:tcBorders>
          </w:tcPr>
          <w:p>
            <w:pPr>
              <w:pStyle w:val="TableParagraph"/>
              <w:spacing w:before="19"/>
              <w:ind w:left="108"/>
              <w:rPr>
                <w:sz w:val="21"/>
              </w:rPr>
            </w:pPr>
            <w:r>
              <w:rPr>
                <w:spacing w:val="-9"/>
                <w:sz w:val="21"/>
              </w:rPr>
              <w:t>加快内河高等级航道建设，进一步改善物流大通道</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spacing w:before="19"/>
              <w:ind w:left="542"/>
              <w:rPr>
                <w:sz w:val="21"/>
              </w:rPr>
            </w:pPr>
            <w:r>
              <w:rPr>
                <w:sz w:val="21"/>
              </w:rPr>
              <w:t>物流业</w:t>
            </w:r>
          </w:p>
        </w:tc>
        <w:tc>
          <w:tcPr>
            <w:tcW w:w="1485" w:type="dxa"/>
            <w:tcBorders>
              <w:top w:val="nil"/>
              <w:bottom w:val="nil"/>
            </w:tcBorders>
          </w:tcPr>
          <w:p>
            <w:pPr>
              <w:pStyle w:val="TableParagraph"/>
              <w:spacing w:before="19"/>
              <w:ind w:left="299" w:right="291"/>
              <w:jc w:val="center"/>
              <w:rPr>
                <w:sz w:val="21"/>
              </w:rPr>
            </w:pPr>
            <w:r>
              <w:rPr>
                <w:sz w:val="21"/>
              </w:rPr>
              <w:t>指导意见</w:t>
            </w:r>
          </w:p>
        </w:tc>
        <w:tc>
          <w:tcPr>
            <w:tcW w:w="1380" w:type="dxa"/>
            <w:tcBorders>
              <w:top w:val="nil"/>
              <w:bottom w:val="nil"/>
            </w:tcBorders>
          </w:tcPr>
          <w:p>
            <w:pPr>
              <w:pStyle w:val="TableParagraph"/>
              <w:spacing w:before="19"/>
              <w:ind w:left="247" w:right="239"/>
              <w:jc w:val="center"/>
              <w:rPr>
                <w:sz w:val="21"/>
              </w:rPr>
            </w:pPr>
            <w:r>
              <w:rPr>
                <w:sz w:val="21"/>
              </w:rPr>
              <w:t>降本增效</w:t>
            </w:r>
          </w:p>
        </w:tc>
      </w:tr>
      <w:tr>
        <w:trPr>
          <w:trHeight w:val="294"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8"/>
              <w:ind w:left="108"/>
              <w:rPr>
                <w:sz w:val="21"/>
              </w:rPr>
            </w:pPr>
            <w:r>
              <w:rPr>
                <w:spacing w:val="-10"/>
                <w:sz w:val="21"/>
              </w:rPr>
              <w:t>跨境设施条件。努力形成货畅其流、经济便捷的跨</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01"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16"/>
              <w:ind w:left="108"/>
              <w:rPr>
                <w:sz w:val="21"/>
              </w:rPr>
            </w:pPr>
            <w:r>
              <w:rPr>
                <w:sz w:val="21"/>
              </w:rPr>
              <w:t>区域物流大通道。</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01" w:hRule="atLeast"/>
        </w:trPr>
        <w:tc>
          <w:tcPr>
            <w:tcW w:w="751" w:type="dxa"/>
            <w:tcBorders>
              <w:top w:val="nil"/>
              <w:bottom w:val="nil"/>
            </w:tcBorders>
          </w:tcPr>
          <w:p>
            <w:pPr>
              <w:pStyle w:val="TableParagraph"/>
              <w:rPr>
                <w:rFonts w:ascii="Times New Roman"/>
                <w:sz w:val="20"/>
              </w:rPr>
            </w:pPr>
          </w:p>
        </w:tc>
        <w:tc>
          <w:tcPr>
            <w:tcW w:w="4733" w:type="dxa"/>
            <w:tcBorders>
              <w:top w:val="nil"/>
              <w:bottom w:val="nil"/>
            </w:tcBorders>
          </w:tcPr>
          <w:p>
            <w:pPr>
              <w:pStyle w:val="TableParagraph"/>
              <w:spacing w:line="266" w:lineRule="exact" w:before="16"/>
              <w:ind w:left="108"/>
              <w:rPr>
                <w:sz w:val="21"/>
              </w:rPr>
            </w:pPr>
            <w:r>
              <w:rPr>
                <w:sz w:val="21"/>
              </w:rPr>
              <w:t>（二</w:t>
            </w:r>
            <w:r>
              <w:rPr>
                <w:spacing w:val="-53"/>
                <w:sz w:val="21"/>
              </w:rPr>
              <w:t>）</w:t>
            </w:r>
            <w:r>
              <w:rPr>
                <w:spacing w:val="-4"/>
                <w:sz w:val="21"/>
              </w:rPr>
              <w:t>提升交通物流枢纽服务水平。引导全国交通</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bottom w:val="nil"/>
            </w:tcBorders>
          </w:tcPr>
          <w:p>
            <w:pPr>
              <w:pStyle w:val="TableParagraph"/>
              <w:rPr>
                <w:rFonts w:ascii="Times New Roman"/>
                <w:sz w:val="20"/>
              </w:rPr>
            </w:pPr>
          </w:p>
        </w:tc>
        <w:tc>
          <w:tcPr>
            <w:tcW w:w="1485" w:type="dxa"/>
            <w:tcBorders>
              <w:top w:val="nil"/>
              <w:bottom w:val="nil"/>
            </w:tcBorders>
          </w:tcPr>
          <w:p>
            <w:pPr>
              <w:pStyle w:val="TableParagraph"/>
              <w:rPr>
                <w:rFonts w:ascii="Times New Roman"/>
                <w:sz w:val="20"/>
              </w:rPr>
            </w:pPr>
          </w:p>
        </w:tc>
        <w:tc>
          <w:tcPr>
            <w:tcW w:w="1380" w:type="dxa"/>
            <w:tcBorders>
              <w:top w:val="nil"/>
              <w:bottom w:val="nil"/>
            </w:tcBorders>
          </w:tcPr>
          <w:p>
            <w:pPr>
              <w:pStyle w:val="TableParagraph"/>
              <w:rPr>
                <w:rFonts w:ascii="Times New Roman"/>
                <w:sz w:val="20"/>
              </w:rPr>
            </w:pPr>
          </w:p>
        </w:tc>
      </w:tr>
      <w:tr>
        <w:trPr>
          <w:trHeight w:val="305" w:hRule="atLeast"/>
        </w:trPr>
        <w:tc>
          <w:tcPr>
            <w:tcW w:w="751" w:type="dxa"/>
            <w:tcBorders>
              <w:top w:val="nil"/>
            </w:tcBorders>
          </w:tcPr>
          <w:p>
            <w:pPr>
              <w:pStyle w:val="TableParagraph"/>
              <w:rPr>
                <w:rFonts w:ascii="Times New Roman"/>
                <w:sz w:val="20"/>
              </w:rPr>
            </w:pPr>
          </w:p>
        </w:tc>
        <w:tc>
          <w:tcPr>
            <w:tcW w:w="4733" w:type="dxa"/>
            <w:tcBorders>
              <w:top w:val="nil"/>
            </w:tcBorders>
          </w:tcPr>
          <w:p>
            <w:pPr>
              <w:pStyle w:val="TableParagraph"/>
              <w:spacing w:before="16"/>
              <w:ind w:left="108"/>
              <w:rPr>
                <w:sz w:val="21"/>
              </w:rPr>
            </w:pPr>
            <w:r>
              <w:rPr>
                <w:spacing w:val="-9"/>
                <w:sz w:val="21"/>
              </w:rPr>
              <w:t>物流枢纽合理布局，推动上海、广州、武汉等一批</w:t>
            </w:r>
          </w:p>
        </w:tc>
        <w:tc>
          <w:tcPr>
            <w:tcW w:w="2301" w:type="dxa"/>
            <w:vMerge/>
            <w:tcBorders>
              <w:top w:val="nil"/>
            </w:tcBorders>
          </w:tcPr>
          <w:p>
            <w:pPr>
              <w:rPr>
                <w:sz w:val="2"/>
                <w:szCs w:val="2"/>
              </w:rPr>
            </w:pPr>
          </w:p>
        </w:tc>
        <w:tc>
          <w:tcPr>
            <w:tcW w:w="2159" w:type="dxa"/>
            <w:vMerge/>
            <w:tcBorders>
              <w:top w:val="nil"/>
            </w:tcBorders>
          </w:tcPr>
          <w:p>
            <w:pPr>
              <w:rPr>
                <w:sz w:val="2"/>
                <w:szCs w:val="2"/>
              </w:rPr>
            </w:pPr>
          </w:p>
        </w:tc>
        <w:tc>
          <w:tcPr>
            <w:tcW w:w="1717" w:type="dxa"/>
            <w:tcBorders>
              <w:top w:val="nil"/>
            </w:tcBorders>
          </w:tcPr>
          <w:p>
            <w:pPr>
              <w:pStyle w:val="TableParagraph"/>
              <w:rPr>
                <w:rFonts w:ascii="Times New Roman"/>
                <w:sz w:val="20"/>
              </w:rPr>
            </w:pPr>
          </w:p>
        </w:tc>
        <w:tc>
          <w:tcPr>
            <w:tcW w:w="1485" w:type="dxa"/>
            <w:tcBorders>
              <w:top w:val="nil"/>
            </w:tcBorders>
          </w:tcPr>
          <w:p>
            <w:pPr>
              <w:pStyle w:val="TableParagraph"/>
              <w:rPr>
                <w:rFonts w:ascii="Times New Roman"/>
                <w:sz w:val="20"/>
              </w:rPr>
            </w:pPr>
          </w:p>
        </w:tc>
        <w:tc>
          <w:tcPr>
            <w:tcW w:w="1380"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4733"/>
        <w:gridCol w:w="2301"/>
        <w:gridCol w:w="2159"/>
        <w:gridCol w:w="1717"/>
        <w:gridCol w:w="1485"/>
        <w:gridCol w:w="1380"/>
      </w:tblGrid>
      <w:tr>
        <w:trPr>
          <w:trHeight w:val="8110" w:hRule="atLeast"/>
        </w:trPr>
        <w:tc>
          <w:tcPr>
            <w:tcW w:w="751" w:type="dxa"/>
          </w:tcPr>
          <w:p>
            <w:pPr>
              <w:pStyle w:val="TableParagraph"/>
              <w:rPr>
                <w:rFonts w:ascii="Times New Roman"/>
                <w:sz w:val="20"/>
              </w:rPr>
            </w:pPr>
          </w:p>
        </w:tc>
        <w:tc>
          <w:tcPr>
            <w:tcW w:w="4733" w:type="dxa"/>
          </w:tcPr>
          <w:p>
            <w:pPr>
              <w:pStyle w:val="TableParagraph"/>
              <w:spacing w:line="278" w:lineRule="auto" w:before="21"/>
              <w:ind w:left="108" w:right="-15"/>
              <w:rPr>
                <w:sz w:val="21"/>
              </w:rPr>
            </w:pPr>
            <w:r>
              <w:rPr>
                <w:spacing w:val="-10"/>
                <w:sz w:val="21"/>
              </w:rPr>
              <w:t>骨干交通物流枢纽建设。优化中心城市及周边物流</w:t>
            </w:r>
            <w:r>
              <w:rPr>
                <w:spacing w:val="-18"/>
                <w:sz w:val="21"/>
              </w:rPr>
              <w:t>基础设施布局，重点支持具备多式联运、干支衔接、</w:t>
            </w:r>
            <w:r>
              <w:rPr>
                <w:spacing w:val="-20"/>
                <w:sz w:val="21"/>
              </w:rPr>
              <w:t>口岸服务等功能的货运枢纽</w:t>
            </w:r>
            <w:r>
              <w:rPr>
                <w:sz w:val="21"/>
              </w:rPr>
              <w:t>（物流园区</w:t>
            </w:r>
            <w:r>
              <w:rPr>
                <w:spacing w:val="-32"/>
                <w:sz w:val="21"/>
              </w:rPr>
              <w:t>）</w:t>
            </w:r>
            <w:r>
              <w:rPr>
                <w:spacing w:val="-9"/>
                <w:sz w:val="21"/>
              </w:rPr>
              <w:t>建设，促进各种运输方式和不同运输组织形式间有效衔接、高效转换。有序引导内陆无水港发展。</w:t>
            </w:r>
          </w:p>
          <w:p>
            <w:pPr>
              <w:pStyle w:val="TableParagraph"/>
              <w:spacing w:line="278" w:lineRule="auto"/>
              <w:ind w:left="108" w:right="97"/>
              <w:jc w:val="both"/>
              <w:rPr>
                <w:sz w:val="21"/>
              </w:rPr>
            </w:pPr>
            <w:r>
              <w:rPr>
                <w:w w:val="95"/>
                <w:sz w:val="21"/>
              </w:rPr>
              <w:t>（三</w:t>
            </w:r>
            <w:r>
              <w:rPr>
                <w:spacing w:val="-27"/>
                <w:w w:val="95"/>
                <w:sz w:val="21"/>
              </w:rPr>
              <w:t>）</w:t>
            </w:r>
            <w:r>
              <w:rPr>
                <w:w w:val="95"/>
                <w:sz w:val="21"/>
              </w:rPr>
              <w:t>畅通枢纽节点</w:t>
            </w:r>
            <w:r>
              <w:rPr>
                <w:rFonts w:ascii="Times New Roman" w:hAnsi="Times New Roman" w:eastAsia="Times New Roman"/>
                <w:w w:val="95"/>
                <w:sz w:val="21"/>
              </w:rPr>
              <w:t>“</w:t>
            </w:r>
            <w:r>
              <w:rPr>
                <w:w w:val="95"/>
                <w:sz w:val="21"/>
              </w:rPr>
              <w:t>微循环</w:t>
            </w:r>
            <w:r>
              <w:rPr>
                <w:rFonts w:ascii="Times New Roman" w:hAnsi="Times New Roman" w:eastAsia="Times New Roman"/>
                <w:w w:val="95"/>
                <w:sz w:val="21"/>
              </w:rPr>
              <w:t>”</w:t>
            </w:r>
            <w:r>
              <w:rPr>
                <w:spacing w:val="-8"/>
                <w:w w:val="95"/>
                <w:sz w:val="21"/>
              </w:rPr>
              <w:t>。重点围绕港口、大 </w:t>
            </w:r>
            <w:r>
              <w:rPr>
                <w:spacing w:val="-14"/>
                <w:w w:val="95"/>
                <w:sz w:val="21"/>
              </w:rPr>
              <w:t>型综合性物流园区等枢纽节点，加强集疏运铁路和 公路建设，强化重要枢纽节点与干线铁路、高等级 </w:t>
            </w:r>
            <w:r>
              <w:rPr>
                <w:spacing w:val="-17"/>
                <w:w w:val="95"/>
                <w:sz w:val="21"/>
              </w:rPr>
              <w:t>公路和城市主干道等间的连接，提高干支衔接能力 </w:t>
            </w:r>
            <w:r>
              <w:rPr>
                <w:spacing w:val="-17"/>
                <w:sz w:val="21"/>
              </w:rPr>
              <w:t>和转运分拨效率，打通枢纽节点微循环</w:t>
            </w:r>
            <w:r>
              <w:rPr>
                <w:rFonts w:ascii="Times New Roman" w:hAnsi="Times New Roman" w:eastAsia="Times New Roman"/>
                <w:spacing w:val="-17"/>
                <w:sz w:val="21"/>
              </w:rPr>
              <w:t>“</w:t>
            </w:r>
            <w:r>
              <w:rPr>
                <w:spacing w:val="-17"/>
                <w:sz w:val="21"/>
              </w:rPr>
              <w:t>最后一公里</w:t>
            </w:r>
            <w:r>
              <w:rPr>
                <w:rFonts w:ascii="Times New Roman" w:hAnsi="Times New Roman" w:eastAsia="Times New Roman"/>
                <w:spacing w:val="-17"/>
                <w:sz w:val="21"/>
              </w:rPr>
              <w:t>”</w:t>
            </w:r>
            <w:r>
              <w:rPr>
                <w:spacing w:val="-17"/>
                <w:sz w:val="21"/>
              </w:rPr>
              <w:t>梗阻。</w:t>
            </w:r>
          </w:p>
          <w:p>
            <w:pPr>
              <w:pStyle w:val="TableParagraph"/>
              <w:spacing w:line="278" w:lineRule="auto"/>
              <w:ind w:left="108" w:right="-15"/>
              <w:rPr>
                <w:sz w:val="21"/>
              </w:rPr>
            </w:pPr>
            <w:r>
              <w:rPr>
                <w:sz w:val="21"/>
              </w:rPr>
              <w:t>（四</w:t>
            </w:r>
            <w:r>
              <w:rPr>
                <w:spacing w:val="-53"/>
                <w:sz w:val="21"/>
              </w:rPr>
              <w:t>）</w:t>
            </w:r>
            <w:r>
              <w:rPr>
                <w:spacing w:val="-4"/>
                <w:sz w:val="21"/>
              </w:rPr>
              <w:t>促进物流相关信息互联应用。以国家交通运</w:t>
            </w:r>
            <w:r>
              <w:rPr>
                <w:spacing w:val="-11"/>
                <w:sz w:val="21"/>
              </w:rPr>
              <w:t>输物流公共信息平台为基础，综合政府、企业与社</w:t>
            </w:r>
            <w:r>
              <w:rPr>
                <w:spacing w:val="-15"/>
                <w:sz w:val="21"/>
              </w:rPr>
              <w:t>会各类基础和专用信息，推动建设国家物流大数据</w:t>
            </w:r>
            <w:r>
              <w:rPr>
                <w:spacing w:val="-12"/>
                <w:sz w:val="21"/>
              </w:rPr>
              <w:t>中心。加快铁路、公路、水运、民航、邮政等行业</w:t>
            </w:r>
            <w:r>
              <w:rPr>
                <w:spacing w:val="-15"/>
                <w:sz w:val="21"/>
              </w:rPr>
              <w:t>数据交换节点建设。强化与相关部门政务信息共享和业务协同，提高公共服务能力和行业监测能力。</w:t>
            </w:r>
            <w:r>
              <w:rPr>
                <w:spacing w:val="-14"/>
                <w:sz w:val="21"/>
              </w:rPr>
              <w:t>推动与日韩、东盟、欧盟等国家和地区物流信息互</w:t>
            </w:r>
            <w:r>
              <w:rPr>
                <w:spacing w:val="-13"/>
                <w:sz w:val="21"/>
              </w:rPr>
              <w:t>联互通。加强国家交通运输物流公共信息平台安全等级保护工作。鼓励企业加强先进信息技术应用。</w:t>
            </w:r>
          </w:p>
          <w:p>
            <w:pPr>
              <w:pStyle w:val="TableParagraph"/>
              <w:spacing w:line="278" w:lineRule="auto"/>
              <w:ind w:left="108" w:right="-15"/>
              <w:rPr>
                <w:sz w:val="21"/>
              </w:rPr>
            </w:pPr>
            <w:r>
              <w:rPr>
                <w:sz w:val="21"/>
              </w:rPr>
              <w:t>（五</w:t>
            </w:r>
            <w:r>
              <w:rPr>
                <w:spacing w:val="-53"/>
                <w:sz w:val="21"/>
              </w:rPr>
              <w:t>）</w:t>
            </w:r>
            <w:r>
              <w:rPr>
                <w:spacing w:val="-3"/>
                <w:sz w:val="21"/>
              </w:rPr>
              <w:t>鼓励平台型物流企业和企业联盟发展。鼓励</w:t>
            </w:r>
            <w:r>
              <w:rPr>
                <w:spacing w:val="-11"/>
                <w:sz w:val="21"/>
              </w:rPr>
              <w:t>物流企业创新合作模式，大力发展分享经济，加快</w:t>
            </w:r>
            <w:r>
              <w:rPr>
                <w:spacing w:val="-18"/>
                <w:sz w:val="21"/>
              </w:rPr>
              <w:t>资源优化整合。在公路港、快递、冷链运输等领域， </w:t>
            </w:r>
            <w:r>
              <w:rPr>
                <w:spacing w:val="-19"/>
                <w:sz w:val="21"/>
              </w:rPr>
              <w:t>引导和支持一批全国统筹布局、线上线下交易的平</w:t>
            </w:r>
            <w:r>
              <w:rPr>
                <w:spacing w:val="-17"/>
                <w:sz w:val="21"/>
              </w:rPr>
              <w:t>台型物流企业发展。支持龙头骨干物流企业网络化</w:t>
            </w:r>
          </w:p>
          <w:p>
            <w:pPr>
              <w:pStyle w:val="TableParagraph"/>
              <w:spacing w:line="268" w:lineRule="exact"/>
              <w:ind w:left="108"/>
              <w:rPr>
                <w:sz w:val="21"/>
              </w:rPr>
            </w:pPr>
            <w:r>
              <w:rPr>
                <w:spacing w:val="-12"/>
                <w:w w:val="95"/>
                <w:sz w:val="21"/>
              </w:rPr>
              <w:t>布局，促进资源高效利用，引导物流市场集约化发</w:t>
            </w:r>
          </w:p>
        </w:tc>
        <w:tc>
          <w:tcPr>
            <w:tcW w:w="2301" w:type="dxa"/>
          </w:tcPr>
          <w:p>
            <w:pPr>
              <w:pStyle w:val="TableParagraph"/>
              <w:rPr>
                <w:rFonts w:ascii="Times New Roman"/>
                <w:sz w:val="20"/>
              </w:rPr>
            </w:pPr>
          </w:p>
        </w:tc>
        <w:tc>
          <w:tcPr>
            <w:tcW w:w="2159" w:type="dxa"/>
          </w:tcPr>
          <w:p>
            <w:pPr>
              <w:pStyle w:val="TableParagraph"/>
              <w:rPr>
                <w:rFonts w:ascii="Times New Roman"/>
                <w:sz w:val="20"/>
              </w:rPr>
            </w:pPr>
          </w:p>
        </w:tc>
        <w:tc>
          <w:tcPr>
            <w:tcW w:w="1717" w:type="dxa"/>
          </w:tcPr>
          <w:p>
            <w:pPr>
              <w:pStyle w:val="TableParagraph"/>
              <w:rPr>
                <w:rFonts w:ascii="Times New Roman"/>
                <w:sz w:val="20"/>
              </w:rPr>
            </w:pPr>
          </w:p>
        </w:tc>
        <w:tc>
          <w:tcPr>
            <w:tcW w:w="1485" w:type="dxa"/>
          </w:tcPr>
          <w:p>
            <w:pPr>
              <w:pStyle w:val="TableParagraph"/>
              <w:rPr>
                <w:rFonts w:ascii="Times New Roman"/>
                <w:sz w:val="20"/>
              </w:rPr>
            </w:pPr>
          </w:p>
        </w:tc>
        <w:tc>
          <w:tcPr>
            <w:tcW w:w="1380"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4733"/>
        <w:gridCol w:w="2301"/>
        <w:gridCol w:w="2159"/>
        <w:gridCol w:w="1717"/>
        <w:gridCol w:w="1485"/>
        <w:gridCol w:w="1380"/>
      </w:tblGrid>
      <w:tr>
        <w:trPr>
          <w:trHeight w:val="8110" w:hRule="atLeast"/>
        </w:trPr>
        <w:tc>
          <w:tcPr>
            <w:tcW w:w="751" w:type="dxa"/>
          </w:tcPr>
          <w:p>
            <w:pPr>
              <w:pStyle w:val="TableParagraph"/>
              <w:rPr>
                <w:rFonts w:ascii="Times New Roman"/>
                <w:sz w:val="20"/>
              </w:rPr>
            </w:pPr>
          </w:p>
        </w:tc>
        <w:tc>
          <w:tcPr>
            <w:tcW w:w="4733" w:type="dxa"/>
          </w:tcPr>
          <w:p>
            <w:pPr>
              <w:pStyle w:val="TableParagraph"/>
              <w:spacing w:before="21"/>
              <w:ind w:left="108"/>
              <w:rPr>
                <w:sz w:val="21"/>
              </w:rPr>
            </w:pPr>
            <w:r>
              <w:rPr>
                <w:sz w:val="21"/>
              </w:rPr>
              <w:t>展。</w:t>
            </w:r>
          </w:p>
          <w:p>
            <w:pPr>
              <w:pStyle w:val="TableParagraph"/>
              <w:spacing w:line="278" w:lineRule="auto" w:before="43"/>
              <w:ind w:left="108" w:right="-15"/>
              <w:rPr>
                <w:sz w:val="21"/>
              </w:rPr>
            </w:pPr>
            <w:r>
              <w:rPr>
                <w:sz w:val="21"/>
              </w:rPr>
              <w:t>（六</w:t>
            </w:r>
            <w:r>
              <w:rPr>
                <w:spacing w:val="-53"/>
                <w:sz w:val="21"/>
              </w:rPr>
              <w:t>）</w:t>
            </w:r>
            <w:r>
              <w:rPr>
                <w:spacing w:val="-4"/>
                <w:sz w:val="21"/>
              </w:rPr>
              <w:t>推动道路货运无车承运人发展。鼓励依托互联网平台的道路无车承运人发展，通过试点工作， </w:t>
            </w:r>
            <w:r>
              <w:rPr>
                <w:spacing w:val="-10"/>
                <w:sz w:val="21"/>
              </w:rPr>
              <w:t>探索完善道路货运无车承运人在许可准入、运营监</w:t>
            </w:r>
            <w:r>
              <w:rPr>
                <w:spacing w:val="-11"/>
                <w:sz w:val="21"/>
              </w:rPr>
              <w:t>管、诚信考核等环节的管理制度。健全道路货运无</w:t>
            </w:r>
            <w:r>
              <w:rPr>
                <w:spacing w:val="-15"/>
                <w:sz w:val="21"/>
              </w:rPr>
              <w:t>车承运人在信息共享、运输组织、运营服务等方面</w:t>
            </w:r>
            <w:r>
              <w:rPr>
                <w:spacing w:val="-14"/>
                <w:sz w:val="21"/>
              </w:rPr>
              <w:t>的标准规范，培育一批理念创新、运作高效、服务规范的道路货运无车承运人。</w:t>
            </w:r>
          </w:p>
          <w:p>
            <w:pPr>
              <w:pStyle w:val="TableParagraph"/>
              <w:spacing w:line="278" w:lineRule="auto"/>
              <w:ind w:left="108" w:right="-15"/>
              <w:rPr>
                <w:sz w:val="21"/>
              </w:rPr>
            </w:pPr>
            <w:r>
              <w:rPr>
                <w:spacing w:val="7"/>
                <w:sz w:val="21"/>
              </w:rPr>
              <w:t>（</w:t>
            </w:r>
            <w:r>
              <w:rPr>
                <w:spacing w:val="4"/>
                <w:sz w:val="21"/>
              </w:rPr>
              <w:t>七</w:t>
            </w:r>
            <w:r>
              <w:rPr>
                <w:spacing w:val="7"/>
                <w:sz w:val="21"/>
              </w:rPr>
              <w:t>）</w:t>
            </w:r>
            <w:r>
              <w:rPr>
                <w:spacing w:val="3"/>
                <w:sz w:val="21"/>
              </w:rPr>
              <w:t>推进传统交通运输企业向现代物流企业转型。鼓励运输和物流企业利用</w:t>
            </w:r>
            <w:r>
              <w:rPr>
                <w:rFonts w:ascii="Times New Roman" w:hAnsi="Times New Roman" w:eastAsia="Times New Roman"/>
                <w:spacing w:val="3"/>
                <w:sz w:val="21"/>
              </w:rPr>
              <w:t>“</w:t>
            </w:r>
            <w:r>
              <w:rPr>
                <w:spacing w:val="3"/>
                <w:sz w:val="21"/>
              </w:rPr>
              <w:t>互联网</w:t>
            </w:r>
            <w:r>
              <w:rPr>
                <w:rFonts w:ascii="Times New Roman" w:hAnsi="Times New Roman" w:eastAsia="Times New Roman"/>
                <w:spacing w:val="3"/>
                <w:sz w:val="21"/>
              </w:rPr>
              <w:t>+”</w:t>
            </w:r>
            <w:r>
              <w:rPr>
                <w:spacing w:val="3"/>
                <w:sz w:val="21"/>
              </w:rPr>
              <w:t>发展一体</w:t>
            </w:r>
            <w:r>
              <w:rPr>
                <w:spacing w:val="-10"/>
                <w:sz w:val="21"/>
              </w:rPr>
              <w:t>化、全过程的供应链管理服务，提升物流增值服务</w:t>
            </w:r>
            <w:r>
              <w:rPr>
                <w:spacing w:val="-12"/>
                <w:sz w:val="21"/>
              </w:rPr>
              <w:t>能力，补齐定制化、专业化、精益化服务短板，引</w:t>
            </w:r>
            <w:r>
              <w:rPr>
                <w:spacing w:val="-17"/>
                <w:sz w:val="21"/>
              </w:rPr>
              <w:t>导实体经济企业物流需求社会化。推动交通物流枢纽与制造业集聚区、产业集群协调发展，形成产、购、销、运、储一体化产业生态圈。</w:t>
            </w:r>
          </w:p>
          <w:p>
            <w:pPr>
              <w:pStyle w:val="TableParagraph"/>
              <w:spacing w:line="278" w:lineRule="auto"/>
              <w:ind w:left="108" w:right="-15"/>
              <w:rPr>
                <w:sz w:val="21"/>
              </w:rPr>
            </w:pPr>
            <w:r>
              <w:rPr>
                <w:sz w:val="21"/>
              </w:rPr>
              <w:t>（八</w:t>
            </w:r>
            <w:r>
              <w:rPr>
                <w:spacing w:val="-27"/>
                <w:sz w:val="21"/>
              </w:rPr>
              <w:t>）</w:t>
            </w:r>
            <w:r>
              <w:rPr>
                <w:spacing w:val="-7"/>
                <w:sz w:val="21"/>
              </w:rPr>
              <w:t>大力发展多式联运。推进铁水、公铁、陆空</w:t>
            </w:r>
            <w:r>
              <w:rPr>
                <w:spacing w:val="-13"/>
                <w:sz w:val="21"/>
              </w:rPr>
              <w:t>等多式联运发展，重点支持以集装箱、厢式半挂车</w:t>
            </w:r>
            <w:r>
              <w:rPr>
                <w:spacing w:val="-17"/>
                <w:sz w:val="21"/>
              </w:rPr>
              <w:t>为标准运载单元的联运组织形式，提高一体化衔接水平和中转换装效率。积极培育多式联运经营人， </w:t>
            </w:r>
            <w:r>
              <w:rPr>
                <w:spacing w:val="-18"/>
                <w:sz w:val="21"/>
              </w:rPr>
              <w:t>鼓励企业间创新合作模式，优势互补，提高多式联</w:t>
            </w:r>
            <w:r>
              <w:rPr>
                <w:spacing w:val="-16"/>
                <w:sz w:val="21"/>
              </w:rPr>
              <w:t>运全程服务能力。统筹制订多式联运标准规范和服</w:t>
            </w:r>
            <w:r>
              <w:rPr>
                <w:spacing w:val="-10"/>
                <w:sz w:val="21"/>
              </w:rPr>
              <w:t>务规则，推进联运服务</w:t>
            </w:r>
            <w:r>
              <w:rPr>
                <w:rFonts w:ascii="Times New Roman" w:hAnsi="Times New Roman" w:eastAsia="Times New Roman"/>
                <w:sz w:val="21"/>
              </w:rPr>
              <w:t>“</w:t>
            </w:r>
            <w:r>
              <w:rPr>
                <w:sz w:val="21"/>
              </w:rPr>
              <w:t>一单制</w:t>
            </w:r>
            <w:r>
              <w:rPr>
                <w:rFonts w:ascii="Times New Roman" w:hAnsi="Times New Roman" w:eastAsia="Times New Roman"/>
                <w:sz w:val="21"/>
              </w:rPr>
              <w:t>”</w:t>
            </w:r>
            <w:r>
              <w:rPr>
                <w:spacing w:val="-7"/>
                <w:sz w:val="21"/>
              </w:rPr>
              <w:t>。加快实施多式联运示范工程。推动快递</w:t>
            </w:r>
            <w:r>
              <w:rPr>
                <w:rFonts w:ascii="Times New Roman" w:hAnsi="Times New Roman" w:eastAsia="Times New Roman"/>
                <w:spacing w:val="-7"/>
                <w:sz w:val="21"/>
              </w:rPr>
              <w:t>“</w:t>
            </w:r>
            <w:r>
              <w:rPr>
                <w:spacing w:val="-7"/>
                <w:sz w:val="21"/>
              </w:rPr>
              <w:t>上车上船上飞机</w:t>
            </w:r>
            <w:r>
              <w:rPr>
                <w:rFonts w:ascii="Times New Roman" w:hAnsi="Times New Roman" w:eastAsia="Times New Roman"/>
                <w:spacing w:val="-7"/>
                <w:sz w:val="21"/>
              </w:rPr>
              <w:t>”</w:t>
            </w:r>
            <w:r>
              <w:rPr>
                <w:spacing w:val="-7"/>
                <w:sz w:val="21"/>
              </w:rPr>
              <w:t>。</w:t>
            </w:r>
          </w:p>
          <w:p>
            <w:pPr>
              <w:pStyle w:val="TableParagraph"/>
              <w:spacing w:line="278" w:lineRule="auto"/>
              <w:ind w:left="108" w:right="-15"/>
              <w:rPr>
                <w:sz w:val="21"/>
              </w:rPr>
            </w:pPr>
            <w:r>
              <w:rPr>
                <w:sz w:val="21"/>
              </w:rPr>
              <w:t>（九</w:t>
            </w:r>
            <w:r>
              <w:rPr>
                <w:spacing w:val="-53"/>
                <w:sz w:val="21"/>
              </w:rPr>
              <w:t>）</w:t>
            </w:r>
            <w:r>
              <w:rPr>
                <w:spacing w:val="-5"/>
                <w:sz w:val="21"/>
              </w:rPr>
              <w:t>深入推进甩挂运输发展。继续推进甩挂运输</w:t>
            </w:r>
            <w:r>
              <w:rPr>
                <w:spacing w:val="-17"/>
                <w:sz w:val="21"/>
              </w:rPr>
              <w:t>试点工作，重点支持多式联运甩挂、企业联盟甩挂、</w:t>
            </w:r>
          </w:p>
          <w:p>
            <w:pPr>
              <w:pStyle w:val="TableParagraph"/>
              <w:spacing w:line="269" w:lineRule="exact"/>
              <w:ind w:left="108"/>
              <w:rPr>
                <w:sz w:val="21"/>
              </w:rPr>
            </w:pPr>
            <w:r>
              <w:rPr>
                <w:spacing w:val="-10"/>
                <w:sz w:val="21"/>
              </w:rPr>
              <w:t>网络型甩挂、干线运输和城市配送衔接甩挂、中置</w:t>
            </w:r>
          </w:p>
        </w:tc>
        <w:tc>
          <w:tcPr>
            <w:tcW w:w="2301" w:type="dxa"/>
          </w:tcPr>
          <w:p>
            <w:pPr>
              <w:pStyle w:val="TableParagraph"/>
              <w:rPr>
                <w:rFonts w:ascii="Times New Roman"/>
                <w:sz w:val="20"/>
              </w:rPr>
            </w:pPr>
          </w:p>
        </w:tc>
        <w:tc>
          <w:tcPr>
            <w:tcW w:w="2159" w:type="dxa"/>
          </w:tcPr>
          <w:p>
            <w:pPr>
              <w:pStyle w:val="TableParagraph"/>
              <w:rPr>
                <w:rFonts w:ascii="Times New Roman"/>
                <w:sz w:val="20"/>
              </w:rPr>
            </w:pPr>
          </w:p>
        </w:tc>
        <w:tc>
          <w:tcPr>
            <w:tcW w:w="1717" w:type="dxa"/>
          </w:tcPr>
          <w:p>
            <w:pPr>
              <w:pStyle w:val="TableParagraph"/>
              <w:rPr>
                <w:rFonts w:ascii="Times New Roman"/>
                <w:sz w:val="20"/>
              </w:rPr>
            </w:pPr>
          </w:p>
        </w:tc>
        <w:tc>
          <w:tcPr>
            <w:tcW w:w="1485" w:type="dxa"/>
          </w:tcPr>
          <w:p>
            <w:pPr>
              <w:pStyle w:val="TableParagraph"/>
              <w:rPr>
                <w:rFonts w:ascii="Times New Roman"/>
                <w:sz w:val="20"/>
              </w:rPr>
            </w:pPr>
          </w:p>
        </w:tc>
        <w:tc>
          <w:tcPr>
            <w:tcW w:w="1380" w:type="dxa"/>
          </w:tcPr>
          <w:p>
            <w:pPr>
              <w:pStyle w:val="TableParagraph"/>
              <w:rPr>
                <w:rFonts w:ascii="Times New Roman"/>
                <w:sz w:val="20"/>
              </w:rPr>
            </w:pPr>
          </w:p>
        </w:tc>
      </w:tr>
    </w:tbl>
    <w:p>
      <w:pPr>
        <w:spacing w:after="0"/>
        <w:rPr>
          <w:rFonts w:ascii="Times New Roman"/>
          <w:sz w:val="20"/>
        </w:rPr>
        <w:sectPr>
          <w:footerReference w:type="default" r:id="rId37"/>
          <w:pgSz w:w="16840" w:h="11910" w:orient="landscape"/>
          <w:pgMar w:footer="913" w:header="0" w:top="1100" w:bottom="1100" w:left="1040" w:right="1040"/>
          <w:pgNumType w:start="17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4733"/>
        <w:gridCol w:w="2301"/>
        <w:gridCol w:w="2159"/>
        <w:gridCol w:w="1717"/>
        <w:gridCol w:w="1485"/>
        <w:gridCol w:w="1380"/>
      </w:tblGrid>
      <w:tr>
        <w:trPr>
          <w:trHeight w:val="8110" w:hRule="atLeast"/>
        </w:trPr>
        <w:tc>
          <w:tcPr>
            <w:tcW w:w="751" w:type="dxa"/>
          </w:tcPr>
          <w:p>
            <w:pPr>
              <w:pStyle w:val="TableParagraph"/>
              <w:rPr>
                <w:rFonts w:ascii="Times New Roman"/>
                <w:sz w:val="20"/>
              </w:rPr>
            </w:pPr>
          </w:p>
        </w:tc>
        <w:tc>
          <w:tcPr>
            <w:tcW w:w="4733" w:type="dxa"/>
          </w:tcPr>
          <w:p>
            <w:pPr>
              <w:pStyle w:val="TableParagraph"/>
              <w:spacing w:line="278" w:lineRule="auto" w:before="21"/>
              <w:ind w:left="108" w:right="97"/>
              <w:jc w:val="both"/>
              <w:rPr>
                <w:sz w:val="21"/>
              </w:rPr>
            </w:pPr>
            <w:r>
              <w:rPr>
                <w:spacing w:val="-10"/>
                <w:w w:val="95"/>
                <w:sz w:val="21"/>
              </w:rPr>
              <w:t>轴汽车列车甩挂、挂车互换及接驳甩挂等模式的发 </w:t>
            </w:r>
            <w:r>
              <w:rPr>
                <w:spacing w:val="-11"/>
                <w:w w:val="95"/>
                <w:sz w:val="21"/>
              </w:rPr>
              <w:t>展。加快完善相关法规和技术标准，推动站场、车 辆、信息等甩挂资源的共享利用和优化配置，优化 </w:t>
            </w:r>
            <w:r>
              <w:rPr>
                <w:spacing w:val="-11"/>
                <w:sz w:val="21"/>
              </w:rPr>
              <w:t>甩挂运输发展条件。</w:t>
            </w:r>
          </w:p>
          <w:p>
            <w:pPr>
              <w:pStyle w:val="TableParagraph"/>
              <w:spacing w:line="278" w:lineRule="auto"/>
              <w:ind w:left="108" w:right="-15"/>
              <w:rPr>
                <w:sz w:val="21"/>
              </w:rPr>
            </w:pPr>
            <w:r>
              <w:rPr>
                <w:sz w:val="21"/>
              </w:rPr>
              <w:t>（十</w:t>
            </w:r>
            <w:r>
              <w:rPr>
                <w:spacing w:val="-53"/>
                <w:sz w:val="21"/>
              </w:rPr>
              <w:t>）</w:t>
            </w:r>
            <w:r>
              <w:rPr>
                <w:spacing w:val="-5"/>
                <w:sz w:val="21"/>
              </w:rPr>
              <w:t>完善农村物流服务网络。推进农村地区资源</w:t>
            </w:r>
            <w:r>
              <w:rPr>
                <w:spacing w:val="-11"/>
                <w:sz w:val="21"/>
              </w:rPr>
              <w:t>路、产业路等功能性道路建设。鼓励农村地区充分</w:t>
            </w:r>
            <w:r>
              <w:rPr>
                <w:spacing w:val="-14"/>
                <w:sz w:val="21"/>
              </w:rPr>
              <w:t>利用邮政、供销网点以及客运站，积极发展农村物流末端节点。结合农村地区一二三产业分布特点， 积极发展农村</w:t>
            </w:r>
            <w:r>
              <w:rPr>
                <w:rFonts w:ascii="Times New Roman" w:hAnsi="Times New Roman" w:eastAsia="Times New Roman"/>
                <w:spacing w:val="-14"/>
                <w:sz w:val="21"/>
              </w:rPr>
              <w:t>“</w:t>
            </w:r>
            <w:r>
              <w:rPr>
                <w:spacing w:val="-14"/>
                <w:sz w:val="21"/>
              </w:rPr>
              <w:t>货运班线</w:t>
            </w:r>
            <w:r>
              <w:rPr>
                <w:rFonts w:ascii="Times New Roman" w:hAnsi="Times New Roman" w:eastAsia="Times New Roman"/>
                <w:spacing w:val="-14"/>
                <w:sz w:val="21"/>
              </w:rPr>
              <w:t>”</w:t>
            </w:r>
            <w:r>
              <w:rPr>
                <w:spacing w:val="-9"/>
                <w:sz w:val="21"/>
              </w:rPr>
              <w:t>、快递班车，开展县至乡</w:t>
            </w:r>
            <w:r>
              <w:rPr>
                <w:spacing w:val="-11"/>
                <w:sz w:val="21"/>
              </w:rPr>
              <w:t>镇、沿途行政村的双向货运服务。鼓励合规利用农</w:t>
            </w:r>
            <w:r>
              <w:rPr>
                <w:spacing w:val="-16"/>
                <w:sz w:val="21"/>
              </w:rPr>
              <w:t>村班线客车代运邮件和小件快递，健全末端小件快运服务体系。</w:t>
            </w:r>
          </w:p>
          <w:p>
            <w:pPr>
              <w:pStyle w:val="TableParagraph"/>
              <w:spacing w:line="278" w:lineRule="auto"/>
              <w:ind w:left="108" w:right="97"/>
              <w:jc w:val="both"/>
              <w:rPr>
                <w:sz w:val="21"/>
              </w:rPr>
            </w:pPr>
            <w:r>
              <w:rPr>
                <w:w w:val="95"/>
                <w:sz w:val="21"/>
              </w:rPr>
              <w:t>（十一</w:t>
            </w:r>
            <w:r>
              <w:rPr>
                <w:spacing w:val="-51"/>
                <w:w w:val="95"/>
                <w:sz w:val="21"/>
              </w:rPr>
              <w:t>）</w:t>
            </w:r>
            <w:r>
              <w:rPr>
                <w:spacing w:val="-4"/>
                <w:w w:val="95"/>
                <w:sz w:val="21"/>
              </w:rPr>
              <w:t>推进区域交通物流一体化发展。落实国家 </w:t>
            </w:r>
            <w:r>
              <w:rPr>
                <w:spacing w:val="-9"/>
                <w:w w:val="95"/>
                <w:sz w:val="21"/>
              </w:rPr>
              <w:t>区域发展总体战略和产业布局优化调整的要求，大 </w:t>
            </w:r>
            <w:r>
              <w:rPr>
                <w:spacing w:val="-15"/>
                <w:w w:val="95"/>
                <w:sz w:val="21"/>
              </w:rPr>
              <w:t>力提升区域交通物流一体化发展水平。以三大战略 </w:t>
            </w:r>
            <w:r>
              <w:rPr>
                <w:spacing w:val="-13"/>
                <w:w w:val="95"/>
                <w:sz w:val="21"/>
              </w:rPr>
              <w:t>为引领，通过示范带动，研究建立跨区域交通物流 </w:t>
            </w:r>
            <w:r>
              <w:rPr>
                <w:spacing w:val="-15"/>
                <w:w w:val="95"/>
                <w:sz w:val="21"/>
              </w:rPr>
              <w:t>一体化发展合作机制，促进基础设施互联互通、运 </w:t>
            </w:r>
            <w:r>
              <w:rPr>
                <w:spacing w:val="-16"/>
                <w:w w:val="95"/>
                <w:sz w:val="21"/>
              </w:rPr>
              <w:t>输组织协同高效、信息资源共享应用、管理政策规 </w:t>
            </w:r>
            <w:r>
              <w:rPr>
                <w:spacing w:val="-16"/>
                <w:sz w:val="21"/>
              </w:rPr>
              <w:t>范统一。</w:t>
            </w:r>
          </w:p>
          <w:p>
            <w:pPr>
              <w:pStyle w:val="TableParagraph"/>
              <w:spacing w:line="278" w:lineRule="auto"/>
              <w:ind w:left="108" w:right="-15"/>
              <w:rPr>
                <w:sz w:val="21"/>
              </w:rPr>
            </w:pPr>
            <w:r>
              <w:rPr>
                <w:spacing w:val="7"/>
                <w:sz w:val="21"/>
              </w:rPr>
              <w:t>（十二）推进跨境运输便利化。依托</w:t>
            </w:r>
            <w:r>
              <w:rPr>
                <w:rFonts w:ascii="Times New Roman" w:hAnsi="Times New Roman" w:eastAsia="Times New Roman"/>
                <w:spacing w:val="5"/>
                <w:sz w:val="21"/>
              </w:rPr>
              <w:t>“</w:t>
            </w:r>
            <w:r>
              <w:rPr>
                <w:spacing w:val="7"/>
                <w:sz w:val="21"/>
              </w:rPr>
              <w:t>一带一路</w:t>
            </w:r>
            <w:r>
              <w:rPr>
                <w:rFonts w:ascii="Times New Roman" w:hAnsi="Times New Roman" w:eastAsia="Times New Roman"/>
                <w:sz w:val="21"/>
              </w:rPr>
              <w:t>” </w:t>
            </w:r>
            <w:r>
              <w:rPr>
                <w:sz w:val="21"/>
              </w:rPr>
              <w:t>等国家战略，促进中欧班列优化布局和集约利用， </w:t>
            </w:r>
            <w:r>
              <w:rPr>
                <w:spacing w:val="-8"/>
                <w:sz w:val="21"/>
              </w:rPr>
              <w:t>推进中欧班列国内节点建设。加强与海关、检验检</w:t>
            </w:r>
            <w:r>
              <w:rPr>
                <w:spacing w:val="-14"/>
                <w:sz w:val="21"/>
              </w:rPr>
              <w:t>疫等管理部门的合作，协助推进海关多式联运监管中心建设。完善双边、多边运输合作机制，推动实</w:t>
            </w:r>
            <w:r>
              <w:rPr>
                <w:spacing w:val="-16"/>
                <w:sz w:val="21"/>
              </w:rPr>
              <w:t>施国际运输便利化公约，重点推进与东北亚、东南</w:t>
            </w:r>
          </w:p>
          <w:p>
            <w:pPr>
              <w:pStyle w:val="TableParagraph"/>
              <w:spacing w:line="268" w:lineRule="exact"/>
              <w:ind w:left="108"/>
              <w:rPr>
                <w:sz w:val="21"/>
              </w:rPr>
            </w:pPr>
            <w:r>
              <w:rPr>
                <w:spacing w:val="-11"/>
                <w:w w:val="95"/>
                <w:sz w:val="21"/>
              </w:rPr>
              <w:t>亚、中亚等周边国家的运输便利化。实施快递向外</w:t>
            </w:r>
          </w:p>
        </w:tc>
        <w:tc>
          <w:tcPr>
            <w:tcW w:w="2301" w:type="dxa"/>
          </w:tcPr>
          <w:p>
            <w:pPr>
              <w:pStyle w:val="TableParagraph"/>
              <w:rPr>
                <w:rFonts w:ascii="Times New Roman"/>
                <w:sz w:val="20"/>
              </w:rPr>
            </w:pPr>
          </w:p>
        </w:tc>
        <w:tc>
          <w:tcPr>
            <w:tcW w:w="2159" w:type="dxa"/>
          </w:tcPr>
          <w:p>
            <w:pPr>
              <w:pStyle w:val="TableParagraph"/>
              <w:rPr>
                <w:rFonts w:ascii="Times New Roman"/>
                <w:sz w:val="20"/>
              </w:rPr>
            </w:pPr>
          </w:p>
        </w:tc>
        <w:tc>
          <w:tcPr>
            <w:tcW w:w="1717" w:type="dxa"/>
          </w:tcPr>
          <w:p>
            <w:pPr>
              <w:pStyle w:val="TableParagraph"/>
              <w:rPr>
                <w:rFonts w:ascii="Times New Roman"/>
                <w:sz w:val="20"/>
              </w:rPr>
            </w:pPr>
          </w:p>
        </w:tc>
        <w:tc>
          <w:tcPr>
            <w:tcW w:w="1485" w:type="dxa"/>
          </w:tcPr>
          <w:p>
            <w:pPr>
              <w:pStyle w:val="TableParagraph"/>
              <w:rPr>
                <w:rFonts w:ascii="Times New Roman"/>
                <w:sz w:val="20"/>
              </w:rPr>
            </w:pPr>
          </w:p>
        </w:tc>
        <w:tc>
          <w:tcPr>
            <w:tcW w:w="1380"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4733"/>
        <w:gridCol w:w="2301"/>
        <w:gridCol w:w="2159"/>
        <w:gridCol w:w="1717"/>
        <w:gridCol w:w="1485"/>
        <w:gridCol w:w="1380"/>
      </w:tblGrid>
      <w:tr>
        <w:trPr>
          <w:trHeight w:val="8110" w:hRule="atLeast"/>
        </w:trPr>
        <w:tc>
          <w:tcPr>
            <w:tcW w:w="751" w:type="dxa"/>
          </w:tcPr>
          <w:p>
            <w:pPr>
              <w:pStyle w:val="TableParagraph"/>
              <w:rPr>
                <w:rFonts w:ascii="Times New Roman"/>
                <w:sz w:val="20"/>
              </w:rPr>
            </w:pPr>
          </w:p>
        </w:tc>
        <w:tc>
          <w:tcPr>
            <w:tcW w:w="4733" w:type="dxa"/>
          </w:tcPr>
          <w:p>
            <w:pPr>
              <w:pStyle w:val="TableParagraph"/>
              <w:spacing w:line="278" w:lineRule="auto" w:before="21"/>
              <w:ind w:left="108" w:right="97"/>
              <w:jc w:val="both"/>
              <w:rPr>
                <w:sz w:val="21"/>
              </w:rPr>
            </w:pPr>
            <w:r>
              <w:rPr>
                <w:spacing w:val="-11"/>
                <w:w w:val="95"/>
                <w:sz w:val="21"/>
              </w:rPr>
              <w:t>工程，支持跨境电商物流发展，鼓励企业在重点口 </w:t>
            </w:r>
            <w:r>
              <w:rPr>
                <w:spacing w:val="-11"/>
                <w:sz w:val="21"/>
              </w:rPr>
              <w:t>岸城市建设国际快件处理中心。</w:t>
            </w:r>
          </w:p>
          <w:p>
            <w:pPr>
              <w:pStyle w:val="TableParagraph"/>
              <w:spacing w:line="278" w:lineRule="auto"/>
              <w:ind w:left="108" w:right="-15"/>
              <w:rPr>
                <w:sz w:val="21"/>
              </w:rPr>
            </w:pPr>
            <w:r>
              <w:rPr>
                <w:sz w:val="21"/>
              </w:rPr>
              <w:t>（十三</w:t>
            </w:r>
            <w:r>
              <w:rPr>
                <w:spacing w:val="-51"/>
                <w:sz w:val="21"/>
              </w:rPr>
              <w:t>）</w:t>
            </w:r>
            <w:r>
              <w:rPr>
                <w:spacing w:val="-5"/>
                <w:sz w:val="21"/>
              </w:rPr>
              <w:t>推进货运车型标准化。协调推进货运车辆生产、检测、注册登记、营运等环节的标准衔接。</w:t>
            </w:r>
            <w:r>
              <w:rPr>
                <w:spacing w:val="-13"/>
                <w:sz w:val="21"/>
              </w:rPr>
              <w:t>加大对车辆运输车、低平板半挂汽车列车、液体危险货物运输罐车等重点车型标准化治理工作力度。</w:t>
            </w:r>
            <w:r>
              <w:rPr>
                <w:spacing w:val="-19"/>
                <w:sz w:val="21"/>
              </w:rPr>
              <w:t>积极推进厢式化、模块化、轻量化等先进车型发展。推动城市配送车型标准化、清洁化、专业化发展。推进城市配送车辆统一标识管理。</w:t>
            </w:r>
          </w:p>
          <w:p>
            <w:pPr>
              <w:pStyle w:val="TableParagraph"/>
              <w:spacing w:line="278" w:lineRule="auto"/>
              <w:ind w:left="108" w:right="95"/>
              <w:jc w:val="both"/>
              <w:rPr>
                <w:sz w:val="21"/>
              </w:rPr>
            </w:pPr>
            <w:r>
              <w:rPr>
                <w:w w:val="95"/>
                <w:sz w:val="21"/>
              </w:rPr>
              <w:t>（十四</w:t>
            </w:r>
            <w:r>
              <w:rPr>
                <w:spacing w:val="-51"/>
                <w:w w:val="95"/>
                <w:sz w:val="21"/>
              </w:rPr>
              <w:t>）</w:t>
            </w:r>
            <w:r>
              <w:rPr>
                <w:spacing w:val="-5"/>
                <w:w w:val="95"/>
                <w:sz w:val="21"/>
              </w:rPr>
              <w:t>建立多式联运标准体系。推动建立多式联 </w:t>
            </w:r>
            <w:r>
              <w:rPr>
                <w:spacing w:val="3"/>
                <w:w w:val="95"/>
                <w:sz w:val="21"/>
              </w:rPr>
              <w:t>运技术标准体系，组织制修订相关标准并监督实 </w:t>
            </w:r>
            <w:r>
              <w:rPr>
                <w:spacing w:val="-11"/>
                <w:w w:val="95"/>
                <w:sz w:val="21"/>
              </w:rPr>
              <w:t>施，鼓励发展集装箱、厢式半挂车、托盘等标准化 </w:t>
            </w:r>
            <w:r>
              <w:rPr>
                <w:spacing w:val="-14"/>
                <w:w w:val="95"/>
                <w:sz w:val="21"/>
              </w:rPr>
              <w:t>运载单元，加快完善快速转运设备、专用载运设备 技术标准。推进商品车运输、冷链运输、快递等专 </w:t>
            </w:r>
            <w:r>
              <w:rPr>
                <w:spacing w:val="3"/>
                <w:w w:val="95"/>
                <w:sz w:val="21"/>
              </w:rPr>
              <w:t>业化多式联运装备技术标准建设。制定货运枢纽</w:t>
            </w:r>
          </w:p>
          <w:p>
            <w:pPr>
              <w:pStyle w:val="TableParagraph"/>
              <w:spacing w:line="278" w:lineRule="auto"/>
              <w:ind w:left="108" w:right="97"/>
              <w:jc w:val="both"/>
              <w:rPr>
                <w:sz w:val="21"/>
              </w:rPr>
            </w:pPr>
            <w:r>
              <w:rPr>
                <w:w w:val="95"/>
                <w:sz w:val="21"/>
              </w:rPr>
              <w:t>（物流园区</w:t>
            </w:r>
            <w:r>
              <w:rPr>
                <w:spacing w:val="-51"/>
                <w:w w:val="95"/>
                <w:sz w:val="21"/>
              </w:rPr>
              <w:t>）</w:t>
            </w:r>
            <w:r>
              <w:rPr>
                <w:spacing w:val="-8"/>
                <w:w w:val="95"/>
                <w:sz w:val="21"/>
              </w:rPr>
              <w:t>标准规范。健全多式联运有关信息标 </w:t>
            </w:r>
            <w:r>
              <w:rPr>
                <w:spacing w:val="-8"/>
                <w:sz w:val="21"/>
              </w:rPr>
              <w:t>准，推进多式联运单证票据的通用化、标准化。</w:t>
            </w:r>
          </w:p>
          <w:p>
            <w:pPr>
              <w:pStyle w:val="TableParagraph"/>
              <w:spacing w:line="278" w:lineRule="auto"/>
              <w:ind w:left="108" w:right="97"/>
              <w:jc w:val="both"/>
              <w:rPr>
                <w:sz w:val="21"/>
              </w:rPr>
            </w:pPr>
            <w:r>
              <w:rPr>
                <w:w w:val="95"/>
                <w:sz w:val="21"/>
              </w:rPr>
              <w:t>（十五</w:t>
            </w:r>
            <w:r>
              <w:rPr>
                <w:spacing w:val="-51"/>
                <w:w w:val="95"/>
                <w:sz w:val="21"/>
              </w:rPr>
              <w:t>）</w:t>
            </w:r>
            <w:r>
              <w:rPr>
                <w:spacing w:val="-5"/>
                <w:w w:val="95"/>
                <w:sz w:val="21"/>
              </w:rPr>
              <w:t>继续加大简政放权力度。进一步取消和调 </w:t>
            </w:r>
            <w:r>
              <w:rPr>
                <w:spacing w:val="-11"/>
                <w:w w:val="95"/>
                <w:sz w:val="21"/>
              </w:rPr>
              <w:t>整交通运输行政审批事项，加强事中事后监管。简 </w:t>
            </w:r>
            <w:r>
              <w:rPr>
                <w:spacing w:val="-16"/>
                <w:w w:val="95"/>
                <w:sz w:val="21"/>
              </w:rPr>
              <w:t>化道路运输经营许可证年审手续，优化道路运输从 </w:t>
            </w:r>
            <w:r>
              <w:rPr>
                <w:spacing w:val="-15"/>
                <w:w w:val="95"/>
                <w:sz w:val="21"/>
              </w:rPr>
              <w:t>业资格考核制度。加快《超限运输车辆行驶公路管 </w:t>
            </w:r>
            <w:r>
              <w:rPr>
                <w:spacing w:val="-13"/>
                <w:w w:val="95"/>
                <w:sz w:val="21"/>
              </w:rPr>
              <w:t>理规定》制修订工作，推动跨省超限运输许可申请 </w:t>
            </w:r>
            <w:r>
              <w:rPr>
                <w:spacing w:val="-18"/>
                <w:w w:val="95"/>
                <w:sz w:val="21"/>
              </w:rPr>
              <w:t>由起运地省级公路管理机构统一受理。落实《道路 运输车辆技术管理规定》，取消营运车辆强制性二 </w:t>
            </w:r>
            <w:r>
              <w:rPr>
                <w:spacing w:val="-15"/>
                <w:w w:val="95"/>
                <w:sz w:val="21"/>
              </w:rPr>
              <w:t>级维护检测。简化快递业务经营许可和进出境快件</w:t>
            </w:r>
          </w:p>
          <w:p>
            <w:pPr>
              <w:pStyle w:val="TableParagraph"/>
              <w:spacing w:line="268" w:lineRule="exact"/>
              <w:ind w:left="108"/>
              <w:jc w:val="both"/>
              <w:rPr>
                <w:sz w:val="21"/>
              </w:rPr>
            </w:pPr>
            <w:r>
              <w:rPr>
                <w:spacing w:val="-7"/>
                <w:w w:val="95"/>
                <w:sz w:val="21"/>
              </w:rPr>
              <w:t>通关手续，探索快递企业工商登记</w:t>
            </w:r>
            <w:r>
              <w:rPr>
                <w:rFonts w:ascii="Times New Roman" w:hAnsi="Times New Roman" w:eastAsia="Times New Roman"/>
                <w:w w:val="95"/>
                <w:sz w:val="21"/>
              </w:rPr>
              <w:t>“</w:t>
            </w:r>
            <w:r>
              <w:rPr>
                <w:w w:val="95"/>
                <w:sz w:val="21"/>
              </w:rPr>
              <w:t>一照多址</w:t>
            </w:r>
            <w:r>
              <w:rPr>
                <w:rFonts w:ascii="Times New Roman" w:hAnsi="Times New Roman" w:eastAsia="Times New Roman"/>
                <w:w w:val="95"/>
                <w:sz w:val="21"/>
              </w:rPr>
              <w:t>”</w:t>
            </w:r>
            <w:r>
              <w:rPr>
                <w:spacing w:val="-20"/>
                <w:w w:val="95"/>
                <w:sz w:val="21"/>
              </w:rPr>
              <w:t>。加</w:t>
            </w:r>
          </w:p>
        </w:tc>
        <w:tc>
          <w:tcPr>
            <w:tcW w:w="2301" w:type="dxa"/>
          </w:tcPr>
          <w:p>
            <w:pPr>
              <w:pStyle w:val="TableParagraph"/>
              <w:rPr>
                <w:rFonts w:ascii="Times New Roman"/>
                <w:sz w:val="20"/>
              </w:rPr>
            </w:pPr>
          </w:p>
        </w:tc>
        <w:tc>
          <w:tcPr>
            <w:tcW w:w="2159" w:type="dxa"/>
          </w:tcPr>
          <w:p>
            <w:pPr>
              <w:pStyle w:val="TableParagraph"/>
              <w:rPr>
                <w:rFonts w:ascii="Times New Roman"/>
                <w:sz w:val="20"/>
              </w:rPr>
            </w:pPr>
          </w:p>
        </w:tc>
        <w:tc>
          <w:tcPr>
            <w:tcW w:w="1717" w:type="dxa"/>
          </w:tcPr>
          <w:p>
            <w:pPr>
              <w:pStyle w:val="TableParagraph"/>
              <w:rPr>
                <w:rFonts w:ascii="Times New Roman"/>
                <w:sz w:val="20"/>
              </w:rPr>
            </w:pPr>
          </w:p>
        </w:tc>
        <w:tc>
          <w:tcPr>
            <w:tcW w:w="1485" w:type="dxa"/>
          </w:tcPr>
          <w:p>
            <w:pPr>
              <w:pStyle w:val="TableParagraph"/>
              <w:rPr>
                <w:rFonts w:ascii="Times New Roman"/>
                <w:sz w:val="20"/>
              </w:rPr>
            </w:pPr>
          </w:p>
        </w:tc>
        <w:tc>
          <w:tcPr>
            <w:tcW w:w="1380"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4733"/>
        <w:gridCol w:w="2301"/>
        <w:gridCol w:w="2159"/>
        <w:gridCol w:w="1717"/>
        <w:gridCol w:w="1485"/>
        <w:gridCol w:w="1380"/>
      </w:tblGrid>
      <w:tr>
        <w:trPr>
          <w:trHeight w:val="8110" w:hRule="atLeast"/>
        </w:trPr>
        <w:tc>
          <w:tcPr>
            <w:tcW w:w="751" w:type="dxa"/>
          </w:tcPr>
          <w:p>
            <w:pPr>
              <w:pStyle w:val="TableParagraph"/>
              <w:rPr>
                <w:rFonts w:ascii="Times New Roman"/>
                <w:sz w:val="20"/>
              </w:rPr>
            </w:pPr>
          </w:p>
        </w:tc>
        <w:tc>
          <w:tcPr>
            <w:tcW w:w="4733" w:type="dxa"/>
          </w:tcPr>
          <w:p>
            <w:pPr>
              <w:pStyle w:val="TableParagraph"/>
              <w:spacing w:line="278" w:lineRule="auto" w:before="21"/>
              <w:ind w:left="108" w:right="97"/>
              <w:rPr>
                <w:sz w:val="21"/>
              </w:rPr>
            </w:pPr>
            <w:r>
              <w:rPr>
                <w:spacing w:val="-9"/>
                <w:w w:val="95"/>
                <w:sz w:val="21"/>
              </w:rPr>
              <w:t>强交通安全监管体系建设，全面提升危险货物运输 </w:t>
            </w:r>
            <w:r>
              <w:rPr>
                <w:spacing w:val="-9"/>
                <w:sz w:val="21"/>
              </w:rPr>
              <w:t>重点营运车辆联网联控水平。</w:t>
            </w:r>
          </w:p>
          <w:p>
            <w:pPr>
              <w:pStyle w:val="TableParagraph"/>
              <w:spacing w:line="278" w:lineRule="auto"/>
              <w:ind w:left="108" w:right="-15"/>
              <w:rPr>
                <w:sz w:val="21"/>
              </w:rPr>
            </w:pPr>
            <w:r>
              <w:rPr>
                <w:sz w:val="21"/>
              </w:rPr>
              <w:t>（十六</w:t>
            </w:r>
            <w:r>
              <w:rPr>
                <w:spacing w:val="-34"/>
                <w:sz w:val="21"/>
              </w:rPr>
              <w:t>）</w:t>
            </w:r>
            <w:r>
              <w:rPr>
                <w:spacing w:val="-5"/>
                <w:sz w:val="21"/>
              </w:rPr>
              <w:t>完善公路收费管理和监督执法。推进《收</w:t>
            </w:r>
            <w:r>
              <w:rPr>
                <w:spacing w:val="-12"/>
                <w:sz w:val="21"/>
              </w:rPr>
              <w:t>费公路管理条例》的修订工作，逐步有序取消政府还贷二级公路收费，科学合理确定公路收费标准。</w:t>
            </w:r>
            <w:r>
              <w:rPr>
                <w:spacing w:val="3"/>
                <w:sz w:val="21"/>
              </w:rPr>
              <w:t>探索高速公路分时段差异化收费政策和标准货运</w:t>
            </w:r>
            <w:r>
              <w:rPr>
                <w:spacing w:val="-4"/>
                <w:sz w:val="21"/>
              </w:rPr>
              <w:t>车型计重收费的 </w:t>
            </w:r>
            <w:r>
              <w:rPr>
                <w:rFonts w:ascii="Times New Roman" w:hAnsi="Times New Roman" w:eastAsia="Times New Roman"/>
                <w:sz w:val="21"/>
              </w:rPr>
              <w:t>ETC</w:t>
            </w:r>
            <w:r>
              <w:rPr>
                <w:rFonts w:ascii="Times New Roman" w:hAnsi="Times New Roman" w:eastAsia="Times New Roman"/>
                <w:spacing w:val="6"/>
                <w:sz w:val="21"/>
              </w:rPr>
              <w:t> </w:t>
            </w:r>
            <w:r>
              <w:rPr>
                <w:sz w:val="21"/>
              </w:rPr>
              <w:t>应用，提升高速公路通行效</w:t>
            </w:r>
            <w:r>
              <w:rPr>
                <w:spacing w:val="-11"/>
                <w:sz w:val="21"/>
              </w:rPr>
              <w:t>率。协调有关部门推动制定高速公路车辆救援指导</w:t>
            </w:r>
            <w:r>
              <w:rPr>
                <w:spacing w:val="-12"/>
                <w:sz w:val="21"/>
              </w:rPr>
              <w:t>价，加强对高速公路车辆救援服务及收费的监督检查，坚决查处高速公路车辆救援服务乱收费行为。</w:t>
            </w:r>
            <w:r>
              <w:rPr>
                <w:spacing w:val="-14"/>
                <w:sz w:val="21"/>
              </w:rPr>
              <w:t>规范车辆超限处罚标准，杜绝</w:t>
            </w:r>
            <w:r>
              <w:rPr>
                <w:rFonts w:ascii="Times New Roman" w:hAnsi="Times New Roman" w:eastAsia="Times New Roman"/>
                <w:sz w:val="21"/>
              </w:rPr>
              <w:t>“</w:t>
            </w:r>
            <w:r>
              <w:rPr>
                <w:sz w:val="21"/>
              </w:rPr>
              <w:t>乱罚款</w:t>
            </w:r>
            <w:r>
              <w:rPr>
                <w:rFonts w:ascii="Times New Roman" w:hAnsi="Times New Roman" w:eastAsia="Times New Roman"/>
                <w:sz w:val="21"/>
              </w:rPr>
              <w:t>”“</w:t>
            </w:r>
            <w:r>
              <w:rPr>
                <w:sz w:val="21"/>
              </w:rPr>
              <w:t>以罚代管</w:t>
            </w:r>
            <w:r>
              <w:rPr>
                <w:rFonts w:ascii="Times New Roman" w:hAnsi="Times New Roman" w:eastAsia="Times New Roman"/>
                <w:sz w:val="21"/>
              </w:rPr>
              <w:t>” </w:t>
            </w:r>
            <w:r>
              <w:rPr>
                <w:sz w:val="21"/>
              </w:rPr>
              <w:t>等现象。</w:t>
            </w:r>
          </w:p>
          <w:p>
            <w:pPr>
              <w:pStyle w:val="TableParagraph"/>
              <w:spacing w:line="278" w:lineRule="auto"/>
              <w:ind w:left="108" w:right="-15"/>
              <w:rPr>
                <w:sz w:val="21"/>
              </w:rPr>
            </w:pPr>
            <w:r>
              <w:rPr>
                <w:sz w:val="21"/>
              </w:rPr>
              <w:t>（十七</w:t>
            </w:r>
            <w:r>
              <w:rPr>
                <w:spacing w:val="-51"/>
                <w:sz w:val="21"/>
              </w:rPr>
              <w:t>）</w:t>
            </w:r>
            <w:r>
              <w:rPr>
                <w:spacing w:val="-4"/>
                <w:sz w:val="21"/>
              </w:rPr>
              <w:t>规范铁路港口机场收费项目。全面清理铁</w:t>
            </w:r>
            <w:r>
              <w:rPr>
                <w:spacing w:val="-12"/>
                <w:sz w:val="21"/>
              </w:rPr>
              <w:t>路、机场经营性收费项目，除法律法规规章规定的</w:t>
            </w:r>
            <w:r>
              <w:rPr>
                <w:spacing w:val="-13"/>
                <w:sz w:val="21"/>
              </w:rPr>
              <w:t>项目外，禁止指定经营、强制服务、强行收费等行</w:t>
            </w:r>
            <w:r>
              <w:rPr>
                <w:spacing w:val="-11"/>
                <w:sz w:val="21"/>
              </w:rPr>
              <w:t>为。在大幅压减港口收费项目和标准基础上，进一步规范港口相关费用的征收管理。畅通举报电话、</w:t>
            </w:r>
            <w:r>
              <w:rPr>
                <w:spacing w:val="-15"/>
                <w:sz w:val="21"/>
              </w:rPr>
              <w:t>举报信箱等公众监督渠道。优化国家铁路与地方铁路的衔接，逐步清除制度性障碍。引导取消不合理涉铁收费。</w:t>
            </w:r>
          </w:p>
          <w:p>
            <w:pPr>
              <w:pStyle w:val="TableParagraph"/>
              <w:spacing w:line="278" w:lineRule="auto"/>
              <w:ind w:left="108" w:right="-15"/>
              <w:rPr>
                <w:sz w:val="21"/>
              </w:rPr>
            </w:pPr>
            <w:r>
              <w:rPr>
                <w:sz w:val="21"/>
              </w:rPr>
              <w:t>（十八</w:t>
            </w:r>
            <w:r>
              <w:rPr>
                <w:spacing w:val="-51"/>
                <w:sz w:val="21"/>
              </w:rPr>
              <w:t>）</w:t>
            </w:r>
            <w:r>
              <w:rPr>
                <w:spacing w:val="-4"/>
                <w:sz w:val="21"/>
              </w:rPr>
              <w:t>建立健全物流市场诚信体系。强化物流企业和从业人员诚信信息归集、共享、公开和使用， </w:t>
            </w:r>
            <w:r>
              <w:rPr>
                <w:spacing w:val="-12"/>
                <w:sz w:val="21"/>
              </w:rPr>
              <w:t>积极应用大数据、云计算、物联网等信息技术，建</w:t>
            </w:r>
            <w:r>
              <w:rPr>
                <w:spacing w:val="-16"/>
                <w:sz w:val="21"/>
              </w:rPr>
              <w:t>立健全市场主体诚信档案、行业黑名单制度和市场</w:t>
            </w:r>
            <w:r>
              <w:rPr>
                <w:spacing w:val="-14"/>
                <w:sz w:val="21"/>
              </w:rPr>
              <w:t>退出机制。研究解决道路货运司机异地从业诚信结</w:t>
            </w:r>
          </w:p>
          <w:p>
            <w:pPr>
              <w:pStyle w:val="TableParagraph"/>
              <w:spacing w:line="268" w:lineRule="exact"/>
              <w:ind w:left="108"/>
              <w:rPr>
                <w:sz w:val="21"/>
              </w:rPr>
            </w:pPr>
            <w:r>
              <w:rPr>
                <w:spacing w:val="3"/>
                <w:w w:val="95"/>
                <w:sz w:val="21"/>
              </w:rPr>
              <w:t>果签注问题。充分发挥全国信用信息共享平台作</w:t>
            </w:r>
          </w:p>
        </w:tc>
        <w:tc>
          <w:tcPr>
            <w:tcW w:w="2301" w:type="dxa"/>
          </w:tcPr>
          <w:p>
            <w:pPr>
              <w:pStyle w:val="TableParagraph"/>
              <w:rPr>
                <w:rFonts w:ascii="Times New Roman"/>
                <w:sz w:val="20"/>
              </w:rPr>
            </w:pPr>
          </w:p>
        </w:tc>
        <w:tc>
          <w:tcPr>
            <w:tcW w:w="2159" w:type="dxa"/>
          </w:tcPr>
          <w:p>
            <w:pPr>
              <w:pStyle w:val="TableParagraph"/>
              <w:rPr>
                <w:rFonts w:ascii="Times New Roman"/>
                <w:sz w:val="20"/>
              </w:rPr>
            </w:pPr>
          </w:p>
        </w:tc>
        <w:tc>
          <w:tcPr>
            <w:tcW w:w="1717" w:type="dxa"/>
          </w:tcPr>
          <w:p>
            <w:pPr>
              <w:pStyle w:val="TableParagraph"/>
              <w:rPr>
                <w:rFonts w:ascii="Times New Roman"/>
                <w:sz w:val="20"/>
              </w:rPr>
            </w:pPr>
          </w:p>
        </w:tc>
        <w:tc>
          <w:tcPr>
            <w:tcW w:w="1485" w:type="dxa"/>
          </w:tcPr>
          <w:p>
            <w:pPr>
              <w:pStyle w:val="TableParagraph"/>
              <w:rPr>
                <w:rFonts w:ascii="Times New Roman"/>
                <w:sz w:val="20"/>
              </w:rPr>
            </w:pPr>
          </w:p>
        </w:tc>
        <w:tc>
          <w:tcPr>
            <w:tcW w:w="1380"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1040" w:right="10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4733"/>
        <w:gridCol w:w="2301"/>
        <w:gridCol w:w="2159"/>
        <w:gridCol w:w="1717"/>
        <w:gridCol w:w="1485"/>
        <w:gridCol w:w="1380"/>
      </w:tblGrid>
      <w:tr>
        <w:trPr>
          <w:trHeight w:val="3120" w:hRule="atLeast"/>
        </w:trPr>
        <w:tc>
          <w:tcPr>
            <w:tcW w:w="751" w:type="dxa"/>
          </w:tcPr>
          <w:p>
            <w:pPr>
              <w:pStyle w:val="TableParagraph"/>
              <w:rPr>
                <w:rFonts w:ascii="Times New Roman"/>
                <w:sz w:val="20"/>
              </w:rPr>
            </w:pPr>
          </w:p>
        </w:tc>
        <w:tc>
          <w:tcPr>
            <w:tcW w:w="4733" w:type="dxa"/>
          </w:tcPr>
          <w:p>
            <w:pPr>
              <w:pStyle w:val="TableParagraph"/>
              <w:spacing w:line="278" w:lineRule="auto" w:before="21"/>
              <w:ind w:left="108" w:right="97"/>
              <w:jc w:val="both"/>
              <w:rPr>
                <w:sz w:val="21"/>
              </w:rPr>
            </w:pPr>
            <w:r>
              <w:rPr>
                <w:spacing w:val="-11"/>
                <w:w w:val="95"/>
                <w:sz w:val="21"/>
              </w:rPr>
              <w:t>用，促进与工商、税务、银行、保险、法院等诚信 </w:t>
            </w:r>
            <w:r>
              <w:rPr>
                <w:spacing w:val="-14"/>
                <w:w w:val="95"/>
                <w:sz w:val="21"/>
              </w:rPr>
              <w:t>信息共享互认，建立跨区域、跨行业的守信联合激 </w:t>
            </w:r>
            <w:r>
              <w:rPr>
                <w:spacing w:val="-17"/>
                <w:w w:val="95"/>
                <w:sz w:val="21"/>
              </w:rPr>
              <w:t>励和失信联合惩戒机制，完善失信行为通报和公开 </w:t>
            </w:r>
            <w:r>
              <w:rPr>
                <w:spacing w:val="-17"/>
                <w:sz w:val="21"/>
              </w:rPr>
              <w:t>曝光制度。</w:t>
            </w:r>
          </w:p>
          <w:p>
            <w:pPr>
              <w:pStyle w:val="TableParagraph"/>
              <w:spacing w:line="278" w:lineRule="auto"/>
              <w:ind w:left="108" w:right="97"/>
              <w:jc w:val="both"/>
              <w:rPr>
                <w:sz w:val="21"/>
              </w:rPr>
            </w:pPr>
            <w:r>
              <w:rPr>
                <w:w w:val="95"/>
                <w:sz w:val="21"/>
              </w:rPr>
              <w:t>（十九</w:t>
            </w:r>
            <w:r>
              <w:rPr>
                <w:spacing w:val="-39"/>
                <w:w w:val="95"/>
                <w:sz w:val="21"/>
              </w:rPr>
              <w:t>）</w:t>
            </w:r>
            <w:r>
              <w:rPr>
                <w:w w:val="95"/>
                <w:sz w:val="21"/>
              </w:rPr>
              <w:t>推动完善物流业</w:t>
            </w:r>
            <w:r>
              <w:rPr>
                <w:rFonts w:ascii="Times New Roman" w:hAnsi="Times New Roman" w:eastAsia="Times New Roman"/>
                <w:w w:val="95"/>
                <w:sz w:val="21"/>
              </w:rPr>
              <w:t>“</w:t>
            </w:r>
            <w:r>
              <w:rPr>
                <w:w w:val="95"/>
                <w:sz w:val="21"/>
              </w:rPr>
              <w:t>营改增</w:t>
            </w:r>
            <w:r>
              <w:rPr>
                <w:rFonts w:ascii="Times New Roman" w:hAnsi="Times New Roman" w:eastAsia="Times New Roman"/>
                <w:w w:val="95"/>
                <w:sz w:val="21"/>
              </w:rPr>
              <w:t>”</w:t>
            </w:r>
            <w:r>
              <w:rPr>
                <w:spacing w:val="-6"/>
                <w:w w:val="95"/>
                <w:sz w:val="21"/>
              </w:rPr>
              <w:t>政策。促进物流 </w:t>
            </w:r>
            <w:r>
              <w:rPr>
                <w:spacing w:val="-13"/>
                <w:w w:val="95"/>
                <w:sz w:val="21"/>
              </w:rPr>
              <w:t>各环节增值税税率统一，探索物流领域增值税差额 抵扣。针对交通运输进项税抵扣不足问题，研究推 </w:t>
            </w:r>
            <w:r>
              <w:rPr>
                <w:spacing w:val="-15"/>
                <w:w w:val="95"/>
                <w:sz w:val="21"/>
              </w:rPr>
              <w:t>进落实将过路过桥费、房屋租赁费等纳入增值税抵 </w:t>
            </w:r>
            <w:r>
              <w:rPr>
                <w:spacing w:val="-13"/>
                <w:w w:val="95"/>
                <w:sz w:val="21"/>
              </w:rPr>
              <w:t>扣范围。支持企业实行汇总申报缴纳增值税和企业</w:t>
            </w:r>
          </w:p>
          <w:p>
            <w:pPr>
              <w:pStyle w:val="TableParagraph"/>
              <w:spacing w:line="269" w:lineRule="exact"/>
              <w:ind w:left="108"/>
              <w:jc w:val="both"/>
              <w:rPr>
                <w:sz w:val="21"/>
              </w:rPr>
            </w:pPr>
            <w:r>
              <w:rPr>
                <w:sz w:val="21"/>
              </w:rPr>
              <w:t>所得税。</w:t>
            </w:r>
          </w:p>
        </w:tc>
        <w:tc>
          <w:tcPr>
            <w:tcW w:w="2301" w:type="dxa"/>
          </w:tcPr>
          <w:p>
            <w:pPr>
              <w:pStyle w:val="TableParagraph"/>
              <w:rPr>
                <w:rFonts w:ascii="Times New Roman"/>
                <w:sz w:val="20"/>
              </w:rPr>
            </w:pPr>
          </w:p>
        </w:tc>
        <w:tc>
          <w:tcPr>
            <w:tcW w:w="2159" w:type="dxa"/>
          </w:tcPr>
          <w:p>
            <w:pPr>
              <w:pStyle w:val="TableParagraph"/>
              <w:rPr>
                <w:rFonts w:ascii="Times New Roman"/>
                <w:sz w:val="20"/>
              </w:rPr>
            </w:pPr>
          </w:p>
        </w:tc>
        <w:tc>
          <w:tcPr>
            <w:tcW w:w="1717" w:type="dxa"/>
          </w:tcPr>
          <w:p>
            <w:pPr>
              <w:pStyle w:val="TableParagraph"/>
              <w:rPr>
                <w:rFonts w:ascii="Times New Roman"/>
                <w:sz w:val="20"/>
              </w:rPr>
            </w:pPr>
          </w:p>
        </w:tc>
        <w:tc>
          <w:tcPr>
            <w:tcW w:w="1485" w:type="dxa"/>
          </w:tcPr>
          <w:p>
            <w:pPr>
              <w:pStyle w:val="TableParagraph"/>
              <w:rPr>
                <w:rFonts w:ascii="Times New Roman"/>
                <w:sz w:val="20"/>
              </w:rPr>
            </w:pPr>
          </w:p>
        </w:tc>
        <w:tc>
          <w:tcPr>
            <w:tcW w:w="1380" w:type="dxa"/>
          </w:tcPr>
          <w:p>
            <w:pPr>
              <w:pStyle w:val="TableParagraph"/>
              <w:rPr>
                <w:rFonts w:ascii="Times New Roman"/>
                <w:sz w:val="20"/>
              </w:rPr>
            </w:pPr>
          </w:p>
        </w:tc>
      </w:tr>
      <w:tr>
        <w:trPr>
          <w:trHeight w:val="2036" w:hRule="atLeast"/>
        </w:trPr>
        <w:tc>
          <w:tcPr>
            <w:tcW w:w="751"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7"/>
              <w:ind w:left="142" w:right="91"/>
              <w:jc w:val="center"/>
              <w:rPr>
                <w:rFonts w:ascii="Times New Roman"/>
                <w:sz w:val="21"/>
              </w:rPr>
            </w:pPr>
            <w:r>
              <w:rPr>
                <w:rFonts w:ascii="Times New Roman"/>
                <w:sz w:val="21"/>
              </w:rPr>
              <w:t>9.</w:t>
            </w:r>
          </w:p>
        </w:tc>
        <w:tc>
          <w:tcPr>
            <w:tcW w:w="4733" w:type="dxa"/>
          </w:tcPr>
          <w:p>
            <w:pPr>
              <w:pStyle w:val="TableParagraph"/>
              <w:rPr>
                <w:rFonts w:ascii="Times New Roman"/>
                <w:sz w:val="20"/>
              </w:rPr>
            </w:pPr>
          </w:p>
          <w:p>
            <w:pPr>
              <w:pStyle w:val="TableParagraph"/>
              <w:rPr>
                <w:rFonts w:ascii="Times New Roman"/>
                <w:sz w:val="16"/>
              </w:rPr>
            </w:pPr>
          </w:p>
          <w:p>
            <w:pPr>
              <w:pStyle w:val="TableParagraph"/>
              <w:spacing w:line="278" w:lineRule="auto"/>
              <w:ind w:left="108" w:right="95"/>
              <w:jc w:val="both"/>
              <w:rPr>
                <w:sz w:val="21"/>
              </w:rPr>
            </w:pPr>
            <w:r>
              <w:rPr>
                <w:spacing w:val="3"/>
                <w:w w:val="95"/>
                <w:sz w:val="21"/>
              </w:rPr>
              <w:t>全面取消电网企业对铁路运输企业收取的电气化 </w:t>
            </w:r>
            <w:r>
              <w:rPr>
                <w:spacing w:val="-8"/>
                <w:w w:val="95"/>
                <w:sz w:val="21"/>
              </w:rPr>
              <w:t>铁路配套供电工程还贷电价，铁路运输企业通过相 </w:t>
            </w:r>
            <w:r>
              <w:rPr>
                <w:spacing w:val="3"/>
                <w:w w:val="95"/>
                <w:sz w:val="21"/>
              </w:rPr>
              <w:t>应下浮铁路电气化附加费标准的方式等额降低铁 </w:t>
            </w:r>
            <w:r>
              <w:rPr>
                <w:sz w:val="21"/>
              </w:rPr>
              <w:t>路货物运价。</w:t>
            </w:r>
          </w:p>
        </w:tc>
        <w:tc>
          <w:tcPr>
            <w:tcW w:w="2301" w:type="dxa"/>
          </w:tcPr>
          <w:p>
            <w:pPr>
              <w:pStyle w:val="TableParagraph"/>
              <w:spacing w:before="5"/>
              <w:rPr>
                <w:rFonts w:ascii="Times New Roman"/>
                <w:sz w:val="22"/>
              </w:rPr>
            </w:pPr>
          </w:p>
          <w:p>
            <w:pPr>
              <w:pStyle w:val="TableParagraph"/>
              <w:spacing w:line="278" w:lineRule="auto"/>
              <w:ind w:left="108" w:right="-15"/>
              <w:jc w:val="both"/>
              <w:rPr>
                <w:sz w:val="21"/>
              </w:rPr>
            </w:pPr>
            <w:r>
              <w:rPr>
                <w:sz w:val="21"/>
              </w:rPr>
              <w:t>国家发展改革委《关于取消电气化铁路配套供电工程还贷电价的通知》发改价格〔</w:t>
            </w:r>
            <w:r>
              <w:rPr>
                <w:rFonts w:ascii="Times New Roman" w:eastAsia="Times New Roman"/>
                <w:sz w:val="21"/>
              </w:rPr>
              <w:t>2017</w:t>
            </w:r>
            <w:r>
              <w:rPr>
                <w:sz w:val="21"/>
              </w:rPr>
              <w:t>〕</w:t>
            </w:r>
          </w:p>
          <w:p>
            <w:pPr>
              <w:pStyle w:val="TableParagraph"/>
              <w:spacing w:line="269" w:lineRule="exact"/>
              <w:ind w:left="108"/>
              <w:jc w:val="both"/>
              <w:rPr>
                <w:sz w:val="21"/>
              </w:rPr>
            </w:pPr>
            <w:r>
              <w:rPr>
                <w:rFonts w:ascii="Times New Roman" w:eastAsia="Times New Roman"/>
                <w:sz w:val="21"/>
              </w:rPr>
              <w:t>1005 </w:t>
            </w:r>
            <w:r>
              <w:rPr>
                <w:sz w:val="21"/>
              </w:rPr>
              <w:t>号</w:t>
            </w:r>
          </w:p>
        </w:tc>
        <w:tc>
          <w:tcPr>
            <w:tcW w:w="2159"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2"/>
              </w:rPr>
            </w:pPr>
          </w:p>
          <w:p>
            <w:pPr>
              <w:pStyle w:val="TableParagraph"/>
              <w:ind w:left="212"/>
              <w:rPr>
                <w:sz w:val="21"/>
              </w:rPr>
            </w:pPr>
            <w:r>
              <w:rPr>
                <w:rFonts w:ascii="Times New Roman" w:eastAsia="Times New Roman"/>
                <w:sz w:val="21"/>
              </w:rPr>
              <w:t>2017 </w:t>
            </w:r>
            <w:r>
              <w:rPr>
                <w:sz w:val="21"/>
              </w:rPr>
              <w:t>年 </w:t>
            </w:r>
            <w:r>
              <w:rPr>
                <w:rFonts w:ascii="Times New Roman" w:eastAsia="Times New Roman"/>
                <w:sz w:val="21"/>
              </w:rPr>
              <w:t>6 </w:t>
            </w:r>
            <w:r>
              <w:rPr>
                <w:sz w:val="21"/>
              </w:rPr>
              <w:t>月 </w:t>
            </w:r>
            <w:r>
              <w:rPr>
                <w:rFonts w:ascii="Times New Roman" w:eastAsia="Times New Roman"/>
                <w:sz w:val="21"/>
              </w:rPr>
              <w:t>1 </w:t>
            </w:r>
            <w:r>
              <w:rPr>
                <w:sz w:val="21"/>
              </w:rPr>
              <w:t>日起</w:t>
            </w:r>
          </w:p>
        </w:tc>
        <w:tc>
          <w:tcPr>
            <w:tcW w:w="1717" w:type="dxa"/>
          </w:tcPr>
          <w:p>
            <w:pPr>
              <w:pStyle w:val="TableParagraph"/>
              <w:rPr>
                <w:rFonts w:ascii="Times New Roman"/>
                <w:sz w:val="20"/>
              </w:rPr>
            </w:pPr>
          </w:p>
          <w:p>
            <w:pPr>
              <w:pStyle w:val="TableParagraph"/>
              <w:spacing w:before="6"/>
              <w:rPr>
                <w:rFonts w:ascii="Times New Roman"/>
                <w:sz w:val="29"/>
              </w:rPr>
            </w:pPr>
          </w:p>
          <w:p>
            <w:pPr>
              <w:pStyle w:val="TableParagraph"/>
              <w:spacing w:line="278" w:lineRule="auto" w:before="1"/>
              <w:ind w:left="122" w:right="113"/>
              <w:jc w:val="center"/>
              <w:rPr>
                <w:sz w:val="21"/>
              </w:rPr>
            </w:pPr>
            <w:r>
              <w:rPr>
                <w:sz w:val="21"/>
              </w:rPr>
              <w:t>铁路运输企业、铁路电气化附加费收费对象</w:t>
            </w:r>
          </w:p>
        </w:tc>
        <w:tc>
          <w:tcPr>
            <w:tcW w:w="148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322"/>
              <w:rPr>
                <w:sz w:val="21"/>
              </w:rPr>
            </w:pPr>
            <w:r>
              <w:rPr>
                <w:sz w:val="21"/>
              </w:rPr>
              <w:t>行政通知</w:t>
            </w:r>
          </w:p>
        </w:tc>
        <w:tc>
          <w:tcPr>
            <w:tcW w:w="138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245" w:right="239"/>
              <w:jc w:val="center"/>
              <w:rPr>
                <w:sz w:val="21"/>
              </w:rPr>
            </w:pPr>
            <w:r>
              <w:rPr>
                <w:sz w:val="21"/>
              </w:rPr>
              <w:t>取消</w:t>
            </w:r>
          </w:p>
        </w:tc>
      </w:tr>
    </w:tbl>
    <w:p>
      <w:pPr>
        <w:spacing w:after="0"/>
        <w:jc w:val="center"/>
        <w:rPr>
          <w:sz w:val="21"/>
        </w:rPr>
        <w:sectPr>
          <w:pgSz w:w="16840" w:h="11910" w:orient="landscape"/>
          <w:pgMar w:header="0" w:footer="913" w:top="1100" w:bottom="1100" w:left="1040" w:right="1040"/>
        </w:sectPr>
      </w:pPr>
    </w:p>
    <w:p>
      <w:pPr>
        <w:pStyle w:val="Heading1"/>
        <w:spacing w:before="13"/>
        <w:ind w:left="3425"/>
      </w:pPr>
      <w:bookmarkStart w:name="_bookmark7" w:id="6"/>
      <w:bookmarkEnd w:id="6"/>
      <w:r>
        <w:rPr>
          <w:b w:val="0"/>
        </w:rPr>
      </w:r>
      <w:r>
        <w:rPr/>
        <w:t>八、政策解读说明</w:t>
      </w:r>
    </w:p>
    <w:p>
      <w:pPr>
        <w:pStyle w:val="BodyText"/>
        <w:spacing w:before="7"/>
        <w:rPr>
          <w:rFonts w:ascii="黑体"/>
          <w:b/>
          <w:sz w:val="53"/>
        </w:rPr>
      </w:pPr>
    </w:p>
    <w:p>
      <w:pPr>
        <w:pStyle w:val="BodyText"/>
        <w:spacing w:line="278" w:lineRule="auto"/>
        <w:ind w:left="1040" w:right="679" w:firstLine="420"/>
        <w:jc w:val="both"/>
      </w:pPr>
      <w:r>
        <w:rPr>
          <w:spacing w:val="-7"/>
          <w:w w:val="95"/>
        </w:rPr>
        <w:t>本章节采取问答形式，对中小微型企业、小型微利企业、高新技术企业、科技型中小企  </w:t>
      </w:r>
      <w:r>
        <w:rPr>
          <w:spacing w:val="-25"/>
        </w:rPr>
        <w:t>业等 </w:t>
      </w:r>
      <w:r>
        <w:rPr>
          <w:rFonts w:ascii="Times New Roman" w:eastAsia="Times New Roman"/>
        </w:rPr>
        <w:t>4 </w:t>
      </w:r>
      <w:r>
        <w:rPr>
          <w:spacing w:val="-7"/>
        </w:rPr>
        <w:t>项定义进行解读说明，以便符合条件的企业进一步了解并享受收费减免、税收优惠等惠企减负政策。</w:t>
      </w:r>
    </w:p>
    <w:p>
      <w:pPr>
        <w:pStyle w:val="Heading3"/>
        <w:numPr>
          <w:ilvl w:val="0"/>
          <w:numId w:val="12"/>
        </w:numPr>
        <w:tabs>
          <w:tab w:pos="1619" w:val="left" w:leader="none"/>
        </w:tabs>
        <w:spacing w:line="240" w:lineRule="auto" w:before="26" w:after="0"/>
        <w:ind w:left="1618" w:right="0" w:hanging="158"/>
        <w:jc w:val="left"/>
        <w:rPr>
          <w:rFonts w:ascii="Times New Roman" w:eastAsia="Times New Roman"/>
          <w:sz w:val="19"/>
        </w:rPr>
      </w:pPr>
      <w:r>
        <w:rPr/>
        <w:t>我国是如何划分中型、小型和微型企业的？</w:t>
      </w:r>
    </w:p>
    <w:p>
      <w:pPr>
        <w:pStyle w:val="BodyText"/>
        <w:spacing w:line="278" w:lineRule="auto" w:before="26"/>
        <w:ind w:left="1040" w:right="574" w:firstLine="420"/>
        <w:jc w:val="both"/>
      </w:pPr>
      <w:r>
        <w:rPr>
          <w:spacing w:val="-4"/>
        </w:rPr>
        <w:t>中小企业是指在中华人民共和国境内依法设立的有利于满足社会需要，增加就业，符合</w:t>
      </w:r>
      <w:r>
        <w:rPr>
          <w:spacing w:val="-10"/>
        </w:rPr>
        <w:t>国家产业政策，生产经营规模属于中小型的各种所有制和各种形式的企业。根据《中华人民</w:t>
      </w:r>
      <w:r>
        <w:rPr>
          <w:spacing w:val="-17"/>
          <w:w w:val="95"/>
        </w:rPr>
        <w:t>共和国中小企业促进法》和《国务院关于进一步促进中小企业发展的若干意见</w:t>
      </w:r>
      <w:r>
        <w:rPr>
          <w:spacing w:val="-161"/>
          <w:w w:val="95"/>
        </w:rPr>
        <w:t>》</w:t>
      </w:r>
      <w:r>
        <w:rPr>
          <w:spacing w:val="-3"/>
          <w:w w:val="95"/>
        </w:rPr>
        <w:t>（</w:t>
      </w:r>
      <w:r>
        <w:rPr>
          <w:spacing w:val="-27"/>
          <w:w w:val="95"/>
        </w:rPr>
        <w:t>国发〔</w:t>
      </w:r>
      <w:r>
        <w:rPr>
          <w:rFonts w:ascii="Times New Roman" w:eastAsia="Times New Roman"/>
          <w:w w:val="95"/>
        </w:rPr>
        <w:t>2009</w:t>
      </w:r>
      <w:r>
        <w:rPr>
          <w:w w:val="95"/>
        </w:rPr>
        <w:t>〕</w:t>
      </w:r>
    </w:p>
    <w:p>
      <w:pPr>
        <w:pStyle w:val="BodyText"/>
        <w:spacing w:line="269" w:lineRule="exact"/>
        <w:ind w:left="1040"/>
      </w:pPr>
      <w:r>
        <w:rPr>
          <w:rFonts w:ascii="Times New Roman" w:eastAsia="Times New Roman"/>
        </w:rPr>
        <w:t>36</w:t>
      </w:r>
      <w:r>
        <w:rPr>
          <w:rFonts w:ascii="Times New Roman" w:eastAsia="Times New Roman"/>
          <w:spacing w:val="-34"/>
        </w:rPr>
        <w:t> </w:t>
      </w:r>
      <w:r>
        <w:rPr/>
        <w:t>号</w:t>
      </w:r>
      <w:r>
        <w:rPr>
          <w:spacing w:val="-5"/>
        </w:rPr>
        <w:t>）</w:t>
      </w:r>
      <w:r>
        <w:rPr>
          <w:spacing w:val="-3"/>
        </w:rPr>
        <w:t>，国家统计局印发了《统计上大中小微型企业划分办法</w:t>
      </w:r>
      <w:r>
        <w:rPr/>
        <w:t>（</w:t>
      </w:r>
      <w:r>
        <w:rPr>
          <w:rFonts w:ascii="Times New Roman" w:eastAsia="Times New Roman"/>
        </w:rPr>
        <w:t>2017</w:t>
      </w:r>
      <w:r>
        <w:rPr/>
        <w:t>）</w:t>
      </w:r>
      <w:r>
        <w:rPr>
          <w:spacing w:val="-8"/>
        </w:rPr>
        <w:t>》</w:t>
      </w:r>
      <w:r>
        <w:rPr/>
        <w:t>（</w:t>
      </w:r>
      <w:r>
        <w:rPr>
          <w:spacing w:val="-1"/>
        </w:rPr>
        <w:t>国统字〔</w:t>
      </w:r>
      <w:r>
        <w:rPr>
          <w:rFonts w:ascii="Times New Roman" w:eastAsia="Times New Roman"/>
        </w:rPr>
        <w:t>2017</w:t>
      </w:r>
      <w:r>
        <w:rPr/>
        <w:t>〕</w:t>
      </w:r>
    </w:p>
    <w:p>
      <w:pPr>
        <w:pStyle w:val="BodyText"/>
        <w:spacing w:before="43"/>
        <w:ind w:left="1040"/>
      </w:pPr>
      <w:r>
        <w:rPr>
          <w:rFonts w:ascii="Times New Roman" w:eastAsia="Times New Roman"/>
        </w:rPr>
        <w:t>213 </w:t>
      </w:r>
      <w:r>
        <w:rPr/>
        <w:t>号），具体如下：</w:t>
      </w:r>
    </w:p>
    <w:p>
      <w:pPr>
        <w:spacing w:before="40"/>
        <w:ind w:left="3704" w:right="3346" w:firstLine="0"/>
        <w:jc w:val="center"/>
        <w:rPr>
          <w:sz w:val="24"/>
        </w:rPr>
      </w:pPr>
      <w:r>
        <w:rPr>
          <w:sz w:val="24"/>
        </w:rPr>
        <w:t>中小微企业划型标准规定</w:t>
      </w:r>
    </w:p>
    <w:p>
      <w:pPr>
        <w:pStyle w:val="BodyText"/>
        <w:spacing w:before="10"/>
        <w:rPr>
          <w:sz w:val="24"/>
        </w:rPr>
      </w:pPr>
    </w:p>
    <w:p>
      <w:pPr>
        <w:pStyle w:val="BodyText"/>
        <w:spacing w:line="278" w:lineRule="auto"/>
        <w:ind w:left="1040" w:right="679" w:firstLine="420"/>
        <w:jc w:val="both"/>
      </w:pPr>
      <w:r>
        <w:rPr>
          <w:spacing w:val="-9"/>
          <w:w w:val="95"/>
        </w:rPr>
        <w:t>一、根据工业和信息化部、国家统计局、国家发展改革委、财政部《关于印发中小企业  </w:t>
      </w:r>
      <w:r>
        <w:rPr>
          <w:spacing w:val="17"/>
        </w:rPr>
        <w:t>划型标准规定的通知》</w:t>
      </w:r>
      <w:r>
        <w:rPr/>
        <w:t>（</w:t>
      </w:r>
      <w:r>
        <w:rPr>
          <w:spacing w:val="1"/>
        </w:rPr>
        <w:t> 工信部联企业</w:t>
      </w:r>
      <w:r>
        <w:rPr>
          <w:spacing w:val="4"/>
        </w:rPr>
        <w:t>﹝</w:t>
      </w:r>
      <w:r>
        <w:rPr>
          <w:rFonts w:ascii="Times New Roman" w:eastAsia="Times New Roman"/>
          <w:spacing w:val="4"/>
        </w:rPr>
        <w:t>2011</w:t>
      </w:r>
      <w:r>
        <w:rPr>
          <w:spacing w:val="4"/>
        </w:rPr>
        <w:t>﹞</w:t>
      </w:r>
      <w:r>
        <w:rPr>
          <w:spacing w:val="-91"/>
        </w:rPr>
        <w:t> </w:t>
      </w:r>
      <w:r>
        <w:rPr>
          <w:rFonts w:ascii="Times New Roman" w:eastAsia="Times New Roman"/>
        </w:rPr>
        <w:t>300 </w:t>
      </w:r>
      <w:r>
        <w:rPr>
          <w:spacing w:val="19"/>
        </w:rPr>
        <w:t>号</w:t>
      </w:r>
      <w:r>
        <w:rPr>
          <w:spacing w:val="17"/>
        </w:rPr>
        <w:t>）</w:t>
      </w:r>
      <w:r>
        <w:rPr>
          <w:spacing w:val="14"/>
        </w:rPr>
        <w:t>，以《国民经济行业分类》</w:t>
      </w:r>
    </w:p>
    <w:p>
      <w:pPr>
        <w:pStyle w:val="BodyText"/>
        <w:spacing w:line="269" w:lineRule="exact"/>
        <w:ind w:left="1040"/>
      </w:pPr>
      <w:r>
        <w:rPr/>
        <w:t>（</w:t>
      </w:r>
      <w:r>
        <w:rPr>
          <w:rFonts w:ascii="Times New Roman" w:eastAsia="Times New Roman"/>
        </w:rPr>
        <w:t>GB/T4754-2017</w:t>
      </w:r>
      <w:r>
        <w:rPr/>
        <w:t>）为基础</w:t>
      </w:r>
      <w:r>
        <w:rPr>
          <w:rFonts w:ascii="Times New Roman" w:eastAsia="Times New Roman"/>
        </w:rPr>
        <w:t>,</w:t>
      </w:r>
      <w:r>
        <w:rPr/>
        <w:t>结合统计工作的实际情况，制定本办法。</w:t>
      </w:r>
    </w:p>
    <w:p>
      <w:pPr>
        <w:pStyle w:val="BodyText"/>
        <w:spacing w:line="278" w:lineRule="auto" w:before="43"/>
        <w:ind w:left="1040" w:right="680" w:firstLine="420"/>
        <w:jc w:val="both"/>
      </w:pPr>
      <w:r>
        <w:rPr>
          <w:spacing w:val="-11"/>
          <w:w w:val="95"/>
        </w:rPr>
        <w:t>二、本办法适用对象为在中华人民共和国境内依法设立的各种组织形式的法人企业或单  </w:t>
      </w:r>
      <w:r>
        <w:rPr>
          <w:spacing w:val="-11"/>
        </w:rPr>
        <w:t>位。个体工商户参照本办法进行划分。</w:t>
      </w:r>
    </w:p>
    <w:p>
      <w:pPr>
        <w:pStyle w:val="BodyText"/>
        <w:spacing w:line="278" w:lineRule="auto"/>
        <w:ind w:left="1040" w:right="679" w:firstLine="420"/>
        <w:jc w:val="both"/>
      </w:pPr>
      <w:r>
        <w:rPr>
          <w:spacing w:val="-9"/>
          <w:w w:val="95"/>
        </w:rPr>
        <w:t>三、本办法适用范围包括：农、林、牧、渔业，采矿业，制造业，电力、热力、燃气及  </w:t>
      </w:r>
      <w:r>
        <w:rPr>
          <w:spacing w:val="-14"/>
          <w:w w:val="95"/>
        </w:rPr>
        <w:t>水生产和供应业，建筑业，批发和零售业，交通运输、仓储和邮政业，住宿和餐饮业，信息   </w:t>
      </w:r>
      <w:r>
        <w:rPr>
          <w:spacing w:val="-11"/>
          <w:w w:val="95"/>
        </w:rPr>
        <w:t>传输、软件和信息技术服务业，房地产业，租赁和商务服务业，科学研究和技术服务业，水   </w:t>
      </w:r>
      <w:r>
        <w:rPr>
          <w:spacing w:val="-13"/>
        </w:rPr>
        <w:t>利、环境和公共设施管理业，居民服务、修理和其他服务业，文化、体育和娱乐业等 </w:t>
      </w:r>
      <w:r>
        <w:rPr>
          <w:rFonts w:ascii="Times New Roman" w:eastAsia="Times New Roman"/>
        </w:rPr>
        <w:t>15 </w:t>
      </w:r>
      <w:r>
        <w:rPr/>
        <w:t>个行业门类以及社会工作行业大类。</w:t>
      </w:r>
    </w:p>
    <w:p>
      <w:pPr>
        <w:pStyle w:val="BodyText"/>
        <w:spacing w:line="278" w:lineRule="auto"/>
        <w:ind w:left="1040" w:right="679" w:firstLine="420"/>
        <w:jc w:val="both"/>
      </w:pPr>
      <w:r>
        <w:rPr>
          <w:spacing w:val="-9"/>
          <w:w w:val="95"/>
        </w:rPr>
        <w:t>四、本办法按照行业门类、大类、中类和组合类别，依据从业人员、营业收入、资产总   </w:t>
      </w:r>
      <w:r>
        <w:rPr>
          <w:spacing w:val="-14"/>
          <w:w w:val="95"/>
        </w:rPr>
        <w:t>额等指标或替代指标，将我国的企业划分为大型、中型、小型、微型等四种类型。具体划分   </w:t>
      </w:r>
      <w:r>
        <w:rPr>
          <w:spacing w:val="-14"/>
        </w:rPr>
        <w:t>标准见附表。</w:t>
      </w:r>
    </w:p>
    <w:p>
      <w:pPr>
        <w:pStyle w:val="BodyText"/>
        <w:spacing w:line="278" w:lineRule="auto"/>
        <w:ind w:left="1040" w:right="679" w:firstLine="420"/>
        <w:jc w:val="both"/>
      </w:pPr>
      <w:r>
        <w:rPr>
          <w:spacing w:val="-9"/>
          <w:w w:val="95"/>
        </w:rPr>
        <w:t>五、企业划分由政府综合统计部门根据统计年报每年确定一次，定报统计原则上不进行  </w:t>
      </w:r>
      <w:r>
        <w:rPr>
          <w:spacing w:val="-9"/>
        </w:rPr>
        <w:t>调整。</w:t>
      </w:r>
    </w:p>
    <w:p>
      <w:pPr>
        <w:pStyle w:val="BodyText"/>
        <w:spacing w:line="278" w:lineRule="auto"/>
        <w:ind w:left="1040" w:right="679" w:firstLine="420"/>
        <w:jc w:val="both"/>
      </w:pPr>
      <w:r>
        <w:rPr>
          <w:spacing w:val="-3"/>
        </w:rPr>
        <w:t>六、本办法自印发之日起执行，国家统计局 </w:t>
      </w:r>
      <w:r>
        <w:rPr>
          <w:rFonts w:ascii="Times New Roman" w:eastAsia="Times New Roman"/>
        </w:rPr>
        <w:t>2011 </w:t>
      </w:r>
      <w:r>
        <w:rPr/>
        <w:t>年印发的《统计上大中小微型企业划分办法》</w:t>
      </w:r>
      <w:r>
        <w:rPr>
          <w:rFonts w:ascii="Times New Roman" w:eastAsia="Times New Roman"/>
        </w:rPr>
        <w:t>(</w:t>
      </w:r>
      <w:r>
        <w:rPr/>
        <w:t>国统字﹝</w:t>
      </w:r>
      <w:r>
        <w:rPr>
          <w:rFonts w:ascii="Times New Roman" w:eastAsia="Times New Roman"/>
        </w:rPr>
        <w:t>2011</w:t>
      </w:r>
      <w:r>
        <w:rPr/>
        <w:t>﹞</w:t>
      </w:r>
      <w:r>
        <w:rPr>
          <w:rFonts w:ascii="Times New Roman" w:eastAsia="Times New Roman"/>
        </w:rPr>
        <w:t>75 </w:t>
      </w:r>
      <w:r>
        <w:rPr/>
        <w:t>号</w:t>
      </w:r>
      <w:r>
        <w:rPr>
          <w:rFonts w:ascii="Times New Roman" w:eastAsia="Times New Roman"/>
        </w:rPr>
        <w:t>)</w:t>
      </w:r>
      <w:r>
        <w:rPr/>
        <w:t>同时废止。</w:t>
      </w:r>
    </w:p>
    <w:p>
      <w:pPr>
        <w:pStyle w:val="BodyText"/>
        <w:spacing w:before="164"/>
        <w:ind w:left="3704" w:right="3346"/>
        <w:jc w:val="center"/>
      </w:pPr>
      <w:r>
        <w:rPr/>
        <w:t>统计上大中小微型企业划分标准</w:t>
      </w:r>
    </w:p>
    <w:p>
      <w:pPr>
        <w:pStyle w:val="BodyText"/>
        <w:spacing w:before="2"/>
        <w:rPr>
          <w:sz w:val="13"/>
        </w:rPr>
      </w:pP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7"/>
        <w:gridCol w:w="1418"/>
        <w:gridCol w:w="791"/>
        <w:gridCol w:w="1189"/>
        <w:gridCol w:w="1936"/>
        <w:gridCol w:w="1732"/>
        <w:gridCol w:w="992"/>
      </w:tblGrid>
      <w:tr>
        <w:trPr>
          <w:trHeight w:val="612" w:hRule="atLeast"/>
        </w:trPr>
        <w:tc>
          <w:tcPr>
            <w:tcW w:w="1377" w:type="dxa"/>
          </w:tcPr>
          <w:p>
            <w:pPr>
              <w:pStyle w:val="TableParagraph"/>
              <w:spacing w:before="169"/>
              <w:ind w:left="267"/>
              <w:rPr>
                <w:b/>
                <w:sz w:val="21"/>
              </w:rPr>
            </w:pPr>
            <w:r>
              <w:rPr>
                <w:b/>
                <w:sz w:val="21"/>
              </w:rPr>
              <w:t>行业名称</w:t>
            </w:r>
          </w:p>
        </w:tc>
        <w:tc>
          <w:tcPr>
            <w:tcW w:w="1418" w:type="dxa"/>
          </w:tcPr>
          <w:p>
            <w:pPr>
              <w:pStyle w:val="TableParagraph"/>
              <w:spacing w:before="171"/>
              <w:ind w:left="122" w:right="114"/>
              <w:jc w:val="center"/>
              <w:rPr>
                <w:b/>
                <w:sz w:val="21"/>
              </w:rPr>
            </w:pPr>
            <w:r>
              <w:rPr>
                <w:b/>
                <w:sz w:val="21"/>
              </w:rPr>
              <w:t>指标名称</w:t>
            </w:r>
          </w:p>
        </w:tc>
        <w:tc>
          <w:tcPr>
            <w:tcW w:w="791" w:type="dxa"/>
          </w:tcPr>
          <w:p>
            <w:pPr>
              <w:pStyle w:val="TableParagraph"/>
              <w:spacing w:before="20"/>
              <w:ind w:left="163" w:right="156"/>
              <w:jc w:val="center"/>
              <w:rPr>
                <w:b/>
                <w:sz w:val="21"/>
              </w:rPr>
            </w:pPr>
            <w:r>
              <w:rPr>
                <w:b/>
                <w:sz w:val="21"/>
              </w:rPr>
              <w:t>计量</w:t>
            </w:r>
          </w:p>
        </w:tc>
        <w:tc>
          <w:tcPr>
            <w:tcW w:w="1189" w:type="dxa"/>
          </w:tcPr>
          <w:p>
            <w:pPr>
              <w:pStyle w:val="TableParagraph"/>
              <w:spacing w:before="171"/>
              <w:ind w:left="381"/>
              <w:rPr>
                <w:b/>
                <w:sz w:val="21"/>
              </w:rPr>
            </w:pPr>
            <w:r>
              <w:rPr>
                <w:b/>
                <w:sz w:val="21"/>
              </w:rPr>
              <w:t>大型</w:t>
            </w:r>
          </w:p>
        </w:tc>
        <w:tc>
          <w:tcPr>
            <w:tcW w:w="1936" w:type="dxa"/>
          </w:tcPr>
          <w:p>
            <w:pPr>
              <w:pStyle w:val="TableParagraph"/>
              <w:spacing w:before="171"/>
              <w:ind w:left="736" w:right="727"/>
              <w:jc w:val="center"/>
              <w:rPr>
                <w:b/>
                <w:sz w:val="21"/>
              </w:rPr>
            </w:pPr>
            <w:r>
              <w:rPr>
                <w:b/>
                <w:sz w:val="21"/>
              </w:rPr>
              <w:t>中型</w:t>
            </w:r>
          </w:p>
        </w:tc>
        <w:tc>
          <w:tcPr>
            <w:tcW w:w="1732" w:type="dxa"/>
          </w:tcPr>
          <w:p>
            <w:pPr>
              <w:pStyle w:val="TableParagraph"/>
              <w:spacing w:before="171"/>
              <w:ind w:left="634" w:right="626"/>
              <w:jc w:val="center"/>
              <w:rPr>
                <w:b/>
                <w:sz w:val="21"/>
              </w:rPr>
            </w:pPr>
            <w:r>
              <w:rPr>
                <w:b/>
                <w:sz w:val="21"/>
              </w:rPr>
              <w:t>小型</w:t>
            </w:r>
          </w:p>
        </w:tc>
        <w:tc>
          <w:tcPr>
            <w:tcW w:w="992" w:type="dxa"/>
          </w:tcPr>
          <w:p>
            <w:pPr>
              <w:pStyle w:val="TableParagraph"/>
              <w:spacing w:before="171"/>
              <w:ind w:left="284"/>
              <w:rPr>
                <w:b/>
                <w:sz w:val="21"/>
              </w:rPr>
            </w:pPr>
            <w:r>
              <w:rPr>
                <w:b/>
                <w:sz w:val="21"/>
              </w:rPr>
              <w:t>微型</w:t>
            </w:r>
          </w:p>
        </w:tc>
      </w:tr>
      <w:tr>
        <w:trPr>
          <w:trHeight w:val="625" w:hRule="atLeast"/>
        </w:trPr>
        <w:tc>
          <w:tcPr>
            <w:tcW w:w="1377" w:type="dxa"/>
          </w:tcPr>
          <w:p>
            <w:pPr>
              <w:pStyle w:val="TableParagraph"/>
              <w:spacing w:line="213" w:lineRule="auto" w:before="79"/>
              <w:ind w:left="108"/>
              <w:rPr>
                <w:sz w:val="21"/>
              </w:rPr>
            </w:pPr>
            <w:r>
              <w:rPr>
                <w:spacing w:val="-3"/>
                <w:sz w:val="21"/>
              </w:rPr>
              <w:t>农、林、牧、</w:t>
            </w:r>
            <w:r>
              <w:rPr>
                <w:sz w:val="21"/>
              </w:rPr>
              <w:t>渔业</w:t>
            </w:r>
          </w:p>
        </w:tc>
        <w:tc>
          <w:tcPr>
            <w:tcW w:w="1418" w:type="dxa"/>
          </w:tcPr>
          <w:p>
            <w:pPr>
              <w:pStyle w:val="TableParagraph"/>
              <w:spacing w:before="178"/>
              <w:ind w:left="122" w:right="114"/>
              <w:jc w:val="center"/>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178"/>
              <w:ind w:left="161" w:right="156"/>
              <w:jc w:val="center"/>
              <w:rPr>
                <w:sz w:val="21"/>
              </w:rPr>
            </w:pPr>
            <w:r>
              <w:rPr>
                <w:sz w:val="21"/>
              </w:rPr>
              <w:t>万元</w:t>
            </w:r>
          </w:p>
        </w:tc>
        <w:tc>
          <w:tcPr>
            <w:tcW w:w="1189" w:type="dxa"/>
          </w:tcPr>
          <w:p>
            <w:pPr>
              <w:pStyle w:val="TableParagraph"/>
              <w:spacing w:before="192"/>
              <w:ind w:left="108"/>
              <w:rPr>
                <w:rFonts w:ascii="Times New Roman" w:hAnsi="Times New Roman"/>
                <w:sz w:val="21"/>
              </w:rPr>
            </w:pPr>
            <w:r>
              <w:rPr>
                <w:rFonts w:ascii="Times New Roman" w:hAnsi="Times New Roman"/>
                <w:sz w:val="21"/>
              </w:rPr>
              <w:t>Y≥20000</w:t>
            </w:r>
          </w:p>
        </w:tc>
        <w:tc>
          <w:tcPr>
            <w:tcW w:w="1936" w:type="dxa"/>
          </w:tcPr>
          <w:p>
            <w:pPr>
              <w:pStyle w:val="TableParagraph"/>
              <w:spacing w:before="178"/>
              <w:ind w:left="107"/>
              <w:rPr>
                <w:rFonts w:ascii="Times New Roman" w:hAnsi="Times New Roman" w:eastAsia="Times New Roman"/>
                <w:sz w:val="21"/>
              </w:rPr>
            </w:pPr>
            <w:r>
              <w:rPr>
                <w:rFonts w:ascii="Times New Roman" w:hAnsi="Times New Roman" w:eastAsia="Times New Roman"/>
                <w:sz w:val="21"/>
              </w:rPr>
              <w:t>500≤Y</w:t>
            </w:r>
            <w:r>
              <w:rPr>
                <w:sz w:val="21"/>
              </w:rPr>
              <w:t>＜</w:t>
            </w:r>
            <w:r>
              <w:rPr>
                <w:rFonts w:ascii="Times New Roman" w:hAnsi="Times New Roman" w:eastAsia="Times New Roman"/>
                <w:sz w:val="21"/>
              </w:rPr>
              <w:t>20000</w:t>
            </w:r>
          </w:p>
        </w:tc>
        <w:tc>
          <w:tcPr>
            <w:tcW w:w="1732" w:type="dxa"/>
          </w:tcPr>
          <w:p>
            <w:pPr>
              <w:pStyle w:val="TableParagraph"/>
              <w:spacing w:before="178"/>
              <w:ind w:left="108"/>
              <w:rPr>
                <w:rFonts w:ascii="Times New Roman" w:hAnsi="Times New Roman" w:eastAsia="Times New Roman"/>
                <w:sz w:val="21"/>
              </w:rPr>
            </w:pPr>
            <w:r>
              <w:rPr>
                <w:rFonts w:ascii="Times New Roman" w:hAnsi="Times New Roman" w:eastAsia="Times New Roman"/>
                <w:sz w:val="21"/>
              </w:rPr>
              <w:t>50≤Y</w:t>
            </w:r>
            <w:r>
              <w:rPr>
                <w:sz w:val="21"/>
              </w:rPr>
              <w:t>＜</w:t>
            </w:r>
            <w:r>
              <w:rPr>
                <w:rFonts w:ascii="Times New Roman" w:hAnsi="Times New Roman" w:eastAsia="Times New Roman"/>
                <w:sz w:val="21"/>
              </w:rPr>
              <w:t>500</w:t>
            </w:r>
          </w:p>
        </w:tc>
        <w:tc>
          <w:tcPr>
            <w:tcW w:w="992" w:type="dxa"/>
          </w:tcPr>
          <w:p>
            <w:pPr>
              <w:pStyle w:val="TableParagraph"/>
              <w:spacing w:before="178"/>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50</w:t>
            </w:r>
          </w:p>
        </w:tc>
      </w:tr>
      <w:tr>
        <w:trPr>
          <w:trHeight w:val="387" w:hRule="atLeast"/>
        </w:trPr>
        <w:tc>
          <w:tcPr>
            <w:tcW w:w="1377" w:type="dxa"/>
            <w:vMerge w:val="restart"/>
          </w:tcPr>
          <w:p>
            <w:pPr>
              <w:pStyle w:val="TableParagraph"/>
              <w:spacing w:before="11"/>
              <w:rPr>
                <w:sz w:val="19"/>
              </w:rPr>
            </w:pPr>
          </w:p>
          <w:p>
            <w:pPr>
              <w:pStyle w:val="TableParagraph"/>
              <w:ind w:left="108"/>
              <w:rPr>
                <w:rFonts w:ascii="Times New Roman" w:eastAsia="Times New Roman"/>
                <w:sz w:val="21"/>
              </w:rPr>
            </w:pPr>
            <w:r>
              <w:rPr>
                <w:sz w:val="21"/>
              </w:rPr>
              <w:t>工业</w:t>
            </w:r>
            <w:r>
              <w:rPr>
                <w:rFonts w:ascii="Times New Roman" w:eastAsia="Times New Roman"/>
                <w:sz w:val="21"/>
              </w:rPr>
              <w:t>*</w:t>
            </w:r>
          </w:p>
        </w:tc>
        <w:tc>
          <w:tcPr>
            <w:tcW w:w="1418" w:type="dxa"/>
          </w:tcPr>
          <w:p>
            <w:pPr>
              <w:pStyle w:val="TableParagraph"/>
              <w:spacing w:before="58"/>
              <w:ind w:left="122" w:right="114"/>
              <w:jc w:val="center"/>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58"/>
              <w:ind w:left="7"/>
              <w:jc w:val="center"/>
              <w:rPr>
                <w:sz w:val="21"/>
              </w:rPr>
            </w:pPr>
            <w:r>
              <w:rPr>
                <w:w w:val="99"/>
                <w:sz w:val="21"/>
              </w:rPr>
              <w:t>人</w:t>
            </w:r>
          </w:p>
        </w:tc>
        <w:tc>
          <w:tcPr>
            <w:tcW w:w="1189" w:type="dxa"/>
          </w:tcPr>
          <w:p>
            <w:pPr>
              <w:pStyle w:val="TableParagraph"/>
              <w:spacing w:before="72"/>
              <w:ind w:left="108"/>
              <w:rPr>
                <w:rFonts w:ascii="Times New Roman" w:hAnsi="Times New Roman"/>
                <w:sz w:val="21"/>
              </w:rPr>
            </w:pPr>
            <w:r>
              <w:rPr>
                <w:rFonts w:ascii="Times New Roman" w:hAnsi="Times New Roman"/>
                <w:sz w:val="21"/>
              </w:rPr>
              <w:t>X≥1000</w:t>
            </w:r>
          </w:p>
        </w:tc>
        <w:tc>
          <w:tcPr>
            <w:tcW w:w="1936" w:type="dxa"/>
          </w:tcPr>
          <w:p>
            <w:pPr>
              <w:pStyle w:val="TableParagraph"/>
              <w:spacing w:before="58"/>
              <w:ind w:left="107"/>
              <w:rPr>
                <w:rFonts w:ascii="Times New Roman" w:hAnsi="Times New Roman" w:eastAsia="Times New Roman"/>
                <w:sz w:val="21"/>
              </w:rPr>
            </w:pPr>
            <w:r>
              <w:rPr>
                <w:rFonts w:ascii="Times New Roman" w:hAnsi="Times New Roman" w:eastAsia="Times New Roman"/>
                <w:sz w:val="21"/>
              </w:rPr>
              <w:t>300≤X</w:t>
            </w:r>
            <w:r>
              <w:rPr>
                <w:sz w:val="21"/>
              </w:rPr>
              <w:t>＜</w:t>
            </w:r>
            <w:r>
              <w:rPr>
                <w:rFonts w:ascii="Times New Roman" w:hAnsi="Times New Roman" w:eastAsia="Times New Roman"/>
                <w:sz w:val="21"/>
              </w:rPr>
              <w:t>1000</w:t>
            </w:r>
          </w:p>
        </w:tc>
        <w:tc>
          <w:tcPr>
            <w:tcW w:w="1732" w:type="dxa"/>
          </w:tcPr>
          <w:p>
            <w:pPr>
              <w:pStyle w:val="TableParagraph"/>
              <w:spacing w:before="58"/>
              <w:ind w:left="108"/>
              <w:rPr>
                <w:rFonts w:ascii="Times New Roman" w:hAnsi="Times New Roman" w:eastAsia="Times New Roman"/>
                <w:sz w:val="21"/>
              </w:rPr>
            </w:pPr>
            <w:r>
              <w:rPr>
                <w:rFonts w:ascii="Times New Roman" w:hAnsi="Times New Roman" w:eastAsia="Times New Roman"/>
                <w:sz w:val="21"/>
              </w:rPr>
              <w:t>20≤X</w:t>
            </w:r>
            <w:r>
              <w:rPr>
                <w:sz w:val="21"/>
              </w:rPr>
              <w:t>＜</w:t>
            </w:r>
            <w:r>
              <w:rPr>
                <w:rFonts w:ascii="Times New Roman" w:hAnsi="Times New Roman" w:eastAsia="Times New Roman"/>
                <w:sz w:val="21"/>
              </w:rPr>
              <w:t>300</w:t>
            </w:r>
          </w:p>
        </w:tc>
        <w:tc>
          <w:tcPr>
            <w:tcW w:w="992" w:type="dxa"/>
          </w:tcPr>
          <w:p>
            <w:pPr>
              <w:pStyle w:val="TableParagraph"/>
              <w:spacing w:before="58"/>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20</w:t>
            </w:r>
          </w:p>
        </w:tc>
      </w:tr>
      <w:tr>
        <w:trPr>
          <w:trHeight w:val="387" w:hRule="atLeast"/>
        </w:trPr>
        <w:tc>
          <w:tcPr>
            <w:tcW w:w="1377" w:type="dxa"/>
            <w:vMerge/>
            <w:tcBorders>
              <w:top w:val="nil"/>
            </w:tcBorders>
          </w:tcPr>
          <w:p>
            <w:pPr>
              <w:rPr>
                <w:sz w:val="2"/>
                <w:szCs w:val="2"/>
              </w:rPr>
            </w:pPr>
          </w:p>
        </w:tc>
        <w:tc>
          <w:tcPr>
            <w:tcW w:w="1418" w:type="dxa"/>
          </w:tcPr>
          <w:p>
            <w:pPr>
              <w:pStyle w:val="TableParagraph"/>
              <w:spacing w:before="55"/>
              <w:ind w:left="122" w:right="114"/>
              <w:jc w:val="center"/>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57"/>
              <w:ind w:left="161" w:right="156"/>
              <w:jc w:val="center"/>
              <w:rPr>
                <w:sz w:val="21"/>
              </w:rPr>
            </w:pPr>
            <w:r>
              <w:rPr>
                <w:sz w:val="21"/>
              </w:rPr>
              <w:t>万元</w:t>
            </w:r>
          </w:p>
        </w:tc>
        <w:tc>
          <w:tcPr>
            <w:tcW w:w="1189" w:type="dxa"/>
          </w:tcPr>
          <w:p>
            <w:pPr>
              <w:pStyle w:val="TableParagraph"/>
              <w:spacing w:before="71"/>
              <w:ind w:left="108"/>
              <w:rPr>
                <w:rFonts w:ascii="Times New Roman" w:hAnsi="Times New Roman"/>
                <w:sz w:val="21"/>
              </w:rPr>
            </w:pPr>
            <w:r>
              <w:rPr>
                <w:rFonts w:ascii="Times New Roman" w:hAnsi="Times New Roman"/>
                <w:sz w:val="21"/>
              </w:rPr>
              <w:t>Y≥40000</w:t>
            </w:r>
          </w:p>
        </w:tc>
        <w:tc>
          <w:tcPr>
            <w:tcW w:w="1936" w:type="dxa"/>
          </w:tcPr>
          <w:p>
            <w:pPr>
              <w:pStyle w:val="TableParagraph"/>
              <w:spacing w:before="57"/>
              <w:ind w:left="107"/>
              <w:rPr>
                <w:rFonts w:ascii="Times New Roman" w:hAnsi="Times New Roman" w:eastAsia="Times New Roman"/>
                <w:sz w:val="21"/>
              </w:rPr>
            </w:pPr>
            <w:r>
              <w:rPr>
                <w:rFonts w:ascii="Times New Roman" w:hAnsi="Times New Roman" w:eastAsia="Times New Roman"/>
                <w:sz w:val="21"/>
              </w:rPr>
              <w:t>2000≤Y</w:t>
            </w:r>
            <w:r>
              <w:rPr>
                <w:sz w:val="21"/>
              </w:rPr>
              <w:t>＜</w:t>
            </w:r>
            <w:r>
              <w:rPr>
                <w:rFonts w:ascii="Times New Roman" w:hAnsi="Times New Roman" w:eastAsia="Times New Roman"/>
                <w:sz w:val="21"/>
              </w:rPr>
              <w:t>40000</w:t>
            </w:r>
          </w:p>
        </w:tc>
        <w:tc>
          <w:tcPr>
            <w:tcW w:w="1732" w:type="dxa"/>
          </w:tcPr>
          <w:p>
            <w:pPr>
              <w:pStyle w:val="TableParagraph"/>
              <w:spacing w:before="57"/>
              <w:ind w:left="108"/>
              <w:rPr>
                <w:rFonts w:ascii="Times New Roman" w:hAnsi="Times New Roman" w:eastAsia="Times New Roman"/>
                <w:sz w:val="21"/>
              </w:rPr>
            </w:pPr>
            <w:r>
              <w:rPr>
                <w:rFonts w:ascii="Times New Roman" w:hAnsi="Times New Roman" w:eastAsia="Times New Roman"/>
                <w:sz w:val="21"/>
              </w:rPr>
              <w:t>300≤Y</w:t>
            </w:r>
            <w:r>
              <w:rPr>
                <w:sz w:val="21"/>
              </w:rPr>
              <w:t>＜</w:t>
            </w:r>
            <w:r>
              <w:rPr>
                <w:rFonts w:ascii="Times New Roman" w:hAnsi="Times New Roman" w:eastAsia="Times New Roman"/>
                <w:sz w:val="21"/>
              </w:rPr>
              <w:t>2000</w:t>
            </w:r>
          </w:p>
        </w:tc>
        <w:tc>
          <w:tcPr>
            <w:tcW w:w="992" w:type="dxa"/>
          </w:tcPr>
          <w:p>
            <w:pPr>
              <w:pStyle w:val="TableParagraph"/>
              <w:spacing w:before="57"/>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300</w:t>
            </w:r>
          </w:p>
        </w:tc>
      </w:tr>
      <w:tr>
        <w:trPr>
          <w:trHeight w:val="387" w:hRule="atLeast"/>
        </w:trPr>
        <w:tc>
          <w:tcPr>
            <w:tcW w:w="1377" w:type="dxa"/>
            <w:vMerge w:val="restart"/>
          </w:tcPr>
          <w:p>
            <w:pPr>
              <w:pStyle w:val="TableParagraph"/>
              <w:spacing w:before="9"/>
              <w:rPr>
                <w:sz w:val="19"/>
              </w:rPr>
            </w:pPr>
          </w:p>
          <w:p>
            <w:pPr>
              <w:pStyle w:val="TableParagraph"/>
              <w:ind w:left="108"/>
              <w:rPr>
                <w:sz w:val="21"/>
              </w:rPr>
            </w:pPr>
            <w:r>
              <w:rPr>
                <w:sz w:val="21"/>
              </w:rPr>
              <w:t>建筑业</w:t>
            </w:r>
          </w:p>
        </w:tc>
        <w:tc>
          <w:tcPr>
            <w:tcW w:w="1418" w:type="dxa"/>
          </w:tcPr>
          <w:p>
            <w:pPr>
              <w:pStyle w:val="TableParagraph"/>
              <w:spacing w:before="58"/>
              <w:ind w:left="122" w:right="114"/>
              <w:jc w:val="center"/>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58"/>
              <w:ind w:left="161" w:right="156"/>
              <w:jc w:val="center"/>
              <w:rPr>
                <w:sz w:val="21"/>
              </w:rPr>
            </w:pPr>
            <w:r>
              <w:rPr>
                <w:sz w:val="21"/>
              </w:rPr>
              <w:t>万元</w:t>
            </w:r>
          </w:p>
        </w:tc>
        <w:tc>
          <w:tcPr>
            <w:tcW w:w="1189" w:type="dxa"/>
          </w:tcPr>
          <w:p>
            <w:pPr>
              <w:pStyle w:val="TableParagraph"/>
              <w:spacing w:before="72"/>
              <w:ind w:left="108"/>
              <w:rPr>
                <w:rFonts w:ascii="Times New Roman" w:hAnsi="Times New Roman"/>
                <w:sz w:val="21"/>
              </w:rPr>
            </w:pPr>
            <w:r>
              <w:rPr>
                <w:rFonts w:ascii="Times New Roman" w:hAnsi="Times New Roman"/>
                <w:sz w:val="21"/>
              </w:rPr>
              <w:t>Y≥80000</w:t>
            </w:r>
          </w:p>
        </w:tc>
        <w:tc>
          <w:tcPr>
            <w:tcW w:w="1936" w:type="dxa"/>
          </w:tcPr>
          <w:p>
            <w:pPr>
              <w:pStyle w:val="TableParagraph"/>
              <w:spacing w:before="58"/>
              <w:ind w:left="107"/>
              <w:rPr>
                <w:rFonts w:ascii="Times New Roman" w:hAnsi="Times New Roman" w:eastAsia="Times New Roman"/>
                <w:sz w:val="21"/>
              </w:rPr>
            </w:pPr>
            <w:r>
              <w:rPr>
                <w:rFonts w:ascii="Times New Roman" w:hAnsi="Times New Roman" w:eastAsia="Times New Roman"/>
                <w:sz w:val="21"/>
              </w:rPr>
              <w:t>6000≤Y</w:t>
            </w:r>
            <w:r>
              <w:rPr>
                <w:sz w:val="21"/>
              </w:rPr>
              <w:t>＜</w:t>
            </w:r>
            <w:r>
              <w:rPr>
                <w:rFonts w:ascii="Times New Roman" w:hAnsi="Times New Roman" w:eastAsia="Times New Roman"/>
                <w:sz w:val="21"/>
              </w:rPr>
              <w:t>80000</w:t>
            </w:r>
          </w:p>
        </w:tc>
        <w:tc>
          <w:tcPr>
            <w:tcW w:w="1732" w:type="dxa"/>
          </w:tcPr>
          <w:p>
            <w:pPr>
              <w:pStyle w:val="TableParagraph"/>
              <w:spacing w:before="58"/>
              <w:ind w:left="108"/>
              <w:rPr>
                <w:rFonts w:ascii="Times New Roman" w:hAnsi="Times New Roman" w:eastAsia="Times New Roman"/>
                <w:sz w:val="21"/>
              </w:rPr>
            </w:pPr>
            <w:r>
              <w:rPr>
                <w:rFonts w:ascii="Times New Roman" w:hAnsi="Times New Roman" w:eastAsia="Times New Roman"/>
                <w:sz w:val="21"/>
              </w:rPr>
              <w:t>300≤Y</w:t>
            </w:r>
            <w:r>
              <w:rPr>
                <w:sz w:val="21"/>
              </w:rPr>
              <w:t>＜</w:t>
            </w:r>
            <w:r>
              <w:rPr>
                <w:rFonts w:ascii="Times New Roman" w:hAnsi="Times New Roman" w:eastAsia="Times New Roman"/>
                <w:sz w:val="21"/>
              </w:rPr>
              <w:t>6000</w:t>
            </w:r>
          </w:p>
        </w:tc>
        <w:tc>
          <w:tcPr>
            <w:tcW w:w="992" w:type="dxa"/>
          </w:tcPr>
          <w:p>
            <w:pPr>
              <w:pStyle w:val="TableParagraph"/>
              <w:spacing w:before="58"/>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300</w:t>
            </w:r>
          </w:p>
        </w:tc>
      </w:tr>
      <w:tr>
        <w:trPr>
          <w:trHeight w:val="385" w:hRule="atLeast"/>
        </w:trPr>
        <w:tc>
          <w:tcPr>
            <w:tcW w:w="1377" w:type="dxa"/>
            <w:vMerge/>
            <w:tcBorders>
              <w:top w:val="nil"/>
            </w:tcBorders>
          </w:tcPr>
          <w:p>
            <w:pPr>
              <w:rPr>
                <w:sz w:val="2"/>
                <w:szCs w:val="2"/>
              </w:rPr>
            </w:pPr>
          </w:p>
        </w:tc>
        <w:tc>
          <w:tcPr>
            <w:tcW w:w="1418" w:type="dxa"/>
          </w:tcPr>
          <w:p>
            <w:pPr>
              <w:pStyle w:val="TableParagraph"/>
              <w:spacing w:before="55"/>
              <w:ind w:left="122" w:right="114"/>
              <w:jc w:val="center"/>
              <w:rPr>
                <w:rFonts w:ascii="Times New Roman" w:eastAsia="Times New Roman"/>
                <w:sz w:val="21"/>
              </w:rPr>
            </w:pPr>
            <w:r>
              <w:rPr>
                <w:sz w:val="21"/>
              </w:rPr>
              <w:t>资产总额</w:t>
            </w:r>
            <w:r>
              <w:rPr>
                <w:rFonts w:ascii="Times New Roman" w:eastAsia="Times New Roman"/>
                <w:sz w:val="21"/>
              </w:rPr>
              <w:t>(Z)</w:t>
            </w:r>
          </w:p>
        </w:tc>
        <w:tc>
          <w:tcPr>
            <w:tcW w:w="791" w:type="dxa"/>
          </w:tcPr>
          <w:p>
            <w:pPr>
              <w:pStyle w:val="TableParagraph"/>
              <w:spacing w:before="58"/>
              <w:ind w:left="161" w:right="156"/>
              <w:jc w:val="center"/>
              <w:rPr>
                <w:sz w:val="21"/>
              </w:rPr>
            </w:pPr>
            <w:r>
              <w:rPr>
                <w:sz w:val="21"/>
              </w:rPr>
              <w:t>万元</w:t>
            </w:r>
          </w:p>
        </w:tc>
        <w:tc>
          <w:tcPr>
            <w:tcW w:w="1189" w:type="dxa"/>
          </w:tcPr>
          <w:p>
            <w:pPr>
              <w:pStyle w:val="TableParagraph"/>
              <w:spacing w:before="71"/>
              <w:ind w:left="108"/>
              <w:rPr>
                <w:rFonts w:ascii="Times New Roman" w:hAnsi="Times New Roman"/>
                <w:sz w:val="21"/>
              </w:rPr>
            </w:pPr>
            <w:r>
              <w:rPr>
                <w:rFonts w:ascii="Times New Roman" w:hAnsi="Times New Roman"/>
                <w:sz w:val="21"/>
              </w:rPr>
              <w:t>Z≥80000</w:t>
            </w:r>
          </w:p>
        </w:tc>
        <w:tc>
          <w:tcPr>
            <w:tcW w:w="1936" w:type="dxa"/>
          </w:tcPr>
          <w:p>
            <w:pPr>
              <w:pStyle w:val="TableParagraph"/>
              <w:spacing w:before="58"/>
              <w:ind w:left="107"/>
              <w:rPr>
                <w:rFonts w:ascii="Times New Roman" w:hAnsi="Times New Roman" w:eastAsia="Times New Roman"/>
                <w:sz w:val="21"/>
              </w:rPr>
            </w:pPr>
            <w:r>
              <w:rPr>
                <w:rFonts w:ascii="Times New Roman" w:hAnsi="Times New Roman" w:eastAsia="Times New Roman"/>
                <w:sz w:val="21"/>
              </w:rPr>
              <w:t>5000≤Z</w:t>
            </w:r>
            <w:r>
              <w:rPr>
                <w:sz w:val="21"/>
              </w:rPr>
              <w:t>＜</w:t>
            </w:r>
            <w:r>
              <w:rPr>
                <w:rFonts w:ascii="Times New Roman" w:hAnsi="Times New Roman" w:eastAsia="Times New Roman"/>
                <w:sz w:val="21"/>
              </w:rPr>
              <w:t>80000</w:t>
            </w:r>
          </w:p>
        </w:tc>
        <w:tc>
          <w:tcPr>
            <w:tcW w:w="1732" w:type="dxa"/>
          </w:tcPr>
          <w:p>
            <w:pPr>
              <w:pStyle w:val="TableParagraph"/>
              <w:spacing w:before="58"/>
              <w:ind w:left="108"/>
              <w:rPr>
                <w:rFonts w:ascii="Times New Roman" w:hAnsi="Times New Roman" w:eastAsia="Times New Roman"/>
                <w:sz w:val="21"/>
              </w:rPr>
            </w:pPr>
            <w:r>
              <w:rPr>
                <w:rFonts w:ascii="Times New Roman" w:hAnsi="Times New Roman" w:eastAsia="Times New Roman"/>
                <w:sz w:val="21"/>
              </w:rPr>
              <w:t>300≤Z</w:t>
            </w:r>
            <w:r>
              <w:rPr>
                <w:sz w:val="21"/>
              </w:rPr>
              <w:t>＜</w:t>
            </w:r>
            <w:r>
              <w:rPr>
                <w:rFonts w:ascii="Times New Roman" w:hAnsi="Times New Roman" w:eastAsia="Times New Roman"/>
                <w:sz w:val="21"/>
              </w:rPr>
              <w:t>5000</w:t>
            </w:r>
          </w:p>
        </w:tc>
        <w:tc>
          <w:tcPr>
            <w:tcW w:w="992" w:type="dxa"/>
          </w:tcPr>
          <w:p>
            <w:pPr>
              <w:pStyle w:val="TableParagraph"/>
              <w:spacing w:before="58"/>
              <w:ind w:left="106"/>
              <w:rPr>
                <w:rFonts w:ascii="Times New Roman" w:eastAsia="Times New Roman"/>
                <w:sz w:val="21"/>
              </w:rPr>
            </w:pPr>
            <w:r>
              <w:rPr>
                <w:rFonts w:ascii="Times New Roman" w:eastAsia="Times New Roman"/>
                <w:sz w:val="21"/>
              </w:rPr>
              <w:t>Z</w:t>
            </w:r>
            <w:r>
              <w:rPr>
                <w:sz w:val="21"/>
              </w:rPr>
              <w:t>＜</w:t>
            </w:r>
            <w:r>
              <w:rPr>
                <w:rFonts w:ascii="Times New Roman" w:eastAsia="Times New Roman"/>
                <w:sz w:val="21"/>
              </w:rPr>
              <w:t>300</w:t>
            </w:r>
          </w:p>
        </w:tc>
      </w:tr>
    </w:tbl>
    <w:p>
      <w:pPr>
        <w:spacing w:after="0"/>
        <w:rPr>
          <w:rFonts w:ascii="Times New Roman" w:eastAsia="Times New Roman"/>
          <w:sz w:val="21"/>
        </w:rPr>
        <w:sectPr>
          <w:footerReference w:type="default" r:id="rId38"/>
          <w:pgSz w:w="11910" w:h="16840"/>
          <w:pgMar w:footer="993" w:header="0" w:top="1560" w:bottom="1180" w:left="760" w:right="1120"/>
          <w:pgNumType w:start="175"/>
        </w:sectPr>
      </w:pPr>
    </w:p>
    <w:tbl>
      <w:tblPr>
        <w:tblW w:w="0" w:type="auto"/>
        <w:jc w:val="left"/>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7"/>
        <w:gridCol w:w="1418"/>
        <w:gridCol w:w="791"/>
        <w:gridCol w:w="1189"/>
        <w:gridCol w:w="1936"/>
        <w:gridCol w:w="1732"/>
        <w:gridCol w:w="992"/>
      </w:tblGrid>
      <w:tr>
        <w:trPr>
          <w:trHeight w:val="387" w:hRule="atLeast"/>
        </w:trPr>
        <w:tc>
          <w:tcPr>
            <w:tcW w:w="1377" w:type="dxa"/>
            <w:vMerge w:val="restart"/>
          </w:tcPr>
          <w:p>
            <w:pPr>
              <w:pStyle w:val="TableParagraph"/>
              <w:spacing w:before="10"/>
              <w:rPr>
                <w:sz w:val="19"/>
              </w:rPr>
            </w:pPr>
          </w:p>
          <w:p>
            <w:pPr>
              <w:pStyle w:val="TableParagraph"/>
              <w:ind w:left="108"/>
              <w:rPr>
                <w:sz w:val="21"/>
              </w:rPr>
            </w:pPr>
            <w:r>
              <w:rPr>
                <w:sz w:val="21"/>
              </w:rPr>
              <w:t>批发业</w:t>
            </w:r>
          </w:p>
        </w:tc>
        <w:tc>
          <w:tcPr>
            <w:tcW w:w="1418" w:type="dxa"/>
          </w:tcPr>
          <w:p>
            <w:pPr>
              <w:pStyle w:val="TableParagraph"/>
              <w:spacing w:before="57"/>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57"/>
              <w:ind w:left="7"/>
              <w:jc w:val="center"/>
              <w:rPr>
                <w:sz w:val="21"/>
              </w:rPr>
            </w:pPr>
            <w:r>
              <w:rPr>
                <w:w w:val="99"/>
                <w:sz w:val="21"/>
              </w:rPr>
              <w:t>人</w:t>
            </w:r>
          </w:p>
        </w:tc>
        <w:tc>
          <w:tcPr>
            <w:tcW w:w="1189" w:type="dxa"/>
          </w:tcPr>
          <w:p>
            <w:pPr>
              <w:pStyle w:val="TableParagraph"/>
              <w:spacing w:before="71"/>
              <w:ind w:left="108"/>
              <w:rPr>
                <w:rFonts w:ascii="Times New Roman" w:hAnsi="Times New Roman"/>
                <w:sz w:val="21"/>
              </w:rPr>
            </w:pPr>
            <w:r>
              <w:rPr>
                <w:rFonts w:ascii="Times New Roman" w:hAnsi="Times New Roman"/>
                <w:sz w:val="21"/>
              </w:rPr>
              <w:t>X≥200</w:t>
            </w:r>
          </w:p>
        </w:tc>
        <w:tc>
          <w:tcPr>
            <w:tcW w:w="1936" w:type="dxa"/>
          </w:tcPr>
          <w:p>
            <w:pPr>
              <w:pStyle w:val="TableParagraph"/>
              <w:spacing w:before="57"/>
              <w:ind w:left="107"/>
              <w:rPr>
                <w:rFonts w:ascii="Times New Roman" w:hAnsi="Times New Roman" w:eastAsia="Times New Roman"/>
                <w:sz w:val="21"/>
              </w:rPr>
            </w:pPr>
            <w:r>
              <w:rPr>
                <w:rFonts w:ascii="Times New Roman" w:hAnsi="Times New Roman" w:eastAsia="Times New Roman"/>
                <w:sz w:val="21"/>
              </w:rPr>
              <w:t>20≤X</w:t>
            </w:r>
            <w:r>
              <w:rPr>
                <w:sz w:val="21"/>
              </w:rPr>
              <w:t>＜</w:t>
            </w:r>
            <w:r>
              <w:rPr>
                <w:rFonts w:ascii="Times New Roman" w:hAnsi="Times New Roman" w:eastAsia="Times New Roman"/>
                <w:sz w:val="21"/>
              </w:rPr>
              <w:t>200</w:t>
            </w:r>
          </w:p>
        </w:tc>
        <w:tc>
          <w:tcPr>
            <w:tcW w:w="1732" w:type="dxa"/>
          </w:tcPr>
          <w:p>
            <w:pPr>
              <w:pStyle w:val="TableParagraph"/>
              <w:spacing w:before="57"/>
              <w:ind w:left="108"/>
              <w:rPr>
                <w:rFonts w:ascii="Times New Roman" w:hAnsi="Times New Roman" w:eastAsia="Times New Roman"/>
                <w:sz w:val="21"/>
              </w:rPr>
            </w:pPr>
            <w:r>
              <w:rPr>
                <w:rFonts w:ascii="Times New Roman" w:hAnsi="Times New Roman" w:eastAsia="Times New Roman"/>
                <w:sz w:val="21"/>
              </w:rPr>
              <w:t>5≤X</w:t>
            </w:r>
            <w:r>
              <w:rPr>
                <w:sz w:val="21"/>
              </w:rPr>
              <w:t>＜</w:t>
            </w:r>
            <w:r>
              <w:rPr>
                <w:rFonts w:ascii="Times New Roman" w:hAnsi="Times New Roman" w:eastAsia="Times New Roman"/>
                <w:sz w:val="21"/>
              </w:rPr>
              <w:t>20</w:t>
            </w:r>
          </w:p>
        </w:tc>
        <w:tc>
          <w:tcPr>
            <w:tcW w:w="992" w:type="dxa"/>
          </w:tcPr>
          <w:p>
            <w:pPr>
              <w:pStyle w:val="TableParagraph"/>
              <w:spacing w:before="57"/>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5</w:t>
            </w:r>
          </w:p>
        </w:tc>
      </w:tr>
      <w:tr>
        <w:trPr>
          <w:trHeight w:val="386" w:hRule="atLeast"/>
        </w:trPr>
        <w:tc>
          <w:tcPr>
            <w:tcW w:w="1377" w:type="dxa"/>
            <w:vMerge/>
            <w:tcBorders>
              <w:top w:val="nil"/>
            </w:tcBorders>
          </w:tcPr>
          <w:p>
            <w:pPr>
              <w:rPr>
                <w:sz w:val="2"/>
                <w:szCs w:val="2"/>
              </w:rPr>
            </w:pPr>
          </w:p>
        </w:tc>
        <w:tc>
          <w:tcPr>
            <w:tcW w:w="1418" w:type="dxa"/>
          </w:tcPr>
          <w:p>
            <w:pPr>
              <w:pStyle w:val="TableParagraph"/>
              <w:spacing w:before="56"/>
              <w:ind w:left="142"/>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58"/>
              <w:ind w:left="161" w:right="156"/>
              <w:jc w:val="center"/>
              <w:rPr>
                <w:sz w:val="21"/>
              </w:rPr>
            </w:pPr>
            <w:r>
              <w:rPr>
                <w:sz w:val="21"/>
              </w:rPr>
              <w:t>万元</w:t>
            </w:r>
          </w:p>
        </w:tc>
        <w:tc>
          <w:tcPr>
            <w:tcW w:w="1189" w:type="dxa"/>
          </w:tcPr>
          <w:p>
            <w:pPr>
              <w:pStyle w:val="TableParagraph"/>
              <w:spacing w:before="72"/>
              <w:ind w:left="108"/>
              <w:rPr>
                <w:rFonts w:ascii="Times New Roman" w:hAnsi="Times New Roman"/>
                <w:sz w:val="21"/>
              </w:rPr>
            </w:pPr>
            <w:r>
              <w:rPr>
                <w:rFonts w:ascii="Times New Roman" w:hAnsi="Times New Roman"/>
                <w:sz w:val="21"/>
              </w:rPr>
              <w:t>Y≥40000</w:t>
            </w:r>
          </w:p>
        </w:tc>
        <w:tc>
          <w:tcPr>
            <w:tcW w:w="1936" w:type="dxa"/>
          </w:tcPr>
          <w:p>
            <w:pPr>
              <w:pStyle w:val="TableParagraph"/>
              <w:spacing w:before="58"/>
              <w:ind w:left="107"/>
              <w:rPr>
                <w:rFonts w:ascii="Times New Roman" w:hAnsi="Times New Roman" w:eastAsia="Times New Roman"/>
                <w:sz w:val="21"/>
              </w:rPr>
            </w:pPr>
            <w:r>
              <w:rPr>
                <w:rFonts w:ascii="Times New Roman" w:hAnsi="Times New Roman" w:eastAsia="Times New Roman"/>
                <w:sz w:val="21"/>
              </w:rPr>
              <w:t>5000≤Y</w:t>
            </w:r>
            <w:r>
              <w:rPr>
                <w:sz w:val="21"/>
              </w:rPr>
              <w:t>＜</w:t>
            </w:r>
            <w:r>
              <w:rPr>
                <w:rFonts w:ascii="Times New Roman" w:hAnsi="Times New Roman" w:eastAsia="Times New Roman"/>
                <w:sz w:val="21"/>
              </w:rPr>
              <w:t>40000</w:t>
            </w:r>
          </w:p>
        </w:tc>
        <w:tc>
          <w:tcPr>
            <w:tcW w:w="1732" w:type="dxa"/>
          </w:tcPr>
          <w:p>
            <w:pPr>
              <w:pStyle w:val="TableParagraph"/>
              <w:spacing w:before="58"/>
              <w:ind w:left="105"/>
              <w:rPr>
                <w:rFonts w:ascii="Times New Roman" w:hAnsi="Times New Roman" w:eastAsia="Times New Roman"/>
                <w:sz w:val="21"/>
              </w:rPr>
            </w:pPr>
            <w:r>
              <w:rPr>
                <w:rFonts w:ascii="Times New Roman" w:hAnsi="Times New Roman" w:eastAsia="Times New Roman"/>
                <w:sz w:val="21"/>
              </w:rPr>
              <w:t>1000≤Y</w:t>
            </w:r>
            <w:r>
              <w:rPr>
                <w:sz w:val="21"/>
              </w:rPr>
              <w:t>＜</w:t>
            </w:r>
            <w:r>
              <w:rPr>
                <w:rFonts w:ascii="Times New Roman" w:hAnsi="Times New Roman" w:eastAsia="Times New Roman"/>
                <w:sz w:val="21"/>
              </w:rPr>
              <w:t>5000</w:t>
            </w:r>
          </w:p>
        </w:tc>
        <w:tc>
          <w:tcPr>
            <w:tcW w:w="992" w:type="dxa"/>
          </w:tcPr>
          <w:p>
            <w:pPr>
              <w:pStyle w:val="TableParagraph"/>
              <w:spacing w:before="20"/>
              <w:ind w:left="106"/>
              <w:rPr>
                <w:sz w:val="21"/>
              </w:rPr>
            </w:pPr>
            <w:r>
              <w:rPr>
                <w:rFonts w:ascii="Times New Roman" w:eastAsia="Times New Roman"/>
                <w:sz w:val="21"/>
              </w:rPr>
              <w:t>Y</w:t>
            </w:r>
            <w:r>
              <w:rPr>
                <w:sz w:val="21"/>
              </w:rPr>
              <w:t>＜</w:t>
            </w:r>
          </w:p>
        </w:tc>
      </w:tr>
      <w:tr>
        <w:trPr>
          <w:trHeight w:val="387" w:hRule="atLeast"/>
        </w:trPr>
        <w:tc>
          <w:tcPr>
            <w:tcW w:w="1377" w:type="dxa"/>
            <w:vMerge w:val="restart"/>
          </w:tcPr>
          <w:p>
            <w:pPr>
              <w:pStyle w:val="TableParagraph"/>
              <w:spacing w:before="10"/>
              <w:rPr>
                <w:sz w:val="19"/>
              </w:rPr>
            </w:pPr>
          </w:p>
          <w:p>
            <w:pPr>
              <w:pStyle w:val="TableParagraph"/>
              <w:spacing w:before="1"/>
              <w:ind w:left="108"/>
              <w:rPr>
                <w:sz w:val="21"/>
              </w:rPr>
            </w:pPr>
            <w:r>
              <w:rPr>
                <w:sz w:val="21"/>
              </w:rPr>
              <w:t>零售业</w:t>
            </w:r>
          </w:p>
        </w:tc>
        <w:tc>
          <w:tcPr>
            <w:tcW w:w="1418" w:type="dxa"/>
          </w:tcPr>
          <w:p>
            <w:pPr>
              <w:pStyle w:val="TableParagraph"/>
              <w:spacing w:before="57"/>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57"/>
              <w:ind w:left="7"/>
              <w:jc w:val="center"/>
              <w:rPr>
                <w:sz w:val="21"/>
              </w:rPr>
            </w:pPr>
            <w:r>
              <w:rPr>
                <w:w w:val="99"/>
                <w:sz w:val="21"/>
              </w:rPr>
              <w:t>人</w:t>
            </w:r>
          </w:p>
        </w:tc>
        <w:tc>
          <w:tcPr>
            <w:tcW w:w="1189" w:type="dxa"/>
          </w:tcPr>
          <w:p>
            <w:pPr>
              <w:pStyle w:val="TableParagraph"/>
              <w:spacing w:before="71"/>
              <w:ind w:left="108"/>
              <w:rPr>
                <w:rFonts w:ascii="Times New Roman" w:hAnsi="Times New Roman"/>
                <w:sz w:val="21"/>
              </w:rPr>
            </w:pPr>
            <w:r>
              <w:rPr>
                <w:rFonts w:ascii="Times New Roman" w:hAnsi="Times New Roman"/>
                <w:sz w:val="21"/>
              </w:rPr>
              <w:t>X≥300</w:t>
            </w:r>
          </w:p>
        </w:tc>
        <w:tc>
          <w:tcPr>
            <w:tcW w:w="1936" w:type="dxa"/>
          </w:tcPr>
          <w:p>
            <w:pPr>
              <w:pStyle w:val="TableParagraph"/>
              <w:spacing w:before="57"/>
              <w:ind w:left="107"/>
              <w:rPr>
                <w:rFonts w:ascii="Times New Roman" w:hAnsi="Times New Roman" w:eastAsia="Times New Roman"/>
                <w:sz w:val="21"/>
              </w:rPr>
            </w:pPr>
            <w:r>
              <w:rPr>
                <w:rFonts w:ascii="Times New Roman" w:hAnsi="Times New Roman" w:eastAsia="Times New Roman"/>
                <w:sz w:val="21"/>
              </w:rPr>
              <w:t>50≤X</w:t>
            </w:r>
            <w:r>
              <w:rPr>
                <w:sz w:val="21"/>
              </w:rPr>
              <w:t>＜</w:t>
            </w:r>
            <w:r>
              <w:rPr>
                <w:rFonts w:ascii="Times New Roman" w:hAnsi="Times New Roman" w:eastAsia="Times New Roman"/>
                <w:sz w:val="21"/>
              </w:rPr>
              <w:t>300</w:t>
            </w:r>
          </w:p>
        </w:tc>
        <w:tc>
          <w:tcPr>
            <w:tcW w:w="1732" w:type="dxa"/>
          </w:tcPr>
          <w:p>
            <w:pPr>
              <w:pStyle w:val="TableParagraph"/>
              <w:spacing w:before="57"/>
              <w:ind w:left="105"/>
              <w:rPr>
                <w:rFonts w:ascii="Times New Roman" w:hAnsi="Times New Roman" w:eastAsia="Times New Roman"/>
                <w:sz w:val="21"/>
              </w:rPr>
            </w:pPr>
            <w:r>
              <w:rPr>
                <w:rFonts w:ascii="Times New Roman" w:hAnsi="Times New Roman" w:eastAsia="Times New Roman"/>
                <w:sz w:val="21"/>
              </w:rPr>
              <w:t>10≤X</w:t>
            </w:r>
            <w:r>
              <w:rPr>
                <w:sz w:val="21"/>
              </w:rPr>
              <w:t>＜</w:t>
            </w:r>
            <w:r>
              <w:rPr>
                <w:rFonts w:ascii="Times New Roman" w:hAnsi="Times New Roman" w:eastAsia="Times New Roman"/>
                <w:sz w:val="21"/>
              </w:rPr>
              <w:t>50</w:t>
            </w:r>
          </w:p>
        </w:tc>
        <w:tc>
          <w:tcPr>
            <w:tcW w:w="992" w:type="dxa"/>
          </w:tcPr>
          <w:p>
            <w:pPr>
              <w:pStyle w:val="TableParagraph"/>
              <w:spacing w:before="57"/>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10</w:t>
            </w:r>
          </w:p>
        </w:tc>
      </w:tr>
      <w:tr>
        <w:trPr>
          <w:trHeight w:val="387" w:hRule="atLeast"/>
        </w:trPr>
        <w:tc>
          <w:tcPr>
            <w:tcW w:w="1377" w:type="dxa"/>
            <w:vMerge/>
            <w:tcBorders>
              <w:top w:val="nil"/>
            </w:tcBorders>
          </w:tcPr>
          <w:p>
            <w:pPr>
              <w:rPr>
                <w:sz w:val="2"/>
                <w:szCs w:val="2"/>
              </w:rPr>
            </w:pPr>
          </w:p>
        </w:tc>
        <w:tc>
          <w:tcPr>
            <w:tcW w:w="1418" w:type="dxa"/>
          </w:tcPr>
          <w:p>
            <w:pPr>
              <w:pStyle w:val="TableParagraph"/>
              <w:spacing w:before="54"/>
              <w:ind w:left="142"/>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59"/>
              <w:ind w:left="161" w:right="156"/>
              <w:jc w:val="center"/>
              <w:rPr>
                <w:sz w:val="21"/>
              </w:rPr>
            </w:pPr>
            <w:r>
              <w:rPr>
                <w:sz w:val="21"/>
              </w:rPr>
              <w:t>万元</w:t>
            </w:r>
          </w:p>
        </w:tc>
        <w:tc>
          <w:tcPr>
            <w:tcW w:w="1189" w:type="dxa"/>
          </w:tcPr>
          <w:p>
            <w:pPr>
              <w:pStyle w:val="TableParagraph"/>
              <w:spacing w:before="73"/>
              <w:ind w:left="108"/>
              <w:rPr>
                <w:rFonts w:ascii="Times New Roman" w:hAnsi="Times New Roman"/>
                <w:sz w:val="21"/>
              </w:rPr>
            </w:pPr>
            <w:r>
              <w:rPr>
                <w:rFonts w:ascii="Times New Roman" w:hAnsi="Times New Roman"/>
                <w:sz w:val="21"/>
              </w:rPr>
              <w:t>Y≥20000</w:t>
            </w:r>
          </w:p>
        </w:tc>
        <w:tc>
          <w:tcPr>
            <w:tcW w:w="1936" w:type="dxa"/>
          </w:tcPr>
          <w:p>
            <w:pPr>
              <w:pStyle w:val="TableParagraph"/>
              <w:spacing w:before="59"/>
              <w:ind w:left="107"/>
              <w:rPr>
                <w:rFonts w:ascii="Times New Roman" w:hAnsi="Times New Roman" w:eastAsia="Times New Roman"/>
                <w:sz w:val="21"/>
              </w:rPr>
            </w:pPr>
            <w:r>
              <w:rPr>
                <w:rFonts w:ascii="Times New Roman" w:hAnsi="Times New Roman" w:eastAsia="Times New Roman"/>
                <w:sz w:val="21"/>
              </w:rPr>
              <w:t>500≤Y</w:t>
            </w:r>
            <w:r>
              <w:rPr>
                <w:sz w:val="21"/>
              </w:rPr>
              <w:t>＜</w:t>
            </w:r>
            <w:r>
              <w:rPr>
                <w:rFonts w:ascii="Times New Roman" w:hAnsi="Times New Roman" w:eastAsia="Times New Roman"/>
                <w:sz w:val="21"/>
              </w:rPr>
              <w:t>20000</w:t>
            </w:r>
          </w:p>
        </w:tc>
        <w:tc>
          <w:tcPr>
            <w:tcW w:w="1732" w:type="dxa"/>
          </w:tcPr>
          <w:p>
            <w:pPr>
              <w:pStyle w:val="TableParagraph"/>
              <w:spacing w:before="59"/>
              <w:ind w:left="105"/>
              <w:rPr>
                <w:rFonts w:ascii="Times New Roman" w:hAnsi="Times New Roman" w:eastAsia="Times New Roman"/>
                <w:sz w:val="21"/>
              </w:rPr>
            </w:pPr>
            <w:r>
              <w:rPr>
                <w:rFonts w:ascii="Times New Roman" w:hAnsi="Times New Roman" w:eastAsia="Times New Roman"/>
                <w:sz w:val="21"/>
              </w:rPr>
              <w:t>100≤Y</w:t>
            </w:r>
            <w:r>
              <w:rPr>
                <w:sz w:val="21"/>
              </w:rPr>
              <w:t>＜</w:t>
            </w:r>
            <w:r>
              <w:rPr>
                <w:rFonts w:ascii="Times New Roman" w:hAnsi="Times New Roman" w:eastAsia="Times New Roman"/>
                <w:sz w:val="21"/>
              </w:rPr>
              <w:t>500</w:t>
            </w:r>
          </w:p>
        </w:tc>
        <w:tc>
          <w:tcPr>
            <w:tcW w:w="992" w:type="dxa"/>
          </w:tcPr>
          <w:p>
            <w:pPr>
              <w:pStyle w:val="TableParagraph"/>
              <w:spacing w:before="59"/>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100</w:t>
            </w:r>
          </w:p>
        </w:tc>
      </w:tr>
      <w:tr>
        <w:trPr>
          <w:trHeight w:val="387" w:hRule="atLeast"/>
        </w:trPr>
        <w:tc>
          <w:tcPr>
            <w:tcW w:w="1377" w:type="dxa"/>
            <w:vMerge w:val="restart"/>
          </w:tcPr>
          <w:p>
            <w:pPr>
              <w:pStyle w:val="TableParagraph"/>
              <w:spacing w:before="11"/>
              <w:rPr>
                <w:sz w:val="19"/>
              </w:rPr>
            </w:pPr>
          </w:p>
          <w:p>
            <w:pPr>
              <w:pStyle w:val="TableParagraph"/>
              <w:ind w:left="108"/>
              <w:rPr>
                <w:rFonts w:ascii="Times New Roman" w:eastAsia="Times New Roman"/>
                <w:sz w:val="21"/>
              </w:rPr>
            </w:pPr>
            <w:r>
              <w:rPr>
                <w:sz w:val="21"/>
              </w:rPr>
              <w:t>交通运输业</w:t>
            </w:r>
            <w:r>
              <w:rPr>
                <w:rFonts w:ascii="Times New Roman" w:eastAsia="Times New Roman"/>
                <w:sz w:val="21"/>
              </w:rPr>
              <w:t>*</w:t>
            </w:r>
          </w:p>
        </w:tc>
        <w:tc>
          <w:tcPr>
            <w:tcW w:w="1418" w:type="dxa"/>
          </w:tcPr>
          <w:p>
            <w:pPr>
              <w:pStyle w:val="TableParagraph"/>
              <w:spacing w:before="58"/>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58"/>
              <w:ind w:left="7"/>
              <w:jc w:val="center"/>
              <w:rPr>
                <w:sz w:val="21"/>
              </w:rPr>
            </w:pPr>
            <w:r>
              <w:rPr>
                <w:w w:val="99"/>
                <w:sz w:val="21"/>
              </w:rPr>
              <w:t>人</w:t>
            </w:r>
          </w:p>
        </w:tc>
        <w:tc>
          <w:tcPr>
            <w:tcW w:w="1189" w:type="dxa"/>
          </w:tcPr>
          <w:p>
            <w:pPr>
              <w:pStyle w:val="TableParagraph"/>
              <w:spacing w:before="72"/>
              <w:ind w:left="108"/>
              <w:rPr>
                <w:rFonts w:ascii="Times New Roman" w:hAnsi="Times New Roman"/>
                <w:sz w:val="21"/>
              </w:rPr>
            </w:pPr>
            <w:r>
              <w:rPr>
                <w:rFonts w:ascii="Times New Roman" w:hAnsi="Times New Roman"/>
                <w:sz w:val="21"/>
              </w:rPr>
              <w:t>X≥1000</w:t>
            </w:r>
          </w:p>
        </w:tc>
        <w:tc>
          <w:tcPr>
            <w:tcW w:w="1936" w:type="dxa"/>
          </w:tcPr>
          <w:p>
            <w:pPr>
              <w:pStyle w:val="TableParagraph"/>
              <w:spacing w:before="58"/>
              <w:ind w:left="107"/>
              <w:rPr>
                <w:rFonts w:ascii="Times New Roman" w:hAnsi="Times New Roman" w:eastAsia="Times New Roman"/>
                <w:sz w:val="21"/>
              </w:rPr>
            </w:pPr>
            <w:r>
              <w:rPr>
                <w:rFonts w:ascii="Times New Roman" w:hAnsi="Times New Roman" w:eastAsia="Times New Roman"/>
                <w:sz w:val="21"/>
              </w:rPr>
              <w:t>300≤X</w:t>
            </w:r>
            <w:r>
              <w:rPr>
                <w:sz w:val="21"/>
              </w:rPr>
              <w:t>＜</w:t>
            </w:r>
            <w:r>
              <w:rPr>
                <w:rFonts w:ascii="Times New Roman" w:hAnsi="Times New Roman" w:eastAsia="Times New Roman"/>
                <w:sz w:val="21"/>
              </w:rPr>
              <w:t>1000</w:t>
            </w:r>
          </w:p>
        </w:tc>
        <w:tc>
          <w:tcPr>
            <w:tcW w:w="1732" w:type="dxa"/>
          </w:tcPr>
          <w:p>
            <w:pPr>
              <w:pStyle w:val="TableParagraph"/>
              <w:spacing w:before="58"/>
              <w:ind w:left="108"/>
              <w:rPr>
                <w:rFonts w:ascii="Times New Roman" w:hAnsi="Times New Roman" w:eastAsia="Times New Roman"/>
                <w:sz w:val="21"/>
              </w:rPr>
            </w:pPr>
            <w:r>
              <w:rPr>
                <w:rFonts w:ascii="Times New Roman" w:hAnsi="Times New Roman" w:eastAsia="Times New Roman"/>
                <w:sz w:val="21"/>
              </w:rPr>
              <w:t>20≤X</w:t>
            </w:r>
            <w:r>
              <w:rPr>
                <w:sz w:val="21"/>
              </w:rPr>
              <w:t>＜</w:t>
            </w:r>
            <w:r>
              <w:rPr>
                <w:rFonts w:ascii="Times New Roman" w:hAnsi="Times New Roman" w:eastAsia="Times New Roman"/>
                <w:sz w:val="21"/>
              </w:rPr>
              <w:t>300</w:t>
            </w:r>
          </w:p>
        </w:tc>
        <w:tc>
          <w:tcPr>
            <w:tcW w:w="992" w:type="dxa"/>
          </w:tcPr>
          <w:p>
            <w:pPr>
              <w:pStyle w:val="TableParagraph"/>
              <w:spacing w:before="58"/>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20</w:t>
            </w:r>
          </w:p>
        </w:tc>
      </w:tr>
      <w:tr>
        <w:trPr>
          <w:trHeight w:val="387" w:hRule="atLeast"/>
        </w:trPr>
        <w:tc>
          <w:tcPr>
            <w:tcW w:w="1377" w:type="dxa"/>
            <w:vMerge/>
            <w:tcBorders>
              <w:top w:val="nil"/>
            </w:tcBorders>
          </w:tcPr>
          <w:p>
            <w:pPr>
              <w:rPr>
                <w:sz w:val="2"/>
                <w:szCs w:val="2"/>
              </w:rPr>
            </w:pPr>
          </w:p>
        </w:tc>
        <w:tc>
          <w:tcPr>
            <w:tcW w:w="1418" w:type="dxa"/>
          </w:tcPr>
          <w:p>
            <w:pPr>
              <w:pStyle w:val="TableParagraph"/>
              <w:spacing w:before="54"/>
              <w:ind w:left="142"/>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57"/>
              <w:ind w:left="161" w:right="156"/>
              <w:jc w:val="center"/>
              <w:rPr>
                <w:sz w:val="21"/>
              </w:rPr>
            </w:pPr>
            <w:r>
              <w:rPr>
                <w:sz w:val="21"/>
              </w:rPr>
              <w:t>万元</w:t>
            </w:r>
          </w:p>
        </w:tc>
        <w:tc>
          <w:tcPr>
            <w:tcW w:w="1189" w:type="dxa"/>
          </w:tcPr>
          <w:p>
            <w:pPr>
              <w:pStyle w:val="TableParagraph"/>
              <w:spacing w:before="71"/>
              <w:ind w:left="108"/>
              <w:rPr>
                <w:rFonts w:ascii="Times New Roman" w:hAnsi="Times New Roman"/>
                <w:sz w:val="21"/>
              </w:rPr>
            </w:pPr>
            <w:r>
              <w:rPr>
                <w:rFonts w:ascii="Times New Roman" w:hAnsi="Times New Roman"/>
                <w:sz w:val="21"/>
              </w:rPr>
              <w:t>Y≥30000</w:t>
            </w:r>
          </w:p>
        </w:tc>
        <w:tc>
          <w:tcPr>
            <w:tcW w:w="1936" w:type="dxa"/>
          </w:tcPr>
          <w:p>
            <w:pPr>
              <w:pStyle w:val="TableParagraph"/>
              <w:spacing w:before="57"/>
              <w:ind w:left="107"/>
              <w:rPr>
                <w:rFonts w:ascii="Times New Roman" w:hAnsi="Times New Roman" w:eastAsia="Times New Roman"/>
                <w:sz w:val="21"/>
              </w:rPr>
            </w:pPr>
            <w:r>
              <w:rPr>
                <w:rFonts w:ascii="Times New Roman" w:hAnsi="Times New Roman" w:eastAsia="Times New Roman"/>
                <w:sz w:val="21"/>
              </w:rPr>
              <w:t>3000≤Y</w:t>
            </w:r>
            <w:r>
              <w:rPr>
                <w:sz w:val="21"/>
              </w:rPr>
              <w:t>＜</w:t>
            </w:r>
            <w:r>
              <w:rPr>
                <w:rFonts w:ascii="Times New Roman" w:hAnsi="Times New Roman" w:eastAsia="Times New Roman"/>
                <w:sz w:val="21"/>
              </w:rPr>
              <w:t>30000</w:t>
            </w:r>
          </w:p>
        </w:tc>
        <w:tc>
          <w:tcPr>
            <w:tcW w:w="1732" w:type="dxa"/>
          </w:tcPr>
          <w:p>
            <w:pPr>
              <w:pStyle w:val="TableParagraph"/>
              <w:spacing w:before="57"/>
              <w:ind w:left="108"/>
              <w:rPr>
                <w:rFonts w:ascii="Times New Roman" w:hAnsi="Times New Roman" w:eastAsia="Times New Roman"/>
                <w:sz w:val="21"/>
              </w:rPr>
            </w:pPr>
            <w:r>
              <w:rPr>
                <w:rFonts w:ascii="Times New Roman" w:hAnsi="Times New Roman" w:eastAsia="Times New Roman"/>
                <w:sz w:val="21"/>
              </w:rPr>
              <w:t>200≤Y</w:t>
            </w:r>
            <w:r>
              <w:rPr>
                <w:sz w:val="21"/>
              </w:rPr>
              <w:t>＜</w:t>
            </w:r>
            <w:r>
              <w:rPr>
                <w:rFonts w:ascii="Times New Roman" w:hAnsi="Times New Roman" w:eastAsia="Times New Roman"/>
                <w:sz w:val="21"/>
              </w:rPr>
              <w:t>3000</w:t>
            </w:r>
          </w:p>
        </w:tc>
        <w:tc>
          <w:tcPr>
            <w:tcW w:w="992" w:type="dxa"/>
          </w:tcPr>
          <w:p>
            <w:pPr>
              <w:pStyle w:val="TableParagraph"/>
              <w:spacing w:before="57"/>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200</w:t>
            </w:r>
          </w:p>
        </w:tc>
      </w:tr>
      <w:tr>
        <w:trPr>
          <w:trHeight w:val="386" w:hRule="atLeast"/>
        </w:trPr>
        <w:tc>
          <w:tcPr>
            <w:tcW w:w="1377" w:type="dxa"/>
            <w:vMerge w:val="restart"/>
          </w:tcPr>
          <w:p>
            <w:pPr>
              <w:pStyle w:val="TableParagraph"/>
              <w:spacing w:before="11"/>
              <w:rPr>
                <w:sz w:val="19"/>
              </w:rPr>
            </w:pPr>
          </w:p>
          <w:p>
            <w:pPr>
              <w:pStyle w:val="TableParagraph"/>
              <w:ind w:left="108"/>
              <w:rPr>
                <w:rFonts w:ascii="Times New Roman" w:eastAsia="Times New Roman"/>
                <w:sz w:val="21"/>
              </w:rPr>
            </w:pPr>
            <w:r>
              <w:rPr>
                <w:sz w:val="21"/>
              </w:rPr>
              <w:t>仓储业</w:t>
            </w:r>
            <w:r>
              <w:rPr>
                <w:rFonts w:ascii="Times New Roman" w:eastAsia="Times New Roman"/>
                <w:sz w:val="21"/>
              </w:rPr>
              <w:t>*</w:t>
            </w:r>
          </w:p>
        </w:tc>
        <w:tc>
          <w:tcPr>
            <w:tcW w:w="1418" w:type="dxa"/>
          </w:tcPr>
          <w:p>
            <w:pPr>
              <w:pStyle w:val="TableParagraph"/>
              <w:spacing w:before="58"/>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58"/>
              <w:ind w:left="7"/>
              <w:jc w:val="center"/>
              <w:rPr>
                <w:sz w:val="21"/>
              </w:rPr>
            </w:pPr>
            <w:r>
              <w:rPr>
                <w:w w:val="99"/>
                <w:sz w:val="21"/>
              </w:rPr>
              <w:t>人</w:t>
            </w:r>
          </w:p>
        </w:tc>
        <w:tc>
          <w:tcPr>
            <w:tcW w:w="1189" w:type="dxa"/>
          </w:tcPr>
          <w:p>
            <w:pPr>
              <w:pStyle w:val="TableParagraph"/>
              <w:spacing w:before="72"/>
              <w:ind w:left="108"/>
              <w:rPr>
                <w:rFonts w:ascii="Times New Roman" w:hAnsi="Times New Roman"/>
                <w:sz w:val="21"/>
              </w:rPr>
            </w:pPr>
            <w:r>
              <w:rPr>
                <w:rFonts w:ascii="Times New Roman" w:hAnsi="Times New Roman"/>
                <w:sz w:val="21"/>
              </w:rPr>
              <w:t>X≥200</w:t>
            </w:r>
          </w:p>
        </w:tc>
        <w:tc>
          <w:tcPr>
            <w:tcW w:w="1936" w:type="dxa"/>
          </w:tcPr>
          <w:p>
            <w:pPr>
              <w:pStyle w:val="TableParagraph"/>
              <w:spacing w:before="58"/>
              <w:ind w:left="107"/>
              <w:rPr>
                <w:rFonts w:ascii="Times New Roman" w:hAnsi="Times New Roman" w:eastAsia="Times New Roman"/>
                <w:sz w:val="21"/>
              </w:rPr>
            </w:pPr>
            <w:r>
              <w:rPr>
                <w:rFonts w:ascii="Times New Roman" w:hAnsi="Times New Roman" w:eastAsia="Times New Roman"/>
                <w:sz w:val="21"/>
              </w:rPr>
              <w:t>100≤X</w:t>
            </w:r>
            <w:r>
              <w:rPr>
                <w:sz w:val="21"/>
              </w:rPr>
              <w:t>＜</w:t>
            </w:r>
            <w:r>
              <w:rPr>
                <w:rFonts w:ascii="Times New Roman" w:hAnsi="Times New Roman" w:eastAsia="Times New Roman"/>
                <w:sz w:val="21"/>
              </w:rPr>
              <w:t>200</w:t>
            </w:r>
          </w:p>
        </w:tc>
        <w:tc>
          <w:tcPr>
            <w:tcW w:w="1732" w:type="dxa"/>
          </w:tcPr>
          <w:p>
            <w:pPr>
              <w:pStyle w:val="TableParagraph"/>
              <w:spacing w:before="58"/>
              <w:ind w:left="108"/>
              <w:rPr>
                <w:rFonts w:ascii="Times New Roman" w:hAnsi="Times New Roman" w:eastAsia="Times New Roman"/>
                <w:sz w:val="21"/>
              </w:rPr>
            </w:pPr>
            <w:r>
              <w:rPr>
                <w:rFonts w:ascii="Times New Roman" w:hAnsi="Times New Roman" w:eastAsia="Times New Roman"/>
                <w:sz w:val="21"/>
              </w:rPr>
              <w:t>20≤X</w:t>
            </w:r>
            <w:r>
              <w:rPr>
                <w:sz w:val="21"/>
              </w:rPr>
              <w:t>＜</w:t>
            </w:r>
            <w:r>
              <w:rPr>
                <w:rFonts w:ascii="Times New Roman" w:hAnsi="Times New Roman" w:eastAsia="Times New Roman"/>
                <w:sz w:val="21"/>
              </w:rPr>
              <w:t>100</w:t>
            </w:r>
          </w:p>
        </w:tc>
        <w:tc>
          <w:tcPr>
            <w:tcW w:w="992" w:type="dxa"/>
          </w:tcPr>
          <w:p>
            <w:pPr>
              <w:pStyle w:val="TableParagraph"/>
              <w:spacing w:before="58"/>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20</w:t>
            </w:r>
          </w:p>
        </w:tc>
      </w:tr>
      <w:tr>
        <w:trPr>
          <w:trHeight w:val="387" w:hRule="atLeast"/>
        </w:trPr>
        <w:tc>
          <w:tcPr>
            <w:tcW w:w="1377" w:type="dxa"/>
            <w:vMerge/>
            <w:tcBorders>
              <w:top w:val="nil"/>
            </w:tcBorders>
          </w:tcPr>
          <w:p>
            <w:pPr>
              <w:rPr>
                <w:sz w:val="2"/>
                <w:szCs w:val="2"/>
              </w:rPr>
            </w:pPr>
          </w:p>
        </w:tc>
        <w:tc>
          <w:tcPr>
            <w:tcW w:w="1418" w:type="dxa"/>
          </w:tcPr>
          <w:p>
            <w:pPr>
              <w:pStyle w:val="TableParagraph"/>
              <w:spacing w:before="55"/>
              <w:ind w:left="142"/>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57"/>
              <w:ind w:left="161" w:right="156"/>
              <w:jc w:val="center"/>
              <w:rPr>
                <w:sz w:val="21"/>
              </w:rPr>
            </w:pPr>
            <w:r>
              <w:rPr>
                <w:sz w:val="21"/>
              </w:rPr>
              <w:t>万元</w:t>
            </w:r>
          </w:p>
        </w:tc>
        <w:tc>
          <w:tcPr>
            <w:tcW w:w="1189" w:type="dxa"/>
          </w:tcPr>
          <w:p>
            <w:pPr>
              <w:pStyle w:val="TableParagraph"/>
              <w:spacing w:before="71"/>
              <w:ind w:left="108"/>
              <w:rPr>
                <w:rFonts w:ascii="Times New Roman" w:hAnsi="Times New Roman"/>
                <w:sz w:val="21"/>
              </w:rPr>
            </w:pPr>
            <w:r>
              <w:rPr>
                <w:rFonts w:ascii="Times New Roman" w:hAnsi="Times New Roman"/>
                <w:sz w:val="21"/>
              </w:rPr>
              <w:t>Y≥30000</w:t>
            </w:r>
          </w:p>
        </w:tc>
        <w:tc>
          <w:tcPr>
            <w:tcW w:w="1936" w:type="dxa"/>
          </w:tcPr>
          <w:p>
            <w:pPr>
              <w:pStyle w:val="TableParagraph"/>
              <w:spacing w:before="57"/>
              <w:ind w:left="107"/>
              <w:rPr>
                <w:rFonts w:ascii="Times New Roman" w:hAnsi="Times New Roman" w:eastAsia="Times New Roman"/>
                <w:sz w:val="21"/>
              </w:rPr>
            </w:pPr>
            <w:r>
              <w:rPr>
                <w:rFonts w:ascii="Times New Roman" w:hAnsi="Times New Roman" w:eastAsia="Times New Roman"/>
                <w:sz w:val="21"/>
              </w:rPr>
              <w:t>1000≤Y</w:t>
            </w:r>
            <w:r>
              <w:rPr>
                <w:sz w:val="21"/>
              </w:rPr>
              <w:t>＜</w:t>
            </w:r>
            <w:r>
              <w:rPr>
                <w:rFonts w:ascii="Times New Roman" w:hAnsi="Times New Roman" w:eastAsia="Times New Roman"/>
                <w:sz w:val="21"/>
              </w:rPr>
              <w:t>30000</w:t>
            </w:r>
          </w:p>
        </w:tc>
        <w:tc>
          <w:tcPr>
            <w:tcW w:w="1732" w:type="dxa"/>
          </w:tcPr>
          <w:p>
            <w:pPr>
              <w:pStyle w:val="TableParagraph"/>
              <w:spacing w:before="57"/>
              <w:ind w:left="108"/>
              <w:rPr>
                <w:rFonts w:ascii="Times New Roman" w:hAnsi="Times New Roman" w:eastAsia="Times New Roman"/>
                <w:sz w:val="21"/>
              </w:rPr>
            </w:pPr>
            <w:r>
              <w:rPr>
                <w:rFonts w:ascii="Times New Roman" w:hAnsi="Times New Roman" w:eastAsia="Times New Roman"/>
                <w:sz w:val="21"/>
              </w:rPr>
              <w:t>100≤Y</w:t>
            </w:r>
            <w:r>
              <w:rPr>
                <w:sz w:val="21"/>
              </w:rPr>
              <w:t>＜</w:t>
            </w:r>
            <w:r>
              <w:rPr>
                <w:rFonts w:ascii="Times New Roman" w:hAnsi="Times New Roman" w:eastAsia="Times New Roman"/>
                <w:sz w:val="21"/>
              </w:rPr>
              <w:t>1000</w:t>
            </w:r>
          </w:p>
        </w:tc>
        <w:tc>
          <w:tcPr>
            <w:tcW w:w="992" w:type="dxa"/>
          </w:tcPr>
          <w:p>
            <w:pPr>
              <w:pStyle w:val="TableParagraph"/>
              <w:spacing w:before="57"/>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100</w:t>
            </w:r>
          </w:p>
        </w:tc>
      </w:tr>
      <w:tr>
        <w:trPr>
          <w:trHeight w:val="387" w:hRule="atLeast"/>
        </w:trPr>
        <w:tc>
          <w:tcPr>
            <w:tcW w:w="1377" w:type="dxa"/>
            <w:vMerge w:val="restart"/>
          </w:tcPr>
          <w:p>
            <w:pPr>
              <w:pStyle w:val="TableParagraph"/>
              <w:spacing w:before="9"/>
              <w:rPr>
                <w:sz w:val="19"/>
              </w:rPr>
            </w:pPr>
          </w:p>
          <w:p>
            <w:pPr>
              <w:pStyle w:val="TableParagraph"/>
              <w:ind w:left="108"/>
              <w:rPr>
                <w:sz w:val="21"/>
              </w:rPr>
            </w:pPr>
            <w:r>
              <w:rPr>
                <w:sz w:val="21"/>
              </w:rPr>
              <w:t>邮政业</w:t>
            </w:r>
          </w:p>
        </w:tc>
        <w:tc>
          <w:tcPr>
            <w:tcW w:w="1418" w:type="dxa"/>
          </w:tcPr>
          <w:p>
            <w:pPr>
              <w:pStyle w:val="TableParagraph"/>
              <w:spacing w:before="59"/>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59"/>
              <w:ind w:left="7"/>
              <w:jc w:val="center"/>
              <w:rPr>
                <w:sz w:val="21"/>
              </w:rPr>
            </w:pPr>
            <w:r>
              <w:rPr>
                <w:w w:val="99"/>
                <w:sz w:val="21"/>
              </w:rPr>
              <w:t>人</w:t>
            </w:r>
          </w:p>
        </w:tc>
        <w:tc>
          <w:tcPr>
            <w:tcW w:w="1189" w:type="dxa"/>
          </w:tcPr>
          <w:p>
            <w:pPr>
              <w:pStyle w:val="TableParagraph"/>
              <w:spacing w:before="72"/>
              <w:ind w:left="108"/>
              <w:rPr>
                <w:rFonts w:ascii="Times New Roman" w:hAnsi="Times New Roman"/>
                <w:sz w:val="21"/>
              </w:rPr>
            </w:pPr>
            <w:r>
              <w:rPr>
                <w:rFonts w:ascii="Times New Roman" w:hAnsi="Times New Roman"/>
                <w:sz w:val="21"/>
              </w:rPr>
              <w:t>X≥1000</w:t>
            </w:r>
          </w:p>
        </w:tc>
        <w:tc>
          <w:tcPr>
            <w:tcW w:w="1936" w:type="dxa"/>
          </w:tcPr>
          <w:p>
            <w:pPr>
              <w:pStyle w:val="TableParagraph"/>
              <w:spacing w:before="59"/>
              <w:ind w:left="107"/>
              <w:rPr>
                <w:rFonts w:ascii="Times New Roman" w:hAnsi="Times New Roman" w:eastAsia="Times New Roman"/>
                <w:sz w:val="21"/>
              </w:rPr>
            </w:pPr>
            <w:r>
              <w:rPr>
                <w:rFonts w:ascii="Times New Roman" w:hAnsi="Times New Roman" w:eastAsia="Times New Roman"/>
                <w:sz w:val="21"/>
              </w:rPr>
              <w:t>300≤X</w:t>
            </w:r>
            <w:r>
              <w:rPr>
                <w:sz w:val="21"/>
              </w:rPr>
              <w:t>＜</w:t>
            </w:r>
            <w:r>
              <w:rPr>
                <w:rFonts w:ascii="Times New Roman" w:hAnsi="Times New Roman" w:eastAsia="Times New Roman"/>
                <w:sz w:val="21"/>
              </w:rPr>
              <w:t>1000</w:t>
            </w:r>
          </w:p>
        </w:tc>
        <w:tc>
          <w:tcPr>
            <w:tcW w:w="1732" w:type="dxa"/>
          </w:tcPr>
          <w:p>
            <w:pPr>
              <w:pStyle w:val="TableParagraph"/>
              <w:spacing w:before="59"/>
              <w:ind w:left="108"/>
              <w:rPr>
                <w:rFonts w:ascii="Times New Roman" w:hAnsi="Times New Roman" w:eastAsia="Times New Roman"/>
                <w:sz w:val="21"/>
              </w:rPr>
            </w:pPr>
            <w:r>
              <w:rPr>
                <w:rFonts w:ascii="Times New Roman" w:hAnsi="Times New Roman" w:eastAsia="Times New Roman"/>
                <w:sz w:val="21"/>
              </w:rPr>
              <w:t>20≤X</w:t>
            </w:r>
            <w:r>
              <w:rPr>
                <w:sz w:val="21"/>
              </w:rPr>
              <w:t>＜</w:t>
            </w:r>
            <w:r>
              <w:rPr>
                <w:rFonts w:ascii="Times New Roman" w:hAnsi="Times New Roman" w:eastAsia="Times New Roman"/>
                <w:sz w:val="21"/>
              </w:rPr>
              <w:t>300</w:t>
            </w:r>
          </w:p>
        </w:tc>
        <w:tc>
          <w:tcPr>
            <w:tcW w:w="992" w:type="dxa"/>
          </w:tcPr>
          <w:p>
            <w:pPr>
              <w:pStyle w:val="TableParagraph"/>
              <w:spacing w:before="59"/>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20</w:t>
            </w:r>
          </w:p>
        </w:tc>
      </w:tr>
      <w:tr>
        <w:trPr>
          <w:trHeight w:val="387" w:hRule="atLeast"/>
        </w:trPr>
        <w:tc>
          <w:tcPr>
            <w:tcW w:w="1377" w:type="dxa"/>
            <w:vMerge/>
            <w:tcBorders>
              <w:top w:val="nil"/>
            </w:tcBorders>
          </w:tcPr>
          <w:p>
            <w:pPr>
              <w:rPr>
                <w:sz w:val="2"/>
                <w:szCs w:val="2"/>
              </w:rPr>
            </w:pPr>
          </w:p>
        </w:tc>
        <w:tc>
          <w:tcPr>
            <w:tcW w:w="1418" w:type="dxa"/>
          </w:tcPr>
          <w:p>
            <w:pPr>
              <w:pStyle w:val="TableParagraph"/>
              <w:spacing w:before="55"/>
              <w:ind w:left="142"/>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58"/>
              <w:ind w:left="161" w:right="156"/>
              <w:jc w:val="center"/>
              <w:rPr>
                <w:sz w:val="21"/>
              </w:rPr>
            </w:pPr>
            <w:r>
              <w:rPr>
                <w:sz w:val="21"/>
              </w:rPr>
              <w:t>万元</w:t>
            </w:r>
          </w:p>
        </w:tc>
        <w:tc>
          <w:tcPr>
            <w:tcW w:w="1189" w:type="dxa"/>
          </w:tcPr>
          <w:p>
            <w:pPr>
              <w:pStyle w:val="TableParagraph"/>
              <w:spacing w:before="71"/>
              <w:ind w:left="108"/>
              <w:rPr>
                <w:rFonts w:ascii="Times New Roman" w:hAnsi="Times New Roman"/>
                <w:sz w:val="21"/>
              </w:rPr>
            </w:pPr>
            <w:r>
              <w:rPr>
                <w:rFonts w:ascii="Times New Roman" w:hAnsi="Times New Roman"/>
                <w:sz w:val="21"/>
              </w:rPr>
              <w:t>Y≥30000</w:t>
            </w:r>
          </w:p>
        </w:tc>
        <w:tc>
          <w:tcPr>
            <w:tcW w:w="1936" w:type="dxa"/>
          </w:tcPr>
          <w:p>
            <w:pPr>
              <w:pStyle w:val="TableParagraph"/>
              <w:spacing w:before="58"/>
              <w:ind w:left="107"/>
              <w:rPr>
                <w:rFonts w:ascii="Times New Roman" w:hAnsi="Times New Roman" w:eastAsia="Times New Roman"/>
                <w:sz w:val="21"/>
              </w:rPr>
            </w:pPr>
            <w:r>
              <w:rPr>
                <w:rFonts w:ascii="Times New Roman" w:hAnsi="Times New Roman" w:eastAsia="Times New Roman"/>
                <w:sz w:val="21"/>
              </w:rPr>
              <w:t>2000≤Y</w:t>
            </w:r>
            <w:r>
              <w:rPr>
                <w:sz w:val="21"/>
              </w:rPr>
              <w:t>＜</w:t>
            </w:r>
            <w:r>
              <w:rPr>
                <w:rFonts w:ascii="Times New Roman" w:hAnsi="Times New Roman" w:eastAsia="Times New Roman"/>
                <w:sz w:val="21"/>
              </w:rPr>
              <w:t>30000</w:t>
            </w:r>
          </w:p>
        </w:tc>
        <w:tc>
          <w:tcPr>
            <w:tcW w:w="1732" w:type="dxa"/>
          </w:tcPr>
          <w:p>
            <w:pPr>
              <w:pStyle w:val="TableParagraph"/>
              <w:spacing w:before="58"/>
              <w:ind w:left="108"/>
              <w:rPr>
                <w:rFonts w:ascii="Times New Roman" w:hAnsi="Times New Roman" w:eastAsia="Times New Roman"/>
                <w:sz w:val="21"/>
              </w:rPr>
            </w:pPr>
            <w:r>
              <w:rPr>
                <w:rFonts w:ascii="Times New Roman" w:hAnsi="Times New Roman" w:eastAsia="Times New Roman"/>
                <w:sz w:val="21"/>
              </w:rPr>
              <w:t>100≤Y</w:t>
            </w:r>
            <w:r>
              <w:rPr>
                <w:sz w:val="21"/>
              </w:rPr>
              <w:t>＜</w:t>
            </w:r>
            <w:r>
              <w:rPr>
                <w:rFonts w:ascii="Times New Roman" w:hAnsi="Times New Roman" w:eastAsia="Times New Roman"/>
                <w:sz w:val="21"/>
              </w:rPr>
              <w:t>2000</w:t>
            </w:r>
          </w:p>
        </w:tc>
        <w:tc>
          <w:tcPr>
            <w:tcW w:w="992" w:type="dxa"/>
          </w:tcPr>
          <w:p>
            <w:pPr>
              <w:pStyle w:val="TableParagraph"/>
              <w:spacing w:before="58"/>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100</w:t>
            </w:r>
          </w:p>
        </w:tc>
      </w:tr>
      <w:tr>
        <w:trPr>
          <w:trHeight w:val="387" w:hRule="atLeast"/>
        </w:trPr>
        <w:tc>
          <w:tcPr>
            <w:tcW w:w="1377" w:type="dxa"/>
            <w:vMerge w:val="restart"/>
          </w:tcPr>
          <w:p>
            <w:pPr>
              <w:pStyle w:val="TableParagraph"/>
              <w:spacing w:before="10"/>
              <w:rPr>
                <w:sz w:val="19"/>
              </w:rPr>
            </w:pPr>
          </w:p>
          <w:p>
            <w:pPr>
              <w:pStyle w:val="TableParagraph"/>
              <w:ind w:left="108"/>
              <w:rPr>
                <w:sz w:val="21"/>
              </w:rPr>
            </w:pPr>
            <w:r>
              <w:rPr>
                <w:sz w:val="21"/>
              </w:rPr>
              <w:t>住宿业</w:t>
            </w:r>
          </w:p>
        </w:tc>
        <w:tc>
          <w:tcPr>
            <w:tcW w:w="1418" w:type="dxa"/>
          </w:tcPr>
          <w:p>
            <w:pPr>
              <w:pStyle w:val="TableParagraph"/>
              <w:spacing w:before="59"/>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59"/>
              <w:ind w:left="7"/>
              <w:jc w:val="center"/>
              <w:rPr>
                <w:sz w:val="21"/>
              </w:rPr>
            </w:pPr>
            <w:r>
              <w:rPr>
                <w:w w:val="99"/>
                <w:sz w:val="21"/>
              </w:rPr>
              <w:t>人</w:t>
            </w:r>
          </w:p>
        </w:tc>
        <w:tc>
          <w:tcPr>
            <w:tcW w:w="1189" w:type="dxa"/>
          </w:tcPr>
          <w:p>
            <w:pPr>
              <w:pStyle w:val="TableParagraph"/>
              <w:spacing w:before="73"/>
              <w:ind w:left="108"/>
              <w:rPr>
                <w:rFonts w:ascii="Times New Roman" w:hAnsi="Times New Roman"/>
                <w:sz w:val="21"/>
              </w:rPr>
            </w:pPr>
            <w:r>
              <w:rPr>
                <w:rFonts w:ascii="Times New Roman" w:hAnsi="Times New Roman"/>
                <w:sz w:val="21"/>
              </w:rPr>
              <w:t>X≥300</w:t>
            </w:r>
          </w:p>
        </w:tc>
        <w:tc>
          <w:tcPr>
            <w:tcW w:w="1936" w:type="dxa"/>
          </w:tcPr>
          <w:p>
            <w:pPr>
              <w:pStyle w:val="TableParagraph"/>
              <w:spacing w:before="59"/>
              <w:ind w:left="107"/>
              <w:rPr>
                <w:rFonts w:ascii="Times New Roman" w:hAnsi="Times New Roman" w:eastAsia="Times New Roman"/>
                <w:sz w:val="21"/>
              </w:rPr>
            </w:pPr>
            <w:r>
              <w:rPr>
                <w:rFonts w:ascii="Times New Roman" w:hAnsi="Times New Roman" w:eastAsia="Times New Roman"/>
                <w:sz w:val="21"/>
              </w:rPr>
              <w:t>100≤X</w:t>
            </w:r>
            <w:r>
              <w:rPr>
                <w:sz w:val="21"/>
              </w:rPr>
              <w:t>＜</w:t>
            </w:r>
            <w:r>
              <w:rPr>
                <w:rFonts w:ascii="Times New Roman" w:hAnsi="Times New Roman" w:eastAsia="Times New Roman"/>
                <w:sz w:val="21"/>
              </w:rPr>
              <w:t>300</w:t>
            </w:r>
          </w:p>
        </w:tc>
        <w:tc>
          <w:tcPr>
            <w:tcW w:w="1732" w:type="dxa"/>
          </w:tcPr>
          <w:p>
            <w:pPr>
              <w:pStyle w:val="TableParagraph"/>
              <w:spacing w:before="59"/>
              <w:ind w:left="108"/>
              <w:rPr>
                <w:rFonts w:ascii="Times New Roman" w:hAnsi="Times New Roman" w:eastAsia="Times New Roman"/>
                <w:sz w:val="21"/>
              </w:rPr>
            </w:pPr>
            <w:r>
              <w:rPr>
                <w:rFonts w:ascii="Times New Roman" w:hAnsi="Times New Roman" w:eastAsia="Times New Roman"/>
                <w:sz w:val="21"/>
              </w:rPr>
              <w:t>10≤X</w:t>
            </w:r>
            <w:r>
              <w:rPr>
                <w:sz w:val="21"/>
              </w:rPr>
              <w:t>＜</w:t>
            </w:r>
            <w:r>
              <w:rPr>
                <w:rFonts w:ascii="Times New Roman" w:hAnsi="Times New Roman" w:eastAsia="Times New Roman"/>
                <w:sz w:val="21"/>
              </w:rPr>
              <w:t>100</w:t>
            </w:r>
          </w:p>
        </w:tc>
        <w:tc>
          <w:tcPr>
            <w:tcW w:w="992" w:type="dxa"/>
          </w:tcPr>
          <w:p>
            <w:pPr>
              <w:pStyle w:val="TableParagraph"/>
              <w:spacing w:before="59"/>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10</w:t>
            </w:r>
          </w:p>
        </w:tc>
      </w:tr>
      <w:tr>
        <w:trPr>
          <w:trHeight w:val="386" w:hRule="atLeast"/>
        </w:trPr>
        <w:tc>
          <w:tcPr>
            <w:tcW w:w="1377" w:type="dxa"/>
            <w:vMerge/>
            <w:tcBorders>
              <w:top w:val="nil"/>
            </w:tcBorders>
          </w:tcPr>
          <w:p>
            <w:pPr>
              <w:rPr>
                <w:sz w:val="2"/>
                <w:szCs w:val="2"/>
              </w:rPr>
            </w:pPr>
          </w:p>
        </w:tc>
        <w:tc>
          <w:tcPr>
            <w:tcW w:w="1418" w:type="dxa"/>
          </w:tcPr>
          <w:p>
            <w:pPr>
              <w:pStyle w:val="TableParagraph"/>
              <w:spacing w:before="55"/>
              <w:ind w:left="142"/>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58"/>
              <w:ind w:left="161" w:right="156"/>
              <w:jc w:val="center"/>
              <w:rPr>
                <w:sz w:val="21"/>
              </w:rPr>
            </w:pPr>
            <w:r>
              <w:rPr>
                <w:sz w:val="21"/>
              </w:rPr>
              <w:t>万元</w:t>
            </w:r>
          </w:p>
        </w:tc>
        <w:tc>
          <w:tcPr>
            <w:tcW w:w="1189" w:type="dxa"/>
          </w:tcPr>
          <w:p>
            <w:pPr>
              <w:pStyle w:val="TableParagraph"/>
              <w:spacing w:before="72"/>
              <w:ind w:left="108"/>
              <w:rPr>
                <w:rFonts w:ascii="Times New Roman" w:hAnsi="Times New Roman"/>
                <w:sz w:val="21"/>
              </w:rPr>
            </w:pPr>
            <w:r>
              <w:rPr>
                <w:rFonts w:ascii="Times New Roman" w:hAnsi="Times New Roman"/>
                <w:sz w:val="21"/>
              </w:rPr>
              <w:t>Y≥10000</w:t>
            </w:r>
          </w:p>
        </w:tc>
        <w:tc>
          <w:tcPr>
            <w:tcW w:w="1936" w:type="dxa"/>
          </w:tcPr>
          <w:p>
            <w:pPr>
              <w:pStyle w:val="TableParagraph"/>
              <w:spacing w:before="58"/>
              <w:ind w:left="107"/>
              <w:rPr>
                <w:rFonts w:ascii="Times New Roman" w:hAnsi="Times New Roman" w:eastAsia="Times New Roman"/>
                <w:sz w:val="21"/>
              </w:rPr>
            </w:pPr>
            <w:r>
              <w:rPr>
                <w:rFonts w:ascii="Times New Roman" w:hAnsi="Times New Roman" w:eastAsia="Times New Roman"/>
                <w:sz w:val="21"/>
              </w:rPr>
              <w:t>2000≤Y</w:t>
            </w:r>
            <w:r>
              <w:rPr>
                <w:sz w:val="21"/>
              </w:rPr>
              <w:t>＜</w:t>
            </w:r>
            <w:r>
              <w:rPr>
                <w:rFonts w:ascii="Times New Roman" w:hAnsi="Times New Roman" w:eastAsia="Times New Roman"/>
                <w:sz w:val="21"/>
              </w:rPr>
              <w:t>10000</w:t>
            </w:r>
          </w:p>
        </w:tc>
        <w:tc>
          <w:tcPr>
            <w:tcW w:w="1732" w:type="dxa"/>
          </w:tcPr>
          <w:p>
            <w:pPr>
              <w:pStyle w:val="TableParagraph"/>
              <w:spacing w:before="58"/>
              <w:ind w:left="108"/>
              <w:rPr>
                <w:rFonts w:ascii="Times New Roman" w:hAnsi="Times New Roman" w:eastAsia="Times New Roman"/>
                <w:sz w:val="21"/>
              </w:rPr>
            </w:pPr>
            <w:r>
              <w:rPr>
                <w:rFonts w:ascii="Times New Roman" w:hAnsi="Times New Roman" w:eastAsia="Times New Roman"/>
                <w:sz w:val="21"/>
              </w:rPr>
              <w:t>100≤Y</w:t>
            </w:r>
            <w:r>
              <w:rPr>
                <w:sz w:val="21"/>
              </w:rPr>
              <w:t>＜</w:t>
            </w:r>
            <w:r>
              <w:rPr>
                <w:rFonts w:ascii="Times New Roman" w:hAnsi="Times New Roman" w:eastAsia="Times New Roman"/>
                <w:sz w:val="21"/>
              </w:rPr>
              <w:t>2000</w:t>
            </w:r>
          </w:p>
        </w:tc>
        <w:tc>
          <w:tcPr>
            <w:tcW w:w="992" w:type="dxa"/>
          </w:tcPr>
          <w:p>
            <w:pPr>
              <w:pStyle w:val="TableParagraph"/>
              <w:spacing w:before="58"/>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100</w:t>
            </w:r>
          </w:p>
        </w:tc>
      </w:tr>
      <w:tr>
        <w:trPr>
          <w:trHeight w:val="387" w:hRule="atLeast"/>
        </w:trPr>
        <w:tc>
          <w:tcPr>
            <w:tcW w:w="1377" w:type="dxa"/>
            <w:vMerge w:val="restart"/>
          </w:tcPr>
          <w:p>
            <w:pPr>
              <w:pStyle w:val="TableParagraph"/>
              <w:spacing w:before="10"/>
              <w:rPr>
                <w:sz w:val="19"/>
              </w:rPr>
            </w:pPr>
          </w:p>
          <w:p>
            <w:pPr>
              <w:pStyle w:val="TableParagraph"/>
              <w:ind w:left="108"/>
              <w:rPr>
                <w:sz w:val="21"/>
              </w:rPr>
            </w:pPr>
            <w:r>
              <w:rPr>
                <w:sz w:val="21"/>
              </w:rPr>
              <w:t>餐饮业</w:t>
            </w:r>
          </w:p>
        </w:tc>
        <w:tc>
          <w:tcPr>
            <w:tcW w:w="1418" w:type="dxa"/>
          </w:tcPr>
          <w:p>
            <w:pPr>
              <w:pStyle w:val="TableParagraph"/>
              <w:spacing w:before="57"/>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57"/>
              <w:ind w:left="7"/>
              <w:jc w:val="center"/>
              <w:rPr>
                <w:sz w:val="21"/>
              </w:rPr>
            </w:pPr>
            <w:r>
              <w:rPr>
                <w:w w:val="99"/>
                <w:sz w:val="21"/>
              </w:rPr>
              <w:t>人</w:t>
            </w:r>
          </w:p>
        </w:tc>
        <w:tc>
          <w:tcPr>
            <w:tcW w:w="1189" w:type="dxa"/>
          </w:tcPr>
          <w:p>
            <w:pPr>
              <w:pStyle w:val="TableParagraph"/>
              <w:spacing w:before="71"/>
              <w:ind w:left="108"/>
              <w:rPr>
                <w:rFonts w:ascii="Times New Roman" w:hAnsi="Times New Roman"/>
                <w:sz w:val="21"/>
              </w:rPr>
            </w:pPr>
            <w:r>
              <w:rPr>
                <w:rFonts w:ascii="Times New Roman" w:hAnsi="Times New Roman"/>
                <w:sz w:val="21"/>
              </w:rPr>
              <w:t>X≥300</w:t>
            </w:r>
          </w:p>
        </w:tc>
        <w:tc>
          <w:tcPr>
            <w:tcW w:w="1936" w:type="dxa"/>
          </w:tcPr>
          <w:p>
            <w:pPr>
              <w:pStyle w:val="TableParagraph"/>
              <w:spacing w:before="57"/>
              <w:ind w:left="107"/>
              <w:rPr>
                <w:rFonts w:ascii="Times New Roman" w:hAnsi="Times New Roman" w:eastAsia="Times New Roman"/>
                <w:sz w:val="21"/>
              </w:rPr>
            </w:pPr>
            <w:r>
              <w:rPr>
                <w:rFonts w:ascii="Times New Roman" w:hAnsi="Times New Roman" w:eastAsia="Times New Roman"/>
                <w:sz w:val="21"/>
              </w:rPr>
              <w:t>100≤X</w:t>
            </w:r>
            <w:r>
              <w:rPr>
                <w:sz w:val="21"/>
              </w:rPr>
              <w:t>＜</w:t>
            </w:r>
            <w:r>
              <w:rPr>
                <w:rFonts w:ascii="Times New Roman" w:hAnsi="Times New Roman" w:eastAsia="Times New Roman"/>
                <w:sz w:val="21"/>
              </w:rPr>
              <w:t>300</w:t>
            </w:r>
          </w:p>
        </w:tc>
        <w:tc>
          <w:tcPr>
            <w:tcW w:w="1732" w:type="dxa"/>
          </w:tcPr>
          <w:p>
            <w:pPr>
              <w:pStyle w:val="TableParagraph"/>
              <w:spacing w:before="57"/>
              <w:ind w:left="108"/>
              <w:rPr>
                <w:rFonts w:ascii="Times New Roman" w:hAnsi="Times New Roman" w:eastAsia="Times New Roman"/>
                <w:sz w:val="21"/>
              </w:rPr>
            </w:pPr>
            <w:r>
              <w:rPr>
                <w:rFonts w:ascii="Times New Roman" w:hAnsi="Times New Roman" w:eastAsia="Times New Roman"/>
                <w:sz w:val="21"/>
              </w:rPr>
              <w:t>10≤X</w:t>
            </w:r>
            <w:r>
              <w:rPr>
                <w:sz w:val="21"/>
              </w:rPr>
              <w:t>＜</w:t>
            </w:r>
            <w:r>
              <w:rPr>
                <w:rFonts w:ascii="Times New Roman" w:hAnsi="Times New Roman" w:eastAsia="Times New Roman"/>
                <w:sz w:val="21"/>
              </w:rPr>
              <w:t>100</w:t>
            </w:r>
          </w:p>
        </w:tc>
        <w:tc>
          <w:tcPr>
            <w:tcW w:w="992" w:type="dxa"/>
          </w:tcPr>
          <w:p>
            <w:pPr>
              <w:pStyle w:val="TableParagraph"/>
              <w:spacing w:before="57"/>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10</w:t>
            </w:r>
          </w:p>
        </w:tc>
      </w:tr>
      <w:tr>
        <w:trPr>
          <w:trHeight w:val="386" w:hRule="atLeast"/>
        </w:trPr>
        <w:tc>
          <w:tcPr>
            <w:tcW w:w="1377" w:type="dxa"/>
            <w:vMerge/>
            <w:tcBorders>
              <w:top w:val="nil"/>
            </w:tcBorders>
          </w:tcPr>
          <w:p>
            <w:pPr>
              <w:rPr>
                <w:sz w:val="2"/>
                <w:szCs w:val="2"/>
              </w:rPr>
            </w:pPr>
          </w:p>
        </w:tc>
        <w:tc>
          <w:tcPr>
            <w:tcW w:w="1418" w:type="dxa"/>
          </w:tcPr>
          <w:p>
            <w:pPr>
              <w:pStyle w:val="TableParagraph"/>
              <w:spacing w:before="56"/>
              <w:ind w:left="142"/>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58"/>
              <w:ind w:left="161" w:right="156"/>
              <w:jc w:val="center"/>
              <w:rPr>
                <w:sz w:val="21"/>
              </w:rPr>
            </w:pPr>
            <w:r>
              <w:rPr>
                <w:sz w:val="21"/>
              </w:rPr>
              <w:t>万元</w:t>
            </w:r>
          </w:p>
        </w:tc>
        <w:tc>
          <w:tcPr>
            <w:tcW w:w="1189" w:type="dxa"/>
          </w:tcPr>
          <w:p>
            <w:pPr>
              <w:pStyle w:val="TableParagraph"/>
              <w:spacing w:before="72"/>
              <w:ind w:left="108"/>
              <w:rPr>
                <w:rFonts w:ascii="Times New Roman" w:hAnsi="Times New Roman"/>
                <w:sz w:val="21"/>
              </w:rPr>
            </w:pPr>
            <w:r>
              <w:rPr>
                <w:rFonts w:ascii="Times New Roman" w:hAnsi="Times New Roman"/>
                <w:sz w:val="21"/>
              </w:rPr>
              <w:t>Y≥10000</w:t>
            </w:r>
          </w:p>
        </w:tc>
        <w:tc>
          <w:tcPr>
            <w:tcW w:w="1936" w:type="dxa"/>
          </w:tcPr>
          <w:p>
            <w:pPr>
              <w:pStyle w:val="TableParagraph"/>
              <w:spacing w:before="58"/>
              <w:ind w:left="107"/>
              <w:rPr>
                <w:rFonts w:ascii="Times New Roman" w:hAnsi="Times New Roman" w:eastAsia="Times New Roman"/>
                <w:sz w:val="21"/>
              </w:rPr>
            </w:pPr>
            <w:r>
              <w:rPr>
                <w:rFonts w:ascii="Times New Roman" w:hAnsi="Times New Roman" w:eastAsia="Times New Roman"/>
                <w:sz w:val="21"/>
              </w:rPr>
              <w:t>2000≤Y</w:t>
            </w:r>
            <w:r>
              <w:rPr>
                <w:sz w:val="21"/>
              </w:rPr>
              <w:t>＜</w:t>
            </w:r>
            <w:r>
              <w:rPr>
                <w:rFonts w:ascii="Times New Roman" w:hAnsi="Times New Roman" w:eastAsia="Times New Roman"/>
                <w:sz w:val="21"/>
              </w:rPr>
              <w:t>10000</w:t>
            </w:r>
          </w:p>
        </w:tc>
        <w:tc>
          <w:tcPr>
            <w:tcW w:w="1732" w:type="dxa"/>
          </w:tcPr>
          <w:p>
            <w:pPr>
              <w:pStyle w:val="TableParagraph"/>
              <w:spacing w:before="58"/>
              <w:ind w:left="108"/>
              <w:rPr>
                <w:rFonts w:ascii="Times New Roman" w:hAnsi="Times New Roman" w:eastAsia="Times New Roman"/>
                <w:sz w:val="21"/>
              </w:rPr>
            </w:pPr>
            <w:r>
              <w:rPr>
                <w:rFonts w:ascii="Times New Roman" w:hAnsi="Times New Roman" w:eastAsia="Times New Roman"/>
                <w:sz w:val="21"/>
              </w:rPr>
              <w:t>100≤Y</w:t>
            </w:r>
            <w:r>
              <w:rPr>
                <w:sz w:val="21"/>
              </w:rPr>
              <w:t>＜</w:t>
            </w:r>
            <w:r>
              <w:rPr>
                <w:rFonts w:ascii="Times New Roman" w:hAnsi="Times New Roman" w:eastAsia="Times New Roman"/>
                <w:sz w:val="21"/>
              </w:rPr>
              <w:t>2000</w:t>
            </w:r>
          </w:p>
        </w:tc>
        <w:tc>
          <w:tcPr>
            <w:tcW w:w="992" w:type="dxa"/>
          </w:tcPr>
          <w:p>
            <w:pPr>
              <w:pStyle w:val="TableParagraph"/>
              <w:spacing w:before="58"/>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100</w:t>
            </w:r>
          </w:p>
        </w:tc>
      </w:tr>
      <w:tr>
        <w:trPr>
          <w:trHeight w:val="387" w:hRule="atLeast"/>
        </w:trPr>
        <w:tc>
          <w:tcPr>
            <w:tcW w:w="1377" w:type="dxa"/>
            <w:vMerge w:val="restart"/>
          </w:tcPr>
          <w:p>
            <w:pPr>
              <w:pStyle w:val="TableParagraph"/>
              <w:spacing w:before="10"/>
              <w:rPr>
                <w:sz w:val="19"/>
              </w:rPr>
            </w:pPr>
          </w:p>
          <w:p>
            <w:pPr>
              <w:pStyle w:val="TableParagraph"/>
              <w:spacing w:before="1"/>
              <w:ind w:left="108"/>
              <w:rPr>
                <w:rFonts w:ascii="Times New Roman" w:eastAsia="Times New Roman"/>
                <w:sz w:val="21"/>
              </w:rPr>
            </w:pPr>
            <w:r>
              <w:rPr>
                <w:sz w:val="21"/>
              </w:rPr>
              <w:t>信息传输业</w:t>
            </w:r>
            <w:r>
              <w:rPr>
                <w:rFonts w:ascii="Times New Roman" w:eastAsia="Times New Roman"/>
                <w:sz w:val="21"/>
              </w:rPr>
              <w:t>*</w:t>
            </w:r>
          </w:p>
        </w:tc>
        <w:tc>
          <w:tcPr>
            <w:tcW w:w="1418" w:type="dxa"/>
          </w:tcPr>
          <w:p>
            <w:pPr>
              <w:pStyle w:val="TableParagraph"/>
              <w:spacing w:before="57"/>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57"/>
              <w:ind w:left="7"/>
              <w:jc w:val="center"/>
              <w:rPr>
                <w:sz w:val="21"/>
              </w:rPr>
            </w:pPr>
            <w:r>
              <w:rPr>
                <w:w w:val="99"/>
                <w:sz w:val="21"/>
              </w:rPr>
              <w:t>人</w:t>
            </w:r>
          </w:p>
        </w:tc>
        <w:tc>
          <w:tcPr>
            <w:tcW w:w="1189" w:type="dxa"/>
          </w:tcPr>
          <w:p>
            <w:pPr>
              <w:pStyle w:val="TableParagraph"/>
              <w:spacing w:before="71"/>
              <w:ind w:left="108"/>
              <w:rPr>
                <w:rFonts w:ascii="Times New Roman" w:hAnsi="Times New Roman"/>
                <w:sz w:val="21"/>
              </w:rPr>
            </w:pPr>
            <w:r>
              <w:rPr>
                <w:rFonts w:ascii="Times New Roman" w:hAnsi="Times New Roman"/>
                <w:sz w:val="21"/>
              </w:rPr>
              <w:t>X≥2000</w:t>
            </w:r>
          </w:p>
        </w:tc>
        <w:tc>
          <w:tcPr>
            <w:tcW w:w="1936" w:type="dxa"/>
          </w:tcPr>
          <w:p>
            <w:pPr>
              <w:pStyle w:val="TableParagraph"/>
              <w:spacing w:before="57"/>
              <w:ind w:left="107"/>
              <w:rPr>
                <w:rFonts w:ascii="Times New Roman" w:hAnsi="Times New Roman" w:eastAsia="Times New Roman"/>
                <w:sz w:val="21"/>
              </w:rPr>
            </w:pPr>
            <w:r>
              <w:rPr>
                <w:rFonts w:ascii="Times New Roman" w:hAnsi="Times New Roman" w:eastAsia="Times New Roman"/>
                <w:sz w:val="21"/>
              </w:rPr>
              <w:t>100≤X</w:t>
            </w:r>
            <w:r>
              <w:rPr>
                <w:sz w:val="21"/>
              </w:rPr>
              <w:t>＜</w:t>
            </w:r>
            <w:r>
              <w:rPr>
                <w:rFonts w:ascii="Times New Roman" w:hAnsi="Times New Roman" w:eastAsia="Times New Roman"/>
                <w:sz w:val="21"/>
              </w:rPr>
              <w:t>2000</w:t>
            </w:r>
          </w:p>
        </w:tc>
        <w:tc>
          <w:tcPr>
            <w:tcW w:w="1732" w:type="dxa"/>
          </w:tcPr>
          <w:p>
            <w:pPr>
              <w:pStyle w:val="TableParagraph"/>
              <w:spacing w:before="57"/>
              <w:ind w:left="108"/>
              <w:rPr>
                <w:rFonts w:ascii="Times New Roman" w:hAnsi="Times New Roman" w:eastAsia="Times New Roman"/>
                <w:sz w:val="21"/>
              </w:rPr>
            </w:pPr>
            <w:r>
              <w:rPr>
                <w:rFonts w:ascii="Times New Roman" w:hAnsi="Times New Roman" w:eastAsia="Times New Roman"/>
                <w:sz w:val="21"/>
              </w:rPr>
              <w:t>10≤X</w:t>
            </w:r>
            <w:r>
              <w:rPr>
                <w:sz w:val="21"/>
              </w:rPr>
              <w:t>＜</w:t>
            </w:r>
            <w:r>
              <w:rPr>
                <w:rFonts w:ascii="Times New Roman" w:hAnsi="Times New Roman" w:eastAsia="Times New Roman"/>
                <w:sz w:val="21"/>
              </w:rPr>
              <w:t>100</w:t>
            </w:r>
          </w:p>
        </w:tc>
        <w:tc>
          <w:tcPr>
            <w:tcW w:w="992" w:type="dxa"/>
          </w:tcPr>
          <w:p>
            <w:pPr>
              <w:pStyle w:val="TableParagraph"/>
              <w:spacing w:before="57"/>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10</w:t>
            </w:r>
          </w:p>
        </w:tc>
      </w:tr>
      <w:tr>
        <w:trPr>
          <w:trHeight w:val="386" w:hRule="atLeast"/>
        </w:trPr>
        <w:tc>
          <w:tcPr>
            <w:tcW w:w="1377" w:type="dxa"/>
            <w:vMerge/>
            <w:tcBorders>
              <w:top w:val="nil"/>
            </w:tcBorders>
          </w:tcPr>
          <w:p>
            <w:pPr>
              <w:rPr>
                <w:sz w:val="2"/>
                <w:szCs w:val="2"/>
              </w:rPr>
            </w:pPr>
          </w:p>
        </w:tc>
        <w:tc>
          <w:tcPr>
            <w:tcW w:w="1418" w:type="dxa"/>
          </w:tcPr>
          <w:p>
            <w:pPr>
              <w:pStyle w:val="TableParagraph"/>
              <w:spacing w:before="54"/>
              <w:ind w:left="142"/>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59"/>
              <w:ind w:left="161" w:right="156"/>
              <w:jc w:val="center"/>
              <w:rPr>
                <w:sz w:val="21"/>
              </w:rPr>
            </w:pPr>
            <w:r>
              <w:rPr>
                <w:sz w:val="21"/>
              </w:rPr>
              <w:t>万元</w:t>
            </w:r>
          </w:p>
        </w:tc>
        <w:tc>
          <w:tcPr>
            <w:tcW w:w="1189" w:type="dxa"/>
          </w:tcPr>
          <w:p>
            <w:pPr>
              <w:pStyle w:val="TableParagraph"/>
              <w:spacing w:before="73"/>
              <w:ind w:left="108"/>
              <w:rPr>
                <w:rFonts w:ascii="Times New Roman" w:hAnsi="Times New Roman"/>
                <w:sz w:val="21"/>
              </w:rPr>
            </w:pPr>
            <w:r>
              <w:rPr>
                <w:rFonts w:ascii="Times New Roman" w:hAnsi="Times New Roman"/>
                <w:sz w:val="21"/>
              </w:rPr>
              <w:t>Y≥100000</w:t>
            </w:r>
          </w:p>
        </w:tc>
        <w:tc>
          <w:tcPr>
            <w:tcW w:w="1936" w:type="dxa"/>
          </w:tcPr>
          <w:p>
            <w:pPr>
              <w:pStyle w:val="TableParagraph"/>
              <w:spacing w:before="59"/>
              <w:ind w:left="107"/>
              <w:rPr>
                <w:rFonts w:ascii="Times New Roman" w:hAnsi="Times New Roman" w:eastAsia="Times New Roman"/>
                <w:sz w:val="21"/>
              </w:rPr>
            </w:pPr>
            <w:r>
              <w:rPr>
                <w:rFonts w:ascii="Times New Roman" w:hAnsi="Times New Roman" w:eastAsia="Times New Roman"/>
                <w:sz w:val="21"/>
              </w:rPr>
              <w:t>1000≤Y</w:t>
            </w:r>
            <w:r>
              <w:rPr>
                <w:sz w:val="21"/>
              </w:rPr>
              <w:t>＜</w:t>
            </w:r>
            <w:r>
              <w:rPr>
                <w:rFonts w:ascii="Times New Roman" w:hAnsi="Times New Roman" w:eastAsia="Times New Roman"/>
                <w:sz w:val="21"/>
              </w:rPr>
              <w:t>100000</w:t>
            </w:r>
          </w:p>
        </w:tc>
        <w:tc>
          <w:tcPr>
            <w:tcW w:w="1732" w:type="dxa"/>
          </w:tcPr>
          <w:p>
            <w:pPr>
              <w:pStyle w:val="TableParagraph"/>
              <w:spacing w:before="59"/>
              <w:ind w:left="108"/>
              <w:rPr>
                <w:rFonts w:ascii="Times New Roman" w:hAnsi="Times New Roman" w:eastAsia="Times New Roman"/>
                <w:sz w:val="21"/>
              </w:rPr>
            </w:pPr>
            <w:r>
              <w:rPr>
                <w:rFonts w:ascii="Times New Roman" w:hAnsi="Times New Roman" w:eastAsia="Times New Roman"/>
                <w:sz w:val="21"/>
              </w:rPr>
              <w:t>100≤Y</w:t>
            </w:r>
            <w:r>
              <w:rPr>
                <w:sz w:val="21"/>
              </w:rPr>
              <w:t>＜</w:t>
            </w:r>
            <w:r>
              <w:rPr>
                <w:rFonts w:ascii="Times New Roman" w:hAnsi="Times New Roman" w:eastAsia="Times New Roman"/>
                <w:sz w:val="21"/>
              </w:rPr>
              <w:t>1000</w:t>
            </w:r>
          </w:p>
        </w:tc>
        <w:tc>
          <w:tcPr>
            <w:tcW w:w="992" w:type="dxa"/>
          </w:tcPr>
          <w:p>
            <w:pPr>
              <w:pStyle w:val="TableParagraph"/>
              <w:spacing w:before="59"/>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100</w:t>
            </w:r>
          </w:p>
        </w:tc>
      </w:tr>
      <w:tr>
        <w:trPr>
          <w:trHeight w:val="330" w:hRule="atLeast"/>
        </w:trPr>
        <w:tc>
          <w:tcPr>
            <w:tcW w:w="1377" w:type="dxa"/>
            <w:vMerge w:val="restart"/>
          </w:tcPr>
          <w:p>
            <w:pPr>
              <w:pStyle w:val="TableParagraph"/>
              <w:spacing w:line="213" w:lineRule="auto" w:before="100"/>
              <w:ind w:left="108" w:right="118"/>
              <w:rPr>
                <w:sz w:val="21"/>
              </w:rPr>
            </w:pPr>
            <w:r>
              <w:rPr>
                <w:spacing w:val="-24"/>
                <w:sz w:val="21"/>
              </w:rPr>
              <w:t>软件和信息技</w:t>
            </w:r>
            <w:r>
              <w:rPr>
                <w:spacing w:val="-12"/>
                <w:sz w:val="21"/>
              </w:rPr>
              <w:t>术服务业</w:t>
            </w:r>
          </w:p>
        </w:tc>
        <w:tc>
          <w:tcPr>
            <w:tcW w:w="1418" w:type="dxa"/>
          </w:tcPr>
          <w:p>
            <w:pPr>
              <w:pStyle w:val="TableParagraph"/>
              <w:spacing w:before="29"/>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29"/>
              <w:ind w:left="7"/>
              <w:jc w:val="center"/>
              <w:rPr>
                <w:sz w:val="21"/>
              </w:rPr>
            </w:pPr>
            <w:r>
              <w:rPr>
                <w:w w:val="99"/>
                <w:sz w:val="21"/>
              </w:rPr>
              <w:t>人</w:t>
            </w:r>
          </w:p>
        </w:tc>
        <w:tc>
          <w:tcPr>
            <w:tcW w:w="1189" w:type="dxa"/>
          </w:tcPr>
          <w:p>
            <w:pPr>
              <w:pStyle w:val="TableParagraph"/>
              <w:spacing w:before="43"/>
              <w:ind w:left="108"/>
              <w:rPr>
                <w:rFonts w:ascii="Times New Roman" w:hAnsi="Times New Roman"/>
                <w:sz w:val="21"/>
              </w:rPr>
            </w:pPr>
            <w:r>
              <w:rPr>
                <w:rFonts w:ascii="Times New Roman" w:hAnsi="Times New Roman"/>
                <w:sz w:val="21"/>
              </w:rPr>
              <w:t>X≥300</w:t>
            </w:r>
          </w:p>
        </w:tc>
        <w:tc>
          <w:tcPr>
            <w:tcW w:w="1936" w:type="dxa"/>
          </w:tcPr>
          <w:p>
            <w:pPr>
              <w:pStyle w:val="TableParagraph"/>
              <w:spacing w:before="29"/>
              <w:ind w:left="107"/>
              <w:rPr>
                <w:rFonts w:ascii="Times New Roman" w:hAnsi="Times New Roman" w:eastAsia="Times New Roman"/>
                <w:sz w:val="21"/>
              </w:rPr>
            </w:pPr>
            <w:r>
              <w:rPr>
                <w:rFonts w:ascii="Times New Roman" w:hAnsi="Times New Roman" w:eastAsia="Times New Roman"/>
                <w:sz w:val="21"/>
              </w:rPr>
              <w:t>100≤X</w:t>
            </w:r>
            <w:r>
              <w:rPr>
                <w:sz w:val="21"/>
              </w:rPr>
              <w:t>＜</w:t>
            </w:r>
            <w:r>
              <w:rPr>
                <w:rFonts w:ascii="Times New Roman" w:hAnsi="Times New Roman" w:eastAsia="Times New Roman"/>
                <w:sz w:val="21"/>
              </w:rPr>
              <w:t>300</w:t>
            </w:r>
          </w:p>
        </w:tc>
        <w:tc>
          <w:tcPr>
            <w:tcW w:w="1732" w:type="dxa"/>
          </w:tcPr>
          <w:p>
            <w:pPr>
              <w:pStyle w:val="TableParagraph"/>
              <w:spacing w:before="29"/>
              <w:ind w:left="108"/>
              <w:rPr>
                <w:rFonts w:ascii="Times New Roman" w:hAnsi="Times New Roman" w:eastAsia="Times New Roman"/>
                <w:sz w:val="21"/>
              </w:rPr>
            </w:pPr>
            <w:r>
              <w:rPr>
                <w:rFonts w:ascii="Times New Roman" w:hAnsi="Times New Roman" w:eastAsia="Times New Roman"/>
                <w:sz w:val="21"/>
              </w:rPr>
              <w:t>10≤X</w:t>
            </w:r>
            <w:r>
              <w:rPr>
                <w:sz w:val="21"/>
              </w:rPr>
              <w:t>＜</w:t>
            </w:r>
            <w:r>
              <w:rPr>
                <w:rFonts w:ascii="Times New Roman" w:hAnsi="Times New Roman" w:eastAsia="Times New Roman"/>
                <w:sz w:val="21"/>
              </w:rPr>
              <w:t>100</w:t>
            </w:r>
          </w:p>
        </w:tc>
        <w:tc>
          <w:tcPr>
            <w:tcW w:w="992" w:type="dxa"/>
          </w:tcPr>
          <w:p>
            <w:pPr>
              <w:pStyle w:val="TableParagraph"/>
              <w:spacing w:before="29"/>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10</w:t>
            </w:r>
          </w:p>
        </w:tc>
      </w:tr>
      <w:tr>
        <w:trPr>
          <w:trHeight w:val="330" w:hRule="atLeast"/>
        </w:trPr>
        <w:tc>
          <w:tcPr>
            <w:tcW w:w="1377" w:type="dxa"/>
            <w:vMerge/>
            <w:tcBorders>
              <w:top w:val="nil"/>
            </w:tcBorders>
          </w:tcPr>
          <w:p>
            <w:pPr>
              <w:rPr>
                <w:sz w:val="2"/>
                <w:szCs w:val="2"/>
              </w:rPr>
            </w:pPr>
          </w:p>
        </w:tc>
        <w:tc>
          <w:tcPr>
            <w:tcW w:w="1418" w:type="dxa"/>
          </w:tcPr>
          <w:p>
            <w:pPr>
              <w:pStyle w:val="TableParagraph"/>
              <w:spacing w:before="30"/>
              <w:ind w:left="142"/>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30"/>
              <w:ind w:left="161" w:right="156"/>
              <w:jc w:val="center"/>
              <w:rPr>
                <w:sz w:val="21"/>
              </w:rPr>
            </w:pPr>
            <w:r>
              <w:rPr>
                <w:sz w:val="21"/>
              </w:rPr>
              <w:t>万元</w:t>
            </w:r>
          </w:p>
        </w:tc>
        <w:tc>
          <w:tcPr>
            <w:tcW w:w="1189" w:type="dxa"/>
          </w:tcPr>
          <w:p>
            <w:pPr>
              <w:pStyle w:val="TableParagraph"/>
              <w:spacing w:before="44"/>
              <w:ind w:left="108"/>
              <w:rPr>
                <w:rFonts w:ascii="Times New Roman" w:hAnsi="Times New Roman"/>
                <w:sz w:val="21"/>
              </w:rPr>
            </w:pPr>
            <w:r>
              <w:rPr>
                <w:rFonts w:ascii="Times New Roman" w:hAnsi="Times New Roman"/>
                <w:sz w:val="21"/>
              </w:rPr>
              <w:t>Y≥10000</w:t>
            </w:r>
          </w:p>
        </w:tc>
        <w:tc>
          <w:tcPr>
            <w:tcW w:w="1936" w:type="dxa"/>
          </w:tcPr>
          <w:p>
            <w:pPr>
              <w:pStyle w:val="TableParagraph"/>
              <w:spacing w:before="30"/>
              <w:ind w:left="107"/>
              <w:rPr>
                <w:rFonts w:ascii="Times New Roman" w:hAnsi="Times New Roman" w:eastAsia="Times New Roman"/>
                <w:sz w:val="21"/>
              </w:rPr>
            </w:pPr>
            <w:r>
              <w:rPr>
                <w:rFonts w:ascii="Times New Roman" w:hAnsi="Times New Roman" w:eastAsia="Times New Roman"/>
                <w:sz w:val="21"/>
              </w:rPr>
              <w:t>1000≤Y</w:t>
            </w:r>
            <w:r>
              <w:rPr>
                <w:sz w:val="21"/>
              </w:rPr>
              <w:t>＜</w:t>
            </w:r>
            <w:r>
              <w:rPr>
                <w:rFonts w:ascii="Times New Roman" w:hAnsi="Times New Roman" w:eastAsia="Times New Roman"/>
                <w:sz w:val="21"/>
              </w:rPr>
              <w:t>10000</w:t>
            </w:r>
          </w:p>
        </w:tc>
        <w:tc>
          <w:tcPr>
            <w:tcW w:w="1732" w:type="dxa"/>
          </w:tcPr>
          <w:p>
            <w:pPr>
              <w:pStyle w:val="TableParagraph"/>
              <w:spacing w:before="30"/>
              <w:ind w:left="108"/>
              <w:rPr>
                <w:rFonts w:ascii="Times New Roman" w:hAnsi="Times New Roman" w:eastAsia="Times New Roman"/>
                <w:sz w:val="21"/>
              </w:rPr>
            </w:pPr>
            <w:r>
              <w:rPr>
                <w:rFonts w:ascii="Times New Roman" w:hAnsi="Times New Roman" w:eastAsia="Times New Roman"/>
                <w:sz w:val="21"/>
              </w:rPr>
              <w:t>50≤Y</w:t>
            </w:r>
            <w:r>
              <w:rPr>
                <w:sz w:val="21"/>
              </w:rPr>
              <w:t>＜</w:t>
            </w:r>
            <w:r>
              <w:rPr>
                <w:rFonts w:ascii="Times New Roman" w:hAnsi="Times New Roman" w:eastAsia="Times New Roman"/>
                <w:sz w:val="21"/>
              </w:rPr>
              <w:t>1000</w:t>
            </w:r>
          </w:p>
        </w:tc>
        <w:tc>
          <w:tcPr>
            <w:tcW w:w="992" w:type="dxa"/>
          </w:tcPr>
          <w:p>
            <w:pPr>
              <w:pStyle w:val="TableParagraph"/>
              <w:spacing w:before="30"/>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50</w:t>
            </w:r>
          </w:p>
        </w:tc>
      </w:tr>
      <w:tr>
        <w:trPr>
          <w:trHeight w:val="330" w:hRule="atLeast"/>
        </w:trPr>
        <w:tc>
          <w:tcPr>
            <w:tcW w:w="1377" w:type="dxa"/>
            <w:vMerge w:val="restart"/>
          </w:tcPr>
          <w:p>
            <w:pPr>
              <w:pStyle w:val="TableParagraph"/>
              <w:spacing w:line="213" w:lineRule="auto" w:before="99"/>
              <w:ind w:left="108" w:right="207"/>
              <w:rPr>
                <w:sz w:val="21"/>
              </w:rPr>
            </w:pPr>
            <w:r>
              <w:rPr>
                <w:sz w:val="21"/>
              </w:rPr>
              <w:t>房地产开发经营</w:t>
            </w:r>
          </w:p>
        </w:tc>
        <w:tc>
          <w:tcPr>
            <w:tcW w:w="1418" w:type="dxa"/>
          </w:tcPr>
          <w:p>
            <w:pPr>
              <w:pStyle w:val="TableParagraph"/>
              <w:spacing w:before="31"/>
              <w:ind w:left="142"/>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31"/>
              <w:ind w:left="161" w:right="156"/>
              <w:jc w:val="center"/>
              <w:rPr>
                <w:sz w:val="21"/>
              </w:rPr>
            </w:pPr>
            <w:r>
              <w:rPr>
                <w:sz w:val="21"/>
              </w:rPr>
              <w:t>万元</w:t>
            </w:r>
          </w:p>
        </w:tc>
        <w:tc>
          <w:tcPr>
            <w:tcW w:w="1189" w:type="dxa"/>
          </w:tcPr>
          <w:p>
            <w:pPr>
              <w:pStyle w:val="TableParagraph"/>
              <w:spacing w:before="44"/>
              <w:ind w:left="108"/>
              <w:rPr>
                <w:rFonts w:ascii="Times New Roman" w:hAnsi="Times New Roman"/>
                <w:sz w:val="21"/>
              </w:rPr>
            </w:pPr>
            <w:r>
              <w:rPr>
                <w:rFonts w:ascii="Times New Roman" w:hAnsi="Times New Roman"/>
                <w:sz w:val="21"/>
              </w:rPr>
              <w:t>Y≥200000</w:t>
            </w:r>
          </w:p>
        </w:tc>
        <w:tc>
          <w:tcPr>
            <w:tcW w:w="1936" w:type="dxa"/>
          </w:tcPr>
          <w:p>
            <w:pPr>
              <w:pStyle w:val="TableParagraph"/>
              <w:spacing w:before="31"/>
              <w:ind w:left="107"/>
              <w:rPr>
                <w:rFonts w:ascii="Times New Roman" w:hAnsi="Times New Roman" w:eastAsia="Times New Roman"/>
                <w:sz w:val="21"/>
              </w:rPr>
            </w:pPr>
            <w:r>
              <w:rPr>
                <w:rFonts w:ascii="Times New Roman" w:hAnsi="Times New Roman" w:eastAsia="Times New Roman"/>
                <w:sz w:val="21"/>
              </w:rPr>
              <w:t>1000≤Y</w:t>
            </w:r>
            <w:r>
              <w:rPr>
                <w:sz w:val="21"/>
              </w:rPr>
              <w:t>＜</w:t>
            </w:r>
            <w:r>
              <w:rPr>
                <w:rFonts w:ascii="Times New Roman" w:hAnsi="Times New Roman" w:eastAsia="Times New Roman"/>
                <w:sz w:val="21"/>
              </w:rPr>
              <w:t>200000</w:t>
            </w:r>
          </w:p>
        </w:tc>
        <w:tc>
          <w:tcPr>
            <w:tcW w:w="1732" w:type="dxa"/>
          </w:tcPr>
          <w:p>
            <w:pPr>
              <w:pStyle w:val="TableParagraph"/>
              <w:spacing w:before="31"/>
              <w:ind w:left="108"/>
              <w:rPr>
                <w:rFonts w:ascii="Times New Roman" w:hAnsi="Times New Roman" w:eastAsia="Times New Roman"/>
                <w:sz w:val="21"/>
              </w:rPr>
            </w:pPr>
            <w:r>
              <w:rPr>
                <w:rFonts w:ascii="Times New Roman" w:hAnsi="Times New Roman" w:eastAsia="Times New Roman"/>
                <w:sz w:val="21"/>
              </w:rPr>
              <w:t>100≤Y</w:t>
            </w:r>
            <w:r>
              <w:rPr>
                <w:sz w:val="21"/>
              </w:rPr>
              <w:t>＜</w:t>
            </w:r>
            <w:r>
              <w:rPr>
                <w:rFonts w:ascii="Times New Roman" w:hAnsi="Times New Roman" w:eastAsia="Times New Roman"/>
                <w:sz w:val="21"/>
              </w:rPr>
              <w:t>1000</w:t>
            </w:r>
          </w:p>
        </w:tc>
        <w:tc>
          <w:tcPr>
            <w:tcW w:w="992" w:type="dxa"/>
          </w:tcPr>
          <w:p>
            <w:pPr>
              <w:pStyle w:val="TableParagraph"/>
              <w:spacing w:before="31"/>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100</w:t>
            </w:r>
          </w:p>
        </w:tc>
      </w:tr>
      <w:tr>
        <w:trPr>
          <w:trHeight w:val="330" w:hRule="atLeast"/>
        </w:trPr>
        <w:tc>
          <w:tcPr>
            <w:tcW w:w="1377" w:type="dxa"/>
            <w:vMerge/>
            <w:tcBorders>
              <w:top w:val="nil"/>
            </w:tcBorders>
          </w:tcPr>
          <w:p>
            <w:pPr>
              <w:rPr>
                <w:sz w:val="2"/>
                <w:szCs w:val="2"/>
              </w:rPr>
            </w:pPr>
          </w:p>
        </w:tc>
        <w:tc>
          <w:tcPr>
            <w:tcW w:w="1418" w:type="dxa"/>
          </w:tcPr>
          <w:p>
            <w:pPr>
              <w:pStyle w:val="TableParagraph"/>
              <w:spacing w:before="26"/>
              <w:ind w:left="154"/>
              <w:rPr>
                <w:rFonts w:ascii="Times New Roman" w:eastAsia="Times New Roman"/>
                <w:sz w:val="21"/>
              </w:rPr>
            </w:pPr>
            <w:r>
              <w:rPr>
                <w:sz w:val="21"/>
              </w:rPr>
              <w:t>资产总额</w:t>
            </w:r>
            <w:r>
              <w:rPr>
                <w:rFonts w:ascii="Times New Roman" w:eastAsia="Times New Roman"/>
                <w:sz w:val="21"/>
              </w:rPr>
              <w:t>(Z)</w:t>
            </w:r>
          </w:p>
        </w:tc>
        <w:tc>
          <w:tcPr>
            <w:tcW w:w="791" w:type="dxa"/>
          </w:tcPr>
          <w:p>
            <w:pPr>
              <w:pStyle w:val="TableParagraph"/>
              <w:spacing w:before="29"/>
              <w:ind w:left="161" w:right="156"/>
              <w:jc w:val="center"/>
              <w:rPr>
                <w:sz w:val="21"/>
              </w:rPr>
            </w:pPr>
            <w:r>
              <w:rPr>
                <w:sz w:val="21"/>
              </w:rPr>
              <w:t>万元</w:t>
            </w:r>
          </w:p>
        </w:tc>
        <w:tc>
          <w:tcPr>
            <w:tcW w:w="1189" w:type="dxa"/>
          </w:tcPr>
          <w:p>
            <w:pPr>
              <w:pStyle w:val="TableParagraph"/>
              <w:spacing w:before="43"/>
              <w:ind w:left="108"/>
              <w:rPr>
                <w:rFonts w:ascii="Times New Roman" w:hAnsi="Times New Roman"/>
                <w:sz w:val="21"/>
              </w:rPr>
            </w:pPr>
            <w:r>
              <w:rPr>
                <w:rFonts w:ascii="Times New Roman" w:hAnsi="Times New Roman"/>
                <w:sz w:val="21"/>
              </w:rPr>
              <w:t>Z≥10000</w:t>
            </w:r>
          </w:p>
        </w:tc>
        <w:tc>
          <w:tcPr>
            <w:tcW w:w="1936" w:type="dxa"/>
          </w:tcPr>
          <w:p>
            <w:pPr>
              <w:pStyle w:val="TableParagraph"/>
              <w:spacing w:before="29"/>
              <w:ind w:left="107"/>
              <w:rPr>
                <w:rFonts w:ascii="Times New Roman" w:hAnsi="Times New Roman" w:eastAsia="Times New Roman"/>
                <w:sz w:val="21"/>
              </w:rPr>
            </w:pPr>
            <w:r>
              <w:rPr>
                <w:rFonts w:ascii="Times New Roman" w:hAnsi="Times New Roman" w:eastAsia="Times New Roman"/>
                <w:sz w:val="21"/>
              </w:rPr>
              <w:t>5000≤Z</w:t>
            </w:r>
            <w:r>
              <w:rPr>
                <w:sz w:val="21"/>
              </w:rPr>
              <w:t>＜</w:t>
            </w:r>
            <w:r>
              <w:rPr>
                <w:rFonts w:ascii="Times New Roman" w:hAnsi="Times New Roman" w:eastAsia="Times New Roman"/>
                <w:sz w:val="21"/>
              </w:rPr>
              <w:t>10000</w:t>
            </w:r>
          </w:p>
        </w:tc>
        <w:tc>
          <w:tcPr>
            <w:tcW w:w="1732" w:type="dxa"/>
          </w:tcPr>
          <w:p>
            <w:pPr>
              <w:pStyle w:val="TableParagraph"/>
              <w:spacing w:before="29"/>
              <w:ind w:left="108"/>
              <w:rPr>
                <w:rFonts w:ascii="Times New Roman" w:hAnsi="Times New Roman" w:eastAsia="Times New Roman"/>
                <w:sz w:val="21"/>
              </w:rPr>
            </w:pPr>
            <w:r>
              <w:rPr>
                <w:rFonts w:ascii="Times New Roman" w:hAnsi="Times New Roman" w:eastAsia="Times New Roman"/>
                <w:sz w:val="21"/>
              </w:rPr>
              <w:t>2000≤Z</w:t>
            </w:r>
            <w:r>
              <w:rPr>
                <w:sz w:val="21"/>
              </w:rPr>
              <w:t>＜</w:t>
            </w:r>
            <w:r>
              <w:rPr>
                <w:rFonts w:ascii="Times New Roman" w:hAnsi="Times New Roman" w:eastAsia="Times New Roman"/>
                <w:sz w:val="21"/>
              </w:rPr>
              <w:t>5000</w:t>
            </w:r>
          </w:p>
        </w:tc>
        <w:tc>
          <w:tcPr>
            <w:tcW w:w="992" w:type="dxa"/>
          </w:tcPr>
          <w:p>
            <w:pPr>
              <w:pStyle w:val="TableParagraph"/>
              <w:spacing w:before="29"/>
              <w:ind w:left="106"/>
              <w:rPr>
                <w:rFonts w:ascii="Times New Roman" w:eastAsia="Times New Roman"/>
                <w:sz w:val="21"/>
              </w:rPr>
            </w:pPr>
            <w:r>
              <w:rPr>
                <w:rFonts w:ascii="Times New Roman" w:eastAsia="Times New Roman"/>
                <w:sz w:val="21"/>
              </w:rPr>
              <w:t>Z</w:t>
            </w:r>
            <w:r>
              <w:rPr>
                <w:sz w:val="21"/>
              </w:rPr>
              <w:t>＜</w:t>
            </w:r>
            <w:r>
              <w:rPr>
                <w:rFonts w:ascii="Times New Roman" w:eastAsia="Times New Roman"/>
                <w:sz w:val="21"/>
              </w:rPr>
              <w:t>2000</w:t>
            </w:r>
          </w:p>
        </w:tc>
      </w:tr>
      <w:tr>
        <w:trPr>
          <w:trHeight w:val="330" w:hRule="atLeast"/>
        </w:trPr>
        <w:tc>
          <w:tcPr>
            <w:tcW w:w="1377" w:type="dxa"/>
            <w:vMerge w:val="restart"/>
          </w:tcPr>
          <w:p>
            <w:pPr>
              <w:pStyle w:val="TableParagraph"/>
              <w:spacing w:before="5"/>
              <w:rPr>
                <w:sz w:val="15"/>
              </w:rPr>
            </w:pPr>
          </w:p>
          <w:p>
            <w:pPr>
              <w:pStyle w:val="TableParagraph"/>
              <w:spacing w:before="1"/>
              <w:ind w:left="108"/>
              <w:rPr>
                <w:sz w:val="21"/>
              </w:rPr>
            </w:pPr>
            <w:r>
              <w:rPr>
                <w:sz w:val="21"/>
              </w:rPr>
              <w:t>物业管理</w:t>
            </w:r>
          </w:p>
        </w:tc>
        <w:tc>
          <w:tcPr>
            <w:tcW w:w="1418" w:type="dxa"/>
          </w:tcPr>
          <w:p>
            <w:pPr>
              <w:pStyle w:val="TableParagraph"/>
              <w:spacing w:before="30"/>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30"/>
              <w:ind w:left="7"/>
              <w:jc w:val="center"/>
              <w:rPr>
                <w:sz w:val="21"/>
              </w:rPr>
            </w:pPr>
            <w:r>
              <w:rPr>
                <w:w w:val="99"/>
                <w:sz w:val="21"/>
              </w:rPr>
              <w:t>人</w:t>
            </w:r>
          </w:p>
        </w:tc>
        <w:tc>
          <w:tcPr>
            <w:tcW w:w="1189" w:type="dxa"/>
          </w:tcPr>
          <w:p>
            <w:pPr>
              <w:pStyle w:val="TableParagraph"/>
              <w:spacing w:before="44"/>
              <w:ind w:left="108"/>
              <w:rPr>
                <w:rFonts w:ascii="Times New Roman" w:hAnsi="Times New Roman"/>
                <w:sz w:val="21"/>
              </w:rPr>
            </w:pPr>
            <w:r>
              <w:rPr>
                <w:rFonts w:ascii="Times New Roman" w:hAnsi="Times New Roman"/>
                <w:sz w:val="21"/>
              </w:rPr>
              <w:t>X≥1000</w:t>
            </w:r>
          </w:p>
        </w:tc>
        <w:tc>
          <w:tcPr>
            <w:tcW w:w="1936" w:type="dxa"/>
          </w:tcPr>
          <w:p>
            <w:pPr>
              <w:pStyle w:val="TableParagraph"/>
              <w:spacing w:before="30"/>
              <w:ind w:left="107"/>
              <w:rPr>
                <w:rFonts w:ascii="Times New Roman" w:hAnsi="Times New Roman" w:eastAsia="Times New Roman"/>
                <w:sz w:val="21"/>
              </w:rPr>
            </w:pPr>
            <w:r>
              <w:rPr>
                <w:rFonts w:ascii="Times New Roman" w:hAnsi="Times New Roman" w:eastAsia="Times New Roman"/>
                <w:sz w:val="21"/>
              </w:rPr>
              <w:t>300≤X</w:t>
            </w:r>
            <w:r>
              <w:rPr>
                <w:sz w:val="21"/>
              </w:rPr>
              <w:t>＜</w:t>
            </w:r>
            <w:r>
              <w:rPr>
                <w:rFonts w:ascii="Times New Roman" w:hAnsi="Times New Roman" w:eastAsia="Times New Roman"/>
                <w:sz w:val="21"/>
              </w:rPr>
              <w:t>1000</w:t>
            </w:r>
          </w:p>
        </w:tc>
        <w:tc>
          <w:tcPr>
            <w:tcW w:w="1732" w:type="dxa"/>
          </w:tcPr>
          <w:p>
            <w:pPr>
              <w:pStyle w:val="TableParagraph"/>
              <w:spacing w:before="30"/>
              <w:ind w:left="108"/>
              <w:rPr>
                <w:rFonts w:ascii="Times New Roman" w:hAnsi="Times New Roman" w:eastAsia="Times New Roman"/>
                <w:sz w:val="21"/>
              </w:rPr>
            </w:pPr>
            <w:r>
              <w:rPr>
                <w:rFonts w:ascii="Times New Roman" w:hAnsi="Times New Roman" w:eastAsia="Times New Roman"/>
                <w:sz w:val="21"/>
              </w:rPr>
              <w:t>100≤X</w:t>
            </w:r>
            <w:r>
              <w:rPr>
                <w:sz w:val="21"/>
              </w:rPr>
              <w:t>＜</w:t>
            </w:r>
            <w:r>
              <w:rPr>
                <w:rFonts w:ascii="Times New Roman" w:hAnsi="Times New Roman" w:eastAsia="Times New Roman"/>
                <w:sz w:val="21"/>
              </w:rPr>
              <w:t>300</w:t>
            </w:r>
          </w:p>
        </w:tc>
        <w:tc>
          <w:tcPr>
            <w:tcW w:w="992" w:type="dxa"/>
          </w:tcPr>
          <w:p>
            <w:pPr>
              <w:pStyle w:val="TableParagraph"/>
              <w:spacing w:before="30"/>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100</w:t>
            </w:r>
          </w:p>
        </w:tc>
      </w:tr>
      <w:tr>
        <w:trPr>
          <w:trHeight w:val="330" w:hRule="atLeast"/>
        </w:trPr>
        <w:tc>
          <w:tcPr>
            <w:tcW w:w="1377" w:type="dxa"/>
            <w:vMerge/>
            <w:tcBorders>
              <w:top w:val="nil"/>
            </w:tcBorders>
          </w:tcPr>
          <w:p>
            <w:pPr>
              <w:rPr>
                <w:sz w:val="2"/>
                <w:szCs w:val="2"/>
              </w:rPr>
            </w:pPr>
          </w:p>
        </w:tc>
        <w:tc>
          <w:tcPr>
            <w:tcW w:w="1418" w:type="dxa"/>
          </w:tcPr>
          <w:p>
            <w:pPr>
              <w:pStyle w:val="TableParagraph"/>
              <w:spacing w:before="26"/>
              <w:ind w:left="142"/>
              <w:rPr>
                <w:rFonts w:ascii="Times New Roman" w:eastAsia="Times New Roman"/>
                <w:sz w:val="21"/>
              </w:rPr>
            </w:pPr>
            <w:r>
              <w:rPr>
                <w:sz w:val="21"/>
              </w:rPr>
              <w:t>营业收入</w:t>
            </w:r>
            <w:r>
              <w:rPr>
                <w:rFonts w:ascii="Times New Roman" w:eastAsia="Times New Roman"/>
                <w:sz w:val="21"/>
              </w:rPr>
              <w:t>(Y)</w:t>
            </w:r>
          </w:p>
        </w:tc>
        <w:tc>
          <w:tcPr>
            <w:tcW w:w="791" w:type="dxa"/>
          </w:tcPr>
          <w:p>
            <w:pPr>
              <w:pStyle w:val="TableParagraph"/>
              <w:spacing w:before="31"/>
              <w:ind w:left="161" w:right="156"/>
              <w:jc w:val="center"/>
              <w:rPr>
                <w:sz w:val="21"/>
              </w:rPr>
            </w:pPr>
            <w:r>
              <w:rPr>
                <w:sz w:val="21"/>
              </w:rPr>
              <w:t>万元</w:t>
            </w:r>
          </w:p>
        </w:tc>
        <w:tc>
          <w:tcPr>
            <w:tcW w:w="1189" w:type="dxa"/>
          </w:tcPr>
          <w:p>
            <w:pPr>
              <w:pStyle w:val="TableParagraph"/>
              <w:spacing w:before="44"/>
              <w:ind w:left="108"/>
              <w:rPr>
                <w:rFonts w:ascii="Times New Roman" w:hAnsi="Times New Roman"/>
                <w:sz w:val="21"/>
              </w:rPr>
            </w:pPr>
            <w:r>
              <w:rPr>
                <w:rFonts w:ascii="Times New Roman" w:hAnsi="Times New Roman"/>
                <w:sz w:val="21"/>
              </w:rPr>
              <w:t>Y≥5000</w:t>
            </w:r>
          </w:p>
        </w:tc>
        <w:tc>
          <w:tcPr>
            <w:tcW w:w="1936" w:type="dxa"/>
          </w:tcPr>
          <w:p>
            <w:pPr>
              <w:pStyle w:val="TableParagraph"/>
              <w:spacing w:before="31"/>
              <w:ind w:left="107"/>
              <w:rPr>
                <w:rFonts w:ascii="Times New Roman" w:hAnsi="Times New Roman" w:eastAsia="Times New Roman"/>
                <w:sz w:val="21"/>
              </w:rPr>
            </w:pPr>
            <w:r>
              <w:rPr>
                <w:rFonts w:ascii="Times New Roman" w:hAnsi="Times New Roman" w:eastAsia="Times New Roman"/>
                <w:sz w:val="21"/>
              </w:rPr>
              <w:t>1000≤Y</w:t>
            </w:r>
            <w:r>
              <w:rPr>
                <w:sz w:val="21"/>
              </w:rPr>
              <w:t>＜</w:t>
            </w:r>
            <w:r>
              <w:rPr>
                <w:rFonts w:ascii="Times New Roman" w:hAnsi="Times New Roman" w:eastAsia="Times New Roman"/>
                <w:sz w:val="21"/>
              </w:rPr>
              <w:t>5000</w:t>
            </w:r>
          </w:p>
        </w:tc>
        <w:tc>
          <w:tcPr>
            <w:tcW w:w="1732" w:type="dxa"/>
          </w:tcPr>
          <w:p>
            <w:pPr>
              <w:pStyle w:val="TableParagraph"/>
              <w:spacing w:before="31"/>
              <w:ind w:left="108"/>
              <w:rPr>
                <w:rFonts w:ascii="Times New Roman" w:hAnsi="Times New Roman" w:eastAsia="Times New Roman"/>
                <w:sz w:val="21"/>
              </w:rPr>
            </w:pPr>
            <w:r>
              <w:rPr>
                <w:rFonts w:ascii="Times New Roman" w:hAnsi="Times New Roman" w:eastAsia="Times New Roman"/>
                <w:sz w:val="21"/>
              </w:rPr>
              <w:t>500≤Y</w:t>
            </w:r>
            <w:r>
              <w:rPr>
                <w:sz w:val="21"/>
              </w:rPr>
              <w:t>＜</w:t>
            </w:r>
            <w:r>
              <w:rPr>
                <w:rFonts w:ascii="Times New Roman" w:hAnsi="Times New Roman" w:eastAsia="Times New Roman"/>
                <w:sz w:val="21"/>
              </w:rPr>
              <w:t>1000</w:t>
            </w:r>
          </w:p>
        </w:tc>
        <w:tc>
          <w:tcPr>
            <w:tcW w:w="992" w:type="dxa"/>
          </w:tcPr>
          <w:p>
            <w:pPr>
              <w:pStyle w:val="TableParagraph"/>
              <w:spacing w:before="31"/>
              <w:ind w:left="106"/>
              <w:rPr>
                <w:rFonts w:ascii="Times New Roman" w:eastAsia="Times New Roman"/>
                <w:sz w:val="21"/>
              </w:rPr>
            </w:pPr>
            <w:r>
              <w:rPr>
                <w:rFonts w:ascii="Times New Roman" w:eastAsia="Times New Roman"/>
                <w:sz w:val="21"/>
              </w:rPr>
              <w:t>Y</w:t>
            </w:r>
            <w:r>
              <w:rPr>
                <w:sz w:val="21"/>
              </w:rPr>
              <w:t>＜</w:t>
            </w:r>
            <w:r>
              <w:rPr>
                <w:rFonts w:ascii="Times New Roman" w:eastAsia="Times New Roman"/>
                <w:sz w:val="21"/>
              </w:rPr>
              <w:t>500</w:t>
            </w:r>
          </w:p>
        </w:tc>
      </w:tr>
      <w:tr>
        <w:trPr>
          <w:trHeight w:val="330" w:hRule="atLeast"/>
        </w:trPr>
        <w:tc>
          <w:tcPr>
            <w:tcW w:w="1377" w:type="dxa"/>
            <w:vMerge w:val="restart"/>
          </w:tcPr>
          <w:p>
            <w:pPr>
              <w:pStyle w:val="TableParagraph"/>
              <w:spacing w:line="213" w:lineRule="auto" w:before="100"/>
              <w:ind w:left="108" w:right="207"/>
              <w:rPr>
                <w:sz w:val="21"/>
              </w:rPr>
            </w:pPr>
            <w:r>
              <w:rPr>
                <w:sz w:val="21"/>
              </w:rPr>
              <w:t>租赁和商务服务业</w:t>
            </w:r>
          </w:p>
        </w:tc>
        <w:tc>
          <w:tcPr>
            <w:tcW w:w="1418" w:type="dxa"/>
          </w:tcPr>
          <w:p>
            <w:pPr>
              <w:pStyle w:val="TableParagraph"/>
              <w:spacing w:before="29"/>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29"/>
              <w:ind w:left="7"/>
              <w:jc w:val="center"/>
              <w:rPr>
                <w:sz w:val="21"/>
              </w:rPr>
            </w:pPr>
            <w:r>
              <w:rPr>
                <w:w w:val="99"/>
                <w:sz w:val="21"/>
              </w:rPr>
              <w:t>人</w:t>
            </w:r>
          </w:p>
        </w:tc>
        <w:tc>
          <w:tcPr>
            <w:tcW w:w="1189" w:type="dxa"/>
          </w:tcPr>
          <w:p>
            <w:pPr>
              <w:pStyle w:val="TableParagraph"/>
              <w:spacing w:before="43"/>
              <w:ind w:left="108"/>
              <w:rPr>
                <w:rFonts w:ascii="Times New Roman" w:hAnsi="Times New Roman"/>
                <w:sz w:val="21"/>
              </w:rPr>
            </w:pPr>
            <w:r>
              <w:rPr>
                <w:rFonts w:ascii="Times New Roman" w:hAnsi="Times New Roman"/>
                <w:sz w:val="21"/>
              </w:rPr>
              <w:t>X≥300</w:t>
            </w:r>
          </w:p>
        </w:tc>
        <w:tc>
          <w:tcPr>
            <w:tcW w:w="1936" w:type="dxa"/>
          </w:tcPr>
          <w:p>
            <w:pPr>
              <w:pStyle w:val="TableParagraph"/>
              <w:spacing w:before="29"/>
              <w:ind w:left="107"/>
              <w:rPr>
                <w:rFonts w:ascii="Times New Roman" w:hAnsi="Times New Roman" w:eastAsia="Times New Roman"/>
                <w:sz w:val="21"/>
              </w:rPr>
            </w:pPr>
            <w:r>
              <w:rPr>
                <w:rFonts w:ascii="Times New Roman" w:hAnsi="Times New Roman" w:eastAsia="Times New Roman"/>
                <w:sz w:val="21"/>
              </w:rPr>
              <w:t>100≤X</w:t>
            </w:r>
            <w:r>
              <w:rPr>
                <w:sz w:val="21"/>
              </w:rPr>
              <w:t>＜</w:t>
            </w:r>
            <w:r>
              <w:rPr>
                <w:rFonts w:ascii="Times New Roman" w:hAnsi="Times New Roman" w:eastAsia="Times New Roman"/>
                <w:sz w:val="21"/>
              </w:rPr>
              <w:t>300</w:t>
            </w:r>
          </w:p>
        </w:tc>
        <w:tc>
          <w:tcPr>
            <w:tcW w:w="1732" w:type="dxa"/>
          </w:tcPr>
          <w:p>
            <w:pPr>
              <w:pStyle w:val="TableParagraph"/>
              <w:spacing w:before="29"/>
              <w:ind w:left="108"/>
              <w:rPr>
                <w:rFonts w:ascii="Times New Roman" w:hAnsi="Times New Roman" w:eastAsia="Times New Roman"/>
                <w:sz w:val="21"/>
              </w:rPr>
            </w:pPr>
            <w:r>
              <w:rPr>
                <w:rFonts w:ascii="Times New Roman" w:hAnsi="Times New Roman" w:eastAsia="Times New Roman"/>
                <w:sz w:val="21"/>
              </w:rPr>
              <w:t>10≤X</w:t>
            </w:r>
            <w:r>
              <w:rPr>
                <w:sz w:val="21"/>
              </w:rPr>
              <w:t>＜</w:t>
            </w:r>
            <w:r>
              <w:rPr>
                <w:rFonts w:ascii="Times New Roman" w:hAnsi="Times New Roman" w:eastAsia="Times New Roman"/>
                <w:sz w:val="21"/>
              </w:rPr>
              <w:t>100</w:t>
            </w:r>
          </w:p>
        </w:tc>
        <w:tc>
          <w:tcPr>
            <w:tcW w:w="992" w:type="dxa"/>
          </w:tcPr>
          <w:p>
            <w:pPr>
              <w:pStyle w:val="TableParagraph"/>
              <w:spacing w:before="29"/>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10</w:t>
            </w:r>
          </w:p>
        </w:tc>
      </w:tr>
      <w:tr>
        <w:trPr>
          <w:trHeight w:val="330" w:hRule="atLeast"/>
        </w:trPr>
        <w:tc>
          <w:tcPr>
            <w:tcW w:w="1377" w:type="dxa"/>
            <w:vMerge/>
            <w:tcBorders>
              <w:top w:val="nil"/>
            </w:tcBorders>
          </w:tcPr>
          <w:p>
            <w:pPr>
              <w:rPr>
                <w:sz w:val="2"/>
                <w:szCs w:val="2"/>
              </w:rPr>
            </w:pPr>
          </w:p>
        </w:tc>
        <w:tc>
          <w:tcPr>
            <w:tcW w:w="1418" w:type="dxa"/>
          </w:tcPr>
          <w:p>
            <w:pPr>
              <w:pStyle w:val="TableParagraph"/>
              <w:spacing w:before="27"/>
              <w:ind w:left="154"/>
              <w:rPr>
                <w:rFonts w:ascii="Times New Roman" w:eastAsia="Times New Roman"/>
                <w:sz w:val="21"/>
              </w:rPr>
            </w:pPr>
            <w:r>
              <w:rPr>
                <w:sz w:val="21"/>
              </w:rPr>
              <w:t>资产总额</w:t>
            </w:r>
            <w:r>
              <w:rPr>
                <w:rFonts w:ascii="Times New Roman" w:eastAsia="Times New Roman"/>
                <w:sz w:val="21"/>
              </w:rPr>
              <w:t>(Z)</w:t>
            </w:r>
          </w:p>
        </w:tc>
        <w:tc>
          <w:tcPr>
            <w:tcW w:w="791" w:type="dxa"/>
          </w:tcPr>
          <w:p>
            <w:pPr>
              <w:pStyle w:val="TableParagraph"/>
              <w:spacing w:before="30"/>
              <w:ind w:left="161" w:right="156"/>
              <w:jc w:val="center"/>
              <w:rPr>
                <w:sz w:val="21"/>
              </w:rPr>
            </w:pPr>
            <w:r>
              <w:rPr>
                <w:sz w:val="21"/>
              </w:rPr>
              <w:t>万元</w:t>
            </w:r>
          </w:p>
        </w:tc>
        <w:tc>
          <w:tcPr>
            <w:tcW w:w="1189" w:type="dxa"/>
          </w:tcPr>
          <w:p>
            <w:pPr>
              <w:pStyle w:val="TableParagraph"/>
              <w:spacing w:before="44"/>
              <w:ind w:left="108"/>
              <w:rPr>
                <w:rFonts w:ascii="Times New Roman" w:hAnsi="Times New Roman"/>
                <w:sz w:val="21"/>
              </w:rPr>
            </w:pPr>
            <w:r>
              <w:rPr>
                <w:rFonts w:ascii="Times New Roman" w:hAnsi="Times New Roman"/>
                <w:sz w:val="21"/>
              </w:rPr>
              <w:t>Z≥120000</w:t>
            </w:r>
          </w:p>
        </w:tc>
        <w:tc>
          <w:tcPr>
            <w:tcW w:w="1936" w:type="dxa"/>
          </w:tcPr>
          <w:p>
            <w:pPr>
              <w:pStyle w:val="TableParagraph"/>
              <w:spacing w:before="30"/>
              <w:ind w:left="107"/>
              <w:rPr>
                <w:rFonts w:ascii="Times New Roman" w:hAnsi="Times New Roman" w:eastAsia="Times New Roman"/>
                <w:sz w:val="21"/>
              </w:rPr>
            </w:pPr>
            <w:r>
              <w:rPr>
                <w:rFonts w:ascii="Times New Roman" w:hAnsi="Times New Roman" w:eastAsia="Times New Roman"/>
                <w:sz w:val="21"/>
              </w:rPr>
              <w:t>8000≤Z</w:t>
            </w:r>
            <w:r>
              <w:rPr>
                <w:sz w:val="21"/>
              </w:rPr>
              <w:t>＜</w:t>
            </w:r>
            <w:r>
              <w:rPr>
                <w:rFonts w:ascii="Times New Roman" w:hAnsi="Times New Roman" w:eastAsia="Times New Roman"/>
                <w:sz w:val="21"/>
              </w:rPr>
              <w:t>120000</w:t>
            </w:r>
          </w:p>
        </w:tc>
        <w:tc>
          <w:tcPr>
            <w:tcW w:w="1732" w:type="dxa"/>
          </w:tcPr>
          <w:p>
            <w:pPr>
              <w:pStyle w:val="TableParagraph"/>
              <w:spacing w:before="30"/>
              <w:ind w:left="108"/>
              <w:rPr>
                <w:rFonts w:ascii="Times New Roman" w:hAnsi="Times New Roman" w:eastAsia="Times New Roman"/>
                <w:sz w:val="21"/>
              </w:rPr>
            </w:pPr>
            <w:r>
              <w:rPr>
                <w:rFonts w:ascii="Times New Roman" w:hAnsi="Times New Roman" w:eastAsia="Times New Roman"/>
                <w:sz w:val="21"/>
              </w:rPr>
              <w:t>100≤Z</w:t>
            </w:r>
            <w:r>
              <w:rPr>
                <w:sz w:val="21"/>
              </w:rPr>
              <w:t>＜</w:t>
            </w:r>
            <w:r>
              <w:rPr>
                <w:rFonts w:ascii="Times New Roman" w:hAnsi="Times New Roman" w:eastAsia="Times New Roman"/>
                <w:sz w:val="21"/>
              </w:rPr>
              <w:t>8000</w:t>
            </w:r>
          </w:p>
        </w:tc>
        <w:tc>
          <w:tcPr>
            <w:tcW w:w="992" w:type="dxa"/>
          </w:tcPr>
          <w:p>
            <w:pPr>
              <w:pStyle w:val="TableParagraph"/>
              <w:spacing w:before="30"/>
              <w:ind w:left="106"/>
              <w:rPr>
                <w:rFonts w:ascii="Times New Roman" w:eastAsia="Times New Roman"/>
                <w:sz w:val="21"/>
              </w:rPr>
            </w:pPr>
            <w:r>
              <w:rPr>
                <w:rFonts w:ascii="Times New Roman" w:eastAsia="Times New Roman"/>
                <w:sz w:val="21"/>
              </w:rPr>
              <w:t>Z</w:t>
            </w:r>
            <w:r>
              <w:rPr>
                <w:sz w:val="21"/>
              </w:rPr>
              <w:t>＜</w:t>
            </w:r>
            <w:r>
              <w:rPr>
                <w:rFonts w:ascii="Times New Roman" w:eastAsia="Times New Roman"/>
                <w:sz w:val="21"/>
              </w:rPr>
              <w:t>100</w:t>
            </w:r>
          </w:p>
        </w:tc>
      </w:tr>
      <w:tr>
        <w:trPr>
          <w:trHeight w:val="553" w:hRule="atLeast"/>
        </w:trPr>
        <w:tc>
          <w:tcPr>
            <w:tcW w:w="1377" w:type="dxa"/>
          </w:tcPr>
          <w:p>
            <w:pPr>
              <w:pStyle w:val="TableParagraph"/>
              <w:spacing w:line="213" w:lineRule="auto" w:before="42"/>
              <w:ind w:left="108" w:right="207"/>
              <w:rPr>
                <w:rFonts w:ascii="Times New Roman" w:eastAsia="Times New Roman"/>
                <w:sz w:val="21"/>
              </w:rPr>
            </w:pPr>
            <w:r>
              <w:rPr>
                <w:sz w:val="21"/>
              </w:rPr>
              <w:t>其他未列明行业</w:t>
            </w:r>
            <w:r>
              <w:rPr>
                <w:rFonts w:ascii="Times New Roman" w:eastAsia="Times New Roman"/>
                <w:sz w:val="21"/>
              </w:rPr>
              <w:t>*</w:t>
            </w:r>
          </w:p>
        </w:tc>
        <w:tc>
          <w:tcPr>
            <w:tcW w:w="1418" w:type="dxa"/>
          </w:tcPr>
          <w:p>
            <w:pPr>
              <w:pStyle w:val="TableParagraph"/>
              <w:spacing w:before="141"/>
              <w:ind w:left="142"/>
              <w:rPr>
                <w:rFonts w:ascii="Times New Roman" w:eastAsia="Times New Roman"/>
                <w:sz w:val="21"/>
              </w:rPr>
            </w:pPr>
            <w:r>
              <w:rPr>
                <w:sz w:val="21"/>
              </w:rPr>
              <w:t>从业人员</w:t>
            </w:r>
            <w:r>
              <w:rPr>
                <w:rFonts w:ascii="Times New Roman" w:eastAsia="Times New Roman"/>
                <w:sz w:val="21"/>
              </w:rPr>
              <w:t>(X)</w:t>
            </w:r>
          </w:p>
        </w:tc>
        <w:tc>
          <w:tcPr>
            <w:tcW w:w="791" w:type="dxa"/>
          </w:tcPr>
          <w:p>
            <w:pPr>
              <w:pStyle w:val="TableParagraph"/>
              <w:spacing w:before="141"/>
              <w:ind w:left="7"/>
              <w:jc w:val="center"/>
              <w:rPr>
                <w:sz w:val="21"/>
              </w:rPr>
            </w:pPr>
            <w:r>
              <w:rPr>
                <w:w w:val="99"/>
                <w:sz w:val="21"/>
              </w:rPr>
              <w:t>人</w:t>
            </w:r>
          </w:p>
        </w:tc>
        <w:tc>
          <w:tcPr>
            <w:tcW w:w="1189" w:type="dxa"/>
          </w:tcPr>
          <w:p>
            <w:pPr>
              <w:pStyle w:val="TableParagraph"/>
              <w:spacing w:before="155"/>
              <w:ind w:left="108"/>
              <w:rPr>
                <w:rFonts w:ascii="Times New Roman" w:hAnsi="Times New Roman"/>
                <w:sz w:val="21"/>
              </w:rPr>
            </w:pPr>
            <w:r>
              <w:rPr>
                <w:rFonts w:ascii="Times New Roman" w:hAnsi="Times New Roman"/>
                <w:sz w:val="21"/>
              </w:rPr>
              <w:t>X≥300</w:t>
            </w:r>
          </w:p>
        </w:tc>
        <w:tc>
          <w:tcPr>
            <w:tcW w:w="1936" w:type="dxa"/>
          </w:tcPr>
          <w:p>
            <w:pPr>
              <w:pStyle w:val="TableParagraph"/>
              <w:spacing w:before="141"/>
              <w:ind w:left="107"/>
              <w:rPr>
                <w:rFonts w:ascii="Times New Roman" w:hAnsi="Times New Roman" w:eastAsia="Times New Roman"/>
                <w:sz w:val="21"/>
              </w:rPr>
            </w:pPr>
            <w:r>
              <w:rPr>
                <w:rFonts w:ascii="Times New Roman" w:hAnsi="Times New Roman" w:eastAsia="Times New Roman"/>
                <w:sz w:val="21"/>
              </w:rPr>
              <w:t>100≤X</w:t>
            </w:r>
            <w:r>
              <w:rPr>
                <w:sz w:val="21"/>
              </w:rPr>
              <w:t>＜</w:t>
            </w:r>
            <w:r>
              <w:rPr>
                <w:rFonts w:ascii="Times New Roman" w:hAnsi="Times New Roman" w:eastAsia="Times New Roman"/>
                <w:sz w:val="21"/>
              </w:rPr>
              <w:t>300</w:t>
            </w:r>
          </w:p>
        </w:tc>
        <w:tc>
          <w:tcPr>
            <w:tcW w:w="1732" w:type="dxa"/>
          </w:tcPr>
          <w:p>
            <w:pPr>
              <w:pStyle w:val="TableParagraph"/>
              <w:spacing w:before="141"/>
              <w:ind w:left="108"/>
              <w:rPr>
                <w:rFonts w:ascii="Times New Roman" w:hAnsi="Times New Roman" w:eastAsia="Times New Roman"/>
                <w:sz w:val="21"/>
              </w:rPr>
            </w:pPr>
            <w:r>
              <w:rPr>
                <w:rFonts w:ascii="Times New Roman" w:hAnsi="Times New Roman" w:eastAsia="Times New Roman"/>
                <w:sz w:val="21"/>
              </w:rPr>
              <w:t>10≤X</w:t>
            </w:r>
            <w:r>
              <w:rPr>
                <w:sz w:val="21"/>
              </w:rPr>
              <w:t>＜</w:t>
            </w:r>
            <w:r>
              <w:rPr>
                <w:rFonts w:ascii="Times New Roman" w:hAnsi="Times New Roman" w:eastAsia="Times New Roman"/>
                <w:sz w:val="21"/>
              </w:rPr>
              <w:t>100</w:t>
            </w:r>
          </w:p>
        </w:tc>
        <w:tc>
          <w:tcPr>
            <w:tcW w:w="992" w:type="dxa"/>
          </w:tcPr>
          <w:p>
            <w:pPr>
              <w:pStyle w:val="TableParagraph"/>
              <w:spacing w:before="141"/>
              <w:ind w:left="106"/>
              <w:rPr>
                <w:rFonts w:ascii="Times New Roman" w:eastAsia="Times New Roman"/>
                <w:sz w:val="21"/>
              </w:rPr>
            </w:pPr>
            <w:r>
              <w:rPr>
                <w:rFonts w:ascii="Times New Roman" w:eastAsia="Times New Roman"/>
                <w:sz w:val="21"/>
              </w:rPr>
              <w:t>X</w:t>
            </w:r>
            <w:r>
              <w:rPr>
                <w:sz w:val="21"/>
              </w:rPr>
              <w:t>＜</w:t>
            </w:r>
            <w:r>
              <w:rPr>
                <w:rFonts w:ascii="Times New Roman" w:eastAsia="Times New Roman"/>
                <w:sz w:val="21"/>
              </w:rPr>
              <w:t>10</w:t>
            </w:r>
          </w:p>
        </w:tc>
      </w:tr>
    </w:tbl>
    <w:p>
      <w:pPr>
        <w:pStyle w:val="BodyText"/>
        <w:spacing w:before="21"/>
        <w:ind w:left="1040"/>
      </w:pPr>
      <w:r>
        <w:rPr/>
        <w:t>说明：</w:t>
      </w:r>
    </w:p>
    <w:p>
      <w:pPr>
        <w:pStyle w:val="ListParagraph"/>
        <w:numPr>
          <w:ilvl w:val="0"/>
          <w:numId w:val="13"/>
        </w:numPr>
        <w:tabs>
          <w:tab w:pos="1619" w:val="left" w:leader="none"/>
        </w:tabs>
        <w:spacing w:line="278" w:lineRule="auto" w:before="43" w:after="0"/>
        <w:ind w:left="1040" w:right="679" w:firstLine="420"/>
        <w:jc w:val="left"/>
        <w:rPr>
          <w:sz w:val="21"/>
        </w:rPr>
      </w:pPr>
      <w:r>
        <w:rPr>
          <w:spacing w:val="-6"/>
          <w:w w:val="95"/>
          <w:sz w:val="21"/>
        </w:rPr>
        <w:t>大型、中型和小型企业须同时满足所列指标的下限，否则下划一档；微型企业只须满  </w:t>
      </w:r>
      <w:r>
        <w:rPr>
          <w:spacing w:val="-6"/>
          <w:sz w:val="21"/>
        </w:rPr>
        <w:t>足所列指标中的一项即可。</w:t>
      </w:r>
    </w:p>
    <w:p>
      <w:pPr>
        <w:pStyle w:val="ListParagraph"/>
        <w:numPr>
          <w:ilvl w:val="0"/>
          <w:numId w:val="13"/>
        </w:numPr>
        <w:tabs>
          <w:tab w:pos="1619" w:val="left" w:leader="none"/>
        </w:tabs>
        <w:spacing w:line="278" w:lineRule="auto" w:before="0" w:after="0"/>
        <w:ind w:left="1040" w:right="574" w:firstLine="420"/>
        <w:jc w:val="left"/>
        <w:rPr>
          <w:sz w:val="21"/>
        </w:rPr>
      </w:pPr>
      <w:r>
        <w:rPr>
          <w:spacing w:val="-3"/>
          <w:sz w:val="21"/>
        </w:rPr>
        <w:t>附表中各行业的范围以《国民经济行业分类》</w:t>
      </w:r>
      <w:r>
        <w:rPr>
          <w:sz w:val="21"/>
        </w:rPr>
        <w:t>（</w:t>
      </w:r>
      <w:r>
        <w:rPr>
          <w:rFonts w:ascii="Times New Roman" w:eastAsia="Times New Roman"/>
          <w:sz w:val="21"/>
        </w:rPr>
        <w:t>GB/T4754-2017</w:t>
      </w:r>
      <w:r>
        <w:rPr>
          <w:sz w:val="21"/>
        </w:rPr>
        <w:t>）</w:t>
      </w:r>
      <w:r>
        <w:rPr>
          <w:spacing w:val="-3"/>
          <w:sz w:val="21"/>
        </w:rPr>
        <w:t>为准。带</w:t>
      </w:r>
      <w:r>
        <w:rPr>
          <w:rFonts w:ascii="Times New Roman" w:eastAsia="Times New Roman"/>
          <w:sz w:val="21"/>
        </w:rPr>
        <w:t>*</w:t>
      </w:r>
      <w:r>
        <w:rPr>
          <w:sz w:val="21"/>
        </w:rPr>
        <w:t>的项为行</w:t>
      </w:r>
      <w:r>
        <w:rPr>
          <w:spacing w:val="-10"/>
          <w:sz w:val="21"/>
        </w:rPr>
        <w:t>业组合类别，其中，工业包括采矿业，制造业，电力、热力、燃气及水生产和供应业；交通运输业包括道路运输业，水上运输业，航空运输业，管道运输业，多式联运和运输代理业、</w:t>
      </w:r>
      <w:r>
        <w:rPr>
          <w:spacing w:val="-13"/>
          <w:sz w:val="21"/>
        </w:rPr>
        <w:t>装卸搬运，不包括铁路运输业；仓储业包括通用仓储，低温仓储，危险品仓储，谷物、棉花</w:t>
      </w:r>
      <w:r>
        <w:rPr>
          <w:spacing w:val="-11"/>
          <w:w w:val="95"/>
          <w:sz w:val="21"/>
        </w:rPr>
        <w:t>等农产品仓储，中药材仓储和其他仓储业</w:t>
      </w:r>
      <w:r>
        <w:rPr>
          <w:rFonts w:ascii="Times New Roman" w:eastAsia="Times New Roman"/>
          <w:w w:val="95"/>
          <w:sz w:val="21"/>
        </w:rPr>
        <w:t>;</w:t>
      </w:r>
      <w:r>
        <w:rPr>
          <w:spacing w:val="-3"/>
          <w:w w:val="95"/>
          <w:sz w:val="21"/>
        </w:rPr>
        <w:t>信息传输业包括电信、广播电视和卫星传输服务，   </w:t>
      </w:r>
      <w:r>
        <w:rPr>
          <w:spacing w:val="-9"/>
          <w:sz w:val="21"/>
        </w:rPr>
        <w:t>互联网和相关服务；其他未列明行业包括科学研究和技术服务业，水利、环境和公共设施管</w:t>
      </w:r>
      <w:r>
        <w:rPr>
          <w:spacing w:val="-12"/>
          <w:sz w:val="21"/>
        </w:rPr>
        <w:t>理业，居民服务、修理和其他服务业，社会工作，文化、体育和娱乐业，以及房地产中介服务，其他房地产业等，不包括自有房地产经营活动。</w:t>
      </w:r>
    </w:p>
    <w:p>
      <w:pPr>
        <w:pStyle w:val="ListParagraph"/>
        <w:numPr>
          <w:ilvl w:val="0"/>
          <w:numId w:val="13"/>
        </w:numPr>
        <w:tabs>
          <w:tab w:pos="1619" w:val="left" w:leader="none"/>
        </w:tabs>
        <w:spacing w:line="278" w:lineRule="auto" w:before="0" w:after="0"/>
        <w:ind w:left="1040" w:right="679" w:firstLine="420"/>
        <w:jc w:val="left"/>
        <w:rPr>
          <w:sz w:val="21"/>
        </w:rPr>
      </w:pPr>
      <w:r>
        <w:rPr>
          <w:sz w:val="21"/>
        </w:rPr>
        <w:t>企业划分指标以现行统计制度为准。</w:t>
      </w:r>
      <w:r>
        <w:rPr>
          <w:spacing w:val="2"/>
          <w:sz w:val="21"/>
        </w:rPr>
        <w:t>（</w:t>
      </w:r>
      <w:r>
        <w:rPr>
          <w:rFonts w:ascii="Times New Roman" w:eastAsia="Times New Roman"/>
          <w:spacing w:val="2"/>
          <w:sz w:val="21"/>
        </w:rPr>
        <w:t>1</w:t>
      </w:r>
      <w:r>
        <w:rPr>
          <w:spacing w:val="2"/>
          <w:sz w:val="21"/>
        </w:rPr>
        <w:t>）</w:t>
      </w:r>
      <w:r>
        <w:rPr>
          <w:sz w:val="21"/>
        </w:rPr>
        <w:t>从业人员，是指期末从业人员数，没有期末从业人员数的，采用全年平均人员数代替。（</w:t>
      </w:r>
      <w:r>
        <w:rPr>
          <w:rFonts w:ascii="Times New Roman" w:eastAsia="Times New Roman"/>
          <w:sz w:val="21"/>
        </w:rPr>
        <w:t>2</w:t>
      </w:r>
      <w:r>
        <w:rPr>
          <w:sz w:val="21"/>
        </w:rPr>
        <w:t>）营业收入，工业、建筑业、限额以上批</w:t>
      </w:r>
    </w:p>
    <w:p>
      <w:pPr>
        <w:spacing w:after="0" w:line="278" w:lineRule="auto"/>
        <w:jc w:val="left"/>
        <w:rPr>
          <w:sz w:val="21"/>
        </w:rPr>
        <w:sectPr>
          <w:pgSz w:w="11910" w:h="16840"/>
          <w:pgMar w:header="0" w:footer="993" w:top="1420" w:bottom="1180" w:left="760" w:right="1120"/>
        </w:sectPr>
      </w:pPr>
    </w:p>
    <w:p>
      <w:pPr>
        <w:pStyle w:val="BodyText"/>
        <w:spacing w:line="278" w:lineRule="auto" w:before="43"/>
        <w:ind w:left="1040" w:right="586"/>
      </w:pPr>
      <w:r>
        <w:rPr>
          <w:spacing w:val="-9"/>
        </w:rPr>
        <w:t>发和零售业、限额以上住宿和餐饮业以及其他设置主营业务收入指标的行业，采用主营业务</w:t>
      </w:r>
      <w:r>
        <w:rPr>
          <w:spacing w:val="-11"/>
        </w:rPr>
        <w:t>收入；限额以下批发与零售业企业采用商品销售额代替；限额以下住宿与餐饮业企业采用营</w:t>
      </w:r>
      <w:r>
        <w:rPr>
          <w:spacing w:val="-11"/>
          <w:w w:val="95"/>
        </w:rPr>
        <w:t>业额代替；农、林、牧、渔业企业采用营业总收入代替；其他未设置主营业务收入的行业，   </w:t>
      </w:r>
      <w:r>
        <w:rPr>
          <w:spacing w:val="-11"/>
        </w:rPr>
        <w:t>采用营业收入指标。（</w:t>
      </w:r>
      <w:r>
        <w:rPr>
          <w:rFonts w:ascii="Times New Roman" w:eastAsia="Times New Roman"/>
          <w:spacing w:val="-11"/>
        </w:rPr>
        <w:t>3</w:t>
      </w:r>
      <w:r>
        <w:rPr>
          <w:spacing w:val="-11"/>
        </w:rPr>
        <w:t>）资产总额，采用资产总计代替。</w:t>
      </w:r>
    </w:p>
    <w:p>
      <w:pPr>
        <w:pStyle w:val="Heading3"/>
        <w:spacing w:line="269" w:lineRule="exact"/>
      </w:pPr>
      <w:r>
        <w:rPr>
          <w:rFonts w:ascii="Times New Roman" w:eastAsia="Times New Roman"/>
        </w:rPr>
        <w:t>2</w:t>
      </w:r>
      <w:r>
        <w:rPr/>
        <w:t>、什么是小型微利企业？</w:t>
      </w:r>
    </w:p>
    <w:p>
      <w:pPr>
        <w:pStyle w:val="BodyText"/>
        <w:spacing w:before="43"/>
        <w:ind w:left="1460"/>
        <w:rPr>
          <w:rFonts w:ascii="Times New Roman" w:eastAsia="Times New Roman"/>
        </w:rPr>
      </w:pPr>
      <w:r>
        <w:rPr/>
        <w:t>工业企业：资产总额不超过 </w:t>
      </w:r>
      <w:r>
        <w:rPr>
          <w:rFonts w:ascii="Times New Roman" w:eastAsia="Times New Roman"/>
        </w:rPr>
        <w:t>3000 </w:t>
      </w:r>
      <w:r>
        <w:rPr/>
        <w:t>万元，人数不超过 </w:t>
      </w:r>
      <w:r>
        <w:rPr>
          <w:rFonts w:ascii="Times New Roman" w:eastAsia="Times New Roman"/>
        </w:rPr>
        <w:t>100 </w:t>
      </w:r>
      <w:r>
        <w:rPr/>
        <w:t>人，年应纳税所得额不超过 </w:t>
      </w:r>
      <w:r>
        <w:rPr>
          <w:rFonts w:ascii="Times New Roman" w:eastAsia="Times New Roman"/>
        </w:rPr>
        <w:t>50</w:t>
      </w:r>
    </w:p>
    <w:p>
      <w:pPr>
        <w:pStyle w:val="BodyText"/>
        <w:spacing w:before="43"/>
        <w:ind w:left="1040"/>
      </w:pPr>
      <w:r>
        <w:rPr/>
        <w:t>万元；</w:t>
      </w:r>
    </w:p>
    <w:p>
      <w:pPr>
        <w:pStyle w:val="BodyText"/>
        <w:spacing w:before="43"/>
        <w:ind w:left="1460"/>
        <w:rPr>
          <w:rFonts w:ascii="Times New Roman" w:eastAsia="Times New Roman"/>
        </w:rPr>
      </w:pPr>
      <w:r>
        <w:rPr/>
        <w:t>其他企业：资产总额不超过 </w:t>
      </w:r>
      <w:r>
        <w:rPr>
          <w:rFonts w:ascii="Times New Roman" w:eastAsia="Times New Roman"/>
        </w:rPr>
        <w:t>1000 </w:t>
      </w:r>
      <w:r>
        <w:rPr/>
        <w:t>万元，人数不超过 </w:t>
      </w:r>
      <w:r>
        <w:rPr>
          <w:rFonts w:ascii="Times New Roman" w:eastAsia="Times New Roman"/>
        </w:rPr>
        <w:t>80 </w:t>
      </w:r>
      <w:r>
        <w:rPr/>
        <w:t>人，年应纳税所得额不超过 </w:t>
      </w:r>
      <w:r>
        <w:rPr>
          <w:rFonts w:ascii="Times New Roman" w:eastAsia="Times New Roman"/>
        </w:rPr>
        <w:t>50</w:t>
      </w:r>
    </w:p>
    <w:p>
      <w:pPr>
        <w:pStyle w:val="BodyText"/>
        <w:spacing w:before="43"/>
        <w:ind w:left="1040"/>
      </w:pPr>
      <w:r>
        <w:rPr/>
        <w:t>万元；</w:t>
      </w:r>
    </w:p>
    <w:p>
      <w:pPr>
        <w:pStyle w:val="BodyText"/>
        <w:spacing w:before="43"/>
        <w:ind w:left="1460"/>
      </w:pPr>
      <w:r>
        <w:rPr/>
        <w:t>根据财税﹝</w:t>
      </w:r>
      <w:r>
        <w:rPr>
          <w:rFonts w:ascii="Times New Roman" w:eastAsia="Times New Roman"/>
        </w:rPr>
        <w:t>2018</w:t>
      </w:r>
      <w:r>
        <w:rPr/>
        <w:t>﹞</w:t>
      </w:r>
      <w:r>
        <w:rPr>
          <w:rFonts w:ascii="Times New Roman" w:eastAsia="Times New Roman"/>
        </w:rPr>
        <w:t>77 </w:t>
      </w:r>
      <w:r>
        <w:rPr/>
        <w:t>号文第一条：自 </w:t>
      </w:r>
      <w:r>
        <w:rPr>
          <w:rFonts w:ascii="Times New Roman" w:eastAsia="Times New Roman"/>
        </w:rPr>
        <w:t>2018 </w:t>
      </w:r>
      <w:r>
        <w:rPr/>
        <w:t>年 </w:t>
      </w:r>
      <w:r>
        <w:rPr>
          <w:rFonts w:ascii="Times New Roman" w:eastAsia="Times New Roman"/>
        </w:rPr>
        <w:t>1 </w:t>
      </w:r>
      <w:r>
        <w:rPr/>
        <w:t>月 </w:t>
      </w:r>
      <w:r>
        <w:rPr>
          <w:rFonts w:ascii="Times New Roman" w:eastAsia="Times New Roman"/>
        </w:rPr>
        <w:t>1 </w:t>
      </w:r>
      <w:r>
        <w:rPr/>
        <w:t>日至 </w:t>
      </w:r>
      <w:r>
        <w:rPr>
          <w:rFonts w:ascii="Times New Roman" w:eastAsia="Times New Roman"/>
        </w:rPr>
        <w:t>2020 </w:t>
      </w:r>
      <w:r>
        <w:rPr/>
        <w:t>年 </w:t>
      </w:r>
      <w:r>
        <w:rPr>
          <w:rFonts w:ascii="Times New Roman" w:eastAsia="Times New Roman"/>
        </w:rPr>
        <w:t>12 </w:t>
      </w:r>
      <w:r>
        <w:rPr/>
        <w:t>月 </w:t>
      </w:r>
      <w:r>
        <w:rPr>
          <w:rFonts w:ascii="Times New Roman" w:eastAsia="Times New Roman"/>
        </w:rPr>
        <w:t>31 </w:t>
      </w:r>
      <w:r>
        <w:rPr/>
        <w:t>日，将小型</w:t>
      </w:r>
    </w:p>
    <w:p>
      <w:pPr>
        <w:pStyle w:val="BodyText"/>
        <w:spacing w:line="278" w:lineRule="auto" w:before="43"/>
        <w:ind w:left="1040" w:right="679"/>
        <w:jc w:val="both"/>
      </w:pPr>
      <w:r>
        <w:rPr>
          <w:spacing w:val="-4"/>
        </w:rPr>
        <w:t>微利企业的年应纳税所得额上限由 </w:t>
      </w:r>
      <w:r>
        <w:rPr>
          <w:rFonts w:ascii="Times New Roman" w:eastAsia="Times New Roman"/>
        </w:rPr>
        <w:t>50 </w:t>
      </w:r>
      <w:r>
        <w:rPr>
          <w:spacing w:val="-9"/>
        </w:rPr>
        <w:t>万元提高至 </w:t>
      </w:r>
      <w:r>
        <w:rPr>
          <w:rFonts w:ascii="Times New Roman" w:eastAsia="Times New Roman"/>
        </w:rPr>
        <w:t>100 </w:t>
      </w:r>
      <w:r>
        <w:rPr>
          <w:spacing w:val="-4"/>
        </w:rPr>
        <w:t>万元，对年应纳税所得额低于 </w:t>
      </w:r>
      <w:r>
        <w:rPr>
          <w:rFonts w:ascii="Times New Roman" w:eastAsia="Times New Roman"/>
        </w:rPr>
        <w:t>100 </w:t>
      </w:r>
      <w:r>
        <w:rPr/>
        <w:t>万元</w:t>
      </w:r>
      <w:r>
        <w:rPr>
          <w:spacing w:val="4"/>
        </w:rPr>
        <w:t>（</w:t>
      </w:r>
      <w:r>
        <w:rPr>
          <w:spacing w:val="-25"/>
        </w:rPr>
        <w:t>含 </w:t>
      </w:r>
      <w:r>
        <w:rPr>
          <w:rFonts w:ascii="Times New Roman" w:eastAsia="Times New Roman"/>
        </w:rPr>
        <w:t>100 </w:t>
      </w:r>
      <w:r>
        <w:rPr>
          <w:spacing w:val="2"/>
        </w:rPr>
        <w:t>万元</w:t>
      </w:r>
      <w:r>
        <w:rPr/>
        <w:t>）</w:t>
      </w:r>
      <w:r>
        <w:rPr>
          <w:spacing w:val="-4"/>
        </w:rPr>
        <w:t>的小型微利企业，其所得减按 </w:t>
      </w:r>
      <w:r>
        <w:rPr>
          <w:rFonts w:ascii="Times New Roman" w:eastAsia="Times New Roman"/>
        </w:rPr>
        <w:t>50%</w:t>
      </w:r>
      <w:r>
        <w:rPr>
          <w:spacing w:val="-5"/>
        </w:rPr>
        <w:t>计入应纳税所得额，按 </w:t>
      </w:r>
      <w:r>
        <w:rPr>
          <w:rFonts w:ascii="Times New Roman" w:eastAsia="Times New Roman"/>
        </w:rPr>
        <w:t>20%</w:t>
      </w:r>
      <w:r>
        <w:rPr/>
        <w:t>的税率缴纳企业所得税。</w:t>
      </w:r>
    </w:p>
    <w:p>
      <w:pPr>
        <w:pStyle w:val="Heading3"/>
        <w:spacing w:line="269" w:lineRule="exact"/>
      </w:pPr>
      <w:r>
        <w:rPr>
          <w:rFonts w:ascii="Times New Roman" w:eastAsia="Times New Roman"/>
        </w:rPr>
        <w:t>3</w:t>
      </w:r>
      <w:r>
        <w:rPr/>
        <w:t>、什么是高新技术企业？</w:t>
      </w:r>
    </w:p>
    <w:p>
      <w:pPr>
        <w:pStyle w:val="BodyText"/>
        <w:spacing w:before="43"/>
        <w:ind w:left="1460"/>
      </w:pPr>
      <w:r>
        <w:rPr/>
        <w:t>根据《科技部财政部国家税务总局关于修订印发〈高新技术企业认定管理办法〉的通知》</w:t>
      </w:r>
    </w:p>
    <w:p>
      <w:pPr>
        <w:pStyle w:val="BodyText"/>
        <w:spacing w:before="43"/>
        <w:ind w:left="1040"/>
        <w:rPr>
          <w:rFonts w:ascii="Times New Roman" w:eastAsia="Times New Roman"/>
        </w:rPr>
      </w:pPr>
      <w:r>
        <w:rPr/>
        <w:t>（国科发火〔</w:t>
      </w:r>
      <w:r>
        <w:rPr>
          <w:rFonts w:ascii="Times New Roman" w:eastAsia="Times New Roman"/>
        </w:rPr>
        <w:t>2016</w:t>
      </w:r>
      <w:r>
        <w:rPr/>
        <w:t>〕</w:t>
      </w:r>
      <w:r>
        <w:rPr>
          <w:rFonts w:ascii="Times New Roman" w:eastAsia="Times New Roman"/>
        </w:rPr>
        <w:t>32 </w:t>
      </w:r>
      <w:r>
        <w:rPr/>
        <w:t>号）文件规定，认定为高新技术企业须同时满足以下条件</w:t>
      </w:r>
      <w:r>
        <w:rPr>
          <w:rFonts w:ascii="Times New Roman" w:eastAsia="Times New Roman"/>
        </w:rPr>
        <w:t>:</w:t>
      </w:r>
    </w:p>
    <w:p>
      <w:pPr>
        <w:pStyle w:val="BodyText"/>
        <w:spacing w:before="43"/>
        <w:ind w:left="1460"/>
      </w:pPr>
      <w:r>
        <w:rPr/>
        <w:t>（一）企业申请认定时须注册成立一年以上；</w:t>
      </w:r>
    </w:p>
    <w:p>
      <w:pPr>
        <w:pStyle w:val="BodyText"/>
        <w:spacing w:line="278" w:lineRule="auto" w:before="42"/>
        <w:ind w:left="1040" w:right="682" w:firstLine="420"/>
      </w:pPr>
      <w:r>
        <w:rPr>
          <w:w w:val="95"/>
        </w:rPr>
        <w:t>（二</w:t>
      </w:r>
      <w:r>
        <w:rPr>
          <w:spacing w:val="-13"/>
          <w:w w:val="95"/>
        </w:rPr>
        <w:t>）</w:t>
      </w:r>
      <w:r>
        <w:rPr>
          <w:spacing w:val="-7"/>
          <w:w w:val="95"/>
        </w:rPr>
        <w:t>企业通过自主研发、受让、受赠、并购等方式，获得对其主要产品</w:t>
      </w:r>
      <w:r>
        <w:rPr>
          <w:w w:val="95"/>
        </w:rPr>
        <w:t>（服务</w:t>
      </w:r>
      <w:r>
        <w:rPr>
          <w:spacing w:val="-15"/>
          <w:w w:val="95"/>
        </w:rPr>
        <w:t>）</w:t>
      </w:r>
      <w:r>
        <w:rPr>
          <w:w w:val="95"/>
        </w:rPr>
        <w:t>在技  </w:t>
      </w:r>
      <w:r>
        <w:rPr/>
        <w:t>术上发挥核心支持作用的知识产权的所有权；</w:t>
      </w:r>
    </w:p>
    <w:p>
      <w:pPr>
        <w:pStyle w:val="BodyText"/>
        <w:spacing w:line="278" w:lineRule="auto"/>
        <w:ind w:left="1040" w:right="679" w:firstLine="420"/>
      </w:pPr>
      <w:r>
        <w:rPr>
          <w:w w:val="95"/>
        </w:rPr>
        <w:t>（三</w:t>
      </w:r>
      <w:r>
        <w:rPr>
          <w:spacing w:val="-25"/>
          <w:w w:val="95"/>
        </w:rPr>
        <w:t>）</w:t>
      </w:r>
      <w:r>
        <w:rPr>
          <w:spacing w:val="-4"/>
          <w:w w:val="95"/>
        </w:rPr>
        <w:t>对企业主要产品</w:t>
      </w:r>
      <w:r>
        <w:rPr>
          <w:w w:val="95"/>
        </w:rPr>
        <w:t>（服务</w:t>
      </w:r>
      <w:r>
        <w:rPr>
          <w:spacing w:val="-25"/>
          <w:w w:val="95"/>
        </w:rPr>
        <w:t>）</w:t>
      </w:r>
      <w:r>
        <w:rPr>
          <w:spacing w:val="-2"/>
          <w:w w:val="95"/>
        </w:rPr>
        <w:t>发挥核心支持作用的技术属于《国家重点支持的高新技  </w:t>
      </w:r>
      <w:r>
        <w:rPr>
          <w:spacing w:val="-2"/>
        </w:rPr>
        <w:t>术领域》规定的范围；</w:t>
      </w:r>
    </w:p>
    <w:p>
      <w:pPr>
        <w:pStyle w:val="BodyText"/>
        <w:spacing w:line="269" w:lineRule="exact"/>
        <w:ind w:left="1460"/>
      </w:pPr>
      <w:r>
        <w:rPr/>
        <w:t>（四</w:t>
      </w:r>
      <w:r>
        <w:rPr>
          <w:spacing w:val="-94"/>
        </w:rPr>
        <w:t>）</w:t>
      </w:r>
      <w:r>
        <w:rPr/>
        <w:t>企业从事研发和相关技术创新活动的科技人员占企业当年职工总数的比例不低于</w:t>
      </w:r>
    </w:p>
    <w:p>
      <w:pPr>
        <w:pStyle w:val="BodyText"/>
        <w:spacing w:before="57"/>
        <w:ind w:left="1040"/>
        <w:rPr>
          <w:rFonts w:ascii="Times New Roman"/>
        </w:rPr>
      </w:pPr>
      <w:r>
        <w:rPr>
          <w:rFonts w:ascii="Times New Roman"/>
        </w:rPr>
        <w:t>10%;</w:t>
      </w:r>
    </w:p>
    <w:p>
      <w:pPr>
        <w:pStyle w:val="BodyText"/>
        <w:spacing w:line="278" w:lineRule="auto" w:before="57"/>
        <w:ind w:left="1040" w:right="679" w:firstLine="420"/>
      </w:pPr>
      <w:r>
        <w:rPr>
          <w:w w:val="95"/>
        </w:rPr>
        <w:t>（五</w:t>
      </w:r>
      <w:r>
        <w:rPr>
          <w:spacing w:val="-25"/>
          <w:w w:val="95"/>
        </w:rPr>
        <w:t>）</w:t>
      </w:r>
      <w:r>
        <w:rPr>
          <w:spacing w:val="-3"/>
          <w:w w:val="95"/>
        </w:rPr>
        <w:t>企业近三个会计年度</w:t>
      </w:r>
      <w:r>
        <w:rPr>
          <w:w w:val="95"/>
        </w:rPr>
        <w:t>（</w:t>
      </w:r>
      <w:r>
        <w:rPr>
          <w:spacing w:val="-2"/>
          <w:w w:val="95"/>
        </w:rPr>
        <w:t>实际经营期不满三年的按实际经营时间计算，下同</w:t>
      </w:r>
      <w:r>
        <w:rPr>
          <w:spacing w:val="-22"/>
          <w:w w:val="95"/>
        </w:rPr>
        <w:t>）</w:t>
      </w:r>
      <w:r>
        <w:rPr>
          <w:w w:val="95"/>
        </w:rPr>
        <w:t>的研  </w:t>
      </w:r>
      <w:r>
        <w:rPr/>
        <w:t>究开发费用总额占同期销售收入总额的比例符合如下要求：</w:t>
      </w:r>
    </w:p>
    <w:p>
      <w:pPr>
        <w:pStyle w:val="BodyText"/>
        <w:spacing w:line="269" w:lineRule="exact"/>
        <w:ind w:left="1460"/>
      </w:pPr>
      <w:r>
        <w:rPr/>
        <w:t>最近一年销售收入小于 </w:t>
      </w:r>
      <w:r>
        <w:rPr>
          <w:rFonts w:ascii="Times New Roman" w:eastAsia="Times New Roman"/>
        </w:rPr>
        <w:t>5,000 </w:t>
      </w:r>
      <w:r>
        <w:rPr/>
        <w:t>万元（含）的企业，比例不低于 </w:t>
      </w:r>
      <w:r>
        <w:rPr>
          <w:rFonts w:ascii="Times New Roman" w:eastAsia="Times New Roman"/>
        </w:rPr>
        <w:t>5%</w:t>
      </w:r>
      <w:r>
        <w:rPr/>
        <w:t>；</w:t>
      </w:r>
    </w:p>
    <w:p>
      <w:pPr>
        <w:pStyle w:val="BodyText"/>
        <w:spacing w:line="278" w:lineRule="auto" w:before="43"/>
        <w:ind w:left="1460" w:right="1776"/>
      </w:pPr>
      <w:r>
        <w:rPr>
          <w:spacing w:val="-6"/>
        </w:rPr>
        <w:t>最近一年销售收入在 </w:t>
      </w:r>
      <w:r>
        <w:rPr>
          <w:rFonts w:ascii="Times New Roman" w:eastAsia="Times New Roman"/>
        </w:rPr>
        <w:t>5,000 </w:t>
      </w:r>
      <w:r>
        <w:rPr>
          <w:spacing w:val="-15"/>
        </w:rPr>
        <w:t>万元至 </w:t>
      </w:r>
      <w:r>
        <w:rPr>
          <w:rFonts w:ascii="Times New Roman" w:eastAsia="Times New Roman"/>
        </w:rPr>
        <w:t>2 </w:t>
      </w:r>
      <w:r>
        <w:rPr/>
        <w:t>亿元（含）</w:t>
      </w:r>
      <w:r>
        <w:rPr>
          <w:spacing w:val="-6"/>
        </w:rPr>
        <w:t>的企业，比例不低于 </w:t>
      </w:r>
      <w:r>
        <w:rPr>
          <w:rFonts w:ascii="Times New Roman" w:eastAsia="Times New Roman"/>
        </w:rPr>
        <w:t>4%</w:t>
      </w:r>
      <w:r>
        <w:rPr/>
        <w:t>； </w:t>
      </w:r>
      <w:r>
        <w:rPr>
          <w:spacing w:val="-6"/>
        </w:rPr>
        <w:t>最近一年销售收入在 </w:t>
      </w:r>
      <w:r>
        <w:rPr>
          <w:rFonts w:ascii="Times New Roman" w:eastAsia="Times New Roman"/>
        </w:rPr>
        <w:t>2 </w:t>
      </w:r>
      <w:r>
        <w:rPr>
          <w:spacing w:val="-4"/>
        </w:rPr>
        <w:t>亿元以上的企业，比例不低于 </w:t>
      </w:r>
      <w:r>
        <w:rPr>
          <w:rFonts w:ascii="Times New Roman" w:eastAsia="Times New Roman"/>
        </w:rPr>
        <w:t>3%</w:t>
      </w:r>
      <w:r>
        <w:rPr/>
        <w:t>。</w:t>
      </w:r>
    </w:p>
    <w:p>
      <w:pPr>
        <w:pStyle w:val="BodyText"/>
        <w:spacing w:line="269" w:lineRule="exact"/>
        <w:ind w:left="1460"/>
      </w:pPr>
      <w:r>
        <w:rPr/>
        <w:t>其中，企业在中国境内发生的研究开发费用总额占全部研究开发费用总额的比例不低于</w:t>
      </w:r>
    </w:p>
    <w:p>
      <w:pPr>
        <w:pStyle w:val="BodyText"/>
        <w:spacing w:before="57"/>
        <w:ind w:left="1040"/>
        <w:rPr>
          <w:rFonts w:ascii="Times New Roman"/>
        </w:rPr>
      </w:pPr>
      <w:r>
        <w:rPr>
          <w:rFonts w:ascii="Times New Roman"/>
        </w:rPr>
        <w:t>60%;</w:t>
      </w:r>
    </w:p>
    <w:p>
      <w:pPr>
        <w:pStyle w:val="BodyText"/>
        <w:spacing w:before="56"/>
        <w:ind w:left="1460"/>
      </w:pPr>
      <w:r>
        <w:rPr/>
        <w:t>（六）近一年高新技术产品（服务）收入占企业同期总收入的比例不低于 </w:t>
      </w:r>
      <w:r>
        <w:rPr>
          <w:rFonts w:ascii="Times New Roman" w:eastAsia="Times New Roman"/>
        </w:rPr>
        <w:t>60%</w:t>
      </w:r>
      <w:r>
        <w:rPr/>
        <w:t>；</w:t>
      </w:r>
    </w:p>
    <w:p>
      <w:pPr>
        <w:pStyle w:val="BodyText"/>
        <w:spacing w:before="43"/>
        <w:ind w:left="1460"/>
      </w:pPr>
      <w:r>
        <w:rPr/>
        <w:t>（七）企业创新能力评价应达到相应要求；</w:t>
      </w:r>
    </w:p>
    <w:p>
      <w:pPr>
        <w:pStyle w:val="BodyText"/>
        <w:spacing w:before="43"/>
        <w:ind w:left="1460"/>
      </w:pPr>
      <w:r>
        <w:rPr/>
        <w:t>（八）企业申请认定前一年内未发生重大安全、重大质量事故或严重环境违法行为。</w:t>
      </w:r>
    </w:p>
    <w:p>
      <w:pPr>
        <w:pStyle w:val="Heading3"/>
        <w:spacing w:before="43"/>
      </w:pPr>
      <w:r>
        <w:rPr>
          <w:rFonts w:ascii="Times New Roman" w:eastAsia="Times New Roman"/>
        </w:rPr>
        <w:t>4</w:t>
      </w:r>
      <w:r>
        <w:rPr/>
        <w:t>、什么是科技型中小企业？</w:t>
      </w:r>
    </w:p>
    <w:p>
      <w:pPr>
        <w:pStyle w:val="BodyText"/>
        <w:spacing w:line="278" w:lineRule="auto" w:before="43"/>
        <w:ind w:left="1040" w:right="679" w:firstLine="420"/>
        <w:jc w:val="both"/>
      </w:pPr>
      <w:r>
        <w:rPr>
          <w:spacing w:val="-5"/>
          <w:w w:val="95"/>
        </w:rPr>
        <w:t>科技型中小企业是指以科技人员为主体，由科技人员主办和创办，主要从事高新技术产   </w:t>
      </w:r>
      <w:r>
        <w:rPr>
          <w:spacing w:val="-12"/>
          <w:w w:val="95"/>
        </w:rPr>
        <w:t>品的科学研究、研制、生产、销售，以科技成果商品化以及技术开发、技术服务、技术咨询   </w:t>
      </w:r>
      <w:r>
        <w:rPr>
          <w:spacing w:val="-16"/>
          <w:w w:val="95"/>
        </w:rPr>
        <w:t>和高新产品为主要内容的知识密集型经济实体。科技型中小企业主营业务须属于下述规定的   </w:t>
      </w:r>
      <w:r>
        <w:rPr>
          <w:spacing w:val="-14"/>
          <w:w w:val="95"/>
        </w:rPr>
        <w:t>技术领域：电子与信息、生物与医药、新材料、光机电一体化、资源与环境、新能源与高效   </w:t>
      </w:r>
      <w:r>
        <w:rPr>
          <w:spacing w:val="-14"/>
        </w:rPr>
        <w:t>节能、高技术服务业、农业与农村、 航空与航天、地球、空间和海洋工程及核应用技术。</w:t>
      </w:r>
      <w:r>
        <w:rPr>
          <w:spacing w:val="-9"/>
          <w:w w:val="95"/>
        </w:rPr>
        <w:t>根据《科技部财政部国家税务总局关于印发〈科技型中小企业评价办法〉的通知》</w:t>
      </w:r>
      <w:r>
        <w:rPr>
          <w:w w:val="95"/>
        </w:rPr>
        <w:t>（国科发   </w:t>
      </w:r>
      <w:r>
        <w:rPr/>
        <w:t>政〔</w:t>
      </w:r>
      <w:r>
        <w:rPr>
          <w:rFonts w:ascii="Times New Roman" w:eastAsia="Times New Roman"/>
        </w:rPr>
        <w:t>2017</w:t>
      </w:r>
      <w:r>
        <w:rPr/>
        <w:t>〕</w:t>
      </w:r>
      <w:r>
        <w:rPr>
          <w:rFonts w:ascii="Times New Roman" w:eastAsia="Times New Roman"/>
          <w:spacing w:val="-2"/>
        </w:rPr>
        <w:t>115 </w:t>
      </w:r>
      <w:r>
        <w:rPr/>
        <w:t>号）第六条规定，科技型中小企业须同时满足以下条件：</w:t>
      </w:r>
    </w:p>
    <w:p>
      <w:pPr>
        <w:pStyle w:val="BodyText"/>
        <w:spacing w:line="268" w:lineRule="exact"/>
        <w:ind w:left="1460"/>
      </w:pPr>
      <w:r>
        <w:rPr/>
        <w:t>（一）在中国境内（不包括港、澳、台地区）注册的居民企业。</w:t>
      </w:r>
    </w:p>
    <w:p>
      <w:pPr>
        <w:pStyle w:val="BodyText"/>
        <w:spacing w:before="43"/>
        <w:ind w:left="1460"/>
      </w:pPr>
      <w:r>
        <w:rPr/>
        <w:t>（二）职工总数不超过 </w:t>
      </w:r>
      <w:r>
        <w:rPr>
          <w:rFonts w:ascii="Times New Roman" w:eastAsia="Times New Roman"/>
        </w:rPr>
        <w:t>500 </w:t>
      </w:r>
      <w:r>
        <w:rPr/>
        <w:t>人、年销售收入不超过 </w:t>
      </w:r>
      <w:r>
        <w:rPr>
          <w:rFonts w:ascii="Times New Roman" w:eastAsia="Times New Roman"/>
        </w:rPr>
        <w:t>2 </w:t>
      </w:r>
      <w:r>
        <w:rPr/>
        <w:t>亿元、资产总额不超过 </w:t>
      </w:r>
      <w:r>
        <w:rPr>
          <w:rFonts w:ascii="Times New Roman" w:eastAsia="Times New Roman"/>
        </w:rPr>
        <w:t>2 </w:t>
      </w:r>
      <w:r>
        <w:rPr/>
        <w:t>亿元。</w:t>
      </w:r>
    </w:p>
    <w:p>
      <w:pPr>
        <w:pStyle w:val="BodyText"/>
        <w:spacing w:before="43"/>
        <w:ind w:left="1460"/>
      </w:pPr>
      <w:r>
        <w:rPr/>
        <w:t>（三）企业提供的产品和服务不属于国家规定的禁止、限制和淘汰类。</w:t>
      </w:r>
    </w:p>
    <w:p>
      <w:pPr>
        <w:spacing w:after="0"/>
        <w:sectPr>
          <w:pgSz w:w="11910" w:h="16840"/>
          <w:pgMar w:header="0" w:footer="993" w:top="1400" w:bottom="1180" w:left="760" w:right="1120"/>
        </w:sectPr>
      </w:pPr>
    </w:p>
    <w:p>
      <w:pPr>
        <w:pStyle w:val="BodyText"/>
        <w:spacing w:line="278" w:lineRule="auto" w:before="43"/>
        <w:ind w:left="1040" w:right="679" w:firstLine="420"/>
      </w:pPr>
      <w:r>
        <w:rPr>
          <w:w w:val="95"/>
        </w:rPr>
        <w:t>（四</w:t>
      </w:r>
      <w:r>
        <w:rPr>
          <w:spacing w:val="-32"/>
          <w:w w:val="95"/>
        </w:rPr>
        <w:t>）</w:t>
      </w:r>
      <w:r>
        <w:rPr>
          <w:spacing w:val="-3"/>
          <w:w w:val="95"/>
        </w:rPr>
        <w:t>企业在填报上一年及当年内未发生重大安全、重大质量事故和严重环境违法、科  </w:t>
      </w:r>
      <w:r>
        <w:rPr>
          <w:spacing w:val="-3"/>
        </w:rPr>
        <w:t>研严重失信行为，且企业未列入经营异常名录和严重违法失信企业名单。</w:t>
      </w:r>
    </w:p>
    <w:p>
      <w:pPr>
        <w:pStyle w:val="BodyText"/>
        <w:spacing w:line="269" w:lineRule="exact"/>
        <w:ind w:left="1460"/>
      </w:pPr>
      <w:r>
        <w:rPr/>
        <w:t>（五）企业根据科技型中小企业评价指标进行综合评价所得分值不低于 </w:t>
      </w:r>
      <w:r>
        <w:rPr>
          <w:rFonts w:ascii="Times New Roman" w:eastAsia="Times New Roman"/>
        </w:rPr>
        <w:t>60 </w:t>
      </w:r>
      <w:r>
        <w:rPr/>
        <w:t>分，且科技</w:t>
      </w:r>
    </w:p>
    <w:p>
      <w:pPr>
        <w:pStyle w:val="BodyText"/>
        <w:spacing w:before="43"/>
        <w:ind w:left="1040"/>
      </w:pPr>
      <w:r>
        <w:rPr/>
        <w:t>人员指标得分不得为 </w:t>
      </w:r>
      <w:r>
        <w:rPr>
          <w:rFonts w:ascii="Times New Roman" w:eastAsia="Times New Roman"/>
        </w:rPr>
        <w:t>0 </w:t>
      </w:r>
      <w:r>
        <w:rPr/>
        <w:t>分。</w:t>
      </w:r>
    </w:p>
    <w:p>
      <w:pPr>
        <w:pStyle w:val="BodyText"/>
        <w:spacing w:before="43"/>
        <w:ind w:left="1460"/>
      </w:pPr>
      <w:r>
        <w:rPr/>
        <w:t>具体认定标准及流程，详见各地科技型中小企业认定管理办法。</w:t>
      </w:r>
    </w:p>
    <w:p>
      <w:pPr>
        <w:spacing w:after="0"/>
        <w:sectPr>
          <w:pgSz w:w="11910" w:h="16840"/>
          <w:pgMar w:header="0" w:footer="993" w:top="1400" w:bottom="1180" w:left="760" w:right="1120"/>
        </w:sectPr>
      </w:pPr>
    </w:p>
    <w:p>
      <w:pPr>
        <w:spacing w:before="70"/>
        <w:ind w:left="1040" w:right="0" w:firstLine="0"/>
        <w:jc w:val="left"/>
        <w:rPr>
          <w:rFonts w:ascii="黑体" w:eastAsia="黑体" w:hint="eastAsia"/>
          <w:b/>
          <w:sz w:val="32"/>
        </w:rPr>
      </w:pPr>
      <w:bookmarkStart w:name="_bookmark8" w:id="7"/>
      <w:bookmarkEnd w:id="7"/>
      <w:r>
        <w:rPr/>
      </w:r>
      <w:r>
        <w:rPr>
          <w:rFonts w:ascii="黑体" w:eastAsia="黑体" w:hint="eastAsia"/>
          <w:b/>
          <w:spacing w:val="-5"/>
          <w:sz w:val="32"/>
        </w:rPr>
        <w:t>附录一：</w:t>
      </w:r>
    </w:p>
    <w:p>
      <w:pPr>
        <w:pStyle w:val="BodyText"/>
        <w:spacing w:before="4"/>
        <w:rPr>
          <w:rFonts w:ascii="黑体"/>
          <w:b/>
          <w:sz w:val="57"/>
        </w:rPr>
      </w:pPr>
      <w:r>
        <w:rPr/>
        <w:br w:type="column"/>
      </w:r>
      <w:r>
        <w:rPr>
          <w:rFonts w:ascii="黑体"/>
          <w:b/>
          <w:sz w:val="57"/>
        </w:rPr>
      </w:r>
    </w:p>
    <w:p>
      <w:pPr>
        <w:spacing w:before="0"/>
        <w:ind w:left="380" w:right="2386" w:firstLine="0"/>
        <w:jc w:val="center"/>
        <w:rPr>
          <w:rFonts w:ascii="黑体" w:eastAsia="黑体" w:hint="eastAsia"/>
          <w:b/>
          <w:sz w:val="44"/>
        </w:rPr>
      </w:pPr>
      <w:bookmarkStart w:name="_bookmark9" w:id="8"/>
      <w:bookmarkEnd w:id="8"/>
      <w:r>
        <w:rPr/>
      </w:r>
      <w:r>
        <w:rPr>
          <w:rFonts w:ascii="黑体" w:eastAsia="黑体" w:hint="eastAsia"/>
          <w:b/>
          <w:sz w:val="44"/>
        </w:rPr>
        <w:t>全国政府性基金目录清单</w:t>
      </w:r>
    </w:p>
    <w:p>
      <w:pPr>
        <w:spacing w:before="285"/>
        <w:ind w:left="380" w:right="2383" w:firstLine="0"/>
        <w:jc w:val="center"/>
        <w:rPr>
          <w:rFonts w:ascii="楷体_GB2312" w:eastAsia="楷体_GB2312" w:hint="eastAsia"/>
          <w:b/>
          <w:sz w:val="28"/>
        </w:rPr>
      </w:pPr>
      <w:r>
        <w:rPr>
          <w:rFonts w:ascii="楷体_GB2312" w:eastAsia="楷体_GB2312" w:hint="eastAsia"/>
          <w:b/>
          <w:sz w:val="28"/>
        </w:rPr>
        <w:t>（截至 </w:t>
      </w:r>
      <w:r>
        <w:rPr>
          <w:rFonts w:ascii="Times New Roman" w:eastAsia="Times New Roman"/>
          <w:b/>
          <w:sz w:val="28"/>
        </w:rPr>
        <w:t>2021 </w:t>
      </w:r>
      <w:r>
        <w:rPr>
          <w:rFonts w:ascii="楷体_GB2312" w:eastAsia="楷体_GB2312" w:hint="eastAsia"/>
          <w:b/>
          <w:sz w:val="28"/>
        </w:rPr>
        <w:t>年 </w:t>
      </w:r>
      <w:r>
        <w:rPr>
          <w:rFonts w:ascii="Times New Roman" w:eastAsia="Times New Roman"/>
          <w:b/>
          <w:sz w:val="28"/>
        </w:rPr>
        <w:t>10 </w:t>
      </w:r>
      <w:r>
        <w:rPr>
          <w:rFonts w:ascii="楷体_GB2312" w:eastAsia="楷体_GB2312" w:hint="eastAsia"/>
          <w:b/>
          <w:sz w:val="28"/>
        </w:rPr>
        <w:t>月 </w:t>
      </w:r>
      <w:r>
        <w:rPr>
          <w:rFonts w:ascii="Times New Roman" w:eastAsia="Times New Roman"/>
          <w:b/>
          <w:sz w:val="28"/>
        </w:rPr>
        <w:t>1 </w:t>
      </w:r>
      <w:r>
        <w:rPr>
          <w:rFonts w:ascii="楷体_GB2312" w:eastAsia="楷体_GB2312" w:hint="eastAsia"/>
          <w:b/>
          <w:sz w:val="28"/>
        </w:rPr>
        <w:t>日）</w:t>
      </w:r>
    </w:p>
    <w:p>
      <w:pPr>
        <w:spacing w:after="0"/>
        <w:jc w:val="center"/>
        <w:rPr>
          <w:rFonts w:ascii="楷体_GB2312" w:eastAsia="楷体_GB2312" w:hint="eastAsia"/>
          <w:sz w:val="28"/>
        </w:rPr>
        <w:sectPr>
          <w:pgSz w:w="11910" w:h="16840"/>
          <w:pgMar w:header="0" w:footer="993" w:top="1580" w:bottom="1180" w:left="760" w:right="1120"/>
          <w:cols w:num="2" w:equalWidth="0">
            <w:col w:w="2324" w:space="40"/>
            <w:col w:w="7666"/>
          </w:cols>
        </w:sectPr>
      </w:pPr>
    </w:p>
    <w:p>
      <w:pPr>
        <w:pStyle w:val="BodyText"/>
        <w:spacing w:before="4"/>
        <w:rPr>
          <w:rFonts w:ascii="楷体_GB2312"/>
          <w:b/>
          <w:sz w:val="10"/>
        </w:rPr>
      </w:pPr>
    </w:p>
    <w:tbl>
      <w:tblPr>
        <w:tblW w:w="0" w:type="auto"/>
        <w:jc w:val="left"/>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2429"/>
        <w:gridCol w:w="1529"/>
        <w:gridCol w:w="3780"/>
      </w:tblGrid>
      <w:tr>
        <w:trPr>
          <w:trHeight w:val="392" w:hRule="atLeast"/>
        </w:trPr>
        <w:tc>
          <w:tcPr>
            <w:tcW w:w="752" w:type="dxa"/>
            <w:shd w:val="clear" w:color="auto" w:fill="BDBDBD"/>
          </w:tcPr>
          <w:p>
            <w:pPr>
              <w:pStyle w:val="TableParagraph"/>
              <w:spacing w:before="62"/>
              <w:ind w:right="154"/>
              <w:jc w:val="right"/>
              <w:rPr>
                <w:b/>
                <w:sz w:val="21"/>
              </w:rPr>
            </w:pPr>
            <w:r>
              <w:rPr>
                <w:b/>
                <w:w w:val="95"/>
                <w:sz w:val="21"/>
              </w:rPr>
              <w:t>序号</w:t>
            </w:r>
          </w:p>
        </w:tc>
        <w:tc>
          <w:tcPr>
            <w:tcW w:w="2429" w:type="dxa"/>
            <w:shd w:val="clear" w:color="auto" w:fill="BDBDBD"/>
          </w:tcPr>
          <w:p>
            <w:pPr>
              <w:pStyle w:val="TableParagraph"/>
              <w:spacing w:before="62"/>
              <w:ind w:left="793"/>
              <w:rPr>
                <w:b/>
                <w:sz w:val="21"/>
              </w:rPr>
            </w:pPr>
            <w:r>
              <w:rPr>
                <w:b/>
                <w:sz w:val="21"/>
              </w:rPr>
              <w:t>项目名称</w:t>
            </w:r>
          </w:p>
        </w:tc>
        <w:tc>
          <w:tcPr>
            <w:tcW w:w="1529" w:type="dxa"/>
            <w:shd w:val="clear" w:color="auto" w:fill="BDBDBD"/>
          </w:tcPr>
          <w:p>
            <w:pPr>
              <w:pStyle w:val="TableParagraph"/>
              <w:spacing w:before="62"/>
              <w:ind w:left="130"/>
              <w:rPr>
                <w:b/>
                <w:sz w:val="21"/>
              </w:rPr>
            </w:pPr>
            <w:r>
              <w:rPr>
                <w:b/>
                <w:sz w:val="21"/>
              </w:rPr>
              <w:t>资金管理方式</w:t>
            </w:r>
          </w:p>
        </w:tc>
        <w:tc>
          <w:tcPr>
            <w:tcW w:w="3780" w:type="dxa"/>
            <w:shd w:val="clear" w:color="auto" w:fill="BDBDBD"/>
          </w:tcPr>
          <w:p>
            <w:pPr>
              <w:pStyle w:val="TableParagraph"/>
              <w:spacing w:before="62"/>
              <w:ind w:left="1446" w:right="1439"/>
              <w:jc w:val="center"/>
              <w:rPr>
                <w:b/>
                <w:sz w:val="21"/>
              </w:rPr>
            </w:pPr>
            <w:r>
              <w:rPr>
                <w:b/>
                <w:sz w:val="21"/>
              </w:rPr>
              <w:t>政策依据</w:t>
            </w:r>
          </w:p>
        </w:tc>
      </w:tr>
      <w:tr>
        <w:trPr>
          <w:trHeight w:val="935" w:hRule="atLeast"/>
        </w:trPr>
        <w:tc>
          <w:tcPr>
            <w:tcW w:w="752" w:type="dxa"/>
          </w:tcPr>
          <w:p>
            <w:pPr>
              <w:pStyle w:val="TableParagraph"/>
              <w:rPr>
                <w:rFonts w:ascii="楷体_GB2312"/>
                <w:b/>
                <w:sz w:val="26"/>
              </w:rPr>
            </w:pPr>
          </w:p>
          <w:p>
            <w:pPr>
              <w:pStyle w:val="TableParagraph"/>
              <w:ind w:right="113"/>
              <w:jc w:val="right"/>
              <w:rPr>
                <w:sz w:val="21"/>
              </w:rPr>
            </w:pPr>
            <w:r>
              <w:rPr>
                <w:rFonts w:ascii="Times New Roman" w:eastAsia="Times New Roman"/>
                <w:w w:val="95"/>
                <w:sz w:val="21"/>
              </w:rPr>
              <w:t>1</w:t>
            </w:r>
            <w:r>
              <w:rPr>
                <w:w w:val="95"/>
                <w:sz w:val="21"/>
              </w:rPr>
              <w:t>．</w:t>
            </w:r>
          </w:p>
        </w:tc>
        <w:tc>
          <w:tcPr>
            <w:tcW w:w="2429" w:type="dxa"/>
          </w:tcPr>
          <w:p>
            <w:pPr>
              <w:pStyle w:val="TableParagraph"/>
              <w:rPr>
                <w:rFonts w:ascii="楷体_GB2312"/>
                <w:b/>
                <w:sz w:val="26"/>
              </w:rPr>
            </w:pPr>
          </w:p>
          <w:p>
            <w:pPr>
              <w:pStyle w:val="TableParagraph"/>
              <w:ind w:left="106"/>
              <w:rPr>
                <w:sz w:val="21"/>
              </w:rPr>
            </w:pPr>
            <w:r>
              <w:rPr>
                <w:sz w:val="21"/>
              </w:rPr>
              <w:t>铁路建设基金</w:t>
            </w:r>
          </w:p>
        </w:tc>
        <w:tc>
          <w:tcPr>
            <w:tcW w:w="1529" w:type="dxa"/>
          </w:tcPr>
          <w:p>
            <w:pPr>
              <w:pStyle w:val="TableParagraph"/>
              <w:rPr>
                <w:rFonts w:ascii="楷体_GB2312"/>
                <w:b/>
                <w:sz w:val="26"/>
              </w:rPr>
            </w:pPr>
          </w:p>
          <w:p>
            <w:pPr>
              <w:pStyle w:val="TableParagraph"/>
              <w:ind w:left="106"/>
              <w:rPr>
                <w:sz w:val="21"/>
              </w:rPr>
            </w:pPr>
            <w:r>
              <w:rPr>
                <w:sz w:val="21"/>
              </w:rPr>
              <w:t>缴入中央国库</w:t>
            </w:r>
          </w:p>
        </w:tc>
        <w:tc>
          <w:tcPr>
            <w:tcW w:w="3780" w:type="dxa"/>
          </w:tcPr>
          <w:p>
            <w:pPr>
              <w:pStyle w:val="TableParagraph"/>
              <w:spacing w:line="278" w:lineRule="auto" w:before="21"/>
              <w:ind w:left="106" w:right="-15"/>
              <w:rPr>
                <w:sz w:val="21"/>
              </w:rPr>
            </w:pPr>
            <w:r>
              <w:rPr>
                <w:spacing w:val="-10"/>
                <w:sz w:val="21"/>
              </w:rPr>
              <w:t>国发〔</w:t>
            </w:r>
            <w:r>
              <w:rPr>
                <w:rFonts w:ascii="Times New Roman" w:eastAsia="Times New Roman"/>
                <w:sz w:val="21"/>
              </w:rPr>
              <w:t>1992</w:t>
            </w:r>
            <w:r>
              <w:rPr>
                <w:spacing w:val="-32"/>
                <w:sz w:val="21"/>
              </w:rPr>
              <w:t>〕</w:t>
            </w:r>
            <w:r>
              <w:rPr>
                <w:rFonts w:ascii="Times New Roman" w:eastAsia="Times New Roman"/>
                <w:sz w:val="21"/>
              </w:rPr>
              <w:t>37</w:t>
            </w:r>
            <w:r>
              <w:rPr>
                <w:rFonts w:ascii="Times New Roman" w:eastAsia="Times New Roman"/>
                <w:spacing w:val="-5"/>
                <w:sz w:val="21"/>
              </w:rPr>
              <w:t> </w:t>
            </w:r>
            <w:r>
              <w:rPr>
                <w:spacing w:val="-12"/>
                <w:sz w:val="21"/>
              </w:rPr>
              <w:t>号，财工字〔</w:t>
            </w:r>
            <w:r>
              <w:rPr>
                <w:rFonts w:ascii="Times New Roman" w:eastAsia="Times New Roman"/>
                <w:sz w:val="21"/>
              </w:rPr>
              <w:t>1996</w:t>
            </w:r>
            <w:r>
              <w:rPr>
                <w:spacing w:val="-32"/>
                <w:sz w:val="21"/>
              </w:rPr>
              <w:t>〕</w:t>
            </w:r>
            <w:r>
              <w:rPr>
                <w:rFonts w:ascii="Times New Roman" w:eastAsia="Times New Roman"/>
                <w:sz w:val="21"/>
              </w:rPr>
              <w:t>371 </w:t>
            </w:r>
            <w:r>
              <w:rPr>
                <w:spacing w:val="-5"/>
                <w:sz w:val="21"/>
              </w:rPr>
              <w:t>号，财工〔</w:t>
            </w:r>
            <w:r>
              <w:rPr>
                <w:rFonts w:ascii="Times New Roman" w:eastAsia="Times New Roman"/>
                <w:sz w:val="21"/>
              </w:rPr>
              <w:t>1997</w:t>
            </w:r>
            <w:r>
              <w:rPr>
                <w:spacing w:val="-13"/>
                <w:sz w:val="21"/>
              </w:rPr>
              <w:t>〕</w:t>
            </w:r>
            <w:r>
              <w:rPr>
                <w:rFonts w:ascii="Times New Roman" w:eastAsia="Times New Roman"/>
                <w:sz w:val="21"/>
              </w:rPr>
              <w:t>543</w:t>
            </w:r>
            <w:r>
              <w:rPr>
                <w:rFonts w:ascii="Times New Roman" w:eastAsia="Times New Roman"/>
                <w:spacing w:val="-11"/>
                <w:sz w:val="21"/>
              </w:rPr>
              <w:t> </w:t>
            </w:r>
            <w:r>
              <w:rPr>
                <w:spacing w:val="-5"/>
                <w:sz w:val="21"/>
              </w:rPr>
              <w:t>号，财综〔</w:t>
            </w:r>
            <w:r>
              <w:rPr>
                <w:rFonts w:ascii="Times New Roman" w:eastAsia="Times New Roman"/>
                <w:sz w:val="21"/>
              </w:rPr>
              <w:t>2007</w:t>
            </w:r>
            <w:r>
              <w:rPr>
                <w:sz w:val="21"/>
              </w:rPr>
              <w:t>〕</w:t>
            </w:r>
          </w:p>
          <w:p>
            <w:pPr>
              <w:pStyle w:val="TableParagraph"/>
              <w:spacing w:line="269" w:lineRule="exact"/>
              <w:ind w:left="106"/>
              <w:rPr>
                <w:sz w:val="21"/>
              </w:rPr>
            </w:pPr>
            <w:r>
              <w:rPr>
                <w:rFonts w:ascii="Times New Roman" w:eastAsia="Times New Roman"/>
                <w:sz w:val="21"/>
              </w:rPr>
              <w:t>3 </w:t>
            </w:r>
            <w:r>
              <w:rPr>
                <w:sz w:val="21"/>
              </w:rPr>
              <w:t>号</w:t>
            </w:r>
          </w:p>
        </w:tc>
      </w:tr>
      <w:tr>
        <w:trPr>
          <w:trHeight w:val="936" w:hRule="atLeast"/>
        </w:trPr>
        <w:tc>
          <w:tcPr>
            <w:tcW w:w="752" w:type="dxa"/>
          </w:tcPr>
          <w:p>
            <w:pPr>
              <w:pStyle w:val="TableParagraph"/>
              <w:spacing w:before="12"/>
              <w:rPr>
                <w:rFonts w:ascii="楷体_GB2312"/>
                <w:b/>
                <w:sz w:val="25"/>
              </w:rPr>
            </w:pPr>
          </w:p>
          <w:p>
            <w:pPr>
              <w:pStyle w:val="TableParagraph"/>
              <w:ind w:right="113"/>
              <w:jc w:val="right"/>
              <w:rPr>
                <w:sz w:val="21"/>
              </w:rPr>
            </w:pPr>
            <w:r>
              <w:rPr>
                <w:rFonts w:ascii="Times New Roman" w:eastAsia="Times New Roman"/>
                <w:w w:val="95"/>
                <w:sz w:val="21"/>
              </w:rPr>
              <w:t>2</w:t>
            </w:r>
            <w:r>
              <w:rPr>
                <w:w w:val="95"/>
                <w:sz w:val="21"/>
              </w:rPr>
              <w:t>．</w:t>
            </w:r>
          </w:p>
        </w:tc>
        <w:tc>
          <w:tcPr>
            <w:tcW w:w="2429" w:type="dxa"/>
          </w:tcPr>
          <w:p>
            <w:pPr>
              <w:pStyle w:val="TableParagraph"/>
              <w:spacing w:before="12"/>
              <w:rPr>
                <w:rFonts w:ascii="楷体_GB2312"/>
                <w:b/>
                <w:sz w:val="25"/>
              </w:rPr>
            </w:pPr>
          </w:p>
          <w:p>
            <w:pPr>
              <w:pStyle w:val="TableParagraph"/>
              <w:ind w:left="106"/>
              <w:rPr>
                <w:sz w:val="21"/>
              </w:rPr>
            </w:pPr>
            <w:r>
              <w:rPr>
                <w:sz w:val="21"/>
              </w:rPr>
              <w:t>民航发展基金</w:t>
            </w:r>
          </w:p>
        </w:tc>
        <w:tc>
          <w:tcPr>
            <w:tcW w:w="1529" w:type="dxa"/>
          </w:tcPr>
          <w:p>
            <w:pPr>
              <w:pStyle w:val="TableParagraph"/>
              <w:spacing w:before="12"/>
              <w:rPr>
                <w:rFonts w:ascii="楷体_GB2312"/>
                <w:b/>
                <w:sz w:val="25"/>
              </w:rPr>
            </w:pPr>
          </w:p>
          <w:p>
            <w:pPr>
              <w:pStyle w:val="TableParagraph"/>
              <w:ind w:left="106"/>
              <w:rPr>
                <w:sz w:val="21"/>
              </w:rPr>
            </w:pPr>
            <w:r>
              <w:rPr>
                <w:sz w:val="21"/>
              </w:rPr>
              <w:t>缴入中央国库</w:t>
            </w:r>
          </w:p>
        </w:tc>
        <w:tc>
          <w:tcPr>
            <w:tcW w:w="3780" w:type="dxa"/>
          </w:tcPr>
          <w:p>
            <w:pPr>
              <w:pStyle w:val="TableParagraph"/>
              <w:spacing w:line="278" w:lineRule="auto" w:before="21"/>
              <w:ind w:left="106" w:right="-15"/>
              <w:rPr>
                <w:sz w:val="21"/>
              </w:rPr>
            </w:pPr>
            <w:r>
              <w:rPr>
                <w:spacing w:val="11"/>
                <w:sz w:val="21"/>
              </w:rPr>
              <w:t>国发〔</w:t>
            </w:r>
            <w:r>
              <w:rPr>
                <w:rFonts w:ascii="Times New Roman" w:eastAsia="Times New Roman"/>
                <w:spacing w:val="3"/>
                <w:sz w:val="21"/>
              </w:rPr>
              <w:t>2012</w:t>
            </w:r>
            <w:r>
              <w:rPr>
                <w:spacing w:val="14"/>
                <w:sz w:val="21"/>
              </w:rPr>
              <w:t>〕</w:t>
            </w:r>
            <w:r>
              <w:rPr>
                <w:rFonts w:ascii="Times New Roman" w:eastAsia="Times New Roman"/>
                <w:sz w:val="21"/>
              </w:rPr>
              <w:t>24</w:t>
            </w:r>
            <w:r>
              <w:rPr>
                <w:rFonts w:ascii="Times New Roman" w:eastAsia="Times New Roman"/>
                <w:spacing w:val="5"/>
                <w:sz w:val="21"/>
              </w:rPr>
              <w:t> </w:t>
            </w:r>
            <w:r>
              <w:rPr>
                <w:spacing w:val="11"/>
                <w:sz w:val="21"/>
              </w:rPr>
              <w:t>号，财综〔</w:t>
            </w:r>
            <w:r>
              <w:rPr>
                <w:rFonts w:ascii="Times New Roman" w:eastAsia="Times New Roman"/>
                <w:spacing w:val="3"/>
                <w:sz w:val="21"/>
              </w:rPr>
              <w:t>2012</w:t>
            </w:r>
            <w:r>
              <w:rPr>
                <w:spacing w:val="14"/>
                <w:sz w:val="21"/>
              </w:rPr>
              <w:t>〕</w:t>
            </w:r>
            <w:r>
              <w:rPr>
                <w:rFonts w:ascii="Times New Roman" w:eastAsia="Times New Roman"/>
                <w:sz w:val="21"/>
              </w:rPr>
              <w:t>17 </w:t>
            </w:r>
            <w:r>
              <w:rPr>
                <w:spacing w:val="-5"/>
                <w:sz w:val="21"/>
              </w:rPr>
              <w:t>号，财税〔</w:t>
            </w:r>
            <w:r>
              <w:rPr>
                <w:rFonts w:ascii="Times New Roman" w:eastAsia="Times New Roman"/>
                <w:sz w:val="21"/>
              </w:rPr>
              <w:t>2015</w:t>
            </w:r>
            <w:r>
              <w:rPr>
                <w:spacing w:val="-13"/>
                <w:sz w:val="21"/>
              </w:rPr>
              <w:t>〕</w:t>
            </w:r>
            <w:r>
              <w:rPr>
                <w:rFonts w:ascii="Times New Roman" w:eastAsia="Times New Roman"/>
                <w:sz w:val="21"/>
              </w:rPr>
              <w:t>135</w:t>
            </w:r>
            <w:r>
              <w:rPr>
                <w:rFonts w:ascii="Times New Roman" w:eastAsia="Times New Roman"/>
                <w:spacing w:val="-11"/>
                <w:sz w:val="21"/>
              </w:rPr>
              <w:t> </w:t>
            </w:r>
            <w:r>
              <w:rPr>
                <w:spacing w:val="-5"/>
                <w:sz w:val="21"/>
              </w:rPr>
              <w:t>号，财税〔</w:t>
            </w:r>
            <w:r>
              <w:rPr>
                <w:rFonts w:ascii="Times New Roman" w:eastAsia="Times New Roman"/>
                <w:sz w:val="21"/>
              </w:rPr>
              <w:t>2019</w:t>
            </w:r>
            <w:r>
              <w:rPr>
                <w:sz w:val="21"/>
              </w:rPr>
              <w:t>〕</w:t>
            </w:r>
          </w:p>
          <w:p>
            <w:pPr>
              <w:pStyle w:val="TableParagraph"/>
              <w:spacing w:line="269" w:lineRule="exact"/>
              <w:ind w:left="106"/>
              <w:rPr>
                <w:sz w:val="21"/>
              </w:rPr>
            </w:pPr>
            <w:r>
              <w:rPr>
                <w:rFonts w:ascii="Times New Roman" w:eastAsia="Times New Roman"/>
                <w:sz w:val="21"/>
              </w:rPr>
              <w:t>46 </w:t>
            </w:r>
            <w:r>
              <w:rPr>
                <w:sz w:val="21"/>
              </w:rPr>
              <w:t>号</w:t>
            </w:r>
          </w:p>
        </w:tc>
      </w:tr>
      <w:tr>
        <w:trPr>
          <w:trHeight w:val="1247" w:hRule="atLeast"/>
        </w:trPr>
        <w:tc>
          <w:tcPr>
            <w:tcW w:w="752" w:type="dxa"/>
          </w:tcPr>
          <w:p>
            <w:pPr>
              <w:pStyle w:val="TableParagraph"/>
              <w:rPr>
                <w:rFonts w:ascii="楷体_GB2312"/>
                <w:b/>
                <w:sz w:val="22"/>
              </w:rPr>
            </w:pPr>
          </w:p>
          <w:p>
            <w:pPr>
              <w:pStyle w:val="TableParagraph"/>
              <w:spacing w:before="1"/>
              <w:rPr>
                <w:rFonts w:ascii="楷体_GB2312"/>
                <w:b/>
                <w:sz w:val="16"/>
              </w:rPr>
            </w:pPr>
          </w:p>
          <w:p>
            <w:pPr>
              <w:pStyle w:val="TableParagraph"/>
              <w:ind w:right="113"/>
              <w:jc w:val="right"/>
              <w:rPr>
                <w:sz w:val="21"/>
              </w:rPr>
            </w:pPr>
            <w:r>
              <w:rPr>
                <w:rFonts w:ascii="Times New Roman" w:eastAsia="Times New Roman"/>
                <w:w w:val="95"/>
                <w:sz w:val="21"/>
              </w:rPr>
              <w:t>3</w:t>
            </w:r>
            <w:r>
              <w:rPr>
                <w:w w:val="95"/>
                <w:sz w:val="21"/>
              </w:rPr>
              <w:t>．</w:t>
            </w:r>
          </w:p>
        </w:tc>
        <w:tc>
          <w:tcPr>
            <w:tcW w:w="2429" w:type="dxa"/>
          </w:tcPr>
          <w:p>
            <w:pPr>
              <w:pStyle w:val="TableParagraph"/>
              <w:spacing w:before="12"/>
              <w:rPr>
                <w:rFonts w:ascii="楷体_GB2312"/>
                <w:b/>
                <w:sz w:val="25"/>
              </w:rPr>
            </w:pPr>
          </w:p>
          <w:p>
            <w:pPr>
              <w:pStyle w:val="TableParagraph"/>
              <w:spacing w:line="278" w:lineRule="auto"/>
              <w:ind w:left="106" w:right="97"/>
              <w:rPr>
                <w:sz w:val="21"/>
              </w:rPr>
            </w:pPr>
            <w:r>
              <w:rPr>
                <w:sz w:val="21"/>
              </w:rPr>
              <w:t>高等级公路车辆通行附加费（海南）</w:t>
            </w:r>
          </w:p>
        </w:tc>
        <w:tc>
          <w:tcPr>
            <w:tcW w:w="1529" w:type="dxa"/>
          </w:tcPr>
          <w:p>
            <w:pPr>
              <w:pStyle w:val="TableParagraph"/>
              <w:rPr>
                <w:rFonts w:ascii="楷体_GB2312"/>
                <w:b/>
                <w:sz w:val="20"/>
              </w:rPr>
            </w:pPr>
          </w:p>
          <w:p>
            <w:pPr>
              <w:pStyle w:val="TableParagraph"/>
              <w:spacing w:before="1"/>
              <w:rPr>
                <w:rFonts w:ascii="楷体_GB2312"/>
                <w:b/>
                <w:sz w:val="18"/>
              </w:rPr>
            </w:pPr>
          </w:p>
          <w:p>
            <w:pPr>
              <w:pStyle w:val="TableParagraph"/>
              <w:ind w:left="106"/>
              <w:rPr>
                <w:sz w:val="21"/>
              </w:rPr>
            </w:pPr>
            <w:r>
              <w:rPr>
                <w:sz w:val="21"/>
              </w:rPr>
              <w:t>缴入地方国库</w:t>
            </w:r>
          </w:p>
        </w:tc>
        <w:tc>
          <w:tcPr>
            <w:tcW w:w="3780" w:type="dxa"/>
          </w:tcPr>
          <w:p>
            <w:pPr>
              <w:pStyle w:val="TableParagraph"/>
              <w:spacing w:line="278" w:lineRule="auto" w:before="20"/>
              <w:ind w:left="106" w:right="97"/>
              <w:jc w:val="both"/>
              <w:rPr>
                <w:sz w:val="21"/>
              </w:rPr>
            </w:pPr>
            <w:r>
              <w:rPr>
                <w:spacing w:val="-4"/>
                <w:sz w:val="21"/>
              </w:rPr>
              <w:t>财综〔</w:t>
            </w:r>
            <w:r>
              <w:rPr>
                <w:rFonts w:ascii="Times New Roman" w:eastAsia="Times New Roman"/>
                <w:sz w:val="21"/>
              </w:rPr>
              <w:t>2008</w:t>
            </w:r>
            <w:r>
              <w:rPr>
                <w:spacing w:val="-15"/>
                <w:sz w:val="21"/>
              </w:rPr>
              <w:t>〕</w:t>
            </w:r>
            <w:r>
              <w:rPr>
                <w:rFonts w:ascii="Times New Roman" w:eastAsia="Times New Roman"/>
                <w:sz w:val="21"/>
              </w:rPr>
              <w:t>84 </w:t>
            </w:r>
            <w:r>
              <w:rPr>
                <w:spacing w:val="-6"/>
                <w:sz w:val="21"/>
              </w:rPr>
              <w:t>号，《海南经济特区机动车辆通行附加费征收管理条例》</w:t>
            </w:r>
            <w:r>
              <w:rPr>
                <w:sz w:val="21"/>
              </w:rPr>
              <w:t>（</w:t>
            </w:r>
            <w:r>
              <w:rPr>
                <w:spacing w:val="-10"/>
                <w:sz w:val="21"/>
              </w:rPr>
              <w:t>海</w:t>
            </w:r>
            <w:r>
              <w:rPr>
                <w:spacing w:val="12"/>
                <w:w w:val="95"/>
                <w:sz w:val="21"/>
              </w:rPr>
              <w:t>南省人民代表大会常务委员会公告第</w:t>
            </w:r>
          </w:p>
          <w:p>
            <w:pPr>
              <w:pStyle w:val="TableParagraph"/>
              <w:spacing w:line="269" w:lineRule="exact"/>
              <w:ind w:left="106"/>
              <w:jc w:val="both"/>
              <w:rPr>
                <w:sz w:val="21"/>
              </w:rPr>
            </w:pPr>
            <w:r>
              <w:rPr>
                <w:rFonts w:ascii="Times New Roman" w:eastAsia="Times New Roman"/>
                <w:sz w:val="21"/>
              </w:rPr>
              <w:t>54 </w:t>
            </w:r>
            <w:r>
              <w:rPr>
                <w:sz w:val="21"/>
              </w:rPr>
              <w:t>号）</w:t>
            </w:r>
          </w:p>
        </w:tc>
      </w:tr>
      <w:tr>
        <w:trPr>
          <w:trHeight w:val="1980" w:hRule="atLeast"/>
        </w:trPr>
        <w:tc>
          <w:tcPr>
            <w:tcW w:w="752" w:type="dxa"/>
          </w:tcPr>
          <w:p>
            <w:pPr>
              <w:pStyle w:val="TableParagraph"/>
              <w:rPr>
                <w:rFonts w:ascii="楷体_GB2312"/>
                <w:b/>
                <w:sz w:val="22"/>
              </w:rPr>
            </w:pPr>
          </w:p>
          <w:p>
            <w:pPr>
              <w:pStyle w:val="TableParagraph"/>
              <w:rPr>
                <w:rFonts w:ascii="楷体_GB2312"/>
                <w:b/>
                <w:sz w:val="22"/>
              </w:rPr>
            </w:pPr>
          </w:p>
          <w:p>
            <w:pPr>
              <w:pStyle w:val="TableParagraph"/>
              <w:spacing w:before="9"/>
              <w:rPr>
                <w:rFonts w:ascii="楷体_GB2312"/>
                <w:b/>
                <w:sz w:val="22"/>
              </w:rPr>
            </w:pPr>
          </w:p>
          <w:p>
            <w:pPr>
              <w:pStyle w:val="TableParagraph"/>
              <w:ind w:right="113"/>
              <w:jc w:val="right"/>
              <w:rPr>
                <w:sz w:val="21"/>
              </w:rPr>
            </w:pPr>
            <w:r>
              <w:rPr>
                <w:rFonts w:ascii="Times New Roman" w:eastAsia="Times New Roman"/>
                <w:w w:val="95"/>
                <w:sz w:val="21"/>
              </w:rPr>
              <w:t>4</w:t>
            </w:r>
            <w:r>
              <w:rPr>
                <w:w w:val="95"/>
                <w:sz w:val="21"/>
              </w:rPr>
              <w:t>．</w:t>
            </w:r>
          </w:p>
        </w:tc>
        <w:tc>
          <w:tcPr>
            <w:tcW w:w="2429" w:type="dxa"/>
          </w:tcPr>
          <w:p>
            <w:pPr>
              <w:pStyle w:val="TableParagraph"/>
              <w:rPr>
                <w:rFonts w:ascii="楷体_GB2312"/>
                <w:b/>
                <w:sz w:val="20"/>
              </w:rPr>
            </w:pPr>
          </w:p>
          <w:p>
            <w:pPr>
              <w:pStyle w:val="TableParagraph"/>
              <w:rPr>
                <w:rFonts w:ascii="楷体_GB2312"/>
                <w:b/>
                <w:sz w:val="20"/>
              </w:rPr>
            </w:pPr>
          </w:p>
          <w:p>
            <w:pPr>
              <w:pStyle w:val="TableParagraph"/>
              <w:spacing w:before="7"/>
              <w:rPr>
                <w:rFonts w:ascii="楷体_GB2312"/>
                <w:b/>
                <w:sz w:val="14"/>
              </w:rPr>
            </w:pPr>
          </w:p>
          <w:p>
            <w:pPr>
              <w:pStyle w:val="TableParagraph"/>
              <w:spacing w:line="278" w:lineRule="auto"/>
              <w:ind w:left="106" w:right="97"/>
              <w:rPr>
                <w:sz w:val="21"/>
              </w:rPr>
            </w:pPr>
            <w:r>
              <w:rPr>
                <w:sz w:val="21"/>
              </w:rPr>
              <w:t>国家重大水利工程建设基金</w:t>
            </w:r>
          </w:p>
        </w:tc>
        <w:tc>
          <w:tcPr>
            <w:tcW w:w="1529" w:type="dxa"/>
          </w:tcPr>
          <w:p>
            <w:pPr>
              <w:pStyle w:val="TableParagraph"/>
              <w:rPr>
                <w:rFonts w:ascii="楷体_GB2312"/>
                <w:b/>
                <w:sz w:val="20"/>
              </w:rPr>
            </w:pPr>
          </w:p>
          <w:p>
            <w:pPr>
              <w:pStyle w:val="TableParagraph"/>
              <w:rPr>
                <w:rFonts w:ascii="楷体_GB2312"/>
                <w:b/>
                <w:sz w:val="20"/>
              </w:rPr>
            </w:pPr>
          </w:p>
          <w:p>
            <w:pPr>
              <w:pStyle w:val="TableParagraph"/>
              <w:spacing w:before="7"/>
              <w:rPr>
                <w:rFonts w:ascii="楷体_GB2312"/>
                <w:b/>
                <w:sz w:val="14"/>
              </w:rPr>
            </w:pPr>
          </w:p>
          <w:p>
            <w:pPr>
              <w:pStyle w:val="TableParagraph"/>
              <w:spacing w:line="278" w:lineRule="auto"/>
              <w:ind w:left="106" w:right="97"/>
              <w:rPr>
                <w:sz w:val="21"/>
              </w:rPr>
            </w:pPr>
            <w:r>
              <w:rPr>
                <w:sz w:val="21"/>
              </w:rPr>
              <w:t>缴入中央和地方国库</w:t>
            </w:r>
          </w:p>
        </w:tc>
        <w:tc>
          <w:tcPr>
            <w:tcW w:w="3780" w:type="dxa"/>
          </w:tcPr>
          <w:p>
            <w:pPr>
              <w:pStyle w:val="TableParagraph"/>
              <w:spacing w:line="278" w:lineRule="auto" w:before="75"/>
              <w:ind w:left="106" w:right="39"/>
              <w:rPr>
                <w:sz w:val="21"/>
              </w:rPr>
            </w:pPr>
            <w:r>
              <w:rPr>
                <w:sz w:val="21"/>
              </w:rPr>
              <w:t>财综〔</w:t>
            </w:r>
            <w:r>
              <w:rPr>
                <w:rFonts w:ascii="Times New Roman" w:eastAsia="Times New Roman"/>
                <w:sz w:val="21"/>
              </w:rPr>
              <w:t>2009</w:t>
            </w:r>
            <w:r>
              <w:rPr>
                <w:sz w:val="21"/>
              </w:rPr>
              <w:t>〕</w:t>
            </w:r>
            <w:r>
              <w:rPr>
                <w:rFonts w:ascii="Times New Roman" w:eastAsia="Times New Roman"/>
                <w:sz w:val="21"/>
              </w:rPr>
              <w:t>90 </w:t>
            </w:r>
            <w:r>
              <w:rPr>
                <w:sz w:val="21"/>
              </w:rPr>
              <w:t>号，财综〔</w:t>
            </w:r>
            <w:r>
              <w:rPr>
                <w:rFonts w:ascii="Times New Roman" w:eastAsia="Times New Roman"/>
                <w:sz w:val="21"/>
              </w:rPr>
              <w:t>2010</w:t>
            </w:r>
            <w:r>
              <w:rPr>
                <w:sz w:val="21"/>
              </w:rPr>
              <w:t>〕</w:t>
            </w:r>
            <w:r>
              <w:rPr>
                <w:rFonts w:ascii="Times New Roman" w:eastAsia="Times New Roman"/>
                <w:sz w:val="21"/>
              </w:rPr>
              <w:t>97 </w:t>
            </w:r>
            <w:r>
              <w:rPr>
                <w:sz w:val="21"/>
              </w:rPr>
              <w:t>号，财税〔</w:t>
            </w:r>
            <w:r>
              <w:rPr>
                <w:rFonts w:ascii="Times New Roman" w:eastAsia="Times New Roman"/>
                <w:sz w:val="21"/>
              </w:rPr>
              <w:t>2010</w:t>
            </w:r>
            <w:r>
              <w:rPr>
                <w:sz w:val="21"/>
              </w:rPr>
              <w:t>〕</w:t>
            </w:r>
            <w:r>
              <w:rPr>
                <w:rFonts w:ascii="Times New Roman" w:eastAsia="Times New Roman"/>
                <w:sz w:val="21"/>
              </w:rPr>
              <w:t>44 </w:t>
            </w:r>
            <w:r>
              <w:rPr>
                <w:sz w:val="21"/>
              </w:rPr>
              <w:t>号，财综〔</w:t>
            </w:r>
            <w:r>
              <w:rPr>
                <w:rFonts w:ascii="Times New Roman" w:eastAsia="Times New Roman"/>
                <w:sz w:val="21"/>
              </w:rPr>
              <w:t>2013</w:t>
            </w:r>
            <w:r>
              <w:rPr>
                <w:sz w:val="21"/>
              </w:rPr>
              <w:t>〕</w:t>
            </w:r>
          </w:p>
          <w:p>
            <w:pPr>
              <w:pStyle w:val="TableParagraph"/>
              <w:spacing w:line="269" w:lineRule="exact"/>
              <w:ind w:left="106" w:right="-15"/>
              <w:rPr>
                <w:sz w:val="21"/>
              </w:rPr>
            </w:pPr>
            <w:r>
              <w:rPr>
                <w:rFonts w:ascii="Times New Roman" w:eastAsia="Times New Roman"/>
                <w:sz w:val="21"/>
              </w:rPr>
              <w:t>103</w:t>
            </w:r>
            <w:r>
              <w:rPr>
                <w:rFonts w:ascii="Times New Roman" w:eastAsia="Times New Roman"/>
                <w:spacing w:val="-10"/>
                <w:sz w:val="21"/>
              </w:rPr>
              <w:t> </w:t>
            </w:r>
            <w:r>
              <w:rPr>
                <w:spacing w:val="-43"/>
                <w:sz w:val="21"/>
              </w:rPr>
              <w:t>号，财税〔</w:t>
            </w:r>
            <w:r>
              <w:rPr>
                <w:rFonts w:ascii="Times New Roman" w:eastAsia="Times New Roman"/>
                <w:sz w:val="21"/>
              </w:rPr>
              <w:t>2015</w:t>
            </w:r>
            <w:r>
              <w:rPr>
                <w:spacing w:val="-104"/>
                <w:sz w:val="21"/>
              </w:rPr>
              <w:t>〕</w:t>
            </w:r>
            <w:r>
              <w:rPr>
                <w:rFonts w:ascii="Times New Roman" w:eastAsia="Times New Roman"/>
                <w:sz w:val="21"/>
              </w:rPr>
              <w:t>80</w:t>
            </w:r>
            <w:r>
              <w:rPr>
                <w:rFonts w:ascii="Times New Roman" w:eastAsia="Times New Roman"/>
                <w:spacing w:val="-10"/>
                <w:sz w:val="21"/>
              </w:rPr>
              <w:t> </w:t>
            </w:r>
            <w:r>
              <w:rPr>
                <w:spacing w:val="-35"/>
                <w:sz w:val="21"/>
              </w:rPr>
              <w:t>号，财办税〔</w:t>
            </w:r>
            <w:r>
              <w:rPr>
                <w:rFonts w:ascii="Times New Roman" w:eastAsia="Times New Roman"/>
                <w:sz w:val="21"/>
              </w:rPr>
              <w:t>2015</w:t>
            </w:r>
            <w:r>
              <w:rPr>
                <w:sz w:val="21"/>
              </w:rPr>
              <w:t>〕</w:t>
            </w:r>
          </w:p>
          <w:p>
            <w:pPr>
              <w:pStyle w:val="TableParagraph"/>
              <w:spacing w:before="43"/>
              <w:ind w:left="106" w:right="-15"/>
              <w:rPr>
                <w:sz w:val="21"/>
              </w:rPr>
            </w:pPr>
            <w:r>
              <w:rPr>
                <w:rFonts w:ascii="Times New Roman" w:eastAsia="Times New Roman"/>
                <w:sz w:val="21"/>
              </w:rPr>
              <w:t>4</w:t>
            </w:r>
            <w:r>
              <w:rPr>
                <w:rFonts w:ascii="Times New Roman" w:eastAsia="Times New Roman"/>
                <w:spacing w:val="-8"/>
                <w:sz w:val="21"/>
              </w:rPr>
              <w:t> </w:t>
            </w:r>
            <w:r>
              <w:rPr>
                <w:spacing w:val="-26"/>
                <w:sz w:val="21"/>
              </w:rPr>
              <w:t>号，财税〔</w:t>
            </w:r>
            <w:r>
              <w:rPr>
                <w:rFonts w:ascii="Times New Roman" w:eastAsia="Times New Roman"/>
                <w:sz w:val="21"/>
              </w:rPr>
              <w:t>2017</w:t>
            </w:r>
            <w:r>
              <w:rPr>
                <w:spacing w:val="-65"/>
                <w:sz w:val="21"/>
              </w:rPr>
              <w:t>〕</w:t>
            </w:r>
            <w:r>
              <w:rPr>
                <w:rFonts w:ascii="Times New Roman" w:eastAsia="Times New Roman"/>
                <w:sz w:val="21"/>
              </w:rPr>
              <w:t>51</w:t>
            </w:r>
            <w:r>
              <w:rPr>
                <w:rFonts w:ascii="Times New Roman" w:eastAsia="Times New Roman"/>
                <w:spacing w:val="-7"/>
                <w:sz w:val="21"/>
              </w:rPr>
              <w:t> </w:t>
            </w:r>
            <w:r>
              <w:rPr>
                <w:spacing w:val="-23"/>
                <w:sz w:val="21"/>
              </w:rPr>
              <w:t>号，财办税〔</w:t>
            </w:r>
            <w:r>
              <w:rPr>
                <w:rFonts w:ascii="Times New Roman" w:eastAsia="Times New Roman"/>
                <w:sz w:val="21"/>
              </w:rPr>
              <w:t>2017</w:t>
            </w:r>
            <w:r>
              <w:rPr>
                <w:sz w:val="21"/>
              </w:rPr>
              <w:t>〕</w:t>
            </w:r>
          </w:p>
          <w:p>
            <w:pPr>
              <w:pStyle w:val="TableParagraph"/>
              <w:spacing w:before="43"/>
              <w:ind w:left="106" w:right="-15"/>
              <w:rPr>
                <w:sz w:val="21"/>
              </w:rPr>
            </w:pPr>
            <w:r>
              <w:rPr>
                <w:rFonts w:ascii="Times New Roman" w:eastAsia="Times New Roman"/>
                <w:sz w:val="21"/>
              </w:rPr>
              <w:t>60</w:t>
            </w:r>
            <w:r>
              <w:rPr>
                <w:rFonts w:ascii="Times New Roman" w:eastAsia="Times New Roman"/>
                <w:spacing w:val="-8"/>
                <w:sz w:val="21"/>
              </w:rPr>
              <w:t> </w:t>
            </w:r>
            <w:r>
              <w:rPr>
                <w:spacing w:val="-17"/>
                <w:sz w:val="21"/>
              </w:rPr>
              <w:t>号，财税〔</w:t>
            </w:r>
            <w:r>
              <w:rPr>
                <w:rFonts w:ascii="Times New Roman" w:eastAsia="Times New Roman"/>
                <w:sz w:val="21"/>
              </w:rPr>
              <w:t>2018</w:t>
            </w:r>
            <w:r>
              <w:rPr>
                <w:spacing w:val="-44"/>
                <w:sz w:val="21"/>
              </w:rPr>
              <w:t>〕</w:t>
            </w:r>
            <w:r>
              <w:rPr>
                <w:rFonts w:ascii="Times New Roman" w:eastAsia="Times New Roman"/>
                <w:sz w:val="21"/>
              </w:rPr>
              <w:t>39</w:t>
            </w:r>
            <w:r>
              <w:rPr>
                <w:rFonts w:ascii="Times New Roman" w:eastAsia="Times New Roman"/>
                <w:spacing w:val="-7"/>
                <w:sz w:val="21"/>
              </w:rPr>
              <w:t> </w:t>
            </w:r>
            <w:r>
              <w:rPr>
                <w:spacing w:val="-18"/>
                <w:sz w:val="21"/>
              </w:rPr>
              <w:t>号，财税〔</w:t>
            </w:r>
            <w:r>
              <w:rPr>
                <w:rFonts w:ascii="Times New Roman" w:eastAsia="Times New Roman"/>
                <w:sz w:val="21"/>
              </w:rPr>
              <w:t>2019</w:t>
            </w:r>
            <w:r>
              <w:rPr>
                <w:sz w:val="21"/>
              </w:rPr>
              <w:t>〕</w:t>
            </w:r>
          </w:p>
          <w:p>
            <w:pPr>
              <w:pStyle w:val="TableParagraph"/>
              <w:spacing w:before="43"/>
              <w:ind w:left="106"/>
              <w:rPr>
                <w:sz w:val="21"/>
              </w:rPr>
            </w:pPr>
            <w:r>
              <w:rPr>
                <w:rFonts w:ascii="Times New Roman" w:eastAsia="Times New Roman"/>
                <w:sz w:val="21"/>
              </w:rPr>
              <w:t>46 </w:t>
            </w:r>
            <w:r>
              <w:rPr>
                <w:sz w:val="21"/>
              </w:rPr>
              <w:t>号</w:t>
            </w:r>
          </w:p>
        </w:tc>
      </w:tr>
      <w:tr>
        <w:trPr>
          <w:trHeight w:val="1327" w:hRule="atLeast"/>
        </w:trPr>
        <w:tc>
          <w:tcPr>
            <w:tcW w:w="752" w:type="dxa"/>
          </w:tcPr>
          <w:p>
            <w:pPr>
              <w:pStyle w:val="TableParagraph"/>
              <w:rPr>
                <w:rFonts w:ascii="楷体_GB2312"/>
                <w:b/>
                <w:sz w:val="22"/>
              </w:rPr>
            </w:pPr>
          </w:p>
          <w:p>
            <w:pPr>
              <w:pStyle w:val="TableParagraph"/>
              <w:spacing w:before="3"/>
              <w:rPr>
                <w:rFonts w:ascii="楷体_GB2312"/>
                <w:b/>
                <w:sz w:val="19"/>
              </w:rPr>
            </w:pPr>
          </w:p>
          <w:p>
            <w:pPr>
              <w:pStyle w:val="TableParagraph"/>
              <w:ind w:right="113"/>
              <w:jc w:val="right"/>
              <w:rPr>
                <w:sz w:val="21"/>
              </w:rPr>
            </w:pPr>
            <w:r>
              <w:rPr>
                <w:rFonts w:ascii="Times New Roman" w:eastAsia="Times New Roman"/>
                <w:w w:val="95"/>
                <w:sz w:val="21"/>
              </w:rPr>
              <w:t>5</w:t>
            </w:r>
            <w:r>
              <w:rPr>
                <w:w w:val="95"/>
                <w:sz w:val="21"/>
              </w:rPr>
              <w:t>．</w:t>
            </w:r>
          </w:p>
        </w:tc>
        <w:tc>
          <w:tcPr>
            <w:tcW w:w="2429" w:type="dxa"/>
          </w:tcPr>
          <w:p>
            <w:pPr>
              <w:pStyle w:val="TableParagraph"/>
              <w:rPr>
                <w:rFonts w:ascii="楷体_GB2312"/>
                <w:b/>
                <w:sz w:val="20"/>
              </w:rPr>
            </w:pPr>
          </w:p>
          <w:p>
            <w:pPr>
              <w:pStyle w:val="TableParagraph"/>
              <w:spacing w:before="3"/>
              <w:rPr>
                <w:rFonts w:ascii="楷体_GB2312"/>
                <w:b/>
                <w:sz w:val="21"/>
              </w:rPr>
            </w:pPr>
          </w:p>
          <w:p>
            <w:pPr>
              <w:pStyle w:val="TableParagraph"/>
              <w:ind w:left="106"/>
              <w:rPr>
                <w:sz w:val="21"/>
              </w:rPr>
            </w:pPr>
            <w:r>
              <w:rPr>
                <w:sz w:val="21"/>
              </w:rPr>
              <w:t>水利建设基金</w:t>
            </w:r>
          </w:p>
        </w:tc>
        <w:tc>
          <w:tcPr>
            <w:tcW w:w="1529" w:type="dxa"/>
          </w:tcPr>
          <w:p>
            <w:pPr>
              <w:pStyle w:val="TableParagraph"/>
              <w:spacing w:before="1"/>
              <w:rPr>
                <w:rFonts w:ascii="楷体_GB2312"/>
                <w:b/>
                <w:sz w:val="29"/>
              </w:rPr>
            </w:pPr>
          </w:p>
          <w:p>
            <w:pPr>
              <w:pStyle w:val="TableParagraph"/>
              <w:spacing w:line="278" w:lineRule="auto"/>
              <w:ind w:left="106" w:right="97"/>
              <w:rPr>
                <w:sz w:val="21"/>
              </w:rPr>
            </w:pPr>
            <w:r>
              <w:rPr>
                <w:sz w:val="21"/>
              </w:rPr>
              <w:t>缴入中央和地方国库</w:t>
            </w:r>
          </w:p>
        </w:tc>
        <w:tc>
          <w:tcPr>
            <w:tcW w:w="3780" w:type="dxa"/>
          </w:tcPr>
          <w:p>
            <w:pPr>
              <w:pStyle w:val="TableParagraph"/>
              <w:spacing w:line="278" w:lineRule="auto" w:before="60"/>
              <w:ind w:left="106" w:right="-15"/>
              <w:rPr>
                <w:sz w:val="21"/>
              </w:rPr>
            </w:pPr>
            <w:r>
              <w:rPr>
                <w:spacing w:val="-3"/>
                <w:sz w:val="21"/>
              </w:rPr>
              <w:t>财综字〔</w:t>
            </w:r>
            <w:r>
              <w:rPr>
                <w:rFonts w:ascii="Times New Roman" w:eastAsia="Times New Roman"/>
                <w:sz w:val="21"/>
              </w:rPr>
              <w:t>1998</w:t>
            </w:r>
            <w:r>
              <w:rPr>
                <w:spacing w:val="-10"/>
                <w:sz w:val="21"/>
              </w:rPr>
              <w:t>〕</w:t>
            </w:r>
            <w:r>
              <w:rPr>
                <w:rFonts w:ascii="Times New Roman" w:eastAsia="Times New Roman"/>
                <w:sz w:val="21"/>
              </w:rPr>
              <w:t>125</w:t>
            </w:r>
            <w:r>
              <w:rPr>
                <w:rFonts w:ascii="Times New Roman" w:eastAsia="Times New Roman"/>
                <w:spacing w:val="-6"/>
                <w:sz w:val="21"/>
              </w:rPr>
              <w:t> </w:t>
            </w:r>
            <w:r>
              <w:rPr>
                <w:spacing w:val="-4"/>
                <w:sz w:val="21"/>
              </w:rPr>
              <w:t>号，财综〔</w:t>
            </w:r>
            <w:r>
              <w:rPr>
                <w:rFonts w:ascii="Times New Roman" w:eastAsia="Times New Roman"/>
                <w:sz w:val="21"/>
              </w:rPr>
              <w:t>2011</w:t>
            </w:r>
            <w:r>
              <w:rPr>
                <w:spacing w:val="-8"/>
                <w:sz w:val="21"/>
              </w:rPr>
              <w:t>〕</w:t>
            </w:r>
            <w:r>
              <w:rPr>
                <w:rFonts w:ascii="Times New Roman" w:eastAsia="Times New Roman"/>
                <w:sz w:val="21"/>
              </w:rPr>
              <w:t>2 </w:t>
            </w:r>
            <w:r>
              <w:rPr>
                <w:spacing w:val="-25"/>
                <w:sz w:val="21"/>
              </w:rPr>
              <w:t>号，财综函〔</w:t>
            </w:r>
            <w:r>
              <w:rPr>
                <w:rFonts w:ascii="Times New Roman" w:eastAsia="Times New Roman"/>
                <w:sz w:val="21"/>
              </w:rPr>
              <w:t>2011</w:t>
            </w:r>
            <w:r>
              <w:rPr>
                <w:spacing w:val="-73"/>
                <w:sz w:val="21"/>
              </w:rPr>
              <w:t>〕</w:t>
            </w:r>
            <w:r>
              <w:rPr>
                <w:rFonts w:ascii="Times New Roman" w:eastAsia="Times New Roman"/>
                <w:sz w:val="21"/>
              </w:rPr>
              <w:t>33</w:t>
            </w:r>
            <w:r>
              <w:rPr>
                <w:rFonts w:ascii="Times New Roman" w:eastAsia="Times New Roman"/>
                <w:spacing w:val="-20"/>
                <w:sz w:val="21"/>
              </w:rPr>
              <w:t> </w:t>
            </w:r>
            <w:r>
              <w:rPr>
                <w:spacing w:val="-25"/>
                <w:sz w:val="21"/>
              </w:rPr>
              <w:t>号，财办综〔</w:t>
            </w:r>
            <w:r>
              <w:rPr>
                <w:rFonts w:ascii="Times New Roman" w:eastAsia="Times New Roman"/>
                <w:sz w:val="21"/>
              </w:rPr>
              <w:t>2011</w:t>
            </w:r>
            <w:r>
              <w:rPr>
                <w:sz w:val="21"/>
              </w:rPr>
              <w:t>〕</w:t>
            </w:r>
          </w:p>
          <w:p>
            <w:pPr>
              <w:pStyle w:val="TableParagraph"/>
              <w:spacing w:line="269" w:lineRule="exact"/>
              <w:ind w:left="106"/>
              <w:rPr>
                <w:sz w:val="21"/>
              </w:rPr>
            </w:pPr>
            <w:r>
              <w:rPr>
                <w:rFonts w:ascii="Times New Roman" w:eastAsia="Times New Roman"/>
                <w:sz w:val="21"/>
              </w:rPr>
              <w:t>111 </w:t>
            </w:r>
            <w:r>
              <w:rPr>
                <w:sz w:val="21"/>
              </w:rPr>
              <w:t>号，财税函〔</w:t>
            </w:r>
            <w:r>
              <w:rPr>
                <w:rFonts w:ascii="Times New Roman" w:eastAsia="Times New Roman"/>
                <w:sz w:val="21"/>
              </w:rPr>
              <w:t>2016</w:t>
            </w:r>
            <w:r>
              <w:rPr>
                <w:sz w:val="21"/>
              </w:rPr>
              <w:t>〕</w:t>
            </w:r>
            <w:r>
              <w:rPr>
                <w:rFonts w:ascii="Times New Roman" w:eastAsia="Times New Roman"/>
                <w:sz w:val="21"/>
              </w:rPr>
              <w:t>291 </w:t>
            </w:r>
            <w:r>
              <w:rPr>
                <w:sz w:val="21"/>
              </w:rPr>
              <w:t>号，财税</w:t>
            </w:r>
          </w:p>
          <w:p>
            <w:pPr>
              <w:pStyle w:val="TableParagraph"/>
              <w:spacing w:before="43"/>
              <w:ind w:left="106"/>
              <w:rPr>
                <w:sz w:val="21"/>
              </w:rPr>
            </w:pPr>
            <w:r>
              <w:rPr>
                <w:sz w:val="21"/>
              </w:rPr>
              <w:t>〔</w:t>
            </w:r>
            <w:r>
              <w:rPr>
                <w:rFonts w:ascii="Times New Roman" w:eastAsia="Times New Roman"/>
                <w:sz w:val="21"/>
              </w:rPr>
              <w:t>2016</w:t>
            </w:r>
            <w:r>
              <w:rPr>
                <w:sz w:val="21"/>
              </w:rPr>
              <w:t>〕</w:t>
            </w:r>
            <w:r>
              <w:rPr>
                <w:rFonts w:ascii="Times New Roman" w:eastAsia="Times New Roman"/>
                <w:sz w:val="21"/>
              </w:rPr>
              <w:t>12 </w:t>
            </w:r>
            <w:r>
              <w:rPr>
                <w:sz w:val="21"/>
              </w:rPr>
              <w:t>号，财税〔</w:t>
            </w:r>
            <w:r>
              <w:rPr>
                <w:rFonts w:ascii="Times New Roman" w:eastAsia="Times New Roman"/>
                <w:sz w:val="21"/>
              </w:rPr>
              <w:t>2017</w:t>
            </w:r>
            <w:r>
              <w:rPr>
                <w:sz w:val="21"/>
              </w:rPr>
              <w:t>〕</w:t>
            </w:r>
            <w:r>
              <w:rPr>
                <w:rFonts w:ascii="Times New Roman" w:eastAsia="Times New Roman"/>
                <w:sz w:val="21"/>
              </w:rPr>
              <w:t>18 </w:t>
            </w:r>
            <w:r>
              <w:rPr>
                <w:sz w:val="21"/>
              </w:rPr>
              <w:t>号</w:t>
            </w:r>
          </w:p>
        </w:tc>
      </w:tr>
      <w:tr>
        <w:trPr>
          <w:trHeight w:val="900" w:hRule="atLeast"/>
        </w:trPr>
        <w:tc>
          <w:tcPr>
            <w:tcW w:w="752" w:type="dxa"/>
          </w:tcPr>
          <w:p>
            <w:pPr>
              <w:pStyle w:val="TableParagraph"/>
              <w:spacing w:before="8"/>
              <w:rPr>
                <w:rFonts w:ascii="楷体_GB2312"/>
                <w:b/>
                <w:sz w:val="24"/>
              </w:rPr>
            </w:pPr>
          </w:p>
          <w:p>
            <w:pPr>
              <w:pStyle w:val="TableParagraph"/>
              <w:ind w:right="113"/>
              <w:jc w:val="right"/>
              <w:rPr>
                <w:sz w:val="21"/>
              </w:rPr>
            </w:pPr>
            <w:r>
              <w:rPr>
                <w:rFonts w:ascii="Times New Roman" w:eastAsia="Times New Roman"/>
                <w:w w:val="95"/>
                <w:sz w:val="21"/>
              </w:rPr>
              <w:t>6</w:t>
            </w:r>
            <w:r>
              <w:rPr>
                <w:w w:val="95"/>
                <w:sz w:val="21"/>
              </w:rPr>
              <w:t>．</w:t>
            </w:r>
          </w:p>
        </w:tc>
        <w:tc>
          <w:tcPr>
            <w:tcW w:w="2429" w:type="dxa"/>
          </w:tcPr>
          <w:p>
            <w:pPr>
              <w:pStyle w:val="TableParagraph"/>
              <w:spacing w:before="8"/>
              <w:rPr>
                <w:rFonts w:ascii="楷体_GB2312"/>
                <w:b/>
                <w:sz w:val="24"/>
              </w:rPr>
            </w:pPr>
          </w:p>
          <w:p>
            <w:pPr>
              <w:pStyle w:val="TableParagraph"/>
              <w:ind w:left="106"/>
              <w:rPr>
                <w:sz w:val="21"/>
              </w:rPr>
            </w:pPr>
            <w:r>
              <w:rPr>
                <w:sz w:val="21"/>
              </w:rPr>
              <w:t>城市基础设施配套费</w:t>
            </w:r>
          </w:p>
        </w:tc>
        <w:tc>
          <w:tcPr>
            <w:tcW w:w="1529" w:type="dxa"/>
          </w:tcPr>
          <w:p>
            <w:pPr>
              <w:pStyle w:val="TableParagraph"/>
              <w:spacing w:before="8"/>
              <w:rPr>
                <w:rFonts w:ascii="楷体_GB2312"/>
                <w:b/>
                <w:sz w:val="24"/>
              </w:rPr>
            </w:pPr>
          </w:p>
          <w:p>
            <w:pPr>
              <w:pStyle w:val="TableParagraph"/>
              <w:ind w:left="106"/>
              <w:rPr>
                <w:sz w:val="21"/>
              </w:rPr>
            </w:pPr>
            <w:r>
              <w:rPr>
                <w:sz w:val="21"/>
              </w:rPr>
              <w:t>缴入地方国库</w:t>
            </w:r>
          </w:p>
        </w:tc>
        <w:tc>
          <w:tcPr>
            <w:tcW w:w="3780" w:type="dxa"/>
          </w:tcPr>
          <w:p>
            <w:pPr>
              <w:pStyle w:val="TableParagraph"/>
              <w:spacing w:line="278" w:lineRule="auto" w:before="160"/>
              <w:ind w:left="106" w:right="144"/>
              <w:rPr>
                <w:sz w:val="21"/>
              </w:rPr>
            </w:pPr>
            <w:r>
              <w:rPr>
                <w:sz w:val="21"/>
              </w:rPr>
              <w:t>国发〔</w:t>
            </w:r>
            <w:r>
              <w:rPr>
                <w:rFonts w:ascii="Times New Roman" w:eastAsia="Times New Roman"/>
                <w:sz w:val="21"/>
              </w:rPr>
              <w:t>1998</w:t>
            </w:r>
            <w:r>
              <w:rPr>
                <w:sz w:val="21"/>
              </w:rPr>
              <w:t>〕</w:t>
            </w:r>
            <w:r>
              <w:rPr>
                <w:rFonts w:ascii="Times New Roman" w:eastAsia="Times New Roman"/>
                <w:sz w:val="21"/>
              </w:rPr>
              <w:t>34 </w:t>
            </w:r>
            <w:r>
              <w:rPr>
                <w:sz w:val="21"/>
              </w:rPr>
              <w:t>号，财综函〔</w:t>
            </w:r>
            <w:r>
              <w:rPr>
                <w:rFonts w:ascii="Times New Roman" w:eastAsia="Times New Roman"/>
                <w:sz w:val="21"/>
              </w:rPr>
              <w:t>2002</w:t>
            </w:r>
            <w:r>
              <w:rPr>
                <w:sz w:val="21"/>
              </w:rPr>
              <w:t>〕</w:t>
            </w:r>
            <w:r>
              <w:rPr>
                <w:rFonts w:ascii="Times New Roman" w:eastAsia="Times New Roman"/>
                <w:sz w:val="21"/>
              </w:rPr>
              <w:t>3 </w:t>
            </w:r>
            <w:r>
              <w:rPr>
                <w:sz w:val="21"/>
              </w:rPr>
              <w:t>号，财税〔</w:t>
            </w:r>
            <w:r>
              <w:rPr>
                <w:rFonts w:ascii="Times New Roman" w:eastAsia="Times New Roman"/>
                <w:sz w:val="21"/>
              </w:rPr>
              <w:t>2019</w:t>
            </w:r>
            <w:r>
              <w:rPr>
                <w:sz w:val="21"/>
              </w:rPr>
              <w:t>〕</w:t>
            </w:r>
            <w:r>
              <w:rPr>
                <w:rFonts w:ascii="Times New Roman" w:eastAsia="Times New Roman"/>
                <w:sz w:val="21"/>
              </w:rPr>
              <w:t>53 </w:t>
            </w:r>
            <w:r>
              <w:rPr>
                <w:sz w:val="21"/>
              </w:rPr>
              <w:t>号</w:t>
            </w:r>
          </w:p>
        </w:tc>
      </w:tr>
      <w:tr>
        <w:trPr>
          <w:trHeight w:val="1565" w:hRule="atLeast"/>
        </w:trPr>
        <w:tc>
          <w:tcPr>
            <w:tcW w:w="752" w:type="dxa"/>
          </w:tcPr>
          <w:p>
            <w:pPr>
              <w:pStyle w:val="TableParagraph"/>
              <w:rPr>
                <w:rFonts w:ascii="楷体_GB2312"/>
                <w:b/>
                <w:sz w:val="22"/>
              </w:rPr>
            </w:pPr>
          </w:p>
          <w:p>
            <w:pPr>
              <w:pStyle w:val="TableParagraph"/>
              <w:spacing w:before="6"/>
              <w:rPr>
                <w:rFonts w:ascii="楷体_GB2312"/>
                <w:b/>
                <w:sz w:val="28"/>
              </w:rPr>
            </w:pPr>
          </w:p>
          <w:p>
            <w:pPr>
              <w:pStyle w:val="TableParagraph"/>
              <w:ind w:right="113"/>
              <w:jc w:val="right"/>
              <w:rPr>
                <w:sz w:val="21"/>
              </w:rPr>
            </w:pPr>
            <w:r>
              <w:rPr>
                <w:rFonts w:ascii="Times New Roman" w:eastAsia="Times New Roman"/>
                <w:w w:val="95"/>
                <w:sz w:val="21"/>
              </w:rPr>
              <w:t>7</w:t>
            </w:r>
            <w:r>
              <w:rPr>
                <w:w w:val="95"/>
                <w:sz w:val="21"/>
              </w:rPr>
              <w:t>．</w:t>
            </w:r>
          </w:p>
        </w:tc>
        <w:tc>
          <w:tcPr>
            <w:tcW w:w="2429" w:type="dxa"/>
          </w:tcPr>
          <w:p>
            <w:pPr>
              <w:pStyle w:val="TableParagraph"/>
              <w:rPr>
                <w:rFonts w:ascii="楷体_GB2312"/>
                <w:b/>
                <w:sz w:val="20"/>
              </w:rPr>
            </w:pPr>
          </w:p>
          <w:p>
            <w:pPr>
              <w:pStyle w:val="TableParagraph"/>
              <w:rPr>
                <w:rFonts w:ascii="楷体_GB2312"/>
                <w:b/>
                <w:sz w:val="20"/>
              </w:rPr>
            </w:pPr>
          </w:p>
          <w:p>
            <w:pPr>
              <w:pStyle w:val="TableParagraph"/>
              <w:spacing w:before="134"/>
              <w:ind w:left="106"/>
              <w:rPr>
                <w:sz w:val="21"/>
              </w:rPr>
            </w:pPr>
            <w:r>
              <w:rPr>
                <w:sz w:val="21"/>
              </w:rPr>
              <w:t>农网还贷资金</w:t>
            </w:r>
          </w:p>
        </w:tc>
        <w:tc>
          <w:tcPr>
            <w:tcW w:w="1529" w:type="dxa"/>
          </w:tcPr>
          <w:p>
            <w:pPr>
              <w:pStyle w:val="TableParagraph"/>
              <w:rPr>
                <w:rFonts w:ascii="楷体_GB2312"/>
                <w:b/>
                <w:sz w:val="20"/>
              </w:rPr>
            </w:pPr>
          </w:p>
          <w:p>
            <w:pPr>
              <w:pStyle w:val="TableParagraph"/>
              <w:spacing w:before="4"/>
              <w:rPr>
                <w:rFonts w:ascii="楷体_GB2312"/>
                <w:b/>
                <w:sz w:val="18"/>
              </w:rPr>
            </w:pPr>
          </w:p>
          <w:p>
            <w:pPr>
              <w:pStyle w:val="TableParagraph"/>
              <w:spacing w:line="278" w:lineRule="auto"/>
              <w:ind w:left="106" w:right="97"/>
              <w:rPr>
                <w:sz w:val="21"/>
              </w:rPr>
            </w:pPr>
            <w:r>
              <w:rPr>
                <w:sz w:val="21"/>
              </w:rPr>
              <w:t>缴入中央和地方国库</w:t>
            </w:r>
          </w:p>
        </w:tc>
        <w:tc>
          <w:tcPr>
            <w:tcW w:w="3780" w:type="dxa"/>
          </w:tcPr>
          <w:p>
            <w:pPr>
              <w:pStyle w:val="TableParagraph"/>
              <w:spacing w:line="278" w:lineRule="auto" w:before="179"/>
              <w:ind w:left="106" w:right="-15"/>
              <w:rPr>
                <w:sz w:val="21"/>
              </w:rPr>
            </w:pPr>
            <w:r>
              <w:rPr>
                <w:spacing w:val="-3"/>
                <w:sz w:val="21"/>
              </w:rPr>
              <w:t>财企〔</w:t>
            </w:r>
            <w:r>
              <w:rPr>
                <w:rFonts w:ascii="Times New Roman" w:eastAsia="Times New Roman"/>
                <w:sz w:val="21"/>
              </w:rPr>
              <w:t>2001</w:t>
            </w:r>
            <w:r>
              <w:rPr>
                <w:spacing w:val="-13"/>
                <w:sz w:val="21"/>
              </w:rPr>
              <w:t>〕</w:t>
            </w:r>
            <w:r>
              <w:rPr>
                <w:rFonts w:ascii="Times New Roman" w:eastAsia="Times New Roman"/>
                <w:sz w:val="21"/>
              </w:rPr>
              <w:t>820</w:t>
            </w:r>
            <w:r>
              <w:rPr>
                <w:rFonts w:ascii="Times New Roman" w:eastAsia="Times New Roman"/>
                <w:spacing w:val="-5"/>
                <w:sz w:val="21"/>
              </w:rPr>
              <w:t> </w:t>
            </w:r>
            <w:r>
              <w:rPr>
                <w:spacing w:val="-5"/>
                <w:sz w:val="21"/>
              </w:rPr>
              <w:t>号，财企〔</w:t>
            </w:r>
            <w:r>
              <w:rPr>
                <w:rFonts w:ascii="Times New Roman" w:eastAsia="Times New Roman"/>
                <w:sz w:val="21"/>
              </w:rPr>
              <w:t>2002</w:t>
            </w:r>
            <w:r>
              <w:rPr>
                <w:spacing w:val="-10"/>
                <w:sz w:val="21"/>
              </w:rPr>
              <w:t>〕</w:t>
            </w:r>
            <w:r>
              <w:rPr>
                <w:rFonts w:ascii="Times New Roman" w:eastAsia="Times New Roman"/>
                <w:sz w:val="21"/>
              </w:rPr>
              <w:t>266 </w:t>
            </w:r>
            <w:r>
              <w:rPr>
                <w:spacing w:val="-5"/>
                <w:sz w:val="21"/>
              </w:rPr>
              <w:t>号，财企〔</w:t>
            </w:r>
            <w:r>
              <w:rPr>
                <w:rFonts w:ascii="Times New Roman" w:eastAsia="Times New Roman"/>
                <w:sz w:val="21"/>
              </w:rPr>
              <w:t>2006</w:t>
            </w:r>
            <w:r>
              <w:rPr>
                <w:spacing w:val="-13"/>
                <w:sz w:val="21"/>
              </w:rPr>
              <w:t>〕</w:t>
            </w:r>
            <w:r>
              <w:rPr>
                <w:rFonts w:ascii="Times New Roman" w:eastAsia="Times New Roman"/>
                <w:sz w:val="21"/>
              </w:rPr>
              <w:t>347</w:t>
            </w:r>
            <w:r>
              <w:rPr>
                <w:rFonts w:ascii="Times New Roman" w:eastAsia="Times New Roman"/>
                <w:spacing w:val="-16"/>
                <w:sz w:val="21"/>
              </w:rPr>
              <w:t> </w:t>
            </w:r>
            <w:r>
              <w:rPr>
                <w:spacing w:val="-5"/>
                <w:sz w:val="21"/>
              </w:rPr>
              <w:t>号，财综〔</w:t>
            </w:r>
            <w:r>
              <w:rPr>
                <w:rFonts w:ascii="Times New Roman" w:eastAsia="Times New Roman"/>
                <w:sz w:val="21"/>
              </w:rPr>
              <w:t>2007</w:t>
            </w:r>
            <w:r>
              <w:rPr>
                <w:sz w:val="21"/>
              </w:rPr>
              <w:t>〕</w:t>
            </w:r>
          </w:p>
          <w:p>
            <w:pPr>
              <w:pStyle w:val="TableParagraph"/>
              <w:spacing w:line="269" w:lineRule="exact"/>
              <w:ind w:left="106" w:right="-15"/>
              <w:rPr>
                <w:sz w:val="21"/>
              </w:rPr>
            </w:pPr>
            <w:r>
              <w:rPr>
                <w:rFonts w:ascii="Times New Roman" w:eastAsia="Times New Roman"/>
                <w:sz w:val="21"/>
              </w:rPr>
              <w:t>3</w:t>
            </w:r>
            <w:r>
              <w:rPr>
                <w:rFonts w:ascii="Times New Roman" w:eastAsia="Times New Roman"/>
                <w:spacing w:val="-7"/>
                <w:sz w:val="21"/>
              </w:rPr>
              <w:t> </w:t>
            </w:r>
            <w:r>
              <w:rPr>
                <w:sz w:val="21"/>
              </w:rPr>
              <w:t>号，财综〔</w:t>
            </w:r>
            <w:r>
              <w:rPr>
                <w:rFonts w:ascii="Times New Roman" w:eastAsia="Times New Roman"/>
                <w:sz w:val="21"/>
              </w:rPr>
              <w:t>2012</w:t>
            </w:r>
            <w:r>
              <w:rPr>
                <w:spacing w:val="-3"/>
                <w:sz w:val="21"/>
              </w:rPr>
              <w:t>〕</w:t>
            </w:r>
            <w:r>
              <w:rPr>
                <w:rFonts w:ascii="Times New Roman" w:eastAsia="Times New Roman"/>
                <w:sz w:val="21"/>
              </w:rPr>
              <w:t>7</w:t>
            </w:r>
            <w:r>
              <w:rPr>
                <w:rFonts w:ascii="Times New Roman" w:eastAsia="Times New Roman"/>
                <w:spacing w:val="-7"/>
                <w:sz w:val="21"/>
              </w:rPr>
              <w:t> </w:t>
            </w:r>
            <w:r>
              <w:rPr>
                <w:sz w:val="21"/>
              </w:rPr>
              <w:t>号，财综〔</w:t>
            </w:r>
            <w:r>
              <w:rPr>
                <w:rFonts w:ascii="Times New Roman" w:eastAsia="Times New Roman"/>
                <w:sz w:val="21"/>
              </w:rPr>
              <w:t>2013</w:t>
            </w:r>
            <w:r>
              <w:rPr>
                <w:sz w:val="21"/>
              </w:rPr>
              <w:t>〕</w:t>
            </w:r>
          </w:p>
          <w:p>
            <w:pPr>
              <w:pStyle w:val="TableParagraph"/>
              <w:spacing w:before="43"/>
              <w:ind w:left="106"/>
              <w:rPr>
                <w:sz w:val="21"/>
              </w:rPr>
            </w:pPr>
            <w:r>
              <w:rPr>
                <w:rFonts w:ascii="Times New Roman" w:eastAsia="Times New Roman"/>
                <w:sz w:val="21"/>
              </w:rPr>
              <w:t>103 </w:t>
            </w:r>
            <w:r>
              <w:rPr>
                <w:sz w:val="21"/>
              </w:rPr>
              <w:t>号，财税〔</w:t>
            </w:r>
            <w:r>
              <w:rPr>
                <w:rFonts w:ascii="Times New Roman" w:eastAsia="Times New Roman"/>
                <w:sz w:val="21"/>
              </w:rPr>
              <w:t>2015</w:t>
            </w:r>
            <w:r>
              <w:rPr>
                <w:sz w:val="21"/>
              </w:rPr>
              <w:t>〕</w:t>
            </w:r>
            <w:r>
              <w:rPr>
                <w:rFonts w:ascii="Times New Roman" w:eastAsia="Times New Roman"/>
                <w:sz w:val="21"/>
              </w:rPr>
              <w:t>59 </w:t>
            </w:r>
            <w:r>
              <w:rPr>
                <w:sz w:val="21"/>
              </w:rPr>
              <w:t>号</w:t>
            </w:r>
          </w:p>
        </w:tc>
      </w:tr>
      <w:tr>
        <w:trPr>
          <w:trHeight w:val="2182" w:hRule="atLeast"/>
        </w:trPr>
        <w:tc>
          <w:tcPr>
            <w:tcW w:w="752" w:type="dxa"/>
          </w:tcPr>
          <w:p>
            <w:pPr>
              <w:pStyle w:val="TableParagraph"/>
              <w:rPr>
                <w:rFonts w:ascii="楷体_GB2312"/>
                <w:b/>
                <w:sz w:val="22"/>
              </w:rPr>
            </w:pPr>
          </w:p>
          <w:p>
            <w:pPr>
              <w:pStyle w:val="TableParagraph"/>
              <w:rPr>
                <w:rFonts w:ascii="楷体_GB2312"/>
                <w:b/>
                <w:sz w:val="22"/>
              </w:rPr>
            </w:pPr>
          </w:p>
          <w:p>
            <w:pPr>
              <w:pStyle w:val="TableParagraph"/>
              <w:spacing w:before="7"/>
              <w:rPr>
                <w:rFonts w:ascii="楷体_GB2312"/>
                <w:b/>
                <w:sz w:val="30"/>
              </w:rPr>
            </w:pPr>
          </w:p>
          <w:p>
            <w:pPr>
              <w:pStyle w:val="TableParagraph"/>
              <w:spacing w:before="1"/>
              <w:ind w:right="113"/>
              <w:jc w:val="right"/>
              <w:rPr>
                <w:sz w:val="21"/>
              </w:rPr>
            </w:pPr>
            <w:r>
              <w:rPr>
                <w:rFonts w:ascii="Times New Roman" w:eastAsia="Times New Roman"/>
                <w:w w:val="95"/>
                <w:sz w:val="21"/>
              </w:rPr>
              <w:t>8</w:t>
            </w:r>
            <w:r>
              <w:rPr>
                <w:w w:val="95"/>
                <w:sz w:val="21"/>
              </w:rPr>
              <w:t>．</w:t>
            </w:r>
          </w:p>
        </w:tc>
        <w:tc>
          <w:tcPr>
            <w:tcW w:w="2429"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7"/>
              <w:rPr>
                <w:rFonts w:ascii="楷体_GB2312"/>
                <w:b/>
                <w:sz w:val="14"/>
              </w:rPr>
            </w:pPr>
          </w:p>
          <w:p>
            <w:pPr>
              <w:pStyle w:val="TableParagraph"/>
              <w:spacing w:before="1"/>
              <w:ind w:left="106"/>
              <w:rPr>
                <w:sz w:val="21"/>
              </w:rPr>
            </w:pPr>
            <w:r>
              <w:rPr>
                <w:sz w:val="21"/>
              </w:rPr>
              <w:t>教育费附加</w:t>
            </w:r>
          </w:p>
        </w:tc>
        <w:tc>
          <w:tcPr>
            <w:tcW w:w="1529" w:type="dxa"/>
          </w:tcPr>
          <w:p>
            <w:pPr>
              <w:pStyle w:val="TableParagraph"/>
              <w:rPr>
                <w:rFonts w:ascii="楷体_GB2312"/>
                <w:b/>
                <w:sz w:val="20"/>
              </w:rPr>
            </w:pPr>
          </w:p>
          <w:p>
            <w:pPr>
              <w:pStyle w:val="TableParagraph"/>
              <w:rPr>
                <w:rFonts w:ascii="楷体_GB2312"/>
                <w:b/>
                <w:sz w:val="20"/>
              </w:rPr>
            </w:pPr>
          </w:p>
          <w:p>
            <w:pPr>
              <w:pStyle w:val="TableParagraph"/>
              <w:spacing w:before="5"/>
              <w:rPr>
                <w:rFonts w:ascii="楷体_GB2312"/>
                <w:b/>
                <w:sz w:val="22"/>
              </w:rPr>
            </w:pPr>
          </w:p>
          <w:p>
            <w:pPr>
              <w:pStyle w:val="TableParagraph"/>
              <w:spacing w:line="278" w:lineRule="auto"/>
              <w:ind w:left="106" w:right="97"/>
              <w:rPr>
                <w:sz w:val="21"/>
              </w:rPr>
            </w:pPr>
            <w:r>
              <w:rPr>
                <w:sz w:val="21"/>
              </w:rPr>
              <w:t>缴入中央和地方国库</w:t>
            </w:r>
          </w:p>
        </w:tc>
        <w:tc>
          <w:tcPr>
            <w:tcW w:w="3780" w:type="dxa"/>
          </w:tcPr>
          <w:p>
            <w:pPr>
              <w:pStyle w:val="TableParagraph"/>
              <w:spacing w:line="278" w:lineRule="auto" w:before="20"/>
              <w:ind w:left="106" w:right="97"/>
              <w:rPr>
                <w:sz w:val="21"/>
              </w:rPr>
            </w:pPr>
            <w:r>
              <w:rPr>
                <w:sz w:val="21"/>
              </w:rPr>
              <w:t>《教育法》，国发〔</w:t>
            </w:r>
            <w:r>
              <w:rPr>
                <w:rFonts w:ascii="Times New Roman" w:eastAsia="Times New Roman"/>
                <w:sz w:val="21"/>
              </w:rPr>
              <w:t>1986</w:t>
            </w:r>
            <w:r>
              <w:rPr>
                <w:sz w:val="21"/>
              </w:rPr>
              <w:t>〕</w:t>
            </w:r>
            <w:r>
              <w:rPr>
                <w:rFonts w:ascii="Times New Roman" w:eastAsia="Times New Roman"/>
                <w:sz w:val="21"/>
              </w:rPr>
              <w:t>50 </w:t>
            </w:r>
            <w:r>
              <w:rPr>
                <w:sz w:val="21"/>
              </w:rPr>
              <w:t>号</w:t>
            </w:r>
            <w:r>
              <w:rPr>
                <w:rFonts w:ascii="Times New Roman" w:eastAsia="Times New Roman"/>
                <w:sz w:val="21"/>
              </w:rPr>
              <w:t>(</w:t>
            </w:r>
            <w:r>
              <w:rPr>
                <w:sz w:val="21"/>
              </w:rPr>
              <w:t>国务院令第 </w:t>
            </w:r>
            <w:r>
              <w:rPr>
                <w:rFonts w:ascii="Times New Roman" w:eastAsia="Times New Roman"/>
                <w:sz w:val="21"/>
              </w:rPr>
              <w:t>60 </w:t>
            </w:r>
            <w:r>
              <w:rPr>
                <w:sz w:val="21"/>
              </w:rPr>
              <w:t>号修改发布）， 国发明电</w:t>
            </w:r>
          </w:p>
          <w:p>
            <w:pPr>
              <w:pStyle w:val="TableParagraph"/>
              <w:spacing w:line="278" w:lineRule="auto"/>
              <w:ind w:left="106" w:right="-15"/>
              <w:rPr>
                <w:sz w:val="21"/>
              </w:rPr>
            </w:pPr>
            <w:r>
              <w:rPr>
                <w:sz w:val="21"/>
              </w:rPr>
              <w:t>〔</w:t>
            </w:r>
            <w:r>
              <w:rPr>
                <w:rFonts w:ascii="Times New Roman" w:eastAsia="Times New Roman"/>
                <w:sz w:val="21"/>
              </w:rPr>
              <w:t>1994</w:t>
            </w:r>
            <w:r>
              <w:rPr>
                <w:sz w:val="21"/>
              </w:rPr>
              <w:t>〕</w:t>
            </w:r>
            <w:r>
              <w:rPr>
                <w:rFonts w:ascii="Times New Roman" w:eastAsia="Times New Roman"/>
                <w:sz w:val="21"/>
              </w:rPr>
              <w:t>2</w:t>
            </w:r>
            <w:r>
              <w:rPr>
                <w:rFonts w:ascii="Times New Roman" w:eastAsia="Times New Roman"/>
                <w:spacing w:val="-5"/>
                <w:sz w:val="21"/>
              </w:rPr>
              <w:t> </w:t>
            </w:r>
            <w:r>
              <w:rPr>
                <w:sz w:val="21"/>
              </w:rPr>
              <w:t>号、</w:t>
            </w:r>
            <w:r>
              <w:rPr>
                <w:rFonts w:ascii="Times New Roman" w:eastAsia="Times New Roman"/>
                <w:sz w:val="21"/>
              </w:rPr>
              <w:t>23</w:t>
            </w:r>
            <w:r>
              <w:rPr>
                <w:rFonts w:ascii="Times New Roman" w:eastAsia="Times New Roman"/>
                <w:spacing w:val="-4"/>
                <w:sz w:val="21"/>
              </w:rPr>
              <w:t> </w:t>
            </w:r>
            <w:r>
              <w:rPr>
                <w:sz w:val="21"/>
              </w:rPr>
              <w:t>号，国发〔</w:t>
            </w:r>
            <w:r>
              <w:rPr>
                <w:rFonts w:ascii="Times New Roman" w:eastAsia="Times New Roman"/>
                <w:sz w:val="21"/>
              </w:rPr>
              <w:t>2010</w:t>
            </w:r>
            <w:r>
              <w:rPr>
                <w:sz w:val="21"/>
              </w:rPr>
              <w:t>〕</w:t>
            </w:r>
            <w:r>
              <w:rPr>
                <w:rFonts w:ascii="Times New Roman" w:eastAsia="Times New Roman"/>
                <w:sz w:val="21"/>
              </w:rPr>
              <w:t>35 </w:t>
            </w:r>
            <w:r>
              <w:rPr>
                <w:spacing w:val="-5"/>
                <w:sz w:val="21"/>
              </w:rPr>
              <w:t>号，财税〔</w:t>
            </w:r>
            <w:r>
              <w:rPr>
                <w:rFonts w:ascii="Times New Roman" w:eastAsia="Times New Roman"/>
                <w:sz w:val="21"/>
              </w:rPr>
              <w:t>2010</w:t>
            </w:r>
            <w:r>
              <w:rPr>
                <w:spacing w:val="-13"/>
                <w:sz w:val="21"/>
              </w:rPr>
              <w:t>〕</w:t>
            </w:r>
            <w:r>
              <w:rPr>
                <w:rFonts w:ascii="Times New Roman" w:eastAsia="Times New Roman"/>
                <w:sz w:val="21"/>
              </w:rPr>
              <w:t>103</w:t>
            </w:r>
            <w:r>
              <w:rPr>
                <w:rFonts w:ascii="Times New Roman" w:eastAsia="Times New Roman"/>
                <w:spacing w:val="-16"/>
                <w:sz w:val="21"/>
              </w:rPr>
              <w:t> </w:t>
            </w:r>
            <w:r>
              <w:rPr>
                <w:spacing w:val="-5"/>
                <w:sz w:val="21"/>
              </w:rPr>
              <w:t>号，财税〔</w:t>
            </w:r>
            <w:r>
              <w:rPr>
                <w:rFonts w:ascii="Times New Roman" w:eastAsia="Times New Roman"/>
                <w:sz w:val="21"/>
              </w:rPr>
              <w:t>2016</w:t>
            </w:r>
            <w:r>
              <w:rPr>
                <w:sz w:val="21"/>
              </w:rPr>
              <w:t>〕</w:t>
            </w:r>
          </w:p>
          <w:p>
            <w:pPr>
              <w:pStyle w:val="TableParagraph"/>
              <w:spacing w:line="269" w:lineRule="exact"/>
              <w:ind w:left="106" w:right="-15"/>
              <w:rPr>
                <w:sz w:val="21"/>
              </w:rPr>
            </w:pPr>
            <w:r>
              <w:rPr>
                <w:rFonts w:ascii="Times New Roman" w:eastAsia="Times New Roman"/>
                <w:sz w:val="21"/>
              </w:rPr>
              <w:t>12</w:t>
            </w:r>
            <w:r>
              <w:rPr>
                <w:rFonts w:ascii="Times New Roman" w:eastAsia="Times New Roman"/>
                <w:spacing w:val="-8"/>
                <w:sz w:val="21"/>
              </w:rPr>
              <w:t> </w:t>
            </w:r>
            <w:r>
              <w:rPr>
                <w:spacing w:val="-17"/>
                <w:sz w:val="21"/>
              </w:rPr>
              <w:t>号，财税〔</w:t>
            </w:r>
            <w:r>
              <w:rPr>
                <w:rFonts w:ascii="Times New Roman" w:eastAsia="Times New Roman"/>
                <w:sz w:val="21"/>
              </w:rPr>
              <w:t>2018</w:t>
            </w:r>
            <w:r>
              <w:rPr>
                <w:spacing w:val="-44"/>
                <w:sz w:val="21"/>
              </w:rPr>
              <w:t>〕</w:t>
            </w:r>
            <w:r>
              <w:rPr>
                <w:rFonts w:ascii="Times New Roman" w:eastAsia="Times New Roman"/>
                <w:sz w:val="21"/>
              </w:rPr>
              <w:t>70</w:t>
            </w:r>
            <w:r>
              <w:rPr>
                <w:rFonts w:ascii="Times New Roman" w:eastAsia="Times New Roman"/>
                <w:spacing w:val="-7"/>
                <w:sz w:val="21"/>
              </w:rPr>
              <w:t> </w:t>
            </w:r>
            <w:r>
              <w:rPr>
                <w:spacing w:val="-18"/>
                <w:sz w:val="21"/>
              </w:rPr>
              <w:t>号，财税〔</w:t>
            </w:r>
            <w:r>
              <w:rPr>
                <w:rFonts w:ascii="Times New Roman" w:eastAsia="Times New Roman"/>
                <w:sz w:val="21"/>
              </w:rPr>
              <w:t>2019</w:t>
            </w:r>
            <w:r>
              <w:rPr>
                <w:sz w:val="21"/>
              </w:rPr>
              <w:t>〕</w:t>
            </w:r>
          </w:p>
          <w:p>
            <w:pPr>
              <w:pStyle w:val="TableParagraph"/>
              <w:spacing w:before="42"/>
              <w:ind w:left="106" w:right="-15"/>
              <w:rPr>
                <w:sz w:val="21"/>
              </w:rPr>
            </w:pPr>
            <w:r>
              <w:rPr>
                <w:rFonts w:ascii="Times New Roman" w:eastAsia="Times New Roman"/>
                <w:sz w:val="21"/>
              </w:rPr>
              <w:t>13</w:t>
            </w:r>
            <w:r>
              <w:rPr>
                <w:rFonts w:ascii="Times New Roman" w:eastAsia="Times New Roman"/>
                <w:spacing w:val="-8"/>
                <w:sz w:val="21"/>
              </w:rPr>
              <w:t> </w:t>
            </w:r>
            <w:r>
              <w:rPr>
                <w:spacing w:val="-17"/>
                <w:sz w:val="21"/>
              </w:rPr>
              <w:t>号，财税〔</w:t>
            </w:r>
            <w:r>
              <w:rPr>
                <w:rFonts w:ascii="Times New Roman" w:eastAsia="Times New Roman"/>
                <w:sz w:val="21"/>
              </w:rPr>
              <w:t>2019</w:t>
            </w:r>
            <w:r>
              <w:rPr>
                <w:spacing w:val="-44"/>
                <w:sz w:val="21"/>
              </w:rPr>
              <w:t>〕</w:t>
            </w:r>
            <w:r>
              <w:rPr>
                <w:rFonts w:ascii="Times New Roman" w:eastAsia="Times New Roman"/>
                <w:sz w:val="21"/>
              </w:rPr>
              <w:t>21</w:t>
            </w:r>
            <w:r>
              <w:rPr>
                <w:rFonts w:ascii="Times New Roman" w:eastAsia="Times New Roman"/>
                <w:spacing w:val="-7"/>
                <w:sz w:val="21"/>
              </w:rPr>
              <w:t> </w:t>
            </w:r>
            <w:r>
              <w:rPr>
                <w:spacing w:val="-18"/>
                <w:sz w:val="21"/>
              </w:rPr>
              <w:t>号，财税〔</w:t>
            </w:r>
            <w:r>
              <w:rPr>
                <w:rFonts w:ascii="Times New Roman" w:eastAsia="Times New Roman"/>
                <w:sz w:val="21"/>
              </w:rPr>
              <w:t>2019</w:t>
            </w:r>
            <w:r>
              <w:rPr>
                <w:sz w:val="21"/>
              </w:rPr>
              <w:t>〕</w:t>
            </w:r>
          </w:p>
          <w:p>
            <w:pPr>
              <w:pStyle w:val="TableParagraph"/>
              <w:spacing w:before="43"/>
              <w:ind w:left="106"/>
              <w:rPr>
                <w:sz w:val="21"/>
              </w:rPr>
            </w:pPr>
            <w:r>
              <w:rPr>
                <w:rFonts w:ascii="Times New Roman" w:eastAsia="Times New Roman"/>
                <w:sz w:val="21"/>
              </w:rPr>
              <w:t>22 </w:t>
            </w:r>
            <w:r>
              <w:rPr>
                <w:sz w:val="21"/>
              </w:rPr>
              <w:t>号，财税〔</w:t>
            </w:r>
            <w:r>
              <w:rPr>
                <w:rFonts w:ascii="Times New Roman" w:eastAsia="Times New Roman"/>
                <w:sz w:val="21"/>
              </w:rPr>
              <w:t>2019</w:t>
            </w:r>
            <w:r>
              <w:rPr>
                <w:sz w:val="21"/>
              </w:rPr>
              <w:t>〕</w:t>
            </w:r>
            <w:r>
              <w:rPr>
                <w:rFonts w:ascii="Times New Roman" w:eastAsia="Times New Roman"/>
                <w:sz w:val="21"/>
              </w:rPr>
              <w:t>46 </w:t>
            </w:r>
            <w:r>
              <w:rPr>
                <w:sz w:val="21"/>
              </w:rPr>
              <w:t>号</w:t>
            </w:r>
          </w:p>
        </w:tc>
      </w:tr>
    </w:tbl>
    <w:p>
      <w:pPr>
        <w:spacing w:after="0"/>
        <w:rPr>
          <w:sz w:val="21"/>
        </w:rPr>
        <w:sectPr>
          <w:type w:val="continuous"/>
          <w:pgSz w:w="11910" w:h="16840"/>
          <w:pgMar w:top="1580" w:bottom="280" w:left="760" w:right="1120"/>
        </w:sectPr>
      </w:pPr>
    </w:p>
    <w:tbl>
      <w:tblPr>
        <w:tblW w:w="0" w:type="auto"/>
        <w:jc w:val="left"/>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416"/>
        <w:gridCol w:w="2013"/>
        <w:gridCol w:w="1529"/>
        <w:gridCol w:w="3780"/>
      </w:tblGrid>
      <w:tr>
        <w:trPr>
          <w:trHeight w:val="5304" w:hRule="atLeast"/>
        </w:trPr>
        <w:tc>
          <w:tcPr>
            <w:tcW w:w="752" w:type="dxa"/>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5"/>
              <w:rPr>
                <w:rFonts w:ascii="楷体_GB2312"/>
                <w:b/>
                <w:sz w:val="20"/>
              </w:rPr>
            </w:pPr>
          </w:p>
          <w:p>
            <w:pPr>
              <w:pStyle w:val="TableParagraph"/>
              <w:spacing w:before="1"/>
              <w:ind w:left="311"/>
              <w:rPr>
                <w:sz w:val="21"/>
              </w:rPr>
            </w:pPr>
            <w:r>
              <w:rPr>
                <w:rFonts w:ascii="Times New Roman" w:eastAsia="Times New Roman"/>
                <w:sz w:val="21"/>
              </w:rPr>
              <w:t>9</w:t>
            </w:r>
            <w:r>
              <w:rPr>
                <w:sz w:val="21"/>
              </w:rPr>
              <w:t>．</w:t>
            </w:r>
          </w:p>
        </w:tc>
        <w:tc>
          <w:tcPr>
            <w:tcW w:w="2429" w:type="dxa"/>
            <w:gridSpan w:val="2"/>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5"/>
              <w:rPr>
                <w:rFonts w:ascii="楷体_GB2312"/>
                <w:b/>
                <w:sz w:val="16"/>
              </w:rPr>
            </w:pPr>
          </w:p>
          <w:p>
            <w:pPr>
              <w:pStyle w:val="TableParagraph"/>
              <w:spacing w:before="1"/>
              <w:ind w:left="106"/>
              <w:rPr>
                <w:sz w:val="21"/>
              </w:rPr>
            </w:pPr>
            <w:r>
              <w:rPr>
                <w:sz w:val="21"/>
              </w:rPr>
              <w:t>地方教育附加</w:t>
            </w:r>
          </w:p>
        </w:tc>
        <w:tc>
          <w:tcPr>
            <w:tcW w:w="1529"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5"/>
              <w:rPr>
                <w:rFonts w:ascii="楷体_GB2312"/>
                <w:b/>
                <w:sz w:val="16"/>
              </w:rPr>
            </w:pPr>
          </w:p>
          <w:p>
            <w:pPr>
              <w:pStyle w:val="TableParagraph"/>
              <w:spacing w:before="1"/>
              <w:ind w:left="106"/>
              <w:rPr>
                <w:sz w:val="21"/>
              </w:rPr>
            </w:pPr>
            <w:r>
              <w:rPr>
                <w:sz w:val="21"/>
              </w:rPr>
              <w:t>缴入地方国库</w:t>
            </w:r>
          </w:p>
        </w:tc>
        <w:tc>
          <w:tcPr>
            <w:tcW w:w="3780" w:type="dxa"/>
          </w:tcPr>
          <w:p>
            <w:pPr>
              <w:pStyle w:val="TableParagraph"/>
              <w:spacing w:line="278" w:lineRule="auto" w:before="21"/>
              <w:ind w:left="106" w:right="92"/>
              <w:jc w:val="both"/>
              <w:rPr>
                <w:sz w:val="21"/>
              </w:rPr>
            </w:pPr>
            <w:r>
              <w:rPr>
                <w:spacing w:val="-5"/>
                <w:sz w:val="21"/>
              </w:rPr>
              <w:t>《教育法》，财综〔</w:t>
            </w:r>
            <w:r>
              <w:rPr>
                <w:rFonts w:ascii="Times New Roman" w:eastAsia="Times New Roman"/>
                <w:sz w:val="21"/>
              </w:rPr>
              <w:t>2001</w:t>
            </w:r>
            <w:r>
              <w:rPr>
                <w:spacing w:val="-10"/>
                <w:sz w:val="21"/>
              </w:rPr>
              <w:t>〕</w:t>
            </w:r>
            <w:r>
              <w:rPr>
                <w:rFonts w:ascii="Times New Roman" w:eastAsia="Times New Roman"/>
                <w:sz w:val="21"/>
              </w:rPr>
              <w:t>58</w:t>
            </w:r>
            <w:r>
              <w:rPr>
                <w:rFonts w:ascii="Times New Roman" w:eastAsia="Times New Roman"/>
                <w:spacing w:val="-12"/>
                <w:sz w:val="21"/>
              </w:rPr>
              <w:t> </w:t>
            </w:r>
            <w:r>
              <w:rPr>
                <w:spacing w:val="-4"/>
                <w:sz w:val="21"/>
              </w:rPr>
              <w:t>号，财综函〔</w:t>
            </w:r>
            <w:r>
              <w:rPr>
                <w:rFonts w:ascii="Times New Roman" w:eastAsia="Times New Roman"/>
                <w:spacing w:val="-4"/>
                <w:sz w:val="21"/>
              </w:rPr>
              <w:t>2003</w:t>
            </w:r>
            <w:r>
              <w:rPr>
                <w:spacing w:val="-4"/>
                <w:sz w:val="21"/>
              </w:rPr>
              <w:t>〕</w:t>
            </w:r>
            <w:r>
              <w:rPr>
                <w:rFonts w:ascii="Times New Roman" w:eastAsia="Times New Roman"/>
                <w:spacing w:val="-4"/>
                <w:sz w:val="21"/>
              </w:rPr>
              <w:t>2</w:t>
            </w:r>
            <w:r>
              <w:rPr>
                <w:rFonts w:ascii="Times New Roman" w:eastAsia="Times New Roman"/>
                <w:spacing w:val="-3"/>
                <w:sz w:val="21"/>
              </w:rPr>
              <w:t> </w:t>
            </w:r>
            <w:r>
              <w:rPr>
                <w:sz w:val="21"/>
              </w:rPr>
              <w:t>号、</w:t>
            </w:r>
            <w:r>
              <w:rPr>
                <w:rFonts w:ascii="Times New Roman" w:eastAsia="Times New Roman"/>
                <w:sz w:val="21"/>
              </w:rPr>
              <w:t>9</w:t>
            </w:r>
            <w:r>
              <w:rPr>
                <w:rFonts w:ascii="Times New Roman" w:eastAsia="Times New Roman"/>
                <w:spacing w:val="-1"/>
                <w:sz w:val="21"/>
              </w:rPr>
              <w:t> </w:t>
            </w:r>
            <w:r>
              <w:rPr>
                <w:sz w:val="21"/>
              </w:rPr>
              <w:t>号、</w:t>
            </w:r>
            <w:r>
              <w:rPr>
                <w:rFonts w:ascii="Times New Roman" w:eastAsia="Times New Roman"/>
                <w:sz w:val="21"/>
              </w:rPr>
              <w:t>10</w:t>
            </w:r>
            <w:r>
              <w:rPr>
                <w:rFonts w:ascii="Times New Roman" w:eastAsia="Times New Roman"/>
                <w:spacing w:val="-3"/>
                <w:sz w:val="21"/>
              </w:rPr>
              <w:t> </w:t>
            </w:r>
            <w:r>
              <w:rPr>
                <w:sz w:val="21"/>
              </w:rPr>
              <w:t>号、</w:t>
            </w:r>
            <w:r>
              <w:rPr>
                <w:rFonts w:ascii="Times New Roman" w:eastAsia="Times New Roman"/>
                <w:sz w:val="21"/>
              </w:rPr>
              <w:t>12</w:t>
            </w:r>
            <w:r>
              <w:rPr>
                <w:rFonts w:ascii="Times New Roman" w:eastAsia="Times New Roman"/>
                <w:spacing w:val="-1"/>
                <w:sz w:val="21"/>
              </w:rPr>
              <w:t> </w:t>
            </w:r>
            <w:r>
              <w:rPr>
                <w:spacing w:val="-5"/>
                <w:sz w:val="21"/>
              </w:rPr>
              <w:t>号、</w:t>
            </w:r>
          </w:p>
          <w:p>
            <w:pPr>
              <w:pStyle w:val="TableParagraph"/>
              <w:spacing w:line="278" w:lineRule="auto"/>
              <w:ind w:left="106" w:right="97"/>
              <w:jc w:val="both"/>
              <w:rPr>
                <w:sz w:val="21"/>
              </w:rPr>
            </w:pPr>
            <w:r>
              <w:rPr>
                <w:rFonts w:ascii="Times New Roman" w:eastAsia="Times New Roman"/>
                <w:sz w:val="21"/>
              </w:rPr>
              <w:t>13</w:t>
            </w:r>
            <w:r>
              <w:rPr>
                <w:rFonts w:ascii="Times New Roman" w:eastAsia="Times New Roman"/>
                <w:spacing w:val="-2"/>
                <w:sz w:val="21"/>
              </w:rPr>
              <w:t> </w:t>
            </w:r>
            <w:r>
              <w:rPr>
                <w:spacing w:val="-5"/>
                <w:sz w:val="21"/>
              </w:rPr>
              <w:t>号、</w:t>
            </w:r>
            <w:r>
              <w:rPr>
                <w:rFonts w:ascii="Times New Roman" w:eastAsia="Times New Roman"/>
                <w:sz w:val="21"/>
              </w:rPr>
              <w:t>14</w:t>
            </w:r>
            <w:r>
              <w:rPr>
                <w:rFonts w:ascii="Times New Roman" w:eastAsia="Times New Roman"/>
                <w:spacing w:val="-3"/>
                <w:sz w:val="21"/>
              </w:rPr>
              <w:t> </w:t>
            </w:r>
            <w:r>
              <w:rPr>
                <w:spacing w:val="-7"/>
                <w:sz w:val="21"/>
              </w:rPr>
              <w:t>号、</w:t>
            </w:r>
            <w:r>
              <w:rPr>
                <w:rFonts w:ascii="Times New Roman" w:eastAsia="Times New Roman"/>
                <w:sz w:val="21"/>
              </w:rPr>
              <w:t>15</w:t>
            </w:r>
            <w:r>
              <w:rPr>
                <w:rFonts w:ascii="Times New Roman" w:eastAsia="Times New Roman"/>
                <w:spacing w:val="-1"/>
                <w:sz w:val="21"/>
              </w:rPr>
              <w:t> </w:t>
            </w:r>
            <w:r>
              <w:rPr>
                <w:spacing w:val="-5"/>
                <w:sz w:val="21"/>
              </w:rPr>
              <w:t>号、</w:t>
            </w:r>
            <w:r>
              <w:rPr>
                <w:rFonts w:ascii="Times New Roman" w:eastAsia="Times New Roman"/>
                <w:sz w:val="21"/>
              </w:rPr>
              <w:t>16</w:t>
            </w:r>
            <w:r>
              <w:rPr>
                <w:rFonts w:ascii="Times New Roman" w:eastAsia="Times New Roman"/>
                <w:spacing w:val="-4"/>
                <w:sz w:val="21"/>
              </w:rPr>
              <w:t> </w:t>
            </w:r>
            <w:r>
              <w:rPr>
                <w:spacing w:val="-5"/>
                <w:sz w:val="21"/>
              </w:rPr>
              <w:t>号、</w:t>
            </w:r>
            <w:r>
              <w:rPr>
                <w:rFonts w:ascii="Times New Roman" w:eastAsia="Times New Roman"/>
                <w:sz w:val="21"/>
              </w:rPr>
              <w:t>18</w:t>
            </w:r>
            <w:r>
              <w:rPr>
                <w:rFonts w:ascii="Times New Roman" w:eastAsia="Times New Roman"/>
                <w:spacing w:val="-1"/>
                <w:sz w:val="21"/>
              </w:rPr>
              <w:t> </w:t>
            </w:r>
            <w:r>
              <w:rPr>
                <w:spacing w:val="-7"/>
                <w:sz w:val="21"/>
              </w:rPr>
              <w:t>号，财</w:t>
            </w:r>
            <w:r>
              <w:rPr>
                <w:spacing w:val="12"/>
                <w:sz w:val="21"/>
              </w:rPr>
              <w:t>综〔</w:t>
            </w:r>
            <w:r>
              <w:rPr>
                <w:rFonts w:ascii="Times New Roman" w:eastAsia="Times New Roman"/>
                <w:spacing w:val="3"/>
                <w:sz w:val="21"/>
              </w:rPr>
              <w:t>2004</w:t>
            </w:r>
            <w:r>
              <w:rPr>
                <w:spacing w:val="11"/>
                <w:sz w:val="21"/>
              </w:rPr>
              <w:t>〕</w:t>
            </w:r>
            <w:r>
              <w:rPr>
                <w:rFonts w:ascii="Times New Roman" w:eastAsia="Times New Roman"/>
                <w:sz w:val="21"/>
              </w:rPr>
              <w:t>73</w:t>
            </w:r>
            <w:r>
              <w:rPr>
                <w:rFonts w:ascii="Times New Roman" w:eastAsia="Times New Roman"/>
                <w:spacing w:val="-3"/>
                <w:sz w:val="21"/>
              </w:rPr>
              <w:t> </w:t>
            </w:r>
            <w:r>
              <w:rPr>
                <w:spacing w:val="11"/>
                <w:sz w:val="21"/>
              </w:rPr>
              <w:t>号，财综函〔</w:t>
            </w:r>
            <w:r>
              <w:rPr>
                <w:rFonts w:ascii="Times New Roman" w:eastAsia="Times New Roman"/>
                <w:spacing w:val="3"/>
                <w:sz w:val="21"/>
              </w:rPr>
              <w:t>2005</w:t>
            </w:r>
            <w:r>
              <w:rPr>
                <w:spacing w:val="14"/>
                <w:sz w:val="21"/>
              </w:rPr>
              <w:t>〕</w:t>
            </w:r>
            <w:r>
              <w:rPr>
                <w:rFonts w:ascii="Times New Roman" w:eastAsia="Times New Roman"/>
                <w:sz w:val="21"/>
              </w:rPr>
              <w:t>33 </w:t>
            </w:r>
            <w:r>
              <w:rPr>
                <w:sz w:val="21"/>
              </w:rPr>
              <w:t>号，财综〔</w:t>
            </w:r>
            <w:r>
              <w:rPr>
                <w:rFonts w:ascii="Times New Roman" w:eastAsia="Times New Roman"/>
                <w:sz w:val="21"/>
              </w:rPr>
              <w:t>2006</w:t>
            </w:r>
            <w:r>
              <w:rPr>
                <w:sz w:val="21"/>
              </w:rPr>
              <w:t>〕</w:t>
            </w:r>
            <w:r>
              <w:rPr>
                <w:rFonts w:ascii="Times New Roman" w:eastAsia="Times New Roman"/>
                <w:sz w:val="21"/>
              </w:rPr>
              <w:t>2</w:t>
            </w:r>
            <w:r>
              <w:rPr>
                <w:rFonts w:ascii="Times New Roman" w:eastAsia="Times New Roman"/>
                <w:spacing w:val="-7"/>
                <w:sz w:val="21"/>
              </w:rPr>
              <w:t> </w:t>
            </w:r>
            <w:r>
              <w:rPr>
                <w:sz w:val="21"/>
              </w:rPr>
              <w:t>号、</w:t>
            </w:r>
            <w:r>
              <w:rPr>
                <w:rFonts w:ascii="Times New Roman" w:eastAsia="Times New Roman"/>
                <w:sz w:val="21"/>
              </w:rPr>
              <w:t>61</w:t>
            </w:r>
            <w:r>
              <w:rPr>
                <w:rFonts w:ascii="Times New Roman" w:eastAsia="Times New Roman"/>
                <w:spacing w:val="-7"/>
                <w:sz w:val="21"/>
              </w:rPr>
              <w:t> </w:t>
            </w:r>
            <w:r>
              <w:rPr>
                <w:sz w:val="21"/>
              </w:rPr>
              <w:t>号，财综函</w:t>
            </w:r>
          </w:p>
          <w:p>
            <w:pPr>
              <w:pStyle w:val="TableParagraph"/>
              <w:spacing w:line="278" w:lineRule="auto"/>
              <w:ind w:left="106" w:right="92"/>
              <w:jc w:val="both"/>
              <w:rPr>
                <w:sz w:val="21"/>
              </w:rPr>
            </w:pPr>
            <w:r>
              <w:rPr>
                <w:sz w:val="21"/>
              </w:rPr>
              <w:t>〔</w:t>
            </w:r>
            <w:r>
              <w:rPr>
                <w:rFonts w:ascii="Times New Roman" w:eastAsia="Times New Roman"/>
                <w:sz w:val="21"/>
              </w:rPr>
              <w:t>2006</w:t>
            </w:r>
            <w:r>
              <w:rPr>
                <w:sz w:val="21"/>
              </w:rPr>
              <w:t>〕</w:t>
            </w:r>
            <w:r>
              <w:rPr>
                <w:rFonts w:ascii="Times New Roman" w:eastAsia="Times New Roman"/>
                <w:sz w:val="21"/>
              </w:rPr>
              <w:t>9</w:t>
            </w:r>
            <w:r>
              <w:rPr>
                <w:rFonts w:ascii="Times New Roman" w:eastAsia="Times New Roman"/>
                <w:spacing w:val="-5"/>
                <w:sz w:val="21"/>
              </w:rPr>
              <w:t> </w:t>
            </w:r>
            <w:r>
              <w:rPr>
                <w:sz w:val="21"/>
              </w:rPr>
              <w:t>号，财综函〔</w:t>
            </w:r>
            <w:r>
              <w:rPr>
                <w:rFonts w:ascii="Times New Roman" w:eastAsia="Times New Roman"/>
                <w:sz w:val="21"/>
              </w:rPr>
              <w:t>2007</w:t>
            </w:r>
            <w:r>
              <w:rPr>
                <w:sz w:val="21"/>
              </w:rPr>
              <w:t>〕</w:t>
            </w:r>
            <w:r>
              <w:rPr>
                <w:rFonts w:ascii="Times New Roman" w:eastAsia="Times New Roman"/>
                <w:sz w:val="21"/>
              </w:rPr>
              <w:t>45</w:t>
            </w:r>
            <w:r>
              <w:rPr>
                <w:rFonts w:ascii="Times New Roman" w:eastAsia="Times New Roman"/>
                <w:spacing w:val="-4"/>
                <w:sz w:val="21"/>
              </w:rPr>
              <w:t> </w:t>
            </w:r>
            <w:r>
              <w:rPr>
                <w:sz w:val="21"/>
              </w:rPr>
              <w:t>号， </w:t>
            </w:r>
            <w:r>
              <w:rPr>
                <w:spacing w:val="-3"/>
                <w:sz w:val="21"/>
              </w:rPr>
              <w:t>财综函〔</w:t>
            </w:r>
            <w:r>
              <w:rPr>
                <w:rFonts w:ascii="Times New Roman" w:eastAsia="Times New Roman"/>
                <w:sz w:val="21"/>
              </w:rPr>
              <w:t>2008</w:t>
            </w:r>
            <w:r>
              <w:rPr>
                <w:spacing w:val="-10"/>
                <w:sz w:val="21"/>
              </w:rPr>
              <w:t>〕</w:t>
            </w:r>
            <w:r>
              <w:rPr>
                <w:rFonts w:ascii="Times New Roman" w:eastAsia="Times New Roman"/>
                <w:sz w:val="21"/>
              </w:rPr>
              <w:t>7</w:t>
            </w:r>
            <w:r>
              <w:rPr>
                <w:rFonts w:ascii="Times New Roman" w:eastAsia="Times New Roman"/>
                <w:spacing w:val="-12"/>
                <w:sz w:val="21"/>
              </w:rPr>
              <w:t> </w:t>
            </w:r>
            <w:r>
              <w:rPr>
                <w:spacing w:val="-5"/>
                <w:sz w:val="21"/>
              </w:rPr>
              <w:t>号，财综函〔</w:t>
            </w:r>
            <w:r>
              <w:rPr>
                <w:rFonts w:ascii="Times New Roman" w:eastAsia="Times New Roman"/>
                <w:sz w:val="21"/>
              </w:rPr>
              <w:t>2010</w:t>
            </w:r>
            <w:r>
              <w:rPr>
                <w:spacing w:val="-13"/>
                <w:sz w:val="21"/>
              </w:rPr>
              <w:t>〕</w:t>
            </w:r>
            <w:r>
              <w:rPr>
                <w:rFonts w:ascii="Times New Roman" w:eastAsia="Times New Roman"/>
                <w:sz w:val="21"/>
              </w:rPr>
              <w:t>2 </w:t>
            </w:r>
            <w:r>
              <w:rPr>
                <w:spacing w:val="4"/>
                <w:sz w:val="21"/>
              </w:rPr>
              <w:t>号、</w:t>
            </w:r>
            <w:r>
              <w:rPr>
                <w:rFonts w:ascii="Times New Roman" w:eastAsia="Times New Roman"/>
                <w:sz w:val="21"/>
              </w:rPr>
              <w:t>3</w:t>
            </w:r>
            <w:r>
              <w:rPr>
                <w:rFonts w:ascii="Times New Roman" w:eastAsia="Times New Roman"/>
                <w:spacing w:val="-1"/>
                <w:sz w:val="21"/>
              </w:rPr>
              <w:t> </w:t>
            </w:r>
            <w:r>
              <w:rPr>
                <w:spacing w:val="4"/>
                <w:sz w:val="21"/>
              </w:rPr>
              <w:t>号、</w:t>
            </w:r>
            <w:r>
              <w:rPr>
                <w:rFonts w:ascii="Times New Roman" w:eastAsia="Times New Roman"/>
                <w:sz w:val="21"/>
              </w:rPr>
              <w:t>7</w:t>
            </w:r>
            <w:r>
              <w:rPr>
                <w:rFonts w:ascii="Times New Roman" w:eastAsia="Times New Roman"/>
                <w:spacing w:val="-1"/>
                <w:sz w:val="21"/>
              </w:rPr>
              <w:t> </w:t>
            </w:r>
            <w:r>
              <w:rPr>
                <w:spacing w:val="4"/>
                <w:sz w:val="21"/>
              </w:rPr>
              <w:t>号、</w:t>
            </w:r>
            <w:r>
              <w:rPr>
                <w:rFonts w:ascii="Times New Roman" w:eastAsia="Times New Roman"/>
                <w:sz w:val="21"/>
              </w:rPr>
              <w:t>8</w:t>
            </w:r>
            <w:r>
              <w:rPr>
                <w:rFonts w:ascii="Times New Roman" w:eastAsia="Times New Roman"/>
                <w:spacing w:val="-1"/>
                <w:sz w:val="21"/>
              </w:rPr>
              <w:t> </w:t>
            </w:r>
            <w:r>
              <w:rPr>
                <w:spacing w:val="4"/>
                <w:sz w:val="21"/>
              </w:rPr>
              <w:t>号、</w:t>
            </w:r>
            <w:r>
              <w:rPr>
                <w:rFonts w:ascii="Times New Roman" w:eastAsia="Times New Roman"/>
                <w:sz w:val="21"/>
              </w:rPr>
              <w:t>11</w:t>
            </w:r>
            <w:r>
              <w:rPr>
                <w:rFonts w:ascii="Times New Roman" w:eastAsia="Times New Roman"/>
                <w:spacing w:val="-4"/>
                <w:sz w:val="21"/>
              </w:rPr>
              <w:t> </w:t>
            </w:r>
            <w:r>
              <w:rPr>
                <w:spacing w:val="4"/>
                <w:sz w:val="21"/>
              </w:rPr>
              <w:t>号、</w:t>
            </w:r>
            <w:r>
              <w:rPr>
                <w:rFonts w:ascii="Times New Roman" w:eastAsia="Times New Roman"/>
                <w:sz w:val="21"/>
              </w:rPr>
              <w:t>71</w:t>
            </w:r>
            <w:r>
              <w:rPr>
                <w:rFonts w:ascii="Times New Roman" w:eastAsia="Times New Roman"/>
                <w:spacing w:val="-1"/>
                <w:sz w:val="21"/>
              </w:rPr>
              <w:t> </w:t>
            </w:r>
            <w:r>
              <w:rPr>
                <w:spacing w:val="2"/>
                <w:sz w:val="21"/>
              </w:rPr>
              <w:t>号、</w:t>
            </w:r>
          </w:p>
          <w:p>
            <w:pPr>
              <w:pStyle w:val="TableParagraph"/>
              <w:spacing w:line="278" w:lineRule="auto"/>
              <w:ind w:left="106" w:right="-15"/>
              <w:jc w:val="both"/>
              <w:rPr>
                <w:sz w:val="21"/>
              </w:rPr>
            </w:pPr>
            <w:r>
              <w:rPr>
                <w:rFonts w:ascii="Times New Roman" w:eastAsia="Times New Roman"/>
                <w:sz w:val="21"/>
              </w:rPr>
              <w:t>72</w:t>
            </w:r>
            <w:r>
              <w:rPr>
                <w:rFonts w:ascii="Times New Roman" w:eastAsia="Times New Roman"/>
                <w:spacing w:val="-2"/>
                <w:sz w:val="21"/>
              </w:rPr>
              <w:t> </w:t>
            </w:r>
            <w:r>
              <w:rPr>
                <w:spacing w:val="-5"/>
                <w:sz w:val="21"/>
              </w:rPr>
              <w:t>号、</w:t>
            </w:r>
            <w:r>
              <w:rPr>
                <w:rFonts w:ascii="Times New Roman" w:eastAsia="Times New Roman"/>
                <w:sz w:val="21"/>
              </w:rPr>
              <w:t>73</w:t>
            </w:r>
            <w:r>
              <w:rPr>
                <w:rFonts w:ascii="Times New Roman" w:eastAsia="Times New Roman"/>
                <w:spacing w:val="-3"/>
                <w:sz w:val="21"/>
              </w:rPr>
              <w:t> </w:t>
            </w:r>
            <w:r>
              <w:rPr>
                <w:spacing w:val="-7"/>
                <w:sz w:val="21"/>
              </w:rPr>
              <w:t>号、</w:t>
            </w:r>
            <w:r>
              <w:rPr>
                <w:rFonts w:ascii="Times New Roman" w:eastAsia="Times New Roman"/>
                <w:sz w:val="21"/>
              </w:rPr>
              <w:t>75</w:t>
            </w:r>
            <w:r>
              <w:rPr>
                <w:rFonts w:ascii="Times New Roman" w:eastAsia="Times New Roman"/>
                <w:spacing w:val="-1"/>
                <w:sz w:val="21"/>
              </w:rPr>
              <w:t> </w:t>
            </w:r>
            <w:r>
              <w:rPr>
                <w:spacing w:val="-5"/>
                <w:sz w:val="21"/>
              </w:rPr>
              <w:t>号、</w:t>
            </w:r>
            <w:r>
              <w:rPr>
                <w:rFonts w:ascii="Times New Roman" w:eastAsia="Times New Roman"/>
                <w:sz w:val="21"/>
              </w:rPr>
              <w:t>76</w:t>
            </w:r>
            <w:r>
              <w:rPr>
                <w:rFonts w:ascii="Times New Roman" w:eastAsia="Times New Roman"/>
                <w:spacing w:val="-3"/>
                <w:sz w:val="21"/>
              </w:rPr>
              <w:t> </w:t>
            </w:r>
            <w:r>
              <w:rPr>
                <w:spacing w:val="-5"/>
                <w:sz w:val="21"/>
              </w:rPr>
              <w:t>号、</w:t>
            </w:r>
            <w:r>
              <w:rPr>
                <w:rFonts w:ascii="Times New Roman" w:eastAsia="Times New Roman"/>
                <w:sz w:val="21"/>
              </w:rPr>
              <w:t>78</w:t>
            </w:r>
            <w:r>
              <w:rPr>
                <w:rFonts w:ascii="Times New Roman" w:eastAsia="Times New Roman"/>
                <w:spacing w:val="-1"/>
                <w:sz w:val="21"/>
              </w:rPr>
              <w:t> </w:t>
            </w:r>
            <w:r>
              <w:rPr>
                <w:spacing w:val="-5"/>
                <w:sz w:val="21"/>
              </w:rPr>
              <w:t>号、</w:t>
            </w:r>
            <w:r>
              <w:rPr>
                <w:rFonts w:ascii="Times New Roman" w:eastAsia="Times New Roman"/>
                <w:sz w:val="21"/>
              </w:rPr>
              <w:t>79 </w:t>
            </w:r>
            <w:r>
              <w:rPr>
                <w:spacing w:val="8"/>
                <w:sz w:val="21"/>
              </w:rPr>
              <w:t>号、</w:t>
            </w:r>
            <w:r>
              <w:rPr>
                <w:rFonts w:ascii="Times New Roman" w:eastAsia="Times New Roman"/>
                <w:sz w:val="21"/>
              </w:rPr>
              <w:t>80</w:t>
            </w:r>
            <w:r>
              <w:rPr>
                <w:rFonts w:ascii="Times New Roman" w:eastAsia="Times New Roman"/>
                <w:spacing w:val="4"/>
                <w:sz w:val="21"/>
              </w:rPr>
              <w:t> </w:t>
            </w:r>
            <w:r>
              <w:rPr>
                <w:spacing w:val="7"/>
                <w:sz w:val="21"/>
              </w:rPr>
              <w:t>号，财综〔</w:t>
            </w:r>
            <w:r>
              <w:rPr>
                <w:rFonts w:ascii="Times New Roman" w:eastAsia="Times New Roman"/>
                <w:sz w:val="21"/>
              </w:rPr>
              <w:t>2010</w:t>
            </w:r>
            <w:r>
              <w:rPr>
                <w:spacing w:val="7"/>
                <w:sz w:val="21"/>
              </w:rPr>
              <w:t>〕</w:t>
            </w:r>
            <w:r>
              <w:rPr>
                <w:rFonts w:ascii="Times New Roman" w:eastAsia="Times New Roman"/>
                <w:sz w:val="21"/>
              </w:rPr>
              <w:t>98</w:t>
            </w:r>
            <w:r>
              <w:rPr>
                <w:rFonts w:ascii="Times New Roman" w:eastAsia="Times New Roman"/>
                <w:spacing w:val="5"/>
                <w:sz w:val="21"/>
              </w:rPr>
              <w:t> </w:t>
            </w:r>
            <w:r>
              <w:rPr>
                <w:spacing w:val="5"/>
                <w:sz w:val="21"/>
              </w:rPr>
              <w:t>号，财综</w:t>
            </w:r>
            <w:r>
              <w:rPr>
                <w:spacing w:val="8"/>
                <w:sz w:val="21"/>
              </w:rPr>
              <w:t>函〔</w:t>
            </w:r>
            <w:r>
              <w:rPr>
                <w:rFonts w:ascii="Times New Roman" w:eastAsia="Times New Roman"/>
                <w:sz w:val="21"/>
              </w:rPr>
              <w:t>2011</w:t>
            </w:r>
            <w:r>
              <w:rPr>
                <w:spacing w:val="7"/>
                <w:sz w:val="21"/>
              </w:rPr>
              <w:t>〕</w:t>
            </w:r>
            <w:r>
              <w:rPr>
                <w:rFonts w:ascii="Times New Roman" w:eastAsia="Times New Roman"/>
                <w:sz w:val="21"/>
              </w:rPr>
              <w:t>1</w:t>
            </w:r>
            <w:r>
              <w:rPr>
                <w:rFonts w:ascii="Times New Roman" w:eastAsia="Times New Roman"/>
                <w:spacing w:val="5"/>
                <w:sz w:val="21"/>
              </w:rPr>
              <w:t> </w:t>
            </w:r>
            <w:r>
              <w:rPr>
                <w:spacing w:val="8"/>
                <w:sz w:val="21"/>
              </w:rPr>
              <w:t>号、</w:t>
            </w:r>
            <w:r>
              <w:rPr>
                <w:rFonts w:ascii="Times New Roman" w:eastAsia="Times New Roman"/>
                <w:sz w:val="21"/>
              </w:rPr>
              <w:t>2</w:t>
            </w:r>
            <w:r>
              <w:rPr>
                <w:rFonts w:ascii="Times New Roman" w:eastAsia="Times New Roman"/>
                <w:spacing w:val="3"/>
                <w:sz w:val="21"/>
              </w:rPr>
              <w:t> </w:t>
            </w:r>
            <w:r>
              <w:rPr>
                <w:spacing w:val="8"/>
                <w:sz w:val="21"/>
              </w:rPr>
              <w:t>号、</w:t>
            </w:r>
            <w:r>
              <w:rPr>
                <w:rFonts w:ascii="Times New Roman" w:eastAsia="Times New Roman"/>
                <w:sz w:val="21"/>
              </w:rPr>
              <w:t>3</w:t>
            </w:r>
            <w:r>
              <w:rPr>
                <w:rFonts w:ascii="Times New Roman" w:eastAsia="Times New Roman"/>
                <w:spacing w:val="3"/>
                <w:sz w:val="21"/>
              </w:rPr>
              <w:t> </w:t>
            </w:r>
            <w:r>
              <w:rPr>
                <w:spacing w:val="8"/>
                <w:sz w:val="21"/>
              </w:rPr>
              <w:t>号、</w:t>
            </w:r>
            <w:r>
              <w:rPr>
                <w:rFonts w:ascii="Times New Roman" w:eastAsia="Times New Roman"/>
                <w:sz w:val="21"/>
              </w:rPr>
              <w:t>4</w:t>
            </w:r>
            <w:r>
              <w:rPr>
                <w:rFonts w:ascii="Times New Roman" w:eastAsia="Times New Roman"/>
                <w:spacing w:val="3"/>
                <w:sz w:val="21"/>
              </w:rPr>
              <w:t> </w:t>
            </w:r>
            <w:r>
              <w:rPr>
                <w:spacing w:val="8"/>
                <w:sz w:val="21"/>
              </w:rPr>
              <w:t>号、</w:t>
            </w:r>
            <w:r>
              <w:rPr>
                <w:rFonts w:ascii="Times New Roman" w:eastAsia="Times New Roman"/>
                <w:sz w:val="21"/>
              </w:rPr>
              <w:t>5 </w:t>
            </w:r>
            <w:r>
              <w:rPr>
                <w:spacing w:val="-4"/>
                <w:sz w:val="21"/>
              </w:rPr>
              <w:t>号、</w:t>
            </w:r>
            <w:r>
              <w:rPr>
                <w:rFonts w:ascii="Times New Roman" w:eastAsia="Times New Roman"/>
                <w:sz w:val="21"/>
              </w:rPr>
              <w:t>6</w:t>
            </w:r>
            <w:r>
              <w:rPr>
                <w:rFonts w:ascii="Times New Roman" w:eastAsia="Times New Roman"/>
                <w:spacing w:val="-2"/>
                <w:sz w:val="21"/>
              </w:rPr>
              <w:t> </w:t>
            </w:r>
            <w:r>
              <w:rPr>
                <w:spacing w:val="-4"/>
                <w:sz w:val="21"/>
              </w:rPr>
              <w:t>号、</w:t>
            </w:r>
            <w:r>
              <w:rPr>
                <w:rFonts w:ascii="Times New Roman" w:eastAsia="Times New Roman"/>
                <w:sz w:val="21"/>
              </w:rPr>
              <w:t>7</w:t>
            </w:r>
            <w:r>
              <w:rPr>
                <w:rFonts w:ascii="Times New Roman" w:eastAsia="Times New Roman"/>
                <w:spacing w:val="-1"/>
                <w:sz w:val="21"/>
              </w:rPr>
              <w:t> </w:t>
            </w:r>
            <w:r>
              <w:rPr>
                <w:spacing w:val="-4"/>
                <w:sz w:val="21"/>
              </w:rPr>
              <w:t>号、</w:t>
            </w:r>
            <w:r>
              <w:rPr>
                <w:rFonts w:ascii="Times New Roman" w:eastAsia="Times New Roman"/>
                <w:sz w:val="21"/>
              </w:rPr>
              <w:t>8</w:t>
            </w:r>
            <w:r>
              <w:rPr>
                <w:rFonts w:ascii="Times New Roman" w:eastAsia="Times New Roman"/>
                <w:spacing w:val="-1"/>
                <w:sz w:val="21"/>
              </w:rPr>
              <w:t> </w:t>
            </w:r>
            <w:r>
              <w:rPr>
                <w:spacing w:val="-4"/>
                <w:sz w:val="21"/>
              </w:rPr>
              <w:t>号、</w:t>
            </w:r>
            <w:r>
              <w:rPr>
                <w:rFonts w:ascii="Times New Roman" w:eastAsia="Times New Roman"/>
                <w:sz w:val="21"/>
              </w:rPr>
              <w:t>9</w:t>
            </w:r>
            <w:r>
              <w:rPr>
                <w:rFonts w:ascii="Times New Roman" w:eastAsia="Times New Roman"/>
                <w:spacing w:val="-2"/>
                <w:sz w:val="21"/>
              </w:rPr>
              <w:t> </w:t>
            </w:r>
            <w:r>
              <w:rPr>
                <w:spacing w:val="-4"/>
                <w:sz w:val="21"/>
              </w:rPr>
              <w:t>号、</w:t>
            </w:r>
            <w:r>
              <w:rPr>
                <w:rFonts w:ascii="Times New Roman" w:eastAsia="Times New Roman"/>
                <w:sz w:val="21"/>
              </w:rPr>
              <w:t>10</w:t>
            </w:r>
            <w:r>
              <w:rPr>
                <w:rFonts w:ascii="Times New Roman" w:eastAsia="Times New Roman"/>
                <w:spacing w:val="-1"/>
                <w:sz w:val="21"/>
              </w:rPr>
              <w:t> </w:t>
            </w:r>
            <w:r>
              <w:rPr>
                <w:spacing w:val="-4"/>
                <w:sz w:val="21"/>
              </w:rPr>
              <w:t>号、</w:t>
            </w:r>
            <w:r>
              <w:rPr>
                <w:rFonts w:ascii="Times New Roman" w:eastAsia="Times New Roman"/>
                <w:spacing w:val="-4"/>
                <w:sz w:val="21"/>
              </w:rPr>
              <w:t>11 </w:t>
            </w:r>
            <w:r>
              <w:rPr>
                <w:spacing w:val="-16"/>
                <w:sz w:val="21"/>
              </w:rPr>
              <w:t>号、</w:t>
            </w:r>
            <w:r>
              <w:rPr>
                <w:rFonts w:ascii="Times New Roman" w:eastAsia="Times New Roman"/>
                <w:sz w:val="21"/>
              </w:rPr>
              <w:t>12</w:t>
            </w:r>
            <w:r>
              <w:rPr>
                <w:rFonts w:ascii="Times New Roman" w:eastAsia="Times New Roman"/>
                <w:spacing w:val="-5"/>
                <w:sz w:val="21"/>
              </w:rPr>
              <w:t> </w:t>
            </w:r>
            <w:r>
              <w:rPr>
                <w:spacing w:val="-15"/>
                <w:sz w:val="21"/>
              </w:rPr>
              <w:t>号、</w:t>
            </w:r>
            <w:r>
              <w:rPr>
                <w:rFonts w:ascii="Times New Roman" w:eastAsia="Times New Roman"/>
                <w:sz w:val="21"/>
              </w:rPr>
              <w:t>13</w:t>
            </w:r>
            <w:r>
              <w:rPr>
                <w:rFonts w:ascii="Times New Roman" w:eastAsia="Times New Roman"/>
                <w:spacing w:val="-3"/>
                <w:sz w:val="21"/>
              </w:rPr>
              <w:t> </w:t>
            </w:r>
            <w:r>
              <w:rPr>
                <w:spacing w:val="-16"/>
                <w:sz w:val="21"/>
              </w:rPr>
              <w:t>号、</w:t>
            </w:r>
            <w:r>
              <w:rPr>
                <w:rFonts w:ascii="Times New Roman" w:eastAsia="Times New Roman"/>
                <w:sz w:val="21"/>
              </w:rPr>
              <w:t>15</w:t>
            </w:r>
            <w:r>
              <w:rPr>
                <w:rFonts w:ascii="Times New Roman" w:eastAsia="Times New Roman"/>
                <w:spacing w:val="-2"/>
                <w:sz w:val="21"/>
              </w:rPr>
              <w:t> </w:t>
            </w:r>
            <w:r>
              <w:rPr>
                <w:spacing w:val="-16"/>
                <w:sz w:val="21"/>
              </w:rPr>
              <w:t>号、</w:t>
            </w:r>
            <w:r>
              <w:rPr>
                <w:rFonts w:ascii="Times New Roman" w:eastAsia="Times New Roman"/>
                <w:sz w:val="21"/>
              </w:rPr>
              <w:t>16</w:t>
            </w:r>
            <w:r>
              <w:rPr>
                <w:rFonts w:ascii="Times New Roman" w:eastAsia="Times New Roman"/>
                <w:spacing w:val="-3"/>
                <w:sz w:val="21"/>
              </w:rPr>
              <w:t> </w:t>
            </w:r>
            <w:r>
              <w:rPr>
                <w:spacing w:val="-16"/>
                <w:sz w:val="21"/>
              </w:rPr>
              <w:t>号、</w:t>
            </w:r>
            <w:r>
              <w:rPr>
                <w:rFonts w:ascii="Times New Roman" w:eastAsia="Times New Roman"/>
                <w:sz w:val="21"/>
              </w:rPr>
              <w:t>17</w:t>
            </w:r>
            <w:r>
              <w:rPr>
                <w:rFonts w:ascii="Times New Roman" w:eastAsia="Times New Roman"/>
                <w:spacing w:val="-4"/>
                <w:sz w:val="21"/>
              </w:rPr>
              <w:t> </w:t>
            </w:r>
            <w:r>
              <w:rPr>
                <w:sz w:val="21"/>
              </w:rPr>
              <w:t>号、</w:t>
            </w:r>
          </w:p>
          <w:p>
            <w:pPr>
              <w:pStyle w:val="TableParagraph"/>
              <w:spacing w:line="268" w:lineRule="exact"/>
              <w:ind w:left="106"/>
              <w:jc w:val="both"/>
              <w:rPr>
                <w:sz w:val="21"/>
              </w:rPr>
            </w:pPr>
            <w:r>
              <w:rPr>
                <w:rFonts w:ascii="Times New Roman" w:eastAsia="Times New Roman"/>
                <w:sz w:val="21"/>
              </w:rPr>
              <w:t>57</w:t>
            </w:r>
            <w:r>
              <w:rPr>
                <w:rFonts w:ascii="Times New Roman" w:eastAsia="Times New Roman"/>
                <w:spacing w:val="-8"/>
                <w:sz w:val="21"/>
              </w:rPr>
              <w:t> </w:t>
            </w:r>
            <w:r>
              <w:rPr>
                <w:spacing w:val="-17"/>
                <w:sz w:val="21"/>
              </w:rPr>
              <w:t>号，财税〔</w:t>
            </w:r>
            <w:r>
              <w:rPr>
                <w:rFonts w:ascii="Times New Roman" w:eastAsia="Times New Roman"/>
                <w:sz w:val="21"/>
              </w:rPr>
              <w:t>2016</w:t>
            </w:r>
            <w:r>
              <w:rPr>
                <w:spacing w:val="-44"/>
                <w:sz w:val="21"/>
              </w:rPr>
              <w:t>〕</w:t>
            </w:r>
            <w:r>
              <w:rPr>
                <w:rFonts w:ascii="Times New Roman" w:eastAsia="Times New Roman"/>
                <w:sz w:val="21"/>
              </w:rPr>
              <w:t>12</w:t>
            </w:r>
            <w:r>
              <w:rPr>
                <w:rFonts w:ascii="Times New Roman" w:eastAsia="Times New Roman"/>
                <w:spacing w:val="-7"/>
                <w:sz w:val="21"/>
              </w:rPr>
              <w:t> </w:t>
            </w:r>
            <w:r>
              <w:rPr>
                <w:spacing w:val="-18"/>
                <w:sz w:val="21"/>
              </w:rPr>
              <w:t>号，财税〔</w:t>
            </w:r>
            <w:r>
              <w:rPr>
                <w:rFonts w:ascii="Times New Roman" w:eastAsia="Times New Roman"/>
                <w:sz w:val="21"/>
              </w:rPr>
              <w:t>2018</w:t>
            </w:r>
            <w:r>
              <w:rPr>
                <w:spacing w:val="-14"/>
                <w:sz w:val="21"/>
              </w:rPr>
              <w:t>〕</w:t>
            </w:r>
          </w:p>
          <w:p>
            <w:pPr>
              <w:pStyle w:val="TableParagraph"/>
              <w:spacing w:before="42"/>
              <w:ind w:left="106"/>
              <w:jc w:val="both"/>
              <w:rPr>
                <w:sz w:val="21"/>
              </w:rPr>
            </w:pPr>
            <w:r>
              <w:rPr>
                <w:rFonts w:ascii="Times New Roman" w:eastAsia="Times New Roman"/>
                <w:sz w:val="21"/>
              </w:rPr>
              <w:t>70</w:t>
            </w:r>
            <w:r>
              <w:rPr>
                <w:rFonts w:ascii="Times New Roman" w:eastAsia="Times New Roman"/>
                <w:spacing w:val="-8"/>
                <w:sz w:val="21"/>
              </w:rPr>
              <w:t> </w:t>
            </w:r>
            <w:r>
              <w:rPr>
                <w:spacing w:val="-17"/>
                <w:sz w:val="21"/>
              </w:rPr>
              <w:t>号，财税〔</w:t>
            </w:r>
            <w:r>
              <w:rPr>
                <w:rFonts w:ascii="Times New Roman" w:eastAsia="Times New Roman"/>
                <w:sz w:val="21"/>
              </w:rPr>
              <w:t>2019</w:t>
            </w:r>
            <w:r>
              <w:rPr>
                <w:spacing w:val="-44"/>
                <w:sz w:val="21"/>
              </w:rPr>
              <w:t>〕</w:t>
            </w:r>
            <w:r>
              <w:rPr>
                <w:rFonts w:ascii="Times New Roman" w:eastAsia="Times New Roman"/>
                <w:sz w:val="21"/>
              </w:rPr>
              <w:t>13</w:t>
            </w:r>
            <w:r>
              <w:rPr>
                <w:rFonts w:ascii="Times New Roman" w:eastAsia="Times New Roman"/>
                <w:spacing w:val="-7"/>
                <w:sz w:val="21"/>
              </w:rPr>
              <w:t> </w:t>
            </w:r>
            <w:r>
              <w:rPr>
                <w:spacing w:val="-18"/>
                <w:sz w:val="21"/>
              </w:rPr>
              <w:t>号，财税〔</w:t>
            </w:r>
            <w:r>
              <w:rPr>
                <w:rFonts w:ascii="Times New Roman" w:eastAsia="Times New Roman"/>
                <w:sz w:val="21"/>
              </w:rPr>
              <w:t>2019</w:t>
            </w:r>
            <w:r>
              <w:rPr>
                <w:spacing w:val="-14"/>
                <w:sz w:val="21"/>
              </w:rPr>
              <w:t>〕</w:t>
            </w:r>
          </w:p>
          <w:p>
            <w:pPr>
              <w:pStyle w:val="TableParagraph"/>
              <w:spacing w:before="43"/>
              <w:ind w:left="106"/>
              <w:jc w:val="both"/>
              <w:rPr>
                <w:sz w:val="21"/>
              </w:rPr>
            </w:pPr>
            <w:r>
              <w:rPr>
                <w:rFonts w:ascii="Times New Roman" w:eastAsia="Times New Roman"/>
                <w:sz w:val="21"/>
              </w:rPr>
              <w:t>21</w:t>
            </w:r>
            <w:r>
              <w:rPr>
                <w:rFonts w:ascii="Times New Roman" w:eastAsia="Times New Roman"/>
                <w:spacing w:val="-8"/>
                <w:sz w:val="21"/>
              </w:rPr>
              <w:t> </w:t>
            </w:r>
            <w:r>
              <w:rPr>
                <w:spacing w:val="-17"/>
                <w:sz w:val="21"/>
              </w:rPr>
              <w:t>号，财税〔</w:t>
            </w:r>
            <w:r>
              <w:rPr>
                <w:rFonts w:ascii="Times New Roman" w:eastAsia="Times New Roman"/>
                <w:sz w:val="21"/>
              </w:rPr>
              <w:t>2019</w:t>
            </w:r>
            <w:r>
              <w:rPr>
                <w:spacing w:val="-44"/>
                <w:sz w:val="21"/>
              </w:rPr>
              <w:t>〕</w:t>
            </w:r>
            <w:r>
              <w:rPr>
                <w:rFonts w:ascii="Times New Roman" w:eastAsia="Times New Roman"/>
                <w:sz w:val="21"/>
              </w:rPr>
              <w:t>22</w:t>
            </w:r>
            <w:r>
              <w:rPr>
                <w:rFonts w:ascii="Times New Roman" w:eastAsia="Times New Roman"/>
                <w:spacing w:val="-7"/>
                <w:sz w:val="21"/>
              </w:rPr>
              <w:t> </w:t>
            </w:r>
            <w:r>
              <w:rPr>
                <w:spacing w:val="-18"/>
                <w:sz w:val="21"/>
              </w:rPr>
              <w:t>号，财税〔</w:t>
            </w:r>
            <w:r>
              <w:rPr>
                <w:rFonts w:ascii="Times New Roman" w:eastAsia="Times New Roman"/>
                <w:sz w:val="21"/>
              </w:rPr>
              <w:t>2019</w:t>
            </w:r>
            <w:r>
              <w:rPr>
                <w:spacing w:val="-14"/>
                <w:sz w:val="21"/>
              </w:rPr>
              <w:t>〕</w:t>
            </w:r>
          </w:p>
          <w:p>
            <w:pPr>
              <w:pStyle w:val="TableParagraph"/>
              <w:spacing w:before="43"/>
              <w:ind w:left="106"/>
              <w:jc w:val="both"/>
              <w:rPr>
                <w:sz w:val="21"/>
              </w:rPr>
            </w:pPr>
            <w:r>
              <w:rPr>
                <w:rFonts w:ascii="Times New Roman" w:eastAsia="Times New Roman"/>
                <w:sz w:val="21"/>
              </w:rPr>
              <w:t>46 </w:t>
            </w:r>
            <w:r>
              <w:rPr>
                <w:sz w:val="21"/>
              </w:rPr>
              <w:t>号</w:t>
            </w:r>
          </w:p>
        </w:tc>
      </w:tr>
      <w:tr>
        <w:trPr>
          <w:trHeight w:val="1620" w:hRule="atLeast"/>
        </w:trPr>
        <w:tc>
          <w:tcPr>
            <w:tcW w:w="752" w:type="dxa"/>
          </w:tcPr>
          <w:p>
            <w:pPr>
              <w:pStyle w:val="TableParagraph"/>
              <w:rPr>
                <w:rFonts w:ascii="楷体_GB2312"/>
                <w:b/>
                <w:sz w:val="22"/>
              </w:rPr>
            </w:pPr>
          </w:p>
          <w:p>
            <w:pPr>
              <w:pStyle w:val="TableParagraph"/>
              <w:spacing w:before="9"/>
              <w:rPr>
                <w:rFonts w:ascii="楷体_GB2312"/>
                <w:b/>
                <w:sz w:val="30"/>
              </w:rPr>
            </w:pPr>
          </w:p>
          <w:p>
            <w:pPr>
              <w:pStyle w:val="TableParagraph"/>
              <w:ind w:left="297"/>
              <w:rPr>
                <w:sz w:val="21"/>
              </w:rPr>
            </w:pPr>
            <w:r>
              <w:rPr>
                <w:rFonts w:ascii="Times New Roman" w:eastAsia="Times New Roman"/>
                <w:sz w:val="21"/>
              </w:rPr>
              <w:t>10</w:t>
            </w:r>
            <w:r>
              <w:rPr>
                <w:sz w:val="21"/>
              </w:rPr>
              <w:t>．</w:t>
            </w:r>
          </w:p>
        </w:tc>
        <w:tc>
          <w:tcPr>
            <w:tcW w:w="2429" w:type="dxa"/>
            <w:gridSpan w:val="2"/>
          </w:tcPr>
          <w:p>
            <w:pPr>
              <w:pStyle w:val="TableParagraph"/>
              <w:rPr>
                <w:rFonts w:ascii="楷体_GB2312"/>
                <w:b/>
                <w:sz w:val="20"/>
              </w:rPr>
            </w:pPr>
          </w:p>
          <w:p>
            <w:pPr>
              <w:pStyle w:val="TableParagraph"/>
              <w:rPr>
                <w:rFonts w:ascii="楷体_GB2312"/>
                <w:b/>
                <w:sz w:val="20"/>
              </w:rPr>
            </w:pPr>
          </w:p>
          <w:p>
            <w:pPr>
              <w:pStyle w:val="TableParagraph"/>
              <w:spacing w:before="163"/>
              <w:ind w:left="106"/>
              <w:rPr>
                <w:sz w:val="21"/>
              </w:rPr>
            </w:pPr>
            <w:r>
              <w:rPr>
                <w:sz w:val="21"/>
              </w:rPr>
              <w:t>文化事业建设费</w:t>
            </w:r>
          </w:p>
        </w:tc>
        <w:tc>
          <w:tcPr>
            <w:tcW w:w="1529" w:type="dxa"/>
          </w:tcPr>
          <w:p>
            <w:pPr>
              <w:pStyle w:val="TableParagraph"/>
              <w:rPr>
                <w:rFonts w:ascii="楷体_GB2312"/>
                <w:b/>
                <w:sz w:val="20"/>
              </w:rPr>
            </w:pPr>
          </w:p>
          <w:p>
            <w:pPr>
              <w:pStyle w:val="TableParagraph"/>
              <w:spacing w:before="7"/>
              <w:rPr>
                <w:rFonts w:ascii="楷体_GB2312"/>
                <w:b/>
                <w:sz w:val="20"/>
              </w:rPr>
            </w:pPr>
          </w:p>
          <w:p>
            <w:pPr>
              <w:pStyle w:val="TableParagraph"/>
              <w:spacing w:line="278" w:lineRule="auto"/>
              <w:ind w:left="106" w:right="97"/>
              <w:rPr>
                <w:sz w:val="21"/>
              </w:rPr>
            </w:pPr>
            <w:r>
              <w:rPr>
                <w:sz w:val="21"/>
              </w:rPr>
              <w:t>缴入中央和地方国库</w:t>
            </w:r>
          </w:p>
        </w:tc>
        <w:tc>
          <w:tcPr>
            <w:tcW w:w="3780" w:type="dxa"/>
          </w:tcPr>
          <w:p>
            <w:pPr>
              <w:pStyle w:val="TableParagraph"/>
              <w:spacing w:line="278" w:lineRule="auto" w:before="52"/>
              <w:ind w:left="106" w:right="-15"/>
              <w:rPr>
                <w:sz w:val="21"/>
              </w:rPr>
            </w:pPr>
            <w:r>
              <w:rPr>
                <w:spacing w:val="-3"/>
                <w:sz w:val="21"/>
              </w:rPr>
              <w:t>国发〔</w:t>
            </w:r>
            <w:r>
              <w:rPr>
                <w:rFonts w:ascii="Times New Roman" w:eastAsia="Times New Roman"/>
                <w:sz w:val="21"/>
              </w:rPr>
              <w:t>1996</w:t>
            </w:r>
            <w:r>
              <w:rPr>
                <w:spacing w:val="-13"/>
                <w:sz w:val="21"/>
              </w:rPr>
              <w:t>〕</w:t>
            </w:r>
            <w:r>
              <w:rPr>
                <w:rFonts w:ascii="Times New Roman" w:eastAsia="Times New Roman"/>
                <w:sz w:val="21"/>
              </w:rPr>
              <w:t>37</w:t>
            </w:r>
            <w:r>
              <w:rPr>
                <w:rFonts w:ascii="Times New Roman" w:eastAsia="Times New Roman"/>
                <w:spacing w:val="-4"/>
                <w:sz w:val="21"/>
              </w:rPr>
              <w:t> </w:t>
            </w:r>
            <w:r>
              <w:rPr>
                <w:spacing w:val="-5"/>
                <w:sz w:val="21"/>
              </w:rPr>
              <w:t>号，国办发〔</w:t>
            </w:r>
            <w:r>
              <w:rPr>
                <w:rFonts w:ascii="Times New Roman" w:eastAsia="Times New Roman"/>
                <w:sz w:val="21"/>
              </w:rPr>
              <w:t>2006</w:t>
            </w:r>
            <w:r>
              <w:rPr>
                <w:spacing w:val="-10"/>
                <w:sz w:val="21"/>
              </w:rPr>
              <w:t>〕</w:t>
            </w:r>
            <w:r>
              <w:rPr>
                <w:rFonts w:ascii="Times New Roman" w:eastAsia="Times New Roman"/>
                <w:sz w:val="21"/>
              </w:rPr>
              <w:t>43 </w:t>
            </w:r>
            <w:r>
              <w:rPr>
                <w:spacing w:val="-22"/>
                <w:sz w:val="21"/>
              </w:rPr>
              <w:t>号，财综〔</w:t>
            </w:r>
            <w:r>
              <w:rPr>
                <w:rFonts w:ascii="Times New Roman" w:eastAsia="Times New Roman"/>
                <w:sz w:val="21"/>
              </w:rPr>
              <w:t>2013</w:t>
            </w:r>
            <w:r>
              <w:rPr>
                <w:spacing w:val="-53"/>
                <w:sz w:val="21"/>
              </w:rPr>
              <w:t>〕</w:t>
            </w:r>
            <w:r>
              <w:rPr>
                <w:rFonts w:ascii="Times New Roman" w:eastAsia="Times New Roman"/>
                <w:sz w:val="21"/>
              </w:rPr>
              <w:t>102</w:t>
            </w:r>
            <w:r>
              <w:rPr>
                <w:rFonts w:ascii="Times New Roman" w:eastAsia="Times New Roman"/>
                <w:spacing w:val="-11"/>
                <w:sz w:val="21"/>
              </w:rPr>
              <w:t> </w:t>
            </w:r>
            <w:r>
              <w:rPr>
                <w:spacing w:val="-19"/>
                <w:sz w:val="21"/>
              </w:rPr>
              <w:t>号，财文字〔</w:t>
            </w:r>
            <w:r>
              <w:rPr>
                <w:rFonts w:ascii="Times New Roman" w:eastAsia="Times New Roman"/>
                <w:sz w:val="21"/>
              </w:rPr>
              <w:t>1997</w:t>
            </w:r>
            <w:r>
              <w:rPr>
                <w:sz w:val="21"/>
              </w:rPr>
              <w:t>〕</w:t>
            </w:r>
          </w:p>
          <w:p>
            <w:pPr>
              <w:pStyle w:val="TableParagraph"/>
              <w:spacing w:line="269" w:lineRule="exact"/>
              <w:ind w:left="106"/>
              <w:rPr>
                <w:sz w:val="21"/>
              </w:rPr>
            </w:pPr>
            <w:r>
              <w:rPr>
                <w:rFonts w:ascii="Times New Roman" w:eastAsia="Times New Roman"/>
                <w:sz w:val="21"/>
              </w:rPr>
              <w:t>243 </w:t>
            </w:r>
            <w:r>
              <w:rPr>
                <w:sz w:val="21"/>
              </w:rPr>
              <w:t>号，财预字〔</w:t>
            </w:r>
            <w:r>
              <w:rPr>
                <w:rFonts w:ascii="Times New Roman" w:eastAsia="Times New Roman"/>
                <w:sz w:val="21"/>
              </w:rPr>
              <w:t>1996</w:t>
            </w:r>
            <w:r>
              <w:rPr>
                <w:sz w:val="21"/>
              </w:rPr>
              <w:t>〕</w:t>
            </w:r>
            <w:r>
              <w:rPr>
                <w:rFonts w:ascii="Times New Roman" w:eastAsia="Times New Roman"/>
                <w:sz w:val="21"/>
              </w:rPr>
              <w:t>469 </w:t>
            </w:r>
            <w:r>
              <w:rPr>
                <w:sz w:val="21"/>
              </w:rPr>
              <w:t>号，财税</w:t>
            </w:r>
          </w:p>
          <w:p>
            <w:pPr>
              <w:pStyle w:val="TableParagraph"/>
              <w:spacing w:line="310" w:lineRule="atLeast" w:before="2"/>
              <w:ind w:left="106" w:right="97"/>
              <w:rPr>
                <w:sz w:val="21"/>
              </w:rPr>
            </w:pPr>
            <w:r>
              <w:rPr>
                <w:sz w:val="21"/>
              </w:rPr>
              <w:t>〔</w:t>
            </w:r>
            <w:r>
              <w:rPr>
                <w:rFonts w:ascii="Times New Roman" w:eastAsia="Times New Roman"/>
                <w:sz w:val="21"/>
              </w:rPr>
              <w:t>2016</w:t>
            </w:r>
            <w:r>
              <w:rPr>
                <w:sz w:val="21"/>
              </w:rPr>
              <w:t>〕</w:t>
            </w:r>
            <w:r>
              <w:rPr>
                <w:rFonts w:ascii="Times New Roman" w:eastAsia="Times New Roman"/>
                <w:sz w:val="21"/>
              </w:rPr>
              <w:t>25 </w:t>
            </w:r>
            <w:r>
              <w:rPr>
                <w:sz w:val="21"/>
              </w:rPr>
              <w:t>号，财税〔</w:t>
            </w:r>
            <w:r>
              <w:rPr>
                <w:rFonts w:ascii="Times New Roman" w:eastAsia="Times New Roman"/>
                <w:sz w:val="21"/>
              </w:rPr>
              <w:t>2016</w:t>
            </w:r>
            <w:r>
              <w:rPr>
                <w:sz w:val="21"/>
              </w:rPr>
              <w:t>〕</w:t>
            </w:r>
            <w:r>
              <w:rPr>
                <w:rFonts w:ascii="Times New Roman" w:eastAsia="Times New Roman"/>
                <w:sz w:val="21"/>
              </w:rPr>
              <w:t>60 </w:t>
            </w:r>
            <w:r>
              <w:rPr>
                <w:sz w:val="21"/>
              </w:rPr>
              <w:t>号， 财税〔</w:t>
            </w:r>
            <w:r>
              <w:rPr>
                <w:rFonts w:ascii="Times New Roman" w:eastAsia="Times New Roman"/>
                <w:sz w:val="21"/>
              </w:rPr>
              <w:t>2019</w:t>
            </w:r>
            <w:r>
              <w:rPr>
                <w:sz w:val="21"/>
              </w:rPr>
              <w:t>〕</w:t>
            </w:r>
            <w:r>
              <w:rPr>
                <w:rFonts w:ascii="Times New Roman" w:eastAsia="Times New Roman"/>
                <w:sz w:val="21"/>
              </w:rPr>
              <w:t>46 </w:t>
            </w:r>
            <w:r>
              <w:rPr>
                <w:sz w:val="21"/>
              </w:rPr>
              <w:t>号</w:t>
            </w:r>
          </w:p>
        </w:tc>
      </w:tr>
      <w:tr>
        <w:trPr>
          <w:trHeight w:val="1125" w:hRule="atLeast"/>
        </w:trPr>
        <w:tc>
          <w:tcPr>
            <w:tcW w:w="752" w:type="dxa"/>
          </w:tcPr>
          <w:p>
            <w:pPr>
              <w:pStyle w:val="TableParagraph"/>
              <w:rPr>
                <w:rFonts w:ascii="楷体_GB2312"/>
                <w:b/>
                <w:sz w:val="22"/>
              </w:rPr>
            </w:pPr>
          </w:p>
          <w:p>
            <w:pPr>
              <w:pStyle w:val="TableParagraph"/>
              <w:spacing w:before="144"/>
              <w:ind w:left="297"/>
              <w:rPr>
                <w:sz w:val="21"/>
              </w:rPr>
            </w:pPr>
            <w:r>
              <w:rPr>
                <w:rFonts w:ascii="Times New Roman" w:eastAsia="Times New Roman"/>
                <w:sz w:val="21"/>
              </w:rPr>
              <w:t>11</w:t>
            </w:r>
            <w:r>
              <w:rPr>
                <w:sz w:val="21"/>
              </w:rPr>
              <w:t>．</w:t>
            </w:r>
          </w:p>
        </w:tc>
        <w:tc>
          <w:tcPr>
            <w:tcW w:w="2429" w:type="dxa"/>
            <w:gridSpan w:val="2"/>
          </w:tcPr>
          <w:p>
            <w:pPr>
              <w:pStyle w:val="TableParagraph"/>
              <w:rPr>
                <w:rFonts w:ascii="楷体_GB2312"/>
                <w:b/>
                <w:sz w:val="21"/>
              </w:rPr>
            </w:pPr>
          </w:p>
          <w:p>
            <w:pPr>
              <w:pStyle w:val="TableParagraph"/>
              <w:spacing w:line="278" w:lineRule="auto" w:before="1"/>
              <w:ind w:left="106" w:right="97"/>
              <w:rPr>
                <w:sz w:val="21"/>
              </w:rPr>
            </w:pPr>
            <w:r>
              <w:rPr>
                <w:sz w:val="21"/>
              </w:rPr>
              <w:t>国家电影事业发展专项资金</w:t>
            </w:r>
          </w:p>
        </w:tc>
        <w:tc>
          <w:tcPr>
            <w:tcW w:w="1529" w:type="dxa"/>
          </w:tcPr>
          <w:p>
            <w:pPr>
              <w:pStyle w:val="TableParagraph"/>
              <w:rPr>
                <w:rFonts w:ascii="楷体_GB2312"/>
                <w:b/>
                <w:sz w:val="21"/>
              </w:rPr>
            </w:pPr>
          </w:p>
          <w:p>
            <w:pPr>
              <w:pStyle w:val="TableParagraph"/>
              <w:spacing w:line="278" w:lineRule="auto" w:before="1"/>
              <w:ind w:left="106" w:right="97"/>
              <w:rPr>
                <w:sz w:val="21"/>
              </w:rPr>
            </w:pPr>
            <w:r>
              <w:rPr>
                <w:sz w:val="21"/>
              </w:rPr>
              <w:t>缴入中央和地方国库</w:t>
            </w:r>
          </w:p>
        </w:tc>
        <w:tc>
          <w:tcPr>
            <w:tcW w:w="3780" w:type="dxa"/>
          </w:tcPr>
          <w:p>
            <w:pPr>
              <w:pStyle w:val="TableParagraph"/>
              <w:spacing w:line="278" w:lineRule="auto" w:before="114"/>
              <w:ind w:left="106" w:right="39"/>
              <w:rPr>
                <w:sz w:val="21"/>
              </w:rPr>
            </w:pPr>
            <w:r>
              <w:rPr>
                <w:sz w:val="21"/>
              </w:rPr>
              <w:t>《电影管理条例》，国办发〔</w:t>
            </w:r>
            <w:r>
              <w:rPr>
                <w:rFonts w:ascii="Times New Roman" w:eastAsia="Times New Roman"/>
                <w:sz w:val="21"/>
              </w:rPr>
              <w:t>2006</w:t>
            </w:r>
            <w:r>
              <w:rPr>
                <w:sz w:val="21"/>
              </w:rPr>
              <w:t>〕</w:t>
            </w:r>
            <w:r>
              <w:rPr>
                <w:rFonts w:ascii="Times New Roman" w:eastAsia="Times New Roman"/>
                <w:sz w:val="21"/>
              </w:rPr>
              <w:t>43 </w:t>
            </w:r>
            <w:r>
              <w:rPr>
                <w:sz w:val="21"/>
              </w:rPr>
              <w:t>号，财税〔</w:t>
            </w:r>
            <w:r>
              <w:rPr>
                <w:rFonts w:ascii="Times New Roman" w:eastAsia="Times New Roman"/>
                <w:sz w:val="21"/>
              </w:rPr>
              <w:t>2015</w:t>
            </w:r>
            <w:r>
              <w:rPr>
                <w:sz w:val="21"/>
              </w:rPr>
              <w:t>〕</w:t>
            </w:r>
            <w:r>
              <w:rPr>
                <w:rFonts w:ascii="Times New Roman" w:eastAsia="Times New Roman"/>
                <w:sz w:val="21"/>
              </w:rPr>
              <w:t>91 </w:t>
            </w:r>
            <w:r>
              <w:rPr>
                <w:sz w:val="21"/>
              </w:rPr>
              <w:t>号，财教〔</w:t>
            </w:r>
            <w:r>
              <w:rPr>
                <w:rFonts w:ascii="Times New Roman" w:eastAsia="Times New Roman"/>
                <w:sz w:val="21"/>
              </w:rPr>
              <w:t>2016</w:t>
            </w:r>
            <w:r>
              <w:rPr>
                <w:sz w:val="21"/>
              </w:rPr>
              <w:t>〕</w:t>
            </w:r>
          </w:p>
          <w:p>
            <w:pPr>
              <w:pStyle w:val="TableParagraph"/>
              <w:spacing w:line="269" w:lineRule="exact"/>
              <w:ind w:left="106"/>
              <w:rPr>
                <w:sz w:val="21"/>
              </w:rPr>
            </w:pPr>
            <w:r>
              <w:rPr>
                <w:rFonts w:ascii="Times New Roman" w:eastAsia="Times New Roman"/>
                <w:sz w:val="21"/>
              </w:rPr>
              <w:t>4 </w:t>
            </w:r>
            <w:r>
              <w:rPr>
                <w:sz w:val="21"/>
              </w:rPr>
              <w:t>号，财税〔</w:t>
            </w:r>
            <w:r>
              <w:rPr>
                <w:rFonts w:ascii="Times New Roman" w:eastAsia="Times New Roman"/>
                <w:sz w:val="21"/>
              </w:rPr>
              <w:t>2018</w:t>
            </w:r>
            <w:r>
              <w:rPr>
                <w:sz w:val="21"/>
              </w:rPr>
              <w:t>〕</w:t>
            </w:r>
            <w:r>
              <w:rPr>
                <w:rFonts w:ascii="Times New Roman" w:eastAsia="Times New Roman"/>
                <w:sz w:val="21"/>
              </w:rPr>
              <w:t>67 </w:t>
            </w:r>
            <w:r>
              <w:rPr>
                <w:sz w:val="21"/>
              </w:rPr>
              <w:t>号</w:t>
            </w:r>
          </w:p>
        </w:tc>
      </w:tr>
      <w:tr>
        <w:trPr>
          <w:trHeight w:val="1515" w:hRule="atLeast"/>
        </w:trPr>
        <w:tc>
          <w:tcPr>
            <w:tcW w:w="752" w:type="dxa"/>
          </w:tcPr>
          <w:p>
            <w:pPr>
              <w:pStyle w:val="TableParagraph"/>
              <w:rPr>
                <w:rFonts w:ascii="楷体_GB2312"/>
                <w:b/>
                <w:sz w:val="22"/>
              </w:rPr>
            </w:pPr>
          </w:p>
          <w:p>
            <w:pPr>
              <w:pStyle w:val="TableParagraph"/>
              <w:spacing w:before="8"/>
              <w:rPr>
                <w:rFonts w:ascii="楷体_GB2312"/>
                <w:b/>
                <w:sz w:val="26"/>
              </w:rPr>
            </w:pPr>
          </w:p>
          <w:p>
            <w:pPr>
              <w:pStyle w:val="TableParagraph"/>
              <w:ind w:left="297"/>
              <w:rPr>
                <w:sz w:val="21"/>
              </w:rPr>
            </w:pPr>
            <w:r>
              <w:rPr>
                <w:rFonts w:ascii="Times New Roman" w:eastAsia="Times New Roman"/>
                <w:sz w:val="21"/>
              </w:rPr>
              <w:t>12</w:t>
            </w:r>
            <w:r>
              <w:rPr>
                <w:sz w:val="21"/>
              </w:rPr>
              <w:t>．</w:t>
            </w:r>
          </w:p>
        </w:tc>
        <w:tc>
          <w:tcPr>
            <w:tcW w:w="2429" w:type="dxa"/>
            <w:gridSpan w:val="2"/>
          </w:tcPr>
          <w:p>
            <w:pPr>
              <w:pStyle w:val="TableParagraph"/>
              <w:rPr>
                <w:rFonts w:ascii="楷体_GB2312"/>
                <w:b/>
                <w:sz w:val="20"/>
              </w:rPr>
            </w:pPr>
          </w:p>
          <w:p>
            <w:pPr>
              <w:pStyle w:val="TableParagraph"/>
              <w:spacing w:before="8"/>
              <w:rPr>
                <w:rFonts w:ascii="楷体_GB2312"/>
                <w:b/>
                <w:sz w:val="28"/>
              </w:rPr>
            </w:pPr>
          </w:p>
          <w:p>
            <w:pPr>
              <w:pStyle w:val="TableParagraph"/>
              <w:ind w:left="106"/>
              <w:rPr>
                <w:sz w:val="21"/>
              </w:rPr>
            </w:pPr>
            <w:r>
              <w:rPr>
                <w:sz w:val="21"/>
              </w:rPr>
              <w:t>旅游发展基金</w:t>
            </w:r>
          </w:p>
        </w:tc>
        <w:tc>
          <w:tcPr>
            <w:tcW w:w="1529" w:type="dxa"/>
          </w:tcPr>
          <w:p>
            <w:pPr>
              <w:pStyle w:val="TableParagraph"/>
              <w:rPr>
                <w:rFonts w:ascii="楷体_GB2312"/>
                <w:b/>
                <w:sz w:val="20"/>
              </w:rPr>
            </w:pPr>
          </w:p>
          <w:p>
            <w:pPr>
              <w:pStyle w:val="TableParagraph"/>
              <w:spacing w:before="8"/>
              <w:rPr>
                <w:rFonts w:ascii="楷体_GB2312"/>
                <w:b/>
                <w:sz w:val="28"/>
              </w:rPr>
            </w:pPr>
          </w:p>
          <w:p>
            <w:pPr>
              <w:pStyle w:val="TableParagraph"/>
              <w:ind w:left="106"/>
              <w:rPr>
                <w:sz w:val="21"/>
              </w:rPr>
            </w:pPr>
            <w:r>
              <w:rPr>
                <w:sz w:val="21"/>
              </w:rPr>
              <w:t>缴入中央国库</w:t>
            </w:r>
          </w:p>
        </w:tc>
        <w:tc>
          <w:tcPr>
            <w:tcW w:w="3780" w:type="dxa"/>
          </w:tcPr>
          <w:p>
            <w:pPr>
              <w:pStyle w:val="TableParagraph"/>
              <w:spacing w:before="3"/>
              <w:rPr>
                <w:rFonts w:ascii="楷体_GB2312"/>
                <w:b/>
                <w:sz w:val="24"/>
              </w:rPr>
            </w:pPr>
          </w:p>
          <w:p>
            <w:pPr>
              <w:pStyle w:val="TableParagraph"/>
              <w:spacing w:line="278" w:lineRule="auto"/>
              <w:ind w:left="106" w:right="-15"/>
              <w:rPr>
                <w:sz w:val="21"/>
              </w:rPr>
            </w:pPr>
            <w:r>
              <w:rPr>
                <w:spacing w:val="-3"/>
                <w:sz w:val="21"/>
              </w:rPr>
              <w:t>旅办发〔</w:t>
            </w:r>
            <w:r>
              <w:rPr>
                <w:rFonts w:ascii="Times New Roman" w:eastAsia="Times New Roman"/>
                <w:sz w:val="21"/>
              </w:rPr>
              <w:t>1991</w:t>
            </w:r>
            <w:r>
              <w:rPr>
                <w:spacing w:val="-10"/>
                <w:sz w:val="21"/>
              </w:rPr>
              <w:t>〕</w:t>
            </w:r>
            <w:r>
              <w:rPr>
                <w:rFonts w:ascii="Times New Roman" w:eastAsia="Times New Roman"/>
                <w:sz w:val="21"/>
              </w:rPr>
              <w:t>124</w:t>
            </w:r>
            <w:r>
              <w:rPr>
                <w:rFonts w:ascii="Times New Roman" w:eastAsia="Times New Roman"/>
                <w:spacing w:val="-5"/>
                <w:sz w:val="21"/>
              </w:rPr>
              <w:t> </w:t>
            </w:r>
            <w:r>
              <w:rPr>
                <w:spacing w:val="-5"/>
                <w:sz w:val="21"/>
              </w:rPr>
              <w:t>号，财综〔</w:t>
            </w:r>
            <w:r>
              <w:rPr>
                <w:rFonts w:ascii="Times New Roman" w:eastAsia="Times New Roman"/>
                <w:sz w:val="21"/>
              </w:rPr>
              <w:t>2007</w:t>
            </w:r>
            <w:r>
              <w:rPr>
                <w:spacing w:val="-13"/>
                <w:sz w:val="21"/>
              </w:rPr>
              <w:t>〕</w:t>
            </w:r>
            <w:r>
              <w:rPr>
                <w:rFonts w:ascii="Times New Roman" w:eastAsia="Times New Roman"/>
                <w:sz w:val="21"/>
              </w:rPr>
              <w:t>3 </w:t>
            </w:r>
            <w:r>
              <w:rPr>
                <w:spacing w:val="-5"/>
                <w:sz w:val="21"/>
              </w:rPr>
              <w:t>号，财综〔</w:t>
            </w:r>
            <w:r>
              <w:rPr>
                <w:rFonts w:ascii="Times New Roman" w:eastAsia="Times New Roman"/>
                <w:sz w:val="21"/>
              </w:rPr>
              <w:t>2010</w:t>
            </w:r>
            <w:r>
              <w:rPr>
                <w:spacing w:val="-13"/>
                <w:sz w:val="21"/>
              </w:rPr>
              <w:t>〕</w:t>
            </w:r>
            <w:r>
              <w:rPr>
                <w:rFonts w:ascii="Times New Roman" w:eastAsia="Times New Roman"/>
                <w:sz w:val="21"/>
              </w:rPr>
              <w:t>123</w:t>
            </w:r>
            <w:r>
              <w:rPr>
                <w:rFonts w:ascii="Times New Roman" w:eastAsia="Times New Roman"/>
                <w:spacing w:val="-11"/>
                <w:sz w:val="21"/>
              </w:rPr>
              <w:t> </w:t>
            </w:r>
            <w:r>
              <w:rPr>
                <w:spacing w:val="-5"/>
                <w:sz w:val="21"/>
              </w:rPr>
              <w:t>号，财综〔</w:t>
            </w:r>
            <w:r>
              <w:rPr>
                <w:rFonts w:ascii="Times New Roman" w:eastAsia="Times New Roman"/>
                <w:sz w:val="21"/>
              </w:rPr>
              <w:t>2012</w:t>
            </w:r>
            <w:r>
              <w:rPr>
                <w:sz w:val="21"/>
              </w:rPr>
              <w:t>〕</w:t>
            </w:r>
          </w:p>
          <w:p>
            <w:pPr>
              <w:pStyle w:val="TableParagraph"/>
              <w:spacing w:line="269" w:lineRule="exact"/>
              <w:ind w:left="106"/>
              <w:rPr>
                <w:sz w:val="21"/>
              </w:rPr>
            </w:pPr>
            <w:r>
              <w:rPr>
                <w:rFonts w:ascii="Times New Roman" w:eastAsia="Times New Roman"/>
                <w:sz w:val="21"/>
              </w:rPr>
              <w:t>17 </w:t>
            </w:r>
            <w:r>
              <w:rPr>
                <w:sz w:val="21"/>
              </w:rPr>
              <w:t>号，财税〔</w:t>
            </w:r>
            <w:r>
              <w:rPr>
                <w:rFonts w:ascii="Times New Roman" w:eastAsia="Times New Roman"/>
                <w:sz w:val="21"/>
              </w:rPr>
              <w:t>2015</w:t>
            </w:r>
            <w:r>
              <w:rPr>
                <w:sz w:val="21"/>
              </w:rPr>
              <w:t>〕</w:t>
            </w:r>
            <w:r>
              <w:rPr>
                <w:rFonts w:ascii="Times New Roman" w:eastAsia="Times New Roman"/>
                <w:sz w:val="21"/>
              </w:rPr>
              <w:t>135 </w:t>
            </w:r>
            <w:r>
              <w:rPr>
                <w:sz w:val="21"/>
              </w:rPr>
              <w:t>号</w:t>
            </w:r>
          </w:p>
        </w:tc>
      </w:tr>
      <w:tr>
        <w:trPr>
          <w:trHeight w:val="1488" w:hRule="atLeast"/>
        </w:trPr>
        <w:tc>
          <w:tcPr>
            <w:tcW w:w="752"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18"/>
              </w:rPr>
            </w:pPr>
          </w:p>
          <w:p>
            <w:pPr>
              <w:pStyle w:val="TableParagraph"/>
              <w:ind w:left="297"/>
              <w:rPr>
                <w:sz w:val="21"/>
              </w:rPr>
            </w:pPr>
            <w:r>
              <w:rPr>
                <w:rFonts w:ascii="Times New Roman" w:eastAsia="Times New Roman"/>
                <w:sz w:val="21"/>
              </w:rPr>
              <w:t>13</w:t>
            </w:r>
            <w:r>
              <w:rPr>
                <w:sz w:val="21"/>
              </w:rPr>
              <w:t>．</w:t>
            </w:r>
          </w:p>
        </w:tc>
        <w:tc>
          <w:tcPr>
            <w:tcW w:w="416" w:type="dxa"/>
            <w:vMerge w:val="restart"/>
          </w:tcPr>
          <w:p>
            <w:pPr>
              <w:pStyle w:val="TableParagraph"/>
              <w:spacing w:line="278" w:lineRule="auto" w:before="110"/>
              <w:ind w:left="106" w:right="88"/>
              <w:jc w:val="both"/>
              <w:rPr>
                <w:sz w:val="21"/>
              </w:rPr>
            </w:pPr>
            <w:r>
              <w:rPr>
                <w:sz w:val="21"/>
              </w:rPr>
              <w:t>中央水库移民扶持基</w:t>
            </w:r>
          </w:p>
        </w:tc>
        <w:tc>
          <w:tcPr>
            <w:tcW w:w="2013" w:type="dxa"/>
          </w:tcPr>
          <w:p>
            <w:pPr>
              <w:pStyle w:val="TableParagraph"/>
              <w:rPr>
                <w:rFonts w:ascii="楷体_GB2312"/>
                <w:b/>
                <w:sz w:val="20"/>
              </w:rPr>
            </w:pPr>
          </w:p>
          <w:p>
            <w:pPr>
              <w:pStyle w:val="TableParagraph"/>
              <w:spacing w:before="5"/>
              <w:rPr>
                <w:rFonts w:ascii="楷体_GB2312"/>
                <w:b/>
                <w:sz w:val="15"/>
              </w:rPr>
            </w:pPr>
          </w:p>
          <w:p>
            <w:pPr>
              <w:pStyle w:val="TableParagraph"/>
              <w:spacing w:line="278" w:lineRule="auto"/>
              <w:ind w:left="108" w:right="97"/>
              <w:rPr>
                <w:sz w:val="21"/>
              </w:rPr>
            </w:pPr>
            <w:r>
              <w:rPr>
                <w:sz w:val="21"/>
              </w:rPr>
              <w:t>大中型水库移民后期扶持基金</w:t>
            </w:r>
          </w:p>
        </w:tc>
        <w:tc>
          <w:tcPr>
            <w:tcW w:w="1529"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6"/>
              </w:rPr>
            </w:pPr>
          </w:p>
          <w:p>
            <w:pPr>
              <w:pStyle w:val="TableParagraph"/>
              <w:ind w:left="106"/>
              <w:rPr>
                <w:sz w:val="21"/>
              </w:rPr>
            </w:pPr>
            <w:r>
              <w:rPr>
                <w:sz w:val="21"/>
              </w:rPr>
              <w:t>缴入中央国库</w:t>
            </w:r>
          </w:p>
        </w:tc>
        <w:tc>
          <w:tcPr>
            <w:tcW w:w="3780" w:type="dxa"/>
            <w:vMerge w:val="restart"/>
          </w:tcPr>
          <w:p>
            <w:pPr>
              <w:pStyle w:val="TableParagraph"/>
              <w:spacing w:line="278" w:lineRule="auto" w:before="110"/>
              <w:ind w:left="106" w:right="75"/>
              <w:jc w:val="both"/>
              <w:rPr>
                <w:sz w:val="21"/>
              </w:rPr>
            </w:pPr>
            <w:r>
              <w:rPr>
                <w:spacing w:val="-1"/>
                <w:sz w:val="21"/>
              </w:rPr>
              <w:t>《大中型水利水电工程建设征地补偿和移民安置条例》，《长江三峡工程建设</w:t>
            </w:r>
            <w:r>
              <w:rPr>
                <w:spacing w:val="-4"/>
                <w:sz w:val="21"/>
              </w:rPr>
              <w:t>移民条例》，国发〔</w:t>
            </w:r>
            <w:r>
              <w:rPr>
                <w:rFonts w:ascii="Times New Roman" w:eastAsia="Times New Roman"/>
                <w:sz w:val="21"/>
              </w:rPr>
              <w:t>2006</w:t>
            </w:r>
            <w:r>
              <w:rPr>
                <w:spacing w:val="-8"/>
                <w:sz w:val="21"/>
              </w:rPr>
              <w:t>〕</w:t>
            </w:r>
            <w:r>
              <w:rPr>
                <w:rFonts w:ascii="Times New Roman" w:eastAsia="Times New Roman"/>
                <w:sz w:val="21"/>
              </w:rPr>
              <w:t>17</w:t>
            </w:r>
            <w:r>
              <w:rPr>
                <w:rFonts w:ascii="Times New Roman" w:eastAsia="Times New Roman"/>
                <w:spacing w:val="-13"/>
                <w:sz w:val="21"/>
              </w:rPr>
              <w:t> </w:t>
            </w:r>
            <w:r>
              <w:rPr>
                <w:spacing w:val="-2"/>
                <w:sz w:val="21"/>
              </w:rPr>
              <w:t>号，财综</w:t>
            </w:r>
          </w:p>
          <w:p>
            <w:pPr>
              <w:pStyle w:val="TableParagraph"/>
              <w:spacing w:line="278" w:lineRule="auto"/>
              <w:ind w:left="106" w:right="73"/>
              <w:jc w:val="both"/>
              <w:rPr>
                <w:sz w:val="21"/>
              </w:rPr>
            </w:pPr>
            <w:r>
              <w:rPr>
                <w:sz w:val="21"/>
              </w:rPr>
              <w:t>〔</w:t>
            </w:r>
            <w:r>
              <w:rPr>
                <w:rFonts w:ascii="Times New Roman" w:eastAsia="Times New Roman"/>
                <w:sz w:val="21"/>
              </w:rPr>
              <w:t>2006</w:t>
            </w:r>
            <w:r>
              <w:rPr>
                <w:spacing w:val="-17"/>
                <w:sz w:val="21"/>
              </w:rPr>
              <w:t>〕</w:t>
            </w:r>
            <w:r>
              <w:rPr>
                <w:rFonts w:ascii="Times New Roman" w:eastAsia="Times New Roman"/>
                <w:sz w:val="21"/>
              </w:rPr>
              <w:t>29</w:t>
            </w:r>
            <w:r>
              <w:rPr>
                <w:rFonts w:ascii="Times New Roman" w:eastAsia="Times New Roman"/>
                <w:spacing w:val="-6"/>
                <w:sz w:val="21"/>
              </w:rPr>
              <w:t> </w:t>
            </w:r>
            <w:r>
              <w:rPr>
                <w:spacing w:val="-8"/>
                <w:sz w:val="21"/>
              </w:rPr>
              <w:t>号，财监〔</w:t>
            </w:r>
            <w:r>
              <w:rPr>
                <w:rFonts w:ascii="Times New Roman" w:eastAsia="Times New Roman"/>
                <w:sz w:val="21"/>
              </w:rPr>
              <w:t>2006</w:t>
            </w:r>
            <w:r>
              <w:rPr>
                <w:spacing w:val="-17"/>
                <w:sz w:val="21"/>
              </w:rPr>
              <w:t>〕</w:t>
            </w:r>
            <w:r>
              <w:rPr>
                <w:rFonts w:ascii="Times New Roman" w:eastAsia="Times New Roman"/>
                <w:sz w:val="21"/>
              </w:rPr>
              <w:t>95</w:t>
            </w:r>
            <w:r>
              <w:rPr>
                <w:rFonts w:ascii="Times New Roman" w:eastAsia="Times New Roman"/>
                <w:spacing w:val="-5"/>
                <w:sz w:val="21"/>
              </w:rPr>
              <w:t> </w:t>
            </w:r>
            <w:r>
              <w:rPr>
                <w:spacing w:val="-9"/>
                <w:sz w:val="21"/>
              </w:rPr>
              <w:t>号，监</w:t>
            </w:r>
            <w:r>
              <w:rPr>
                <w:spacing w:val="-12"/>
                <w:sz w:val="21"/>
              </w:rPr>
              <w:t>察部、人事部、财政部令第 </w:t>
            </w:r>
            <w:r>
              <w:rPr>
                <w:rFonts w:ascii="Times New Roman" w:eastAsia="Times New Roman"/>
                <w:sz w:val="21"/>
              </w:rPr>
              <w:t>13</w:t>
            </w:r>
            <w:r>
              <w:rPr>
                <w:rFonts w:ascii="Times New Roman" w:eastAsia="Times New Roman"/>
                <w:spacing w:val="-5"/>
                <w:sz w:val="21"/>
              </w:rPr>
              <w:t> </w:t>
            </w:r>
            <w:r>
              <w:rPr>
                <w:spacing w:val="-8"/>
                <w:sz w:val="21"/>
              </w:rPr>
              <w:t>号，财综</w:t>
            </w:r>
          </w:p>
          <w:p>
            <w:pPr>
              <w:pStyle w:val="TableParagraph"/>
              <w:spacing w:line="278" w:lineRule="auto"/>
              <w:ind w:left="106" w:right="-15"/>
              <w:jc w:val="both"/>
              <w:rPr>
                <w:sz w:val="21"/>
              </w:rPr>
            </w:pPr>
            <w:r>
              <w:rPr>
                <w:sz w:val="21"/>
              </w:rPr>
              <w:t>〔</w:t>
            </w:r>
            <w:r>
              <w:rPr>
                <w:rFonts w:ascii="Times New Roman" w:eastAsia="Times New Roman"/>
                <w:sz w:val="21"/>
              </w:rPr>
              <w:t>2007</w:t>
            </w:r>
            <w:r>
              <w:rPr>
                <w:spacing w:val="-17"/>
                <w:sz w:val="21"/>
              </w:rPr>
              <w:t>〕</w:t>
            </w:r>
            <w:r>
              <w:rPr>
                <w:rFonts w:ascii="Times New Roman" w:eastAsia="Times New Roman"/>
                <w:sz w:val="21"/>
              </w:rPr>
              <w:t>26</w:t>
            </w:r>
            <w:r>
              <w:rPr>
                <w:rFonts w:ascii="Times New Roman" w:eastAsia="Times New Roman"/>
                <w:spacing w:val="-5"/>
                <w:sz w:val="21"/>
              </w:rPr>
              <w:t> </w:t>
            </w:r>
            <w:r>
              <w:rPr>
                <w:spacing w:val="-8"/>
                <w:sz w:val="21"/>
              </w:rPr>
              <w:t>号，财综〔</w:t>
            </w:r>
            <w:r>
              <w:rPr>
                <w:rFonts w:ascii="Times New Roman" w:eastAsia="Times New Roman"/>
                <w:sz w:val="21"/>
              </w:rPr>
              <w:t>2007</w:t>
            </w:r>
            <w:r>
              <w:rPr>
                <w:spacing w:val="-17"/>
                <w:sz w:val="21"/>
              </w:rPr>
              <w:t>〕</w:t>
            </w:r>
            <w:r>
              <w:rPr>
                <w:rFonts w:ascii="Times New Roman" w:eastAsia="Times New Roman"/>
                <w:sz w:val="21"/>
              </w:rPr>
              <w:t>69</w:t>
            </w:r>
            <w:r>
              <w:rPr>
                <w:rFonts w:ascii="Times New Roman" w:eastAsia="Times New Roman"/>
                <w:spacing w:val="-2"/>
                <w:sz w:val="21"/>
              </w:rPr>
              <w:t> </w:t>
            </w:r>
            <w:r>
              <w:rPr>
                <w:spacing w:val="-6"/>
                <w:sz w:val="21"/>
              </w:rPr>
              <w:t>号，财综〔</w:t>
            </w:r>
            <w:r>
              <w:rPr>
                <w:rFonts w:ascii="Times New Roman" w:eastAsia="Times New Roman"/>
                <w:spacing w:val="-6"/>
                <w:sz w:val="21"/>
              </w:rPr>
              <w:t>2008</w:t>
            </w:r>
            <w:r>
              <w:rPr>
                <w:spacing w:val="-6"/>
                <w:sz w:val="21"/>
              </w:rPr>
              <w:t>〕</w:t>
            </w:r>
            <w:r>
              <w:rPr>
                <w:rFonts w:ascii="Times New Roman" w:eastAsia="Times New Roman"/>
                <w:spacing w:val="-6"/>
                <w:sz w:val="21"/>
              </w:rPr>
              <w:t>17</w:t>
            </w:r>
            <w:r>
              <w:rPr>
                <w:rFonts w:ascii="Times New Roman" w:eastAsia="Times New Roman"/>
                <w:spacing w:val="-5"/>
                <w:sz w:val="21"/>
              </w:rPr>
              <w:t> </w:t>
            </w:r>
            <w:r>
              <w:rPr>
                <w:sz w:val="21"/>
              </w:rPr>
              <w:t>号，财综〔</w:t>
            </w:r>
            <w:r>
              <w:rPr>
                <w:rFonts w:ascii="Times New Roman" w:eastAsia="Times New Roman"/>
                <w:sz w:val="21"/>
              </w:rPr>
              <w:t>2008</w:t>
            </w:r>
            <w:r>
              <w:rPr>
                <w:sz w:val="21"/>
              </w:rPr>
              <w:t>〕</w:t>
            </w:r>
            <w:r>
              <w:rPr>
                <w:rFonts w:ascii="Times New Roman" w:eastAsia="Times New Roman"/>
                <w:sz w:val="21"/>
              </w:rPr>
              <w:t>29</w:t>
            </w:r>
            <w:r>
              <w:rPr>
                <w:rFonts w:ascii="Times New Roman" w:eastAsia="Times New Roman"/>
                <w:spacing w:val="-3"/>
                <w:sz w:val="21"/>
              </w:rPr>
              <w:t> </w:t>
            </w:r>
            <w:r>
              <w:rPr>
                <w:sz w:val="21"/>
              </w:rPr>
              <w:t>号、</w:t>
            </w:r>
          </w:p>
          <w:p>
            <w:pPr>
              <w:pStyle w:val="TableParagraph"/>
              <w:spacing w:line="278" w:lineRule="auto"/>
              <w:ind w:left="106" w:right="-29"/>
              <w:rPr>
                <w:sz w:val="21"/>
              </w:rPr>
            </w:pPr>
            <w:r>
              <w:rPr>
                <w:rFonts w:ascii="Times New Roman" w:eastAsia="Times New Roman"/>
                <w:sz w:val="21"/>
              </w:rPr>
              <w:t>30</w:t>
            </w:r>
            <w:r>
              <w:rPr>
                <w:rFonts w:ascii="Times New Roman" w:eastAsia="Times New Roman"/>
                <w:spacing w:val="-2"/>
                <w:sz w:val="21"/>
              </w:rPr>
              <w:t> </w:t>
            </w:r>
            <w:r>
              <w:rPr>
                <w:spacing w:val="-3"/>
                <w:sz w:val="21"/>
              </w:rPr>
              <w:t>号、</w:t>
            </w:r>
            <w:r>
              <w:rPr>
                <w:rFonts w:ascii="Times New Roman" w:eastAsia="Times New Roman"/>
                <w:sz w:val="21"/>
              </w:rPr>
              <w:t>31</w:t>
            </w:r>
            <w:r>
              <w:rPr>
                <w:rFonts w:ascii="Times New Roman" w:eastAsia="Times New Roman"/>
                <w:spacing w:val="-4"/>
                <w:sz w:val="21"/>
              </w:rPr>
              <w:t> </w:t>
            </w:r>
            <w:r>
              <w:rPr>
                <w:spacing w:val="-3"/>
                <w:sz w:val="21"/>
              </w:rPr>
              <w:t>号、</w:t>
            </w:r>
            <w:r>
              <w:rPr>
                <w:rFonts w:ascii="Times New Roman" w:eastAsia="Times New Roman"/>
                <w:sz w:val="21"/>
              </w:rPr>
              <w:t>32</w:t>
            </w:r>
            <w:r>
              <w:rPr>
                <w:rFonts w:ascii="Times New Roman" w:eastAsia="Times New Roman"/>
                <w:spacing w:val="-1"/>
                <w:sz w:val="21"/>
              </w:rPr>
              <w:t> </w:t>
            </w:r>
            <w:r>
              <w:rPr>
                <w:spacing w:val="-3"/>
                <w:sz w:val="21"/>
              </w:rPr>
              <w:t>号、</w:t>
            </w:r>
            <w:r>
              <w:rPr>
                <w:rFonts w:ascii="Times New Roman" w:eastAsia="Times New Roman"/>
                <w:sz w:val="21"/>
              </w:rPr>
              <w:t>33</w:t>
            </w:r>
            <w:r>
              <w:rPr>
                <w:rFonts w:ascii="Times New Roman" w:eastAsia="Times New Roman"/>
                <w:spacing w:val="-4"/>
                <w:sz w:val="21"/>
              </w:rPr>
              <w:t> </w:t>
            </w:r>
            <w:r>
              <w:rPr>
                <w:spacing w:val="-3"/>
                <w:sz w:val="21"/>
              </w:rPr>
              <w:t>号、</w:t>
            </w:r>
            <w:r>
              <w:rPr>
                <w:rFonts w:ascii="Times New Roman" w:eastAsia="Times New Roman"/>
                <w:sz w:val="21"/>
              </w:rPr>
              <w:t>35</w:t>
            </w:r>
            <w:r>
              <w:rPr>
                <w:rFonts w:ascii="Times New Roman" w:eastAsia="Times New Roman"/>
                <w:spacing w:val="-3"/>
                <w:sz w:val="21"/>
              </w:rPr>
              <w:t> </w:t>
            </w:r>
            <w:r>
              <w:rPr>
                <w:spacing w:val="-3"/>
                <w:sz w:val="21"/>
              </w:rPr>
              <w:t>号、</w:t>
            </w:r>
            <w:r>
              <w:rPr>
                <w:rFonts w:ascii="Times New Roman" w:eastAsia="Times New Roman"/>
                <w:sz w:val="21"/>
              </w:rPr>
              <w:t>64 </w:t>
            </w:r>
            <w:r>
              <w:rPr>
                <w:spacing w:val="-15"/>
                <w:sz w:val="21"/>
              </w:rPr>
              <w:t>号、</w:t>
            </w:r>
            <w:r>
              <w:rPr>
                <w:rFonts w:ascii="Times New Roman" w:eastAsia="Times New Roman"/>
                <w:sz w:val="21"/>
              </w:rPr>
              <w:t>65</w:t>
            </w:r>
            <w:r>
              <w:rPr>
                <w:rFonts w:ascii="Times New Roman" w:eastAsia="Times New Roman"/>
                <w:spacing w:val="-1"/>
                <w:sz w:val="21"/>
              </w:rPr>
              <w:t> </w:t>
            </w:r>
            <w:r>
              <w:rPr>
                <w:spacing w:val="-14"/>
                <w:sz w:val="21"/>
              </w:rPr>
              <w:t>号、</w:t>
            </w:r>
            <w:r>
              <w:rPr>
                <w:rFonts w:ascii="Times New Roman" w:eastAsia="Times New Roman"/>
                <w:sz w:val="21"/>
              </w:rPr>
              <w:t>66</w:t>
            </w:r>
            <w:r>
              <w:rPr>
                <w:rFonts w:ascii="Times New Roman" w:eastAsia="Times New Roman"/>
                <w:spacing w:val="-3"/>
                <w:sz w:val="21"/>
              </w:rPr>
              <w:t> </w:t>
            </w:r>
            <w:r>
              <w:rPr>
                <w:spacing w:val="-14"/>
                <w:sz w:val="21"/>
              </w:rPr>
              <w:t>号、</w:t>
            </w:r>
            <w:r>
              <w:rPr>
                <w:rFonts w:ascii="Times New Roman" w:eastAsia="Times New Roman"/>
                <w:sz w:val="21"/>
              </w:rPr>
              <w:t>67</w:t>
            </w:r>
            <w:r>
              <w:rPr>
                <w:rFonts w:ascii="Times New Roman" w:eastAsia="Times New Roman"/>
                <w:spacing w:val="-3"/>
                <w:sz w:val="21"/>
              </w:rPr>
              <w:t> </w:t>
            </w:r>
            <w:r>
              <w:rPr>
                <w:spacing w:val="-14"/>
                <w:sz w:val="21"/>
              </w:rPr>
              <w:t>号、</w:t>
            </w:r>
            <w:r>
              <w:rPr>
                <w:rFonts w:ascii="Times New Roman" w:eastAsia="Times New Roman"/>
                <w:sz w:val="21"/>
              </w:rPr>
              <w:t>68</w:t>
            </w:r>
            <w:r>
              <w:rPr>
                <w:rFonts w:ascii="Times New Roman" w:eastAsia="Times New Roman"/>
                <w:spacing w:val="-3"/>
                <w:sz w:val="21"/>
              </w:rPr>
              <w:t> </w:t>
            </w:r>
            <w:r>
              <w:rPr>
                <w:spacing w:val="-14"/>
                <w:sz w:val="21"/>
              </w:rPr>
              <w:t>号、</w:t>
            </w:r>
            <w:r>
              <w:rPr>
                <w:rFonts w:ascii="Times New Roman" w:eastAsia="Times New Roman"/>
                <w:sz w:val="21"/>
              </w:rPr>
              <w:t>85</w:t>
            </w:r>
            <w:r>
              <w:rPr>
                <w:rFonts w:ascii="Times New Roman" w:eastAsia="Times New Roman"/>
                <w:spacing w:val="-1"/>
                <w:sz w:val="21"/>
              </w:rPr>
              <w:t> </w:t>
            </w:r>
            <w:r>
              <w:rPr>
                <w:spacing w:val="-6"/>
                <w:sz w:val="21"/>
              </w:rPr>
              <w:t>号、</w:t>
            </w:r>
          </w:p>
        </w:tc>
      </w:tr>
      <w:tr>
        <w:trPr>
          <w:trHeight w:val="1487" w:hRule="atLeast"/>
        </w:trPr>
        <w:tc>
          <w:tcPr>
            <w:tcW w:w="752" w:type="dxa"/>
            <w:vMerge/>
            <w:tcBorders>
              <w:top w:val="nil"/>
            </w:tcBorders>
          </w:tcPr>
          <w:p>
            <w:pPr>
              <w:rPr>
                <w:sz w:val="2"/>
                <w:szCs w:val="2"/>
              </w:rPr>
            </w:pPr>
          </w:p>
        </w:tc>
        <w:tc>
          <w:tcPr>
            <w:tcW w:w="416" w:type="dxa"/>
            <w:vMerge/>
            <w:tcBorders>
              <w:top w:val="nil"/>
            </w:tcBorders>
          </w:tcPr>
          <w:p>
            <w:pPr>
              <w:rPr>
                <w:sz w:val="2"/>
                <w:szCs w:val="2"/>
              </w:rPr>
            </w:pPr>
          </w:p>
        </w:tc>
        <w:tc>
          <w:tcPr>
            <w:tcW w:w="2013" w:type="dxa"/>
          </w:tcPr>
          <w:p>
            <w:pPr>
              <w:pStyle w:val="TableParagraph"/>
              <w:rPr>
                <w:rFonts w:ascii="楷体_GB2312"/>
                <w:b/>
                <w:sz w:val="20"/>
              </w:rPr>
            </w:pPr>
          </w:p>
          <w:p>
            <w:pPr>
              <w:pStyle w:val="TableParagraph"/>
              <w:spacing w:before="4"/>
              <w:rPr>
                <w:rFonts w:ascii="楷体_GB2312"/>
                <w:b/>
                <w:sz w:val="15"/>
              </w:rPr>
            </w:pPr>
          </w:p>
          <w:p>
            <w:pPr>
              <w:pStyle w:val="TableParagraph"/>
              <w:spacing w:line="278" w:lineRule="auto"/>
              <w:ind w:left="108" w:right="97"/>
              <w:rPr>
                <w:sz w:val="21"/>
              </w:rPr>
            </w:pPr>
            <w:r>
              <w:rPr>
                <w:sz w:val="21"/>
              </w:rPr>
              <w:t>跨省大中型水库库区基金</w:t>
            </w:r>
          </w:p>
        </w:tc>
        <w:tc>
          <w:tcPr>
            <w:tcW w:w="1529" w:type="dxa"/>
            <w:vMerge/>
            <w:tcBorders>
              <w:top w:val="nil"/>
            </w:tcBorders>
          </w:tcPr>
          <w:p>
            <w:pPr>
              <w:rPr>
                <w:sz w:val="2"/>
                <w:szCs w:val="2"/>
              </w:rPr>
            </w:pPr>
          </w:p>
        </w:tc>
        <w:tc>
          <w:tcPr>
            <w:tcW w:w="3780" w:type="dxa"/>
            <w:vMerge/>
            <w:tcBorders>
              <w:top w:val="nil"/>
            </w:tcBorders>
          </w:tcPr>
          <w:p>
            <w:pPr>
              <w:rPr>
                <w:sz w:val="2"/>
                <w:szCs w:val="2"/>
              </w:rPr>
            </w:pPr>
          </w:p>
        </w:tc>
      </w:tr>
    </w:tbl>
    <w:p>
      <w:pPr>
        <w:spacing w:after="0"/>
        <w:rPr>
          <w:sz w:val="2"/>
          <w:szCs w:val="2"/>
        </w:rPr>
        <w:sectPr>
          <w:footerReference w:type="default" r:id="rId39"/>
          <w:pgSz w:w="11910" w:h="16840"/>
          <w:pgMar w:footer="913" w:header="0" w:top="1420" w:bottom="1100" w:left="760" w:right="1120"/>
          <w:pgNumType w:start="180"/>
        </w:sectPr>
      </w:pPr>
    </w:p>
    <w:tbl>
      <w:tblPr>
        <w:tblW w:w="0" w:type="auto"/>
        <w:jc w:val="left"/>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2"/>
        <w:gridCol w:w="416"/>
        <w:gridCol w:w="2013"/>
        <w:gridCol w:w="1529"/>
        <w:gridCol w:w="3792"/>
      </w:tblGrid>
      <w:tr>
        <w:trPr>
          <w:trHeight w:val="2495" w:hRule="atLeast"/>
        </w:trPr>
        <w:tc>
          <w:tcPr>
            <w:tcW w:w="752" w:type="dxa"/>
          </w:tcPr>
          <w:p>
            <w:pPr>
              <w:pStyle w:val="TableParagraph"/>
              <w:rPr>
                <w:rFonts w:ascii="Times New Roman"/>
                <w:sz w:val="20"/>
              </w:rPr>
            </w:pPr>
          </w:p>
        </w:tc>
        <w:tc>
          <w:tcPr>
            <w:tcW w:w="416" w:type="dxa"/>
          </w:tcPr>
          <w:p>
            <w:pPr>
              <w:pStyle w:val="TableParagraph"/>
              <w:spacing w:before="21"/>
              <w:ind w:left="106"/>
              <w:rPr>
                <w:sz w:val="21"/>
              </w:rPr>
            </w:pPr>
            <w:r>
              <w:rPr>
                <w:w w:val="99"/>
                <w:sz w:val="21"/>
              </w:rPr>
              <w:t>金</w:t>
            </w:r>
          </w:p>
        </w:tc>
        <w:tc>
          <w:tcPr>
            <w:tcW w:w="2013"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11"/>
              <w:rPr>
                <w:rFonts w:ascii="楷体_GB2312"/>
                <w:b/>
                <w:sz w:val="26"/>
              </w:rPr>
            </w:pPr>
          </w:p>
          <w:p>
            <w:pPr>
              <w:pStyle w:val="TableParagraph"/>
              <w:ind w:left="108"/>
              <w:rPr>
                <w:sz w:val="21"/>
              </w:rPr>
            </w:pPr>
            <w:r>
              <w:rPr>
                <w:sz w:val="21"/>
              </w:rPr>
              <w:t>三峡水库库区基金</w:t>
            </w:r>
          </w:p>
        </w:tc>
        <w:tc>
          <w:tcPr>
            <w:tcW w:w="1529" w:type="dxa"/>
          </w:tcPr>
          <w:p>
            <w:pPr>
              <w:pStyle w:val="TableParagraph"/>
              <w:rPr>
                <w:rFonts w:ascii="Times New Roman"/>
                <w:sz w:val="20"/>
              </w:rPr>
            </w:pPr>
          </w:p>
        </w:tc>
        <w:tc>
          <w:tcPr>
            <w:tcW w:w="3792" w:type="dxa"/>
          </w:tcPr>
          <w:p>
            <w:pPr>
              <w:pStyle w:val="TableParagraph"/>
              <w:spacing w:line="278" w:lineRule="auto" w:before="21"/>
              <w:ind w:left="106"/>
              <w:rPr>
                <w:sz w:val="21"/>
              </w:rPr>
            </w:pPr>
            <w:r>
              <w:rPr>
                <w:rFonts w:ascii="Times New Roman" w:eastAsia="Times New Roman"/>
                <w:sz w:val="21"/>
              </w:rPr>
              <w:t>86</w:t>
            </w:r>
            <w:r>
              <w:rPr>
                <w:rFonts w:ascii="Times New Roman" w:eastAsia="Times New Roman"/>
                <w:spacing w:val="-1"/>
                <w:sz w:val="21"/>
              </w:rPr>
              <w:t> </w:t>
            </w:r>
            <w:r>
              <w:rPr>
                <w:spacing w:val="-3"/>
                <w:sz w:val="21"/>
              </w:rPr>
              <w:t>号、</w:t>
            </w:r>
            <w:r>
              <w:rPr>
                <w:rFonts w:ascii="Times New Roman" w:eastAsia="Times New Roman"/>
                <w:sz w:val="21"/>
              </w:rPr>
              <w:t>87</w:t>
            </w:r>
            <w:r>
              <w:rPr>
                <w:rFonts w:ascii="Times New Roman" w:eastAsia="Times New Roman"/>
                <w:spacing w:val="-4"/>
                <w:sz w:val="21"/>
              </w:rPr>
              <w:t> </w:t>
            </w:r>
            <w:r>
              <w:rPr>
                <w:spacing w:val="-3"/>
                <w:sz w:val="21"/>
              </w:rPr>
              <w:t>号、</w:t>
            </w:r>
            <w:r>
              <w:rPr>
                <w:rFonts w:ascii="Times New Roman" w:eastAsia="Times New Roman"/>
                <w:sz w:val="21"/>
              </w:rPr>
              <w:t>88</w:t>
            </w:r>
            <w:r>
              <w:rPr>
                <w:rFonts w:ascii="Times New Roman" w:eastAsia="Times New Roman"/>
                <w:spacing w:val="-1"/>
                <w:sz w:val="21"/>
              </w:rPr>
              <w:t> </w:t>
            </w:r>
            <w:r>
              <w:rPr>
                <w:spacing w:val="-3"/>
                <w:sz w:val="21"/>
              </w:rPr>
              <w:t>号、</w:t>
            </w:r>
            <w:r>
              <w:rPr>
                <w:rFonts w:ascii="Times New Roman" w:eastAsia="Times New Roman"/>
                <w:sz w:val="21"/>
              </w:rPr>
              <w:t>89</w:t>
            </w:r>
            <w:r>
              <w:rPr>
                <w:rFonts w:ascii="Times New Roman" w:eastAsia="Times New Roman"/>
                <w:spacing w:val="-4"/>
                <w:sz w:val="21"/>
              </w:rPr>
              <w:t> </w:t>
            </w:r>
            <w:r>
              <w:rPr>
                <w:spacing w:val="-3"/>
                <w:sz w:val="21"/>
              </w:rPr>
              <w:t>号、</w:t>
            </w:r>
            <w:r>
              <w:rPr>
                <w:rFonts w:ascii="Times New Roman" w:eastAsia="Times New Roman"/>
                <w:sz w:val="21"/>
              </w:rPr>
              <w:t>90</w:t>
            </w:r>
            <w:r>
              <w:rPr>
                <w:rFonts w:ascii="Times New Roman" w:eastAsia="Times New Roman"/>
                <w:spacing w:val="-3"/>
                <w:sz w:val="21"/>
              </w:rPr>
              <w:t> </w:t>
            </w:r>
            <w:r>
              <w:rPr>
                <w:spacing w:val="-2"/>
                <w:sz w:val="21"/>
              </w:rPr>
              <w:t>号，财综〔</w:t>
            </w:r>
            <w:r>
              <w:rPr>
                <w:rFonts w:ascii="Times New Roman" w:eastAsia="Times New Roman"/>
                <w:spacing w:val="-2"/>
                <w:sz w:val="21"/>
              </w:rPr>
              <w:t>2009</w:t>
            </w:r>
            <w:r>
              <w:rPr>
                <w:spacing w:val="-2"/>
                <w:sz w:val="21"/>
              </w:rPr>
              <w:t>〕</w:t>
            </w:r>
            <w:r>
              <w:rPr>
                <w:rFonts w:ascii="Times New Roman" w:eastAsia="Times New Roman"/>
                <w:spacing w:val="-2"/>
                <w:sz w:val="21"/>
              </w:rPr>
              <w:t>51</w:t>
            </w:r>
            <w:r>
              <w:rPr>
                <w:rFonts w:ascii="Times New Roman" w:eastAsia="Times New Roman"/>
                <w:spacing w:val="-5"/>
                <w:sz w:val="21"/>
              </w:rPr>
              <w:t> </w:t>
            </w:r>
            <w:r>
              <w:rPr>
                <w:sz w:val="21"/>
              </w:rPr>
              <w:t>号、</w:t>
            </w:r>
            <w:r>
              <w:rPr>
                <w:rFonts w:ascii="Times New Roman" w:eastAsia="Times New Roman"/>
                <w:sz w:val="21"/>
              </w:rPr>
              <w:t>59</w:t>
            </w:r>
            <w:r>
              <w:rPr>
                <w:rFonts w:ascii="Times New Roman" w:eastAsia="Times New Roman"/>
                <w:spacing w:val="-3"/>
                <w:sz w:val="21"/>
              </w:rPr>
              <w:t> </w:t>
            </w:r>
            <w:r>
              <w:rPr>
                <w:sz w:val="21"/>
              </w:rPr>
              <w:t>号，财综〔</w:t>
            </w:r>
            <w:r>
              <w:rPr>
                <w:rFonts w:ascii="Times New Roman" w:eastAsia="Times New Roman"/>
                <w:sz w:val="21"/>
              </w:rPr>
              <w:t>2010</w:t>
            </w:r>
            <w:r>
              <w:rPr>
                <w:spacing w:val="-11"/>
                <w:sz w:val="21"/>
              </w:rPr>
              <w:t>〕</w:t>
            </w:r>
          </w:p>
          <w:p>
            <w:pPr>
              <w:pStyle w:val="TableParagraph"/>
              <w:spacing w:line="269" w:lineRule="exact"/>
              <w:ind w:left="106" w:right="-29"/>
              <w:rPr>
                <w:sz w:val="21"/>
              </w:rPr>
            </w:pPr>
            <w:r>
              <w:rPr>
                <w:rFonts w:ascii="Times New Roman" w:eastAsia="Times New Roman"/>
                <w:sz w:val="21"/>
              </w:rPr>
              <w:t>15</w:t>
            </w:r>
            <w:r>
              <w:rPr>
                <w:rFonts w:ascii="Times New Roman" w:eastAsia="Times New Roman"/>
                <w:spacing w:val="-26"/>
                <w:sz w:val="21"/>
              </w:rPr>
              <w:t> </w:t>
            </w:r>
            <w:r>
              <w:rPr>
                <w:spacing w:val="-52"/>
                <w:sz w:val="21"/>
              </w:rPr>
              <w:t>号、</w:t>
            </w:r>
            <w:r>
              <w:rPr>
                <w:rFonts w:ascii="Times New Roman" w:eastAsia="Times New Roman"/>
                <w:sz w:val="21"/>
              </w:rPr>
              <w:t>16</w:t>
            </w:r>
            <w:r>
              <w:rPr>
                <w:rFonts w:ascii="Times New Roman" w:eastAsia="Times New Roman"/>
                <w:spacing w:val="-25"/>
                <w:sz w:val="21"/>
              </w:rPr>
              <w:t> </w:t>
            </w:r>
            <w:r>
              <w:rPr>
                <w:spacing w:val="-52"/>
                <w:sz w:val="21"/>
              </w:rPr>
              <w:t>号、</w:t>
            </w:r>
            <w:r>
              <w:rPr>
                <w:rFonts w:ascii="Times New Roman" w:eastAsia="Times New Roman"/>
                <w:sz w:val="21"/>
              </w:rPr>
              <w:t>43</w:t>
            </w:r>
            <w:r>
              <w:rPr>
                <w:rFonts w:ascii="Times New Roman" w:eastAsia="Times New Roman"/>
                <w:spacing w:val="-22"/>
                <w:sz w:val="21"/>
              </w:rPr>
              <w:t> </w:t>
            </w:r>
            <w:r>
              <w:rPr>
                <w:spacing w:val="-52"/>
                <w:sz w:val="21"/>
              </w:rPr>
              <w:t>号、</w:t>
            </w:r>
            <w:r>
              <w:rPr>
                <w:rFonts w:ascii="Times New Roman" w:eastAsia="Times New Roman"/>
                <w:spacing w:val="-3"/>
                <w:sz w:val="21"/>
              </w:rPr>
              <w:t>113</w:t>
            </w:r>
            <w:r>
              <w:rPr>
                <w:rFonts w:ascii="Times New Roman" w:eastAsia="Times New Roman"/>
                <w:spacing w:val="-23"/>
                <w:sz w:val="21"/>
              </w:rPr>
              <w:t> </w:t>
            </w:r>
            <w:r>
              <w:rPr>
                <w:spacing w:val="-36"/>
                <w:sz w:val="21"/>
              </w:rPr>
              <w:t>号，财综函〔</w:t>
            </w:r>
            <w:r>
              <w:rPr>
                <w:rFonts w:ascii="Times New Roman" w:eastAsia="Times New Roman"/>
                <w:sz w:val="21"/>
              </w:rPr>
              <w:t>2010</w:t>
            </w:r>
            <w:r>
              <w:rPr>
                <w:sz w:val="21"/>
              </w:rPr>
              <w:t>〕</w:t>
            </w:r>
          </w:p>
          <w:p>
            <w:pPr>
              <w:pStyle w:val="TableParagraph"/>
              <w:spacing w:line="278" w:lineRule="auto" w:before="43"/>
              <w:ind w:left="106" w:right="-29"/>
              <w:rPr>
                <w:sz w:val="21"/>
              </w:rPr>
            </w:pPr>
            <w:r>
              <w:rPr>
                <w:rFonts w:ascii="Times New Roman" w:eastAsia="Times New Roman"/>
                <w:sz w:val="21"/>
              </w:rPr>
              <w:t>10</w:t>
            </w:r>
            <w:r>
              <w:rPr>
                <w:rFonts w:ascii="Times New Roman" w:eastAsia="Times New Roman"/>
                <w:spacing w:val="-2"/>
                <w:sz w:val="21"/>
              </w:rPr>
              <w:t> </w:t>
            </w:r>
            <w:r>
              <w:rPr>
                <w:spacing w:val="-3"/>
                <w:sz w:val="21"/>
              </w:rPr>
              <w:t>号、</w:t>
            </w:r>
            <w:r>
              <w:rPr>
                <w:rFonts w:ascii="Times New Roman" w:eastAsia="Times New Roman"/>
                <w:sz w:val="21"/>
              </w:rPr>
              <w:t>39</w:t>
            </w:r>
            <w:r>
              <w:rPr>
                <w:rFonts w:ascii="Times New Roman" w:eastAsia="Times New Roman"/>
                <w:spacing w:val="-3"/>
                <w:sz w:val="21"/>
              </w:rPr>
              <w:t> </w:t>
            </w:r>
            <w:r>
              <w:rPr>
                <w:spacing w:val="-3"/>
                <w:sz w:val="21"/>
              </w:rPr>
              <w:t>号，财综〔</w:t>
            </w:r>
            <w:r>
              <w:rPr>
                <w:rFonts w:ascii="Times New Roman" w:eastAsia="Times New Roman"/>
                <w:sz w:val="21"/>
              </w:rPr>
              <w:t>2013</w:t>
            </w:r>
            <w:r>
              <w:rPr>
                <w:spacing w:val="-8"/>
                <w:sz w:val="21"/>
              </w:rPr>
              <w:t>〕</w:t>
            </w:r>
            <w:r>
              <w:rPr>
                <w:rFonts w:ascii="Times New Roman" w:eastAsia="Times New Roman"/>
                <w:sz w:val="21"/>
              </w:rPr>
              <w:t>103</w:t>
            </w:r>
            <w:r>
              <w:rPr>
                <w:rFonts w:ascii="Times New Roman" w:eastAsia="Times New Roman"/>
                <w:spacing w:val="-3"/>
                <w:sz w:val="21"/>
              </w:rPr>
              <w:t> </w:t>
            </w:r>
            <w:r>
              <w:rPr>
                <w:spacing w:val="-2"/>
                <w:sz w:val="21"/>
              </w:rPr>
              <w:t>号，财税〔</w:t>
            </w:r>
            <w:r>
              <w:rPr>
                <w:rFonts w:ascii="Times New Roman" w:eastAsia="Times New Roman"/>
                <w:spacing w:val="-2"/>
                <w:sz w:val="21"/>
              </w:rPr>
              <w:t>2015</w:t>
            </w:r>
            <w:r>
              <w:rPr>
                <w:spacing w:val="-2"/>
                <w:sz w:val="21"/>
              </w:rPr>
              <w:t>〕</w:t>
            </w:r>
            <w:r>
              <w:rPr>
                <w:rFonts w:ascii="Times New Roman" w:eastAsia="Times New Roman"/>
                <w:spacing w:val="-2"/>
                <w:sz w:val="21"/>
              </w:rPr>
              <w:t>80</w:t>
            </w:r>
            <w:r>
              <w:rPr>
                <w:rFonts w:ascii="Times New Roman" w:eastAsia="Times New Roman"/>
                <w:spacing w:val="-5"/>
                <w:sz w:val="21"/>
              </w:rPr>
              <w:t> </w:t>
            </w:r>
            <w:r>
              <w:rPr>
                <w:sz w:val="21"/>
              </w:rPr>
              <w:t>号，财税〔</w:t>
            </w:r>
            <w:r>
              <w:rPr>
                <w:rFonts w:ascii="Times New Roman" w:eastAsia="Times New Roman"/>
                <w:sz w:val="21"/>
              </w:rPr>
              <w:t>2016</w:t>
            </w:r>
            <w:r>
              <w:rPr>
                <w:sz w:val="21"/>
              </w:rPr>
              <w:t>〕</w:t>
            </w:r>
            <w:r>
              <w:rPr>
                <w:rFonts w:ascii="Times New Roman" w:eastAsia="Times New Roman"/>
                <w:sz w:val="21"/>
              </w:rPr>
              <w:t>11</w:t>
            </w:r>
            <w:r>
              <w:rPr>
                <w:rFonts w:ascii="Times New Roman" w:eastAsia="Times New Roman"/>
                <w:spacing w:val="-7"/>
                <w:sz w:val="21"/>
              </w:rPr>
              <w:t> </w:t>
            </w:r>
            <w:r>
              <w:rPr>
                <w:sz w:val="21"/>
              </w:rPr>
              <w:t>号， </w:t>
            </w:r>
            <w:r>
              <w:rPr>
                <w:spacing w:val="14"/>
                <w:sz w:val="21"/>
              </w:rPr>
              <w:t>财税〔</w:t>
            </w:r>
            <w:r>
              <w:rPr>
                <w:rFonts w:ascii="Times New Roman" w:eastAsia="Times New Roman"/>
                <w:spacing w:val="3"/>
                <w:sz w:val="21"/>
              </w:rPr>
              <w:t>2016</w:t>
            </w:r>
            <w:r>
              <w:rPr>
                <w:spacing w:val="14"/>
                <w:sz w:val="21"/>
              </w:rPr>
              <w:t>〕</w:t>
            </w:r>
            <w:r>
              <w:rPr>
                <w:rFonts w:ascii="Times New Roman" w:eastAsia="Times New Roman"/>
                <w:sz w:val="21"/>
              </w:rPr>
              <w:t>13</w:t>
            </w:r>
            <w:r>
              <w:rPr>
                <w:rFonts w:ascii="Times New Roman" w:eastAsia="Times New Roman"/>
                <w:spacing w:val="8"/>
                <w:sz w:val="21"/>
              </w:rPr>
              <w:t> </w:t>
            </w:r>
            <w:r>
              <w:rPr>
                <w:spacing w:val="14"/>
                <w:sz w:val="21"/>
              </w:rPr>
              <w:t>号，财税〔</w:t>
            </w:r>
            <w:r>
              <w:rPr>
                <w:rFonts w:ascii="Times New Roman" w:eastAsia="Times New Roman"/>
                <w:spacing w:val="4"/>
                <w:sz w:val="21"/>
              </w:rPr>
              <w:t>2017</w:t>
            </w:r>
            <w:r>
              <w:rPr>
                <w:spacing w:val="14"/>
                <w:sz w:val="21"/>
              </w:rPr>
              <w:t>〕</w:t>
            </w:r>
            <w:r>
              <w:rPr>
                <w:rFonts w:ascii="Times New Roman" w:eastAsia="Times New Roman"/>
                <w:sz w:val="21"/>
              </w:rPr>
              <w:t>51 </w:t>
            </w:r>
            <w:r>
              <w:rPr>
                <w:spacing w:val="-10"/>
                <w:sz w:val="21"/>
              </w:rPr>
              <w:t>号，财办税〔</w:t>
            </w:r>
            <w:r>
              <w:rPr>
                <w:rFonts w:ascii="Times New Roman" w:eastAsia="Times New Roman"/>
                <w:sz w:val="21"/>
              </w:rPr>
              <w:t>2017</w:t>
            </w:r>
            <w:r>
              <w:rPr>
                <w:spacing w:val="-27"/>
                <w:sz w:val="21"/>
              </w:rPr>
              <w:t>〕</w:t>
            </w:r>
            <w:r>
              <w:rPr>
                <w:rFonts w:ascii="Times New Roman" w:eastAsia="Times New Roman"/>
                <w:sz w:val="21"/>
              </w:rPr>
              <w:t>60</w:t>
            </w:r>
            <w:r>
              <w:rPr>
                <w:rFonts w:ascii="Times New Roman" w:eastAsia="Times New Roman"/>
                <w:spacing w:val="-11"/>
                <w:sz w:val="21"/>
              </w:rPr>
              <w:t> </w:t>
            </w:r>
            <w:r>
              <w:rPr>
                <w:spacing w:val="-12"/>
                <w:sz w:val="21"/>
              </w:rPr>
              <w:t>号，财农〔</w:t>
            </w:r>
            <w:r>
              <w:rPr>
                <w:rFonts w:ascii="Times New Roman" w:eastAsia="Times New Roman"/>
                <w:sz w:val="21"/>
              </w:rPr>
              <w:t>2017</w:t>
            </w:r>
            <w:r>
              <w:rPr>
                <w:sz w:val="21"/>
              </w:rPr>
              <w:t>〕</w:t>
            </w:r>
          </w:p>
          <w:p>
            <w:pPr>
              <w:pStyle w:val="TableParagraph"/>
              <w:spacing w:line="269" w:lineRule="exact"/>
              <w:ind w:left="106"/>
              <w:rPr>
                <w:sz w:val="21"/>
              </w:rPr>
            </w:pPr>
            <w:r>
              <w:rPr>
                <w:rFonts w:ascii="Times New Roman" w:eastAsia="Times New Roman"/>
                <w:sz w:val="21"/>
              </w:rPr>
              <w:t>128 </w:t>
            </w:r>
            <w:r>
              <w:rPr>
                <w:sz w:val="21"/>
              </w:rPr>
              <w:t>号</w:t>
            </w:r>
          </w:p>
        </w:tc>
      </w:tr>
      <w:tr>
        <w:trPr>
          <w:trHeight w:val="1597" w:hRule="atLeast"/>
        </w:trPr>
        <w:tc>
          <w:tcPr>
            <w:tcW w:w="752" w:type="dxa"/>
            <w:vMerge w:val="restart"/>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7"/>
              <w:rPr>
                <w:rFonts w:ascii="楷体_GB2312"/>
                <w:b/>
                <w:sz w:val="26"/>
              </w:rPr>
            </w:pPr>
          </w:p>
          <w:p>
            <w:pPr>
              <w:pStyle w:val="TableParagraph"/>
              <w:ind w:left="297"/>
              <w:rPr>
                <w:sz w:val="21"/>
              </w:rPr>
            </w:pPr>
            <w:r>
              <w:rPr>
                <w:rFonts w:ascii="Times New Roman" w:eastAsia="Times New Roman"/>
                <w:sz w:val="21"/>
              </w:rPr>
              <w:t>14</w:t>
            </w:r>
            <w:r>
              <w:rPr>
                <w:sz w:val="21"/>
              </w:rPr>
              <w:t>．</w:t>
            </w:r>
          </w:p>
        </w:tc>
        <w:tc>
          <w:tcPr>
            <w:tcW w:w="416" w:type="dxa"/>
            <w:vMerge w:val="restart"/>
          </w:tcPr>
          <w:p>
            <w:pPr>
              <w:pStyle w:val="TableParagraph"/>
              <w:spacing w:line="278" w:lineRule="auto" w:before="64"/>
              <w:ind w:left="106" w:right="88"/>
              <w:jc w:val="both"/>
              <w:rPr>
                <w:sz w:val="21"/>
              </w:rPr>
            </w:pPr>
            <w:r>
              <w:rPr>
                <w:sz w:val="21"/>
              </w:rPr>
              <w:t>地方水库移民扶持基金</w:t>
            </w:r>
          </w:p>
        </w:tc>
        <w:tc>
          <w:tcPr>
            <w:tcW w:w="2013" w:type="dxa"/>
          </w:tcPr>
          <w:p>
            <w:pPr>
              <w:pStyle w:val="TableParagraph"/>
              <w:rPr>
                <w:rFonts w:ascii="楷体_GB2312"/>
                <w:b/>
                <w:sz w:val="20"/>
              </w:rPr>
            </w:pPr>
          </w:p>
          <w:p>
            <w:pPr>
              <w:pStyle w:val="TableParagraph"/>
              <w:spacing w:before="8"/>
              <w:rPr>
                <w:rFonts w:ascii="楷体_GB2312"/>
                <w:b/>
                <w:sz w:val="19"/>
              </w:rPr>
            </w:pPr>
          </w:p>
          <w:p>
            <w:pPr>
              <w:pStyle w:val="TableParagraph"/>
              <w:spacing w:line="278" w:lineRule="auto"/>
              <w:ind w:left="108" w:right="97"/>
              <w:rPr>
                <w:sz w:val="21"/>
              </w:rPr>
            </w:pPr>
            <w:r>
              <w:rPr>
                <w:sz w:val="21"/>
              </w:rPr>
              <w:t>省级大中型水库库区基金</w:t>
            </w:r>
          </w:p>
        </w:tc>
        <w:tc>
          <w:tcPr>
            <w:tcW w:w="1529"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7"/>
              <w:rPr>
                <w:rFonts w:ascii="楷体_GB2312"/>
                <w:b/>
                <w:sz w:val="14"/>
              </w:rPr>
            </w:pPr>
          </w:p>
          <w:p>
            <w:pPr>
              <w:pStyle w:val="TableParagraph"/>
              <w:ind w:left="106"/>
              <w:rPr>
                <w:sz w:val="21"/>
              </w:rPr>
            </w:pPr>
            <w:r>
              <w:rPr>
                <w:sz w:val="21"/>
              </w:rPr>
              <w:t>缴入地方国库</w:t>
            </w:r>
          </w:p>
        </w:tc>
        <w:tc>
          <w:tcPr>
            <w:tcW w:w="3792" w:type="dxa"/>
            <w:vMerge w:val="restart"/>
          </w:tcPr>
          <w:p>
            <w:pPr>
              <w:pStyle w:val="TableParagraph"/>
              <w:spacing w:before="2"/>
              <w:rPr>
                <w:rFonts w:ascii="楷体_GB2312"/>
                <w:b/>
                <w:sz w:val="17"/>
              </w:rPr>
            </w:pPr>
          </w:p>
          <w:p>
            <w:pPr>
              <w:pStyle w:val="TableParagraph"/>
              <w:spacing w:line="278" w:lineRule="auto"/>
              <w:ind w:left="106" w:right="51"/>
              <w:rPr>
                <w:sz w:val="21"/>
              </w:rPr>
            </w:pPr>
            <w:r>
              <w:rPr>
                <w:sz w:val="21"/>
              </w:rPr>
              <w:t>国发〔</w:t>
            </w:r>
            <w:r>
              <w:rPr>
                <w:rFonts w:ascii="Times New Roman" w:eastAsia="Times New Roman"/>
                <w:sz w:val="21"/>
              </w:rPr>
              <w:t>2006</w:t>
            </w:r>
            <w:r>
              <w:rPr>
                <w:sz w:val="21"/>
              </w:rPr>
              <w:t>〕</w:t>
            </w:r>
            <w:r>
              <w:rPr>
                <w:rFonts w:ascii="Times New Roman" w:eastAsia="Times New Roman"/>
                <w:sz w:val="21"/>
              </w:rPr>
              <w:t>17 </w:t>
            </w:r>
            <w:r>
              <w:rPr>
                <w:sz w:val="21"/>
              </w:rPr>
              <w:t>号，财综〔</w:t>
            </w:r>
            <w:r>
              <w:rPr>
                <w:rFonts w:ascii="Times New Roman" w:eastAsia="Times New Roman"/>
                <w:sz w:val="21"/>
              </w:rPr>
              <w:t>2007</w:t>
            </w:r>
            <w:r>
              <w:rPr>
                <w:sz w:val="21"/>
              </w:rPr>
              <w:t>〕</w:t>
            </w:r>
            <w:r>
              <w:rPr>
                <w:rFonts w:ascii="Times New Roman" w:eastAsia="Times New Roman"/>
                <w:sz w:val="21"/>
              </w:rPr>
              <w:t>26 </w:t>
            </w:r>
            <w:r>
              <w:rPr>
                <w:sz w:val="21"/>
              </w:rPr>
              <w:t>号，财综〔</w:t>
            </w:r>
            <w:r>
              <w:rPr>
                <w:rFonts w:ascii="Times New Roman" w:eastAsia="Times New Roman"/>
                <w:sz w:val="21"/>
              </w:rPr>
              <w:t>2008</w:t>
            </w:r>
            <w:r>
              <w:rPr>
                <w:sz w:val="21"/>
              </w:rPr>
              <w:t>〕</w:t>
            </w:r>
            <w:r>
              <w:rPr>
                <w:rFonts w:ascii="Times New Roman" w:eastAsia="Times New Roman"/>
                <w:sz w:val="21"/>
              </w:rPr>
              <w:t>17 </w:t>
            </w:r>
            <w:r>
              <w:rPr>
                <w:sz w:val="21"/>
              </w:rPr>
              <w:t>号，财综〔</w:t>
            </w:r>
            <w:r>
              <w:rPr>
                <w:rFonts w:ascii="Times New Roman" w:eastAsia="Times New Roman"/>
                <w:sz w:val="21"/>
              </w:rPr>
              <w:t>2008</w:t>
            </w:r>
            <w:r>
              <w:rPr>
                <w:sz w:val="21"/>
              </w:rPr>
              <w:t>〕</w:t>
            </w:r>
          </w:p>
          <w:p>
            <w:pPr>
              <w:pStyle w:val="TableParagraph"/>
              <w:spacing w:line="278" w:lineRule="auto"/>
              <w:ind w:left="106" w:right="-29"/>
              <w:rPr>
                <w:sz w:val="21"/>
              </w:rPr>
            </w:pPr>
            <w:r>
              <w:rPr>
                <w:rFonts w:ascii="Times New Roman" w:eastAsia="Times New Roman"/>
                <w:sz w:val="21"/>
              </w:rPr>
              <w:t>29</w:t>
            </w:r>
            <w:r>
              <w:rPr>
                <w:rFonts w:ascii="Times New Roman" w:eastAsia="Times New Roman"/>
                <w:spacing w:val="-2"/>
                <w:sz w:val="21"/>
              </w:rPr>
              <w:t> </w:t>
            </w:r>
            <w:r>
              <w:rPr>
                <w:spacing w:val="-3"/>
                <w:sz w:val="21"/>
              </w:rPr>
              <w:t>号、</w:t>
            </w:r>
            <w:r>
              <w:rPr>
                <w:rFonts w:ascii="Times New Roman" w:eastAsia="Times New Roman"/>
                <w:sz w:val="21"/>
              </w:rPr>
              <w:t>30</w:t>
            </w:r>
            <w:r>
              <w:rPr>
                <w:rFonts w:ascii="Times New Roman" w:eastAsia="Times New Roman"/>
                <w:spacing w:val="-4"/>
                <w:sz w:val="21"/>
              </w:rPr>
              <w:t> </w:t>
            </w:r>
            <w:r>
              <w:rPr>
                <w:spacing w:val="-3"/>
                <w:sz w:val="21"/>
              </w:rPr>
              <w:t>号、</w:t>
            </w:r>
            <w:r>
              <w:rPr>
                <w:rFonts w:ascii="Times New Roman" w:eastAsia="Times New Roman"/>
                <w:sz w:val="21"/>
              </w:rPr>
              <w:t>31</w:t>
            </w:r>
            <w:r>
              <w:rPr>
                <w:rFonts w:ascii="Times New Roman" w:eastAsia="Times New Roman"/>
                <w:spacing w:val="-1"/>
                <w:sz w:val="21"/>
              </w:rPr>
              <w:t> </w:t>
            </w:r>
            <w:r>
              <w:rPr>
                <w:spacing w:val="-3"/>
                <w:sz w:val="21"/>
              </w:rPr>
              <w:t>号、</w:t>
            </w:r>
            <w:r>
              <w:rPr>
                <w:rFonts w:ascii="Times New Roman" w:eastAsia="Times New Roman"/>
                <w:sz w:val="21"/>
              </w:rPr>
              <w:t>32</w:t>
            </w:r>
            <w:r>
              <w:rPr>
                <w:rFonts w:ascii="Times New Roman" w:eastAsia="Times New Roman"/>
                <w:spacing w:val="-4"/>
                <w:sz w:val="21"/>
              </w:rPr>
              <w:t> </w:t>
            </w:r>
            <w:r>
              <w:rPr>
                <w:spacing w:val="-3"/>
                <w:sz w:val="21"/>
              </w:rPr>
              <w:t>号、</w:t>
            </w:r>
            <w:r>
              <w:rPr>
                <w:rFonts w:ascii="Times New Roman" w:eastAsia="Times New Roman"/>
                <w:sz w:val="21"/>
              </w:rPr>
              <w:t>33</w:t>
            </w:r>
            <w:r>
              <w:rPr>
                <w:rFonts w:ascii="Times New Roman" w:eastAsia="Times New Roman"/>
                <w:spacing w:val="-3"/>
                <w:sz w:val="21"/>
              </w:rPr>
              <w:t> </w:t>
            </w:r>
            <w:r>
              <w:rPr>
                <w:spacing w:val="-3"/>
                <w:sz w:val="21"/>
              </w:rPr>
              <w:t>号、</w:t>
            </w:r>
            <w:r>
              <w:rPr>
                <w:rFonts w:ascii="Times New Roman" w:eastAsia="Times New Roman"/>
                <w:sz w:val="21"/>
              </w:rPr>
              <w:t>35 </w:t>
            </w:r>
            <w:r>
              <w:rPr>
                <w:spacing w:val="-15"/>
                <w:sz w:val="21"/>
              </w:rPr>
              <w:t>号、</w:t>
            </w:r>
            <w:r>
              <w:rPr>
                <w:rFonts w:ascii="Times New Roman" w:eastAsia="Times New Roman"/>
                <w:sz w:val="21"/>
              </w:rPr>
              <w:t>64</w:t>
            </w:r>
            <w:r>
              <w:rPr>
                <w:rFonts w:ascii="Times New Roman" w:eastAsia="Times New Roman"/>
                <w:spacing w:val="-1"/>
                <w:sz w:val="21"/>
              </w:rPr>
              <w:t> </w:t>
            </w:r>
            <w:r>
              <w:rPr>
                <w:spacing w:val="-14"/>
                <w:sz w:val="21"/>
              </w:rPr>
              <w:t>号、</w:t>
            </w:r>
            <w:r>
              <w:rPr>
                <w:rFonts w:ascii="Times New Roman" w:eastAsia="Times New Roman"/>
                <w:sz w:val="21"/>
              </w:rPr>
              <w:t>65</w:t>
            </w:r>
            <w:r>
              <w:rPr>
                <w:rFonts w:ascii="Times New Roman" w:eastAsia="Times New Roman"/>
                <w:spacing w:val="-3"/>
                <w:sz w:val="21"/>
              </w:rPr>
              <w:t> </w:t>
            </w:r>
            <w:r>
              <w:rPr>
                <w:spacing w:val="-14"/>
                <w:sz w:val="21"/>
              </w:rPr>
              <w:t>号、</w:t>
            </w:r>
            <w:r>
              <w:rPr>
                <w:rFonts w:ascii="Times New Roman" w:eastAsia="Times New Roman"/>
                <w:sz w:val="21"/>
              </w:rPr>
              <w:t>66</w:t>
            </w:r>
            <w:r>
              <w:rPr>
                <w:rFonts w:ascii="Times New Roman" w:eastAsia="Times New Roman"/>
                <w:spacing w:val="-3"/>
                <w:sz w:val="21"/>
              </w:rPr>
              <w:t> </w:t>
            </w:r>
            <w:r>
              <w:rPr>
                <w:spacing w:val="-14"/>
                <w:sz w:val="21"/>
              </w:rPr>
              <w:t>号、</w:t>
            </w:r>
            <w:r>
              <w:rPr>
                <w:rFonts w:ascii="Times New Roman" w:eastAsia="Times New Roman"/>
                <w:sz w:val="21"/>
              </w:rPr>
              <w:t>67</w:t>
            </w:r>
            <w:r>
              <w:rPr>
                <w:rFonts w:ascii="Times New Roman" w:eastAsia="Times New Roman"/>
                <w:spacing w:val="-4"/>
                <w:sz w:val="21"/>
              </w:rPr>
              <w:t> </w:t>
            </w:r>
            <w:r>
              <w:rPr>
                <w:spacing w:val="-14"/>
                <w:sz w:val="21"/>
              </w:rPr>
              <w:t>号、</w:t>
            </w:r>
            <w:r>
              <w:rPr>
                <w:rFonts w:ascii="Times New Roman" w:eastAsia="Times New Roman"/>
                <w:sz w:val="21"/>
              </w:rPr>
              <w:t>68 </w:t>
            </w:r>
            <w:r>
              <w:rPr>
                <w:sz w:val="21"/>
              </w:rPr>
              <w:t>号、</w:t>
            </w:r>
          </w:p>
          <w:p>
            <w:pPr>
              <w:pStyle w:val="TableParagraph"/>
              <w:spacing w:line="278" w:lineRule="auto"/>
              <w:ind w:left="106" w:right="-29"/>
              <w:rPr>
                <w:sz w:val="21"/>
              </w:rPr>
            </w:pPr>
            <w:r>
              <w:rPr>
                <w:rFonts w:ascii="Times New Roman" w:eastAsia="Times New Roman"/>
                <w:sz w:val="21"/>
              </w:rPr>
              <w:t>85</w:t>
            </w:r>
            <w:r>
              <w:rPr>
                <w:rFonts w:ascii="Times New Roman" w:eastAsia="Times New Roman"/>
                <w:spacing w:val="-2"/>
                <w:sz w:val="21"/>
              </w:rPr>
              <w:t> </w:t>
            </w:r>
            <w:r>
              <w:rPr>
                <w:spacing w:val="-3"/>
                <w:sz w:val="21"/>
              </w:rPr>
              <w:t>号、</w:t>
            </w:r>
            <w:r>
              <w:rPr>
                <w:rFonts w:ascii="Times New Roman" w:eastAsia="Times New Roman"/>
                <w:sz w:val="21"/>
              </w:rPr>
              <w:t>86</w:t>
            </w:r>
            <w:r>
              <w:rPr>
                <w:rFonts w:ascii="Times New Roman" w:eastAsia="Times New Roman"/>
                <w:spacing w:val="-4"/>
                <w:sz w:val="21"/>
              </w:rPr>
              <w:t> </w:t>
            </w:r>
            <w:r>
              <w:rPr>
                <w:spacing w:val="-3"/>
                <w:sz w:val="21"/>
              </w:rPr>
              <w:t>号、</w:t>
            </w:r>
            <w:r>
              <w:rPr>
                <w:rFonts w:ascii="Times New Roman" w:eastAsia="Times New Roman"/>
                <w:sz w:val="21"/>
              </w:rPr>
              <w:t>87</w:t>
            </w:r>
            <w:r>
              <w:rPr>
                <w:rFonts w:ascii="Times New Roman" w:eastAsia="Times New Roman"/>
                <w:spacing w:val="-1"/>
                <w:sz w:val="21"/>
              </w:rPr>
              <w:t> </w:t>
            </w:r>
            <w:r>
              <w:rPr>
                <w:spacing w:val="-3"/>
                <w:sz w:val="21"/>
              </w:rPr>
              <w:t>号、</w:t>
            </w:r>
            <w:r>
              <w:rPr>
                <w:rFonts w:ascii="Times New Roman" w:eastAsia="Times New Roman"/>
                <w:sz w:val="21"/>
              </w:rPr>
              <w:t>88</w:t>
            </w:r>
            <w:r>
              <w:rPr>
                <w:rFonts w:ascii="Times New Roman" w:eastAsia="Times New Roman"/>
                <w:spacing w:val="-4"/>
                <w:sz w:val="21"/>
              </w:rPr>
              <w:t> </w:t>
            </w:r>
            <w:r>
              <w:rPr>
                <w:spacing w:val="-3"/>
                <w:sz w:val="21"/>
              </w:rPr>
              <w:t>号、</w:t>
            </w:r>
            <w:r>
              <w:rPr>
                <w:rFonts w:ascii="Times New Roman" w:eastAsia="Times New Roman"/>
                <w:sz w:val="21"/>
              </w:rPr>
              <w:t>89</w:t>
            </w:r>
            <w:r>
              <w:rPr>
                <w:rFonts w:ascii="Times New Roman" w:eastAsia="Times New Roman"/>
                <w:spacing w:val="-3"/>
                <w:sz w:val="21"/>
              </w:rPr>
              <w:t> </w:t>
            </w:r>
            <w:r>
              <w:rPr>
                <w:spacing w:val="-3"/>
                <w:sz w:val="21"/>
              </w:rPr>
              <w:t>号、</w:t>
            </w:r>
            <w:r>
              <w:rPr>
                <w:rFonts w:ascii="Times New Roman" w:eastAsia="Times New Roman"/>
                <w:sz w:val="21"/>
              </w:rPr>
              <w:t>90 </w:t>
            </w:r>
            <w:r>
              <w:rPr>
                <w:spacing w:val="-41"/>
                <w:sz w:val="21"/>
              </w:rPr>
              <w:t>号，财综〔</w:t>
            </w:r>
            <w:r>
              <w:rPr>
                <w:rFonts w:ascii="Times New Roman" w:eastAsia="Times New Roman"/>
                <w:sz w:val="21"/>
              </w:rPr>
              <w:t>2009</w:t>
            </w:r>
            <w:r>
              <w:rPr>
                <w:spacing w:val="-101"/>
                <w:sz w:val="21"/>
              </w:rPr>
              <w:t>〕</w:t>
            </w:r>
            <w:r>
              <w:rPr>
                <w:rFonts w:ascii="Times New Roman" w:eastAsia="Times New Roman"/>
                <w:sz w:val="21"/>
              </w:rPr>
              <w:t>51</w:t>
            </w:r>
            <w:r>
              <w:rPr>
                <w:rFonts w:ascii="Times New Roman" w:eastAsia="Times New Roman"/>
                <w:spacing w:val="-9"/>
                <w:sz w:val="21"/>
              </w:rPr>
              <w:t> </w:t>
            </w:r>
            <w:r>
              <w:rPr>
                <w:spacing w:val="-51"/>
                <w:sz w:val="21"/>
              </w:rPr>
              <w:t>号、</w:t>
            </w:r>
            <w:r>
              <w:rPr>
                <w:rFonts w:ascii="Times New Roman" w:eastAsia="Times New Roman"/>
                <w:sz w:val="21"/>
              </w:rPr>
              <w:t>59</w:t>
            </w:r>
            <w:r>
              <w:rPr>
                <w:rFonts w:ascii="Times New Roman" w:eastAsia="Times New Roman"/>
                <w:spacing w:val="-9"/>
                <w:sz w:val="21"/>
              </w:rPr>
              <w:t> </w:t>
            </w:r>
            <w:r>
              <w:rPr>
                <w:spacing w:val="-41"/>
                <w:sz w:val="21"/>
              </w:rPr>
              <w:t>号，财综〔</w:t>
            </w:r>
            <w:r>
              <w:rPr>
                <w:rFonts w:ascii="Times New Roman" w:eastAsia="Times New Roman"/>
                <w:sz w:val="21"/>
              </w:rPr>
              <w:t>2010</w:t>
            </w:r>
            <w:r>
              <w:rPr>
                <w:sz w:val="21"/>
              </w:rPr>
              <w:t>〕</w:t>
            </w:r>
          </w:p>
          <w:p>
            <w:pPr>
              <w:pStyle w:val="TableParagraph"/>
              <w:spacing w:line="269" w:lineRule="exact"/>
              <w:ind w:left="106" w:right="-29"/>
              <w:rPr>
                <w:sz w:val="21"/>
              </w:rPr>
            </w:pPr>
            <w:r>
              <w:rPr>
                <w:rFonts w:ascii="Times New Roman" w:eastAsia="Times New Roman"/>
                <w:sz w:val="21"/>
              </w:rPr>
              <w:t>15</w:t>
            </w:r>
            <w:r>
              <w:rPr>
                <w:rFonts w:ascii="Times New Roman" w:eastAsia="Times New Roman"/>
                <w:spacing w:val="-26"/>
                <w:sz w:val="21"/>
              </w:rPr>
              <w:t> </w:t>
            </w:r>
            <w:r>
              <w:rPr>
                <w:spacing w:val="-52"/>
                <w:sz w:val="21"/>
              </w:rPr>
              <w:t>号、</w:t>
            </w:r>
            <w:r>
              <w:rPr>
                <w:rFonts w:ascii="Times New Roman" w:eastAsia="Times New Roman"/>
                <w:sz w:val="21"/>
              </w:rPr>
              <w:t>16</w:t>
            </w:r>
            <w:r>
              <w:rPr>
                <w:rFonts w:ascii="Times New Roman" w:eastAsia="Times New Roman"/>
                <w:spacing w:val="-25"/>
                <w:sz w:val="21"/>
              </w:rPr>
              <w:t> </w:t>
            </w:r>
            <w:r>
              <w:rPr>
                <w:spacing w:val="-52"/>
                <w:sz w:val="21"/>
              </w:rPr>
              <w:t>号、</w:t>
            </w:r>
            <w:r>
              <w:rPr>
                <w:rFonts w:ascii="Times New Roman" w:eastAsia="Times New Roman"/>
                <w:sz w:val="21"/>
              </w:rPr>
              <w:t>43</w:t>
            </w:r>
            <w:r>
              <w:rPr>
                <w:rFonts w:ascii="Times New Roman" w:eastAsia="Times New Roman"/>
                <w:spacing w:val="-22"/>
                <w:sz w:val="21"/>
              </w:rPr>
              <w:t> </w:t>
            </w:r>
            <w:r>
              <w:rPr>
                <w:spacing w:val="-52"/>
                <w:sz w:val="21"/>
              </w:rPr>
              <w:t>号、</w:t>
            </w:r>
            <w:r>
              <w:rPr>
                <w:rFonts w:ascii="Times New Roman" w:eastAsia="Times New Roman"/>
                <w:spacing w:val="-3"/>
                <w:sz w:val="21"/>
              </w:rPr>
              <w:t>113</w:t>
            </w:r>
            <w:r>
              <w:rPr>
                <w:rFonts w:ascii="Times New Roman" w:eastAsia="Times New Roman"/>
                <w:spacing w:val="-23"/>
                <w:sz w:val="21"/>
              </w:rPr>
              <w:t> </w:t>
            </w:r>
            <w:r>
              <w:rPr>
                <w:spacing w:val="-36"/>
                <w:sz w:val="21"/>
              </w:rPr>
              <w:t>号，财综函〔</w:t>
            </w:r>
            <w:r>
              <w:rPr>
                <w:rFonts w:ascii="Times New Roman" w:eastAsia="Times New Roman"/>
                <w:sz w:val="21"/>
              </w:rPr>
              <w:t>2010</w:t>
            </w:r>
            <w:r>
              <w:rPr>
                <w:sz w:val="21"/>
              </w:rPr>
              <w:t>〕</w:t>
            </w:r>
          </w:p>
          <w:p>
            <w:pPr>
              <w:pStyle w:val="TableParagraph"/>
              <w:spacing w:line="278" w:lineRule="auto" w:before="42"/>
              <w:ind w:left="106" w:right="85"/>
              <w:rPr>
                <w:sz w:val="21"/>
              </w:rPr>
            </w:pPr>
            <w:r>
              <w:rPr>
                <w:rFonts w:ascii="Times New Roman" w:eastAsia="Times New Roman"/>
                <w:sz w:val="21"/>
              </w:rPr>
              <w:t>10 </w:t>
            </w:r>
            <w:r>
              <w:rPr>
                <w:sz w:val="21"/>
              </w:rPr>
              <w:t>号、</w:t>
            </w:r>
            <w:r>
              <w:rPr>
                <w:rFonts w:ascii="Times New Roman" w:eastAsia="Times New Roman"/>
                <w:sz w:val="21"/>
              </w:rPr>
              <w:t>39 </w:t>
            </w:r>
            <w:r>
              <w:rPr>
                <w:sz w:val="21"/>
              </w:rPr>
              <w:t>号，财税〔</w:t>
            </w:r>
            <w:r>
              <w:rPr>
                <w:rFonts w:ascii="Times New Roman" w:eastAsia="Times New Roman"/>
                <w:sz w:val="21"/>
              </w:rPr>
              <w:t>2016</w:t>
            </w:r>
            <w:r>
              <w:rPr>
                <w:sz w:val="21"/>
              </w:rPr>
              <w:t>〕</w:t>
            </w:r>
            <w:r>
              <w:rPr>
                <w:rFonts w:ascii="Times New Roman" w:eastAsia="Times New Roman"/>
                <w:sz w:val="21"/>
              </w:rPr>
              <w:t>11 </w:t>
            </w:r>
            <w:r>
              <w:rPr>
                <w:sz w:val="21"/>
              </w:rPr>
              <w:t>号，财税〔</w:t>
            </w:r>
            <w:r>
              <w:rPr>
                <w:rFonts w:ascii="Times New Roman" w:eastAsia="Times New Roman"/>
                <w:sz w:val="21"/>
              </w:rPr>
              <w:t>2016</w:t>
            </w:r>
            <w:r>
              <w:rPr>
                <w:sz w:val="21"/>
              </w:rPr>
              <w:t>〕</w:t>
            </w:r>
            <w:r>
              <w:rPr>
                <w:rFonts w:ascii="Times New Roman" w:eastAsia="Times New Roman"/>
                <w:sz w:val="21"/>
              </w:rPr>
              <w:t>13 </w:t>
            </w:r>
            <w:r>
              <w:rPr>
                <w:sz w:val="21"/>
              </w:rPr>
              <w:t>号，财税〔</w:t>
            </w:r>
            <w:r>
              <w:rPr>
                <w:rFonts w:ascii="Times New Roman" w:eastAsia="Times New Roman"/>
                <w:sz w:val="21"/>
              </w:rPr>
              <w:t>2017</w:t>
            </w:r>
            <w:r>
              <w:rPr>
                <w:sz w:val="21"/>
              </w:rPr>
              <w:t>〕</w:t>
            </w:r>
            <w:r>
              <w:rPr>
                <w:rFonts w:ascii="Times New Roman" w:eastAsia="Times New Roman"/>
                <w:sz w:val="21"/>
              </w:rPr>
              <w:t>18 </w:t>
            </w:r>
            <w:r>
              <w:rPr>
                <w:sz w:val="21"/>
              </w:rPr>
              <w:t>号</w:t>
            </w:r>
          </w:p>
        </w:tc>
      </w:tr>
      <w:tr>
        <w:trPr>
          <w:trHeight w:val="1598" w:hRule="atLeast"/>
        </w:trPr>
        <w:tc>
          <w:tcPr>
            <w:tcW w:w="752" w:type="dxa"/>
            <w:vMerge/>
            <w:tcBorders>
              <w:top w:val="nil"/>
            </w:tcBorders>
          </w:tcPr>
          <w:p>
            <w:pPr>
              <w:rPr>
                <w:sz w:val="2"/>
                <w:szCs w:val="2"/>
              </w:rPr>
            </w:pPr>
          </w:p>
        </w:tc>
        <w:tc>
          <w:tcPr>
            <w:tcW w:w="416" w:type="dxa"/>
            <w:vMerge/>
            <w:tcBorders>
              <w:top w:val="nil"/>
            </w:tcBorders>
          </w:tcPr>
          <w:p>
            <w:pPr>
              <w:rPr>
                <w:sz w:val="2"/>
                <w:szCs w:val="2"/>
              </w:rPr>
            </w:pPr>
          </w:p>
        </w:tc>
        <w:tc>
          <w:tcPr>
            <w:tcW w:w="2013" w:type="dxa"/>
          </w:tcPr>
          <w:p>
            <w:pPr>
              <w:pStyle w:val="TableParagraph"/>
              <w:rPr>
                <w:rFonts w:ascii="楷体_GB2312"/>
                <w:b/>
                <w:sz w:val="20"/>
              </w:rPr>
            </w:pPr>
          </w:p>
          <w:p>
            <w:pPr>
              <w:pStyle w:val="TableParagraph"/>
              <w:spacing w:before="8"/>
              <w:rPr>
                <w:rFonts w:ascii="楷体_GB2312"/>
                <w:b/>
                <w:sz w:val="19"/>
              </w:rPr>
            </w:pPr>
          </w:p>
          <w:p>
            <w:pPr>
              <w:pStyle w:val="TableParagraph"/>
              <w:spacing w:line="278" w:lineRule="auto"/>
              <w:ind w:left="108" w:right="97"/>
              <w:rPr>
                <w:sz w:val="21"/>
              </w:rPr>
            </w:pPr>
            <w:r>
              <w:rPr>
                <w:sz w:val="21"/>
              </w:rPr>
              <w:t>小型水库移民扶助基金</w:t>
            </w:r>
          </w:p>
        </w:tc>
        <w:tc>
          <w:tcPr>
            <w:tcW w:w="1529" w:type="dxa"/>
            <w:vMerge/>
            <w:tcBorders>
              <w:top w:val="nil"/>
            </w:tcBorders>
          </w:tcPr>
          <w:p>
            <w:pPr>
              <w:rPr>
                <w:sz w:val="2"/>
                <w:szCs w:val="2"/>
              </w:rPr>
            </w:pPr>
          </w:p>
        </w:tc>
        <w:tc>
          <w:tcPr>
            <w:tcW w:w="3792" w:type="dxa"/>
            <w:vMerge/>
            <w:tcBorders>
              <w:top w:val="nil"/>
            </w:tcBorders>
          </w:tcPr>
          <w:p>
            <w:pPr>
              <w:rPr>
                <w:sz w:val="2"/>
                <w:szCs w:val="2"/>
              </w:rPr>
            </w:pPr>
          </w:p>
        </w:tc>
      </w:tr>
      <w:tr>
        <w:trPr>
          <w:trHeight w:val="975" w:hRule="atLeast"/>
        </w:trPr>
        <w:tc>
          <w:tcPr>
            <w:tcW w:w="752" w:type="dxa"/>
          </w:tcPr>
          <w:p>
            <w:pPr>
              <w:pStyle w:val="TableParagraph"/>
              <w:spacing w:before="6"/>
              <w:rPr>
                <w:rFonts w:ascii="楷体_GB2312"/>
                <w:b/>
                <w:sz w:val="27"/>
              </w:rPr>
            </w:pPr>
          </w:p>
          <w:p>
            <w:pPr>
              <w:pStyle w:val="TableParagraph"/>
              <w:ind w:right="22"/>
              <w:jc w:val="right"/>
              <w:rPr>
                <w:sz w:val="21"/>
              </w:rPr>
            </w:pPr>
            <w:r>
              <w:rPr>
                <w:rFonts w:ascii="Times New Roman" w:eastAsia="Times New Roman"/>
                <w:sz w:val="21"/>
              </w:rPr>
              <w:t>15</w:t>
            </w:r>
            <w:r>
              <w:rPr>
                <w:sz w:val="21"/>
              </w:rPr>
              <w:t>．</w:t>
            </w:r>
          </w:p>
        </w:tc>
        <w:tc>
          <w:tcPr>
            <w:tcW w:w="2429" w:type="dxa"/>
            <w:gridSpan w:val="2"/>
          </w:tcPr>
          <w:p>
            <w:pPr>
              <w:pStyle w:val="TableParagraph"/>
              <w:spacing w:before="6"/>
              <w:rPr>
                <w:rFonts w:ascii="楷体_GB2312"/>
                <w:b/>
                <w:sz w:val="27"/>
              </w:rPr>
            </w:pPr>
          </w:p>
          <w:p>
            <w:pPr>
              <w:pStyle w:val="TableParagraph"/>
              <w:ind w:left="106"/>
              <w:rPr>
                <w:sz w:val="21"/>
              </w:rPr>
            </w:pPr>
            <w:r>
              <w:rPr>
                <w:sz w:val="21"/>
              </w:rPr>
              <w:t>残疾人就业保障金</w:t>
            </w:r>
          </w:p>
        </w:tc>
        <w:tc>
          <w:tcPr>
            <w:tcW w:w="1529" w:type="dxa"/>
          </w:tcPr>
          <w:p>
            <w:pPr>
              <w:pStyle w:val="TableParagraph"/>
              <w:spacing w:before="6"/>
              <w:rPr>
                <w:rFonts w:ascii="楷体_GB2312"/>
                <w:b/>
                <w:sz w:val="27"/>
              </w:rPr>
            </w:pPr>
          </w:p>
          <w:p>
            <w:pPr>
              <w:pStyle w:val="TableParagraph"/>
              <w:ind w:left="106"/>
              <w:rPr>
                <w:sz w:val="21"/>
              </w:rPr>
            </w:pPr>
            <w:r>
              <w:rPr>
                <w:sz w:val="21"/>
              </w:rPr>
              <w:t>缴入地方国库</w:t>
            </w:r>
          </w:p>
        </w:tc>
        <w:tc>
          <w:tcPr>
            <w:tcW w:w="3792" w:type="dxa"/>
          </w:tcPr>
          <w:p>
            <w:pPr>
              <w:pStyle w:val="TableParagraph"/>
              <w:spacing w:line="278" w:lineRule="auto" w:before="40"/>
              <w:ind w:left="106" w:right="51"/>
              <w:rPr>
                <w:sz w:val="21"/>
              </w:rPr>
            </w:pPr>
            <w:r>
              <w:rPr>
                <w:sz w:val="21"/>
              </w:rPr>
              <w:t>《残疾人就业条例》，财税〔</w:t>
            </w:r>
            <w:r>
              <w:rPr>
                <w:rFonts w:ascii="Times New Roman" w:eastAsia="Times New Roman"/>
                <w:sz w:val="21"/>
              </w:rPr>
              <w:t>2015</w:t>
            </w:r>
            <w:r>
              <w:rPr>
                <w:sz w:val="21"/>
              </w:rPr>
              <w:t>〕</w:t>
            </w:r>
            <w:r>
              <w:rPr>
                <w:rFonts w:ascii="Times New Roman" w:eastAsia="Times New Roman"/>
                <w:sz w:val="21"/>
              </w:rPr>
              <w:t>72 </w:t>
            </w:r>
            <w:r>
              <w:rPr>
                <w:sz w:val="21"/>
              </w:rPr>
              <w:t>号，财综〔</w:t>
            </w:r>
            <w:r>
              <w:rPr>
                <w:rFonts w:ascii="Times New Roman" w:eastAsia="Times New Roman"/>
                <w:sz w:val="21"/>
              </w:rPr>
              <w:t>2001</w:t>
            </w:r>
            <w:r>
              <w:rPr>
                <w:sz w:val="21"/>
              </w:rPr>
              <w:t>〕</w:t>
            </w:r>
            <w:r>
              <w:rPr>
                <w:rFonts w:ascii="Times New Roman" w:eastAsia="Times New Roman"/>
                <w:sz w:val="21"/>
              </w:rPr>
              <w:t>16 </w:t>
            </w:r>
            <w:r>
              <w:rPr>
                <w:sz w:val="21"/>
              </w:rPr>
              <w:t>号，财税〔</w:t>
            </w:r>
            <w:r>
              <w:rPr>
                <w:rFonts w:ascii="Times New Roman" w:eastAsia="Times New Roman"/>
                <w:sz w:val="21"/>
              </w:rPr>
              <w:t>2017</w:t>
            </w:r>
            <w:r>
              <w:rPr>
                <w:sz w:val="21"/>
              </w:rPr>
              <w:t>〕</w:t>
            </w:r>
          </w:p>
          <w:p>
            <w:pPr>
              <w:pStyle w:val="TableParagraph"/>
              <w:spacing w:line="269" w:lineRule="exact"/>
              <w:ind w:left="106"/>
              <w:rPr>
                <w:sz w:val="21"/>
              </w:rPr>
            </w:pPr>
            <w:r>
              <w:rPr>
                <w:rFonts w:ascii="Times New Roman" w:eastAsia="Times New Roman"/>
                <w:sz w:val="21"/>
              </w:rPr>
              <w:t>18 </w:t>
            </w:r>
            <w:r>
              <w:rPr>
                <w:sz w:val="21"/>
              </w:rPr>
              <w:t>号，财税〔</w:t>
            </w:r>
            <w:r>
              <w:rPr>
                <w:rFonts w:ascii="Times New Roman" w:eastAsia="Times New Roman"/>
                <w:sz w:val="21"/>
              </w:rPr>
              <w:t>2018</w:t>
            </w:r>
            <w:r>
              <w:rPr>
                <w:sz w:val="21"/>
              </w:rPr>
              <w:t>〕</w:t>
            </w:r>
            <w:r>
              <w:rPr>
                <w:rFonts w:ascii="Times New Roman" w:eastAsia="Times New Roman"/>
                <w:sz w:val="21"/>
              </w:rPr>
              <w:t>39 </w:t>
            </w:r>
            <w:r>
              <w:rPr>
                <w:sz w:val="21"/>
              </w:rPr>
              <w:t>号</w:t>
            </w:r>
          </w:p>
        </w:tc>
      </w:tr>
      <w:tr>
        <w:trPr>
          <w:trHeight w:val="960" w:hRule="atLeast"/>
        </w:trPr>
        <w:tc>
          <w:tcPr>
            <w:tcW w:w="752" w:type="dxa"/>
          </w:tcPr>
          <w:p>
            <w:pPr>
              <w:pStyle w:val="TableParagraph"/>
              <w:rPr>
                <w:rFonts w:ascii="楷体_GB2312"/>
                <w:b/>
                <w:sz w:val="27"/>
              </w:rPr>
            </w:pPr>
          </w:p>
          <w:p>
            <w:pPr>
              <w:pStyle w:val="TableParagraph"/>
              <w:ind w:right="22"/>
              <w:jc w:val="right"/>
              <w:rPr>
                <w:sz w:val="21"/>
              </w:rPr>
            </w:pPr>
            <w:r>
              <w:rPr>
                <w:rFonts w:ascii="Times New Roman" w:eastAsia="Times New Roman"/>
                <w:sz w:val="21"/>
              </w:rPr>
              <w:t>16</w:t>
            </w:r>
            <w:r>
              <w:rPr>
                <w:sz w:val="21"/>
              </w:rPr>
              <w:t>．</w:t>
            </w:r>
          </w:p>
        </w:tc>
        <w:tc>
          <w:tcPr>
            <w:tcW w:w="2429" w:type="dxa"/>
            <w:gridSpan w:val="2"/>
          </w:tcPr>
          <w:p>
            <w:pPr>
              <w:pStyle w:val="TableParagraph"/>
              <w:rPr>
                <w:rFonts w:ascii="楷体_GB2312"/>
                <w:b/>
                <w:sz w:val="27"/>
              </w:rPr>
            </w:pPr>
          </w:p>
          <w:p>
            <w:pPr>
              <w:pStyle w:val="TableParagraph"/>
              <w:ind w:left="106"/>
              <w:rPr>
                <w:sz w:val="21"/>
              </w:rPr>
            </w:pPr>
            <w:r>
              <w:rPr>
                <w:sz w:val="21"/>
              </w:rPr>
              <w:t>森林植被恢复费</w:t>
            </w:r>
          </w:p>
        </w:tc>
        <w:tc>
          <w:tcPr>
            <w:tcW w:w="1529" w:type="dxa"/>
          </w:tcPr>
          <w:p>
            <w:pPr>
              <w:pStyle w:val="TableParagraph"/>
              <w:spacing w:before="10"/>
              <w:rPr>
                <w:rFonts w:ascii="楷体_GB2312"/>
                <w:b/>
                <w:sz w:val="14"/>
              </w:rPr>
            </w:pPr>
          </w:p>
          <w:p>
            <w:pPr>
              <w:pStyle w:val="TableParagraph"/>
              <w:spacing w:line="278" w:lineRule="auto" w:before="1"/>
              <w:ind w:left="106" w:right="97"/>
              <w:rPr>
                <w:sz w:val="21"/>
              </w:rPr>
            </w:pPr>
            <w:r>
              <w:rPr>
                <w:sz w:val="21"/>
              </w:rPr>
              <w:t>缴入中央和地方国库</w:t>
            </w:r>
          </w:p>
        </w:tc>
        <w:tc>
          <w:tcPr>
            <w:tcW w:w="3792" w:type="dxa"/>
          </w:tcPr>
          <w:p>
            <w:pPr>
              <w:pStyle w:val="TableParagraph"/>
              <w:spacing w:line="278" w:lineRule="auto" w:before="190"/>
              <w:ind w:left="106" w:right="90"/>
              <w:rPr>
                <w:sz w:val="21"/>
              </w:rPr>
            </w:pPr>
            <w:r>
              <w:rPr>
                <w:w w:val="95"/>
                <w:sz w:val="21"/>
              </w:rPr>
              <w:t>《森林法》，《森林法实施条例》，财</w:t>
            </w:r>
            <w:r>
              <w:rPr>
                <w:sz w:val="21"/>
              </w:rPr>
              <w:t>综〔</w:t>
            </w:r>
            <w:r>
              <w:rPr>
                <w:rFonts w:ascii="Times New Roman" w:eastAsia="Times New Roman"/>
                <w:sz w:val="21"/>
              </w:rPr>
              <w:t>2002</w:t>
            </w:r>
            <w:r>
              <w:rPr>
                <w:sz w:val="21"/>
              </w:rPr>
              <w:t>〕</w:t>
            </w:r>
            <w:r>
              <w:rPr>
                <w:rFonts w:ascii="Times New Roman" w:eastAsia="Times New Roman"/>
                <w:sz w:val="21"/>
              </w:rPr>
              <w:t>73 </w:t>
            </w:r>
            <w:r>
              <w:rPr>
                <w:sz w:val="21"/>
              </w:rPr>
              <w:t>号，财税〔</w:t>
            </w:r>
            <w:r>
              <w:rPr>
                <w:rFonts w:ascii="Times New Roman" w:eastAsia="Times New Roman"/>
                <w:sz w:val="21"/>
              </w:rPr>
              <w:t>2015</w:t>
            </w:r>
            <w:r>
              <w:rPr>
                <w:sz w:val="21"/>
              </w:rPr>
              <w:t>〕</w:t>
            </w:r>
            <w:r>
              <w:rPr>
                <w:rFonts w:ascii="Times New Roman" w:eastAsia="Times New Roman"/>
                <w:sz w:val="21"/>
              </w:rPr>
              <w:t>122 </w:t>
            </w:r>
            <w:r>
              <w:rPr>
                <w:sz w:val="21"/>
              </w:rPr>
              <w:t>号</w:t>
            </w:r>
          </w:p>
        </w:tc>
      </w:tr>
      <w:tr>
        <w:trPr>
          <w:trHeight w:val="1328" w:hRule="atLeast"/>
        </w:trPr>
        <w:tc>
          <w:tcPr>
            <w:tcW w:w="752" w:type="dxa"/>
          </w:tcPr>
          <w:p>
            <w:pPr>
              <w:pStyle w:val="TableParagraph"/>
              <w:rPr>
                <w:rFonts w:ascii="楷体_GB2312"/>
                <w:b/>
                <w:sz w:val="22"/>
              </w:rPr>
            </w:pPr>
          </w:p>
          <w:p>
            <w:pPr>
              <w:pStyle w:val="TableParagraph"/>
              <w:spacing w:before="2"/>
              <w:rPr>
                <w:rFonts w:ascii="楷体_GB2312"/>
                <w:b/>
                <w:sz w:val="19"/>
              </w:rPr>
            </w:pPr>
          </w:p>
          <w:p>
            <w:pPr>
              <w:pStyle w:val="TableParagraph"/>
              <w:spacing w:before="1"/>
              <w:ind w:right="22"/>
              <w:jc w:val="right"/>
              <w:rPr>
                <w:sz w:val="21"/>
              </w:rPr>
            </w:pPr>
            <w:r>
              <w:rPr>
                <w:rFonts w:ascii="Times New Roman" w:eastAsia="Times New Roman"/>
                <w:sz w:val="21"/>
              </w:rPr>
              <w:t>17</w:t>
            </w:r>
            <w:r>
              <w:rPr>
                <w:sz w:val="21"/>
              </w:rPr>
              <w:t>．</w:t>
            </w:r>
          </w:p>
        </w:tc>
        <w:tc>
          <w:tcPr>
            <w:tcW w:w="2429" w:type="dxa"/>
            <w:gridSpan w:val="2"/>
          </w:tcPr>
          <w:p>
            <w:pPr>
              <w:pStyle w:val="TableParagraph"/>
              <w:rPr>
                <w:rFonts w:ascii="楷体_GB2312"/>
                <w:b/>
                <w:sz w:val="20"/>
              </w:rPr>
            </w:pPr>
          </w:p>
          <w:p>
            <w:pPr>
              <w:pStyle w:val="TableParagraph"/>
              <w:spacing w:before="2"/>
              <w:rPr>
                <w:rFonts w:ascii="楷体_GB2312"/>
                <w:b/>
                <w:sz w:val="21"/>
              </w:rPr>
            </w:pPr>
          </w:p>
          <w:p>
            <w:pPr>
              <w:pStyle w:val="TableParagraph"/>
              <w:spacing w:before="1"/>
              <w:ind w:left="106"/>
              <w:rPr>
                <w:sz w:val="21"/>
              </w:rPr>
            </w:pPr>
            <w:r>
              <w:rPr>
                <w:sz w:val="21"/>
              </w:rPr>
              <w:t>可再生能源发展基金</w:t>
            </w:r>
          </w:p>
        </w:tc>
        <w:tc>
          <w:tcPr>
            <w:tcW w:w="1529" w:type="dxa"/>
          </w:tcPr>
          <w:p>
            <w:pPr>
              <w:pStyle w:val="TableParagraph"/>
              <w:rPr>
                <w:rFonts w:ascii="楷体_GB2312"/>
                <w:b/>
                <w:sz w:val="20"/>
              </w:rPr>
            </w:pPr>
          </w:p>
          <w:p>
            <w:pPr>
              <w:pStyle w:val="TableParagraph"/>
              <w:spacing w:before="2"/>
              <w:rPr>
                <w:rFonts w:ascii="楷体_GB2312"/>
                <w:b/>
                <w:sz w:val="21"/>
              </w:rPr>
            </w:pPr>
          </w:p>
          <w:p>
            <w:pPr>
              <w:pStyle w:val="TableParagraph"/>
              <w:spacing w:before="1"/>
              <w:ind w:left="106"/>
              <w:rPr>
                <w:sz w:val="21"/>
              </w:rPr>
            </w:pPr>
            <w:r>
              <w:rPr>
                <w:sz w:val="21"/>
              </w:rPr>
              <w:t>缴入中央国库</w:t>
            </w:r>
          </w:p>
        </w:tc>
        <w:tc>
          <w:tcPr>
            <w:tcW w:w="3792" w:type="dxa"/>
          </w:tcPr>
          <w:p>
            <w:pPr>
              <w:pStyle w:val="TableParagraph"/>
              <w:spacing w:line="278" w:lineRule="auto" w:before="60"/>
              <w:ind w:left="106" w:right="6"/>
              <w:rPr>
                <w:sz w:val="21"/>
              </w:rPr>
            </w:pPr>
            <w:r>
              <w:rPr>
                <w:spacing w:val="8"/>
                <w:sz w:val="21"/>
              </w:rPr>
              <w:t>《可再生能源法》，财综〔</w:t>
            </w:r>
            <w:r>
              <w:rPr>
                <w:rFonts w:ascii="Times New Roman" w:eastAsia="Times New Roman"/>
                <w:sz w:val="21"/>
              </w:rPr>
              <w:t>2011</w:t>
            </w:r>
            <w:r>
              <w:rPr>
                <w:spacing w:val="11"/>
                <w:sz w:val="21"/>
              </w:rPr>
              <w:t>〕</w:t>
            </w:r>
            <w:r>
              <w:rPr>
                <w:rFonts w:ascii="Times New Roman" w:eastAsia="Times New Roman"/>
                <w:spacing w:val="-3"/>
                <w:sz w:val="21"/>
              </w:rPr>
              <w:t>115 </w:t>
            </w:r>
            <w:r>
              <w:rPr>
                <w:spacing w:val="-5"/>
                <w:sz w:val="21"/>
              </w:rPr>
              <w:t>号，财建〔</w:t>
            </w:r>
            <w:r>
              <w:rPr>
                <w:rFonts w:ascii="Times New Roman" w:eastAsia="Times New Roman"/>
                <w:sz w:val="21"/>
              </w:rPr>
              <w:t>2012</w:t>
            </w:r>
            <w:r>
              <w:rPr>
                <w:spacing w:val="-13"/>
                <w:sz w:val="21"/>
              </w:rPr>
              <w:t>〕</w:t>
            </w:r>
            <w:r>
              <w:rPr>
                <w:rFonts w:ascii="Times New Roman" w:eastAsia="Times New Roman"/>
                <w:sz w:val="21"/>
              </w:rPr>
              <w:t>102</w:t>
            </w:r>
            <w:r>
              <w:rPr>
                <w:rFonts w:ascii="Times New Roman" w:eastAsia="Times New Roman"/>
                <w:spacing w:val="-16"/>
                <w:sz w:val="21"/>
              </w:rPr>
              <w:t> </w:t>
            </w:r>
            <w:r>
              <w:rPr>
                <w:spacing w:val="-5"/>
                <w:sz w:val="21"/>
              </w:rPr>
              <w:t>号，财综〔</w:t>
            </w:r>
            <w:r>
              <w:rPr>
                <w:rFonts w:ascii="Times New Roman" w:eastAsia="Times New Roman"/>
                <w:sz w:val="21"/>
              </w:rPr>
              <w:t>2013</w:t>
            </w:r>
            <w:r>
              <w:rPr>
                <w:sz w:val="21"/>
              </w:rPr>
              <w:t>〕</w:t>
            </w:r>
          </w:p>
          <w:p>
            <w:pPr>
              <w:pStyle w:val="TableParagraph"/>
              <w:spacing w:line="269" w:lineRule="exact"/>
              <w:ind w:left="106"/>
              <w:rPr>
                <w:sz w:val="21"/>
              </w:rPr>
            </w:pPr>
            <w:r>
              <w:rPr>
                <w:rFonts w:ascii="Times New Roman" w:eastAsia="Times New Roman"/>
                <w:sz w:val="21"/>
              </w:rPr>
              <w:t>89</w:t>
            </w:r>
            <w:r>
              <w:rPr>
                <w:rFonts w:ascii="Times New Roman" w:eastAsia="Times New Roman"/>
                <w:spacing w:val="-8"/>
                <w:sz w:val="21"/>
              </w:rPr>
              <w:t> </w:t>
            </w:r>
            <w:r>
              <w:rPr>
                <w:spacing w:val="-27"/>
                <w:sz w:val="21"/>
              </w:rPr>
              <w:t>号，财综〔</w:t>
            </w:r>
            <w:r>
              <w:rPr>
                <w:rFonts w:ascii="Times New Roman" w:eastAsia="Times New Roman"/>
                <w:sz w:val="21"/>
              </w:rPr>
              <w:t>2013</w:t>
            </w:r>
            <w:r>
              <w:rPr>
                <w:spacing w:val="-66"/>
                <w:sz w:val="21"/>
              </w:rPr>
              <w:t>〕</w:t>
            </w:r>
            <w:r>
              <w:rPr>
                <w:rFonts w:ascii="Times New Roman" w:eastAsia="Times New Roman"/>
                <w:sz w:val="21"/>
              </w:rPr>
              <w:t>103</w:t>
            </w:r>
            <w:r>
              <w:rPr>
                <w:rFonts w:ascii="Times New Roman" w:eastAsia="Times New Roman"/>
                <w:spacing w:val="-7"/>
                <w:sz w:val="21"/>
              </w:rPr>
              <w:t> </w:t>
            </w:r>
            <w:r>
              <w:rPr>
                <w:spacing w:val="-27"/>
                <w:sz w:val="21"/>
              </w:rPr>
              <w:t>号，财税〔</w:t>
            </w:r>
            <w:r>
              <w:rPr>
                <w:rFonts w:ascii="Times New Roman" w:eastAsia="Times New Roman"/>
                <w:sz w:val="21"/>
              </w:rPr>
              <w:t>2016</w:t>
            </w:r>
            <w:r>
              <w:rPr>
                <w:sz w:val="21"/>
              </w:rPr>
              <w:t>〕</w:t>
            </w:r>
          </w:p>
          <w:p>
            <w:pPr>
              <w:pStyle w:val="TableParagraph"/>
              <w:spacing w:before="43"/>
              <w:ind w:left="106"/>
              <w:rPr>
                <w:sz w:val="21"/>
              </w:rPr>
            </w:pPr>
            <w:r>
              <w:rPr>
                <w:rFonts w:ascii="Times New Roman" w:eastAsia="Times New Roman"/>
                <w:sz w:val="21"/>
              </w:rPr>
              <w:t>4 </w:t>
            </w:r>
            <w:r>
              <w:rPr>
                <w:sz w:val="21"/>
              </w:rPr>
              <w:t>号，财办税〔</w:t>
            </w:r>
            <w:r>
              <w:rPr>
                <w:rFonts w:ascii="Times New Roman" w:eastAsia="Times New Roman"/>
                <w:sz w:val="21"/>
              </w:rPr>
              <w:t>2015</w:t>
            </w:r>
            <w:r>
              <w:rPr>
                <w:sz w:val="21"/>
              </w:rPr>
              <w:t>〕</w:t>
            </w:r>
            <w:r>
              <w:rPr>
                <w:rFonts w:ascii="Times New Roman" w:eastAsia="Times New Roman"/>
                <w:sz w:val="21"/>
              </w:rPr>
              <w:t>4 </w:t>
            </w:r>
            <w:r>
              <w:rPr>
                <w:sz w:val="21"/>
              </w:rPr>
              <w:t>号</w:t>
            </w:r>
          </w:p>
        </w:tc>
      </w:tr>
      <w:tr>
        <w:trPr>
          <w:trHeight w:val="990" w:hRule="atLeast"/>
        </w:trPr>
        <w:tc>
          <w:tcPr>
            <w:tcW w:w="752" w:type="dxa"/>
          </w:tcPr>
          <w:p>
            <w:pPr>
              <w:pStyle w:val="TableParagraph"/>
              <w:rPr>
                <w:rFonts w:ascii="楷体_GB2312"/>
                <w:b/>
                <w:sz w:val="28"/>
              </w:rPr>
            </w:pPr>
          </w:p>
          <w:p>
            <w:pPr>
              <w:pStyle w:val="TableParagraph"/>
              <w:ind w:right="22"/>
              <w:jc w:val="right"/>
              <w:rPr>
                <w:sz w:val="21"/>
              </w:rPr>
            </w:pPr>
            <w:r>
              <w:rPr>
                <w:rFonts w:ascii="Times New Roman" w:eastAsia="Times New Roman"/>
                <w:sz w:val="21"/>
              </w:rPr>
              <w:t>18</w:t>
            </w:r>
            <w:r>
              <w:rPr>
                <w:sz w:val="21"/>
              </w:rPr>
              <w:t>．</w:t>
            </w:r>
          </w:p>
        </w:tc>
        <w:tc>
          <w:tcPr>
            <w:tcW w:w="2429" w:type="dxa"/>
            <w:gridSpan w:val="2"/>
          </w:tcPr>
          <w:p>
            <w:pPr>
              <w:pStyle w:val="TableParagraph"/>
              <w:rPr>
                <w:rFonts w:ascii="楷体_GB2312"/>
                <w:b/>
                <w:sz w:val="28"/>
              </w:rPr>
            </w:pPr>
          </w:p>
          <w:p>
            <w:pPr>
              <w:pStyle w:val="TableParagraph"/>
              <w:ind w:left="106"/>
              <w:rPr>
                <w:sz w:val="21"/>
              </w:rPr>
            </w:pPr>
            <w:r>
              <w:rPr>
                <w:sz w:val="21"/>
              </w:rPr>
              <w:t>船舶油污损害赔偿基金</w:t>
            </w:r>
          </w:p>
        </w:tc>
        <w:tc>
          <w:tcPr>
            <w:tcW w:w="1529" w:type="dxa"/>
          </w:tcPr>
          <w:p>
            <w:pPr>
              <w:pStyle w:val="TableParagraph"/>
              <w:rPr>
                <w:rFonts w:ascii="楷体_GB2312"/>
                <w:b/>
                <w:sz w:val="28"/>
              </w:rPr>
            </w:pPr>
          </w:p>
          <w:p>
            <w:pPr>
              <w:pStyle w:val="TableParagraph"/>
              <w:ind w:left="106"/>
              <w:rPr>
                <w:sz w:val="21"/>
              </w:rPr>
            </w:pPr>
            <w:r>
              <w:rPr>
                <w:sz w:val="21"/>
              </w:rPr>
              <w:t>缴入中央国库</w:t>
            </w:r>
          </w:p>
        </w:tc>
        <w:tc>
          <w:tcPr>
            <w:tcW w:w="3792" w:type="dxa"/>
          </w:tcPr>
          <w:p>
            <w:pPr>
              <w:pStyle w:val="TableParagraph"/>
              <w:spacing w:line="310" w:lineRule="atLeast" w:before="6"/>
              <w:ind w:left="106" w:right="108"/>
              <w:jc w:val="both"/>
              <w:rPr>
                <w:sz w:val="21"/>
              </w:rPr>
            </w:pPr>
            <w:r>
              <w:rPr>
                <w:w w:val="95"/>
                <w:sz w:val="21"/>
              </w:rPr>
              <w:t>《海洋环境保护法》，《防治船舶污染海洋环境管理条例》，财综〔</w:t>
            </w:r>
            <w:r>
              <w:rPr>
                <w:rFonts w:ascii="Times New Roman" w:eastAsia="Times New Roman"/>
                <w:w w:val="95"/>
                <w:sz w:val="21"/>
              </w:rPr>
              <w:t>2012</w:t>
            </w:r>
            <w:r>
              <w:rPr>
                <w:w w:val="95"/>
                <w:sz w:val="21"/>
              </w:rPr>
              <w:t>〕</w:t>
            </w:r>
            <w:r>
              <w:rPr>
                <w:rFonts w:ascii="Times New Roman" w:eastAsia="Times New Roman"/>
                <w:w w:val="95"/>
                <w:sz w:val="21"/>
              </w:rPr>
              <w:t>33 </w:t>
            </w:r>
            <w:r>
              <w:rPr>
                <w:sz w:val="21"/>
              </w:rPr>
              <w:t>号，交财审发〔</w:t>
            </w:r>
            <w:r>
              <w:rPr>
                <w:rFonts w:ascii="Times New Roman" w:eastAsia="Times New Roman"/>
                <w:sz w:val="21"/>
              </w:rPr>
              <w:t>2014</w:t>
            </w:r>
            <w:r>
              <w:rPr>
                <w:sz w:val="21"/>
              </w:rPr>
              <w:t>〕</w:t>
            </w:r>
            <w:r>
              <w:rPr>
                <w:rFonts w:ascii="Times New Roman" w:eastAsia="Times New Roman"/>
                <w:sz w:val="21"/>
              </w:rPr>
              <w:t>96 </w:t>
            </w:r>
            <w:r>
              <w:rPr>
                <w:sz w:val="21"/>
              </w:rPr>
              <w:t>号</w:t>
            </w:r>
          </w:p>
        </w:tc>
      </w:tr>
      <w:tr>
        <w:trPr>
          <w:trHeight w:val="624" w:hRule="atLeast"/>
        </w:trPr>
        <w:tc>
          <w:tcPr>
            <w:tcW w:w="752" w:type="dxa"/>
          </w:tcPr>
          <w:p>
            <w:pPr>
              <w:pStyle w:val="TableParagraph"/>
              <w:spacing w:before="177"/>
              <w:ind w:right="22"/>
              <w:jc w:val="right"/>
              <w:rPr>
                <w:sz w:val="21"/>
              </w:rPr>
            </w:pPr>
            <w:r>
              <w:rPr>
                <w:rFonts w:ascii="Times New Roman" w:eastAsia="Times New Roman"/>
                <w:sz w:val="21"/>
              </w:rPr>
              <w:t>19</w:t>
            </w:r>
            <w:r>
              <w:rPr>
                <w:sz w:val="21"/>
              </w:rPr>
              <w:t>．</w:t>
            </w:r>
          </w:p>
        </w:tc>
        <w:tc>
          <w:tcPr>
            <w:tcW w:w="2429" w:type="dxa"/>
            <w:gridSpan w:val="2"/>
          </w:tcPr>
          <w:p>
            <w:pPr>
              <w:pStyle w:val="TableParagraph"/>
              <w:spacing w:before="21"/>
              <w:ind w:left="106"/>
              <w:rPr>
                <w:sz w:val="21"/>
              </w:rPr>
            </w:pPr>
            <w:r>
              <w:rPr>
                <w:sz w:val="21"/>
              </w:rPr>
              <w:t>核电站乏燃料处理处置</w:t>
            </w:r>
          </w:p>
          <w:p>
            <w:pPr>
              <w:pStyle w:val="TableParagraph"/>
              <w:spacing w:before="43"/>
              <w:ind w:left="106"/>
              <w:rPr>
                <w:sz w:val="21"/>
              </w:rPr>
            </w:pPr>
            <w:r>
              <w:rPr>
                <w:sz w:val="21"/>
              </w:rPr>
              <w:t>基金</w:t>
            </w:r>
          </w:p>
        </w:tc>
        <w:tc>
          <w:tcPr>
            <w:tcW w:w="1529" w:type="dxa"/>
          </w:tcPr>
          <w:p>
            <w:pPr>
              <w:pStyle w:val="TableParagraph"/>
              <w:spacing w:before="177"/>
              <w:ind w:left="106"/>
              <w:rPr>
                <w:sz w:val="21"/>
              </w:rPr>
            </w:pPr>
            <w:r>
              <w:rPr>
                <w:sz w:val="21"/>
              </w:rPr>
              <w:t>缴入中央国库</w:t>
            </w:r>
          </w:p>
        </w:tc>
        <w:tc>
          <w:tcPr>
            <w:tcW w:w="3792" w:type="dxa"/>
          </w:tcPr>
          <w:p>
            <w:pPr>
              <w:pStyle w:val="TableParagraph"/>
              <w:spacing w:before="177"/>
              <w:ind w:left="106"/>
              <w:rPr>
                <w:sz w:val="21"/>
              </w:rPr>
            </w:pPr>
            <w:r>
              <w:rPr>
                <w:sz w:val="21"/>
              </w:rPr>
              <w:t>财综〔</w:t>
            </w:r>
            <w:r>
              <w:rPr>
                <w:rFonts w:ascii="Times New Roman" w:eastAsia="Times New Roman"/>
                <w:sz w:val="21"/>
              </w:rPr>
              <w:t>2010</w:t>
            </w:r>
            <w:r>
              <w:rPr>
                <w:sz w:val="21"/>
              </w:rPr>
              <w:t>〕</w:t>
            </w:r>
            <w:r>
              <w:rPr>
                <w:rFonts w:ascii="Times New Roman" w:eastAsia="Times New Roman"/>
                <w:sz w:val="21"/>
              </w:rPr>
              <w:t>58 </w:t>
            </w:r>
            <w:r>
              <w:rPr>
                <w:sz w:val="21"/>
              </w:rPr>
              <w:t>号</w:t>
            </w:r>
          </w:p>
        </w:tc>
      </w:tr>
      <w:tr>
        <w:trPr>
          <w:trHeight w:val="2831" w:hRule="atLeast"/>
        </w:trPr>
        <w:tc>
          <w:tcPr>
            <w:tcW w:w="752" w:type="dxa"/>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153"/>
              <w:ind w:right="22"/>
              <w:jc w:val="right"/>
              <w:rPr>
                <w:sz w:val="21"/>
              </w:rPr>
            </w:pPr>
            <w:r>
              <w:rPr>
                <w:rFonts w:ascii="Times New Roman" w:eastAsia="Times New Roman"/>
                <w:sz w:val="21"/>
              </w:rPr>
              <w:t>20</w:t>
            </w:r>
            <w:r>
              <w:rPr>
                <w:sz w:val="21"/>
              </w:rPr>
              <w:t>．</w:t>
            </w:r>
          </w:p>
        </w:tc>
        <w:tc>
          <w:tcPr>
            <w:tcW w:w="2429" w:type="dxa"/>
            <w:gridSpan w:val="2"/>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10"/>
              <w:rPr>
                <w:rFonts w:ascii="楷体_GB2312"/>
                <w:b/>
                <w:sz w:val="27"/>
              </w:rPr>
            </w:pPr>
          </w:p>
          <w:p>
            <w:pPr>
              <w:pStyle w:val="TableParagraph"/>
              <w:spacing w:line="278" w:lineRule="auto"/>
              <w:ind w:left="106" w:right="97"/>
              <w:rPr>
                <w:sz w:val="21"/>
              </w:rPr>
            </w:pPr>
            <w:r>
              <w:rPr>
                <w:sz w:val="21"/>
              </w:rPr>
              <w:t>废弃电器电子产品处理基金</w:t>
            </w:r>
          </w:p>
        </w:tc>
        <w:tc>
          <w:tcPr>
            <w:tcW w:w="1529"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12"/>
              <w:rPr>
                <w:rFonts w:ascii="楷体_GB2312"/>
                <w:b/>
                <w:sz w:val="19"/>
              </w:rPr>
            </w:pPr>
          </w:p>
          <w:p>
            <w:pPr>
              <w:pStyle w:val="TableParagraph"/>
              <w:ind w:left="106"/>
              <w:rPr>
                <w:sz w:val="21"/>
              </w:rPr>
            </w:pPr>
            <w:r>
              <w:rPr>
                <w:sz w:val="21"/>
              </w:rPr>
              <w:t>缴入中央国库</w:t>
            </w:r>
          </w:p>
        </w:tc>
        <w:tc>
          <w:tcPr>
            <w:tcW w:w="3792" w:type="dxa"/>
          </w:tcPr>
          <w:p>
            <w:pPr>
              <w:pStyle w:val="TableParagraph"/>
              <w:spacing w:line="278" w:lineRule="auto" w:before="33"/>
              <w:ind w:left="106" w:right="3"/>
              <w:rPr>
                <w:sz w:val="21"/>
              </w:rPr>
            </w:pPr>
            <w:r>
              <w:rPr>
                <w:spacing w:val="13"/>
                <w:sz w:val="21"/>
              </w:rPr>
              <w:t>《废弃电器电子产品回收处理管理条</w:t>
            </w:r>
            <w:r>
              <w:rPr>
                <w:spacing w:val="-13"/>
                <w:sz w:val="21"/>
              </w:rPr>
              <w:t>例》，财综〔</w:t>
            </w:r>
            <w:r>
              <w:rPr>
                <w:rFonts w:ascii="Times New Roman" w:eastAsia="Times New Roman"/>
                <w:sz w:val="21"/>
              </w:rPr>
              <w:t>2012</w:t>
            </w:r>
            <w:r>
              <w:rPr>
                <w:spacing w:val="-25"/>
                <w:sz w:val="21"/>
              </w:rPr>
              <w:t>〕</w:t>
            </w:r>
            <w:r>
              <w:rPr>
                <w:rFonts w:ascii="Times New Roman" w:eastAsia="Times New Roman"/>
                <w:sz w:val="21"/>
              </w:rPr>
              <w:t>34</w:t>
            </w:r>
            <w:r>
              <w:rPr>
                <w:rFonts w:ascii="Times New Roman" w:eastAsia="Times New Roman"/>
                <w:spacing w:val="-19"/>
                <w:sz w:val="21"/>
              </w:rPr>
              <w:t> </w:t>
            </w:r>
            <w:r>
              <w:rPr>
                <w:spacing w:val="-11"/>
                <w:sz w:val="21"/>
              </w:rPr>
              <w:t>号，财综〔</w:t>
            </w:r>
            <w:r>
              <w:rPr>
                <w:rFonts w:ascii="Times New Roman" w:eastAsia="Times New Roman"/>
                <w:sz w:val="21"/>
              </w:rPr>
              <w:t>2012</w:t>
            </w:r>
            <w:r>
              <w:rPr>
                <w:sz w:val="21"/>
              </w:rPr>
              <w:t>〕</w:t>
            </w:r>
          </w:p>
          <w:p>
            <w:pPr>
              <w:pStyle w:val="TableParagraph"/>
              <w:spacing w:line="269" w:lineRule="exact"/>
              <w:ind w:left="106"/>
              <w:rPr>
                <w:sz w:val="21"/>
              </w:rPr>
            </w:pPr>
            <w:r>
              <w:rPr>
                <w:rFonts w:ascii="Times New Roman" w:eastAsia="Times New Roman"/>
                <w:sz w:val="21"/>
              </w:rPr>
              <w:t>48</w:t>
            </w:r>
            <w:r>
              <w:rPr>
                <w:rFonts w:ascii="Times New Roman" w:eastAsia="Times New Roman"/>
                <w:spacing w:val="-8"/>
                <w:sz w:val="21"/>
              </w:rPr>
              <w:t> </w:t>
            </w:r>
            <w:r>
              <w:rPr>
                <w:spacing w:val="-17"/>
                <w:sz w:val="21"/>
              </w:rPr>
              <w:t>号，财综〔</w:t>
            </w:r>
            <w:r>
              <w:rPr>
                <w:rFonts w:ascii="Times New Roman" w:eastAsia="Times New Roman"/>
                <w:sz w:val="21"/>
              </w:rPr>
              <w:t>2012</w:t>
            </w:r>
            <w:r>
              <w:rPr>
                <w:spacing w:val="-44"/>
                <w:sz w:val="21"/>
              </w:rPr>
              <w:t>〕</w:t>
            </w:r>
            <w:r>
              <w:rPr>
                <w:rFonts w:ascii="Times New Roman" w:eastAsia="Times New Roman"/>
                <w:sz w:val="21"/>
              </w:rPr>
              <w:t>80</w:t>
            </w:r>
            <w:r>
              <w:rPr>
                <w:rFonts w:ascii="Times New Roman" w:eastAsia="Times New Roman"/>
                <w:spacing w:val="-7"/>
                <w:sz w:val="21"/>
              </w:rPr>
              <w:t> </w:t>
            </w:r>
            <w:r>
              <w:rPr>
                <w:spacing w:val="-18"/>
                <w:sz w:val="21"/>
              </w:rPr>
              <w:t>号，财综〔</w:t>
            </w:r>
            <w:r>
              <w:rPr>
                <w:rFonts w:ascii="Times New Roman" w:eastAsia="Times New Roman"/>
                <w:sz w:val="21"/>
              </w:rPr>
              <w:t>2013</w:t>
            </w:r>
            <w:r>
              <w:rPr>
                <w:sz w:val="21"/>
              </w:rPr>
              <w:t>〕</w:t>
            </w:r>
          </w:p>
          <w:p>
            <w:pPr>
              <w:pStyle w:val="TableParagraph"/>
              <w:spacing w:before="43"/>
              <w:ind w:left="106"/>
              <w:rPr>
                <w:sz w:val="21"/>
              </w:rPr>
            </w:pPr>
            <w:r>
              <w:rPr>
                <w:rFonts w:ascii="Times New Roman" w:eastAsia="Times New Roman"/>
                <w:sz w:val="21"/>
              </w:rPr>
              <w:t>32</w:t>
            </w:r>
            <w:r>
              <w:rPr>
                <w:rFonts w:ascii="Times New Roman" w:eastAsia="Times New Roman"/>
                <w:spacing w:val="-8"/>
                <w:sz w:val="21"/>
              </w:rPr>
              <w:t> </w:t>
            </w:r>
            <w:r>
              <w:rPr>
                <w:spacing w:val="-27"/>
                <w:sz w:val="21"/>
              </w:rPr>
              <w:t>号，财综〔</w:t>
            </w:r>
            <w:r>
              <w:rPr>
                <w:rFonts w:ascii="Times New Roman" w:eastAsia="Times New Roman"/>
                <w:sz w:val="21"/>
              </w:rPr>
              <w:t>2013</w:t>
            </w:r>
            <w:r>
              <w:rPr>
                <w:spacing w:val="-66"/>
                <w:sz w:val="21"/>
              </w:rPr>
              <w:t>〕</w:t>
            </w:r>
            <w:r>
              <w:rPr>
                <w:rFonts w:ascii="Times New Roman" w:eastAsia="Times New Roman"/>
                <w:sz w:val="21"/>
              </w:rPr>
              <w:t>109</w:t>
            </w:r>
            <w:r>
              <w:rPr>
                <w:rFonts w:ascii="Times New Roman" w:eastAsia="Times New Roman"/>
                <w:spacing w:val="-7"/>
                <w:sz w:val="21"/>
              </w:rPr>
              <w:t> </w:t>
            </w:r>
            <w:r>
              <w:rPr>
                <w:spacing w:val="-27"/>
                <w:sz w:val="21"/>
              </w:rPr>
              <w:t>号，财综〔</w:t>
            </w:r>
            <w:r>
              <w:rPr>
                <w:rFonts w:ascii="Times New Roman" w:eastAsia="Times New Roman"/>
                <w:sz w:val="21"/>
              </w:rPr>
              <w:t>2013</w:t>
            </w:r>
            <w:r>
              <w:rPr>
                <w:sz w:val="21"/>
              </w:rPr>
              <w:t>〕</w:t>
            </w:r>
          </w:p>
          <w:p>
            <w:pPr>
              <w:pStyle w:val="TableParagraph"/>
              <w:spacing w:before="43"/>
              <w:ind w:left="106"/>
              <w:rPr>
                <w:sz w:val="21"/>
              </w:rPr>
            </w:pPr>
            <w:r>
              <w:rPr>
                <w:rFonts w:ascii="Times New Roman" w:eastAsia="Times New Roman"/>
                <w:spacing w:val="-2"/>
                <w:sz w:val="21"/>
              </w:rPr>
              <w:t>110</w:t>
            </w:r>
            <w:r>
              <w:rPr>
                <w:rFonts w:ascii="Times New Roman" w:eastAsia="Times New Roman"/>
                <w:spacing w:val="-8"/>
                <w:sz w:val="21"/>
              </w:rPr>
              <w:t> </w:t>
            </w:r>
            <w:r>
              <w:rPr>
                <w:spacing w:val="-26"/>
                <w:sz w:val="21"/>
              </w:rPr>
              <w:t>号，财综〔</w:t>
            </w:r>
            <w:r>
              <w:rPr>
                <w:rFonts w:ascii="Times New Roman" w:eastAsia="Times New Roman"/>
                <w:sz w:val="21"/>
              </w:rPr>
              <w:t>2014</w:t>
            </w:r>
            <w:r>
              <w:rPr>
                <w:spacing w:val="-61"/>
                <w:sz w:val="21"/>
              </w:rPr>
              <w:t>〕</w:t>
            </w:r>
            <w:r>
              <w:rPr>
                <w:rFonts w:ascii="Times New Roman" w:eastAsia="Times New Roman"/>
                <w:sz w:val="21"/>
              </w:rPr>
              <w:t>45</w:t>
            </w:r>
            <w:r>
              <w:rPr>
                <w:rFonts w:ascii="Times New Roman" w:eastAsia="Times New Roman"/>
                <w:spacing w:val="-8"/>
                <w:sz w:val="21"/>
              </w:rPr>
              <w:t> </w:t>
            </w:r>
            <w:r>
              <w:rPr>
                <w:spacing w:val="-26"/>
                <w:sz w:val="21"/>
              </w:rPr>
              <w:t>号、财税〔</w:t>
            </w:r>
            <w:r>
              <w:rPr>
                <w:rFonts w:ascii="Times New Roman" w:eastAsia="Times New Roman"/>
                <w:sz w:val="21"/>
              </w:rPr>
              <w:t>2015</w:t>
            </w:r>
            <w:r>
              <w:rPr>
                <w:sz w:val="21"/>
              </w:rPr>
              <w:t>〕</w:t>
            </w:r>
          </w:p>
          <w:p>
            <w:pPr>
              <w:pStyle w:val="TableParagraph"/>
              <w:spacing w:before="43"/>
              <w:ind w:left="106"/>
              <w:rPr>
                <w:sz w:val="21"/>
              </w:rPr>
            </w:pPr>
            <w:r>
              <w:rPr>
                <w:rFonts w:ascii="Times New Roman" w:eastAsia="Times New Roman"/>
                <w:sz w:val="21"/>
              </w:rPr>
              <w:t>81</w:t>
            </w:r>
            <w:r>
              <w:rPr>
                <w:rFonts w:ascii="Times New Roman" w:eastAsia="Times New Roman"/>
                <w:spacing w:val="-2"/>
                <w:sz w:val="21"/>
              </w:rPr>
              <w:t> </w:t>
            </w:r>
            <w:r>
              <w:rPr>
                <w:spacing w:val="-13"/>
                <w:sz w:val="21"/>
              </w:rPr>
              <w:t>号，财政部公告 </w:t>
            </w:r>
            <w:r>
              <w:rPr>
                <w:rFonts w:ascii="Times New Roman" w:eastAsia="Times New Roman"/>
                <w:sz w:val="21"/>
              </w:rPr>
              <w:t>2014</w:t>
            </w:r>
            <w:r>
              <w:rPr>
                <w:rFonts w:ascii="Times New Roman" w:eastAsia="Times New Roman"/>
                <w:spacing w:val="-2"/>
                <w:sz w:val="21"/>
              </w:rPr>
              <w:t> </w:t>
            </w:r>
            <w:r>
              <w:rPr>
                <w:spacing w:val="-19"/>
                <w:sz w:val="21"/>
              </w:rPr>
              <w:t>年第 </w:t>
            </w:r>
            <w:r>
              <w:rPr>
                <w:rFonts w:ascii="Times New Roman" w:eastAsia="Times New Roman"/>
                <w:sz w:val="21"/>
              </w:rPr>
              <w:t>29</w:t>
            </w:r>
            <w:r>
              <w:rPr>
                <w:rFonts w:ascii="Times New Roman" w:eastAsia="Times New Roman"/>
                <w:spacing w:val="-1"/>
                <w:sz w:val="21"/>
              </w:rPr>
              <w:t> </w:t>
            </w:r>
            <w:r>
              <w:rPr>
                <w:spacing w:val="-10"/>
                <w:sz w:val="21"/>
              </w:rPr>
              <w:t>号，财</w:t>
            </w:r>
          </w:p>
          <w:p>
            <w:pPr>
              <w:pStyle w:val="TableParagraph"/>
              <w:spacing w:before="42"/>
              <w:ind w:left="106"/>
              <w:rPr>
                <w:sz w:val="21"/>
              </w:rPr>
            </w:pPr>
            <w:r>
              <w:rPr>
                <w:spacing w:val="-11"/>
                <w:sz w:val="21"/>
              </w:rPr>
              <w:t>政部公告 </w:t>
            </w:r>
            <w:r>
              <w:rPr>
                <w:rFonts w:ascii="Times New Roman" w:eastAsia="Times New Roman"/>
                <w:sz w:val="21"/>
              </w:rPr>
              <w:t>2015</w:t>
            </w:r>
            <w:r>
              <w:rPr>
                <w:rFonts w:ascii="Times New Roman" w:eastAsia="Times New Roman"/>
                <w:spacing w:val="-3"/>
                <w:sz w:val="21"/>
              </w:rPr>
              <w:t> </w:t>
            </w:r>
            <w:r>
              <w:rPr>
                <w:spacing w:val="-18"/>
                <w:sz w:val="21"/>
              </w:rPr>
              <w:t>年第 </w:t>
            </w:r>
            <w:r>
              <w:rPr>
                <w:rFonts w:ascii="Times New Roman" w:eastAsia="Times New Roman"/>
                <w:sz w:val="21"/>
              </w:rPr>
              <w:t>91</w:t>
            </w:r>
            <w:r>
              <w:rPr>
                <w:rFonts w:ascii="Times New Roman" w:eastAsia="Times New Roman"/>
                <w:spacing w:val="-3"/>
                <w:sz w:val="21"/>
              </w:rPr>
              <w:t> </w:t>
            </w:r>
            <w:r>
              <w:rPr>
                <w:spacing w:val="-2"/>
                <w:sz w:val="21"/>
              </w:rPr>
              <w:t>号，国家税务总</w:t>
            </w:r>
          </w:p>
          <w:p>
            <w:pPr>
              <w:pStyle w:val="TableParagraph"/>
              <w:spacing w:before="43"/>
              <w:ind w:left="106"/>
              <w:rPr>
                <w:sz w:val="21"/>
              </w:rPr>
            </w:pPr>
            <w:r>
              <w:rPr>
                <w:spacing w:val="-14"/>
                <w:sz w:val="21"/>
              </w:rPr>
              <w:t>局公告 </w:t>
            </w:r>
            <w:r>
              <w:rPr>
                <w:rFonts w:ascii="Times New Roman" w:eastAsia="Times New Roman"/>
                <w:sz w:val="21"/>
              </w:rPr>
              <w:t>2012</w:t>
            </w:r>
            <w:r>
              <w:rPr>
                <w:rFonts w:ascii="Times New Roman" w:eastAsia="Times New Roman"/>
                <w:spacing w:val="-2"/>
                <w:sz w:val="21"/>
              </w:rPr>
              <w:t> </w:t>
            </w:r>
            <w:r>
              <w:rPr>
                <w:spacing w:val="-19"/>
                <w:sz w:val="21"/>
              </w:rPr>
              <w:t>年第 </w:t>
            </w:r>
            <w:r>
              <w:rPr>
                <w:rFonts w:ascii="Times New Roman" w:eastAsia="Times New Roman"/>
                <w:sz w:val="21"/>
              </w:rPr>
              <w:t>41</w:t>
            </w:r>
            <w:r>
              <w:rPr>
                <w:rFonts w:ascii="Times New Roman" w:eastAsia="Times New Roman"/>
                <w:spacing w:val="-2"/>
                <w:sz w:val="21"/>
              </w:rPr>
              <w:t> </w:t>
            </w:r>
            <w:r>
              <w:rPr>
                <w:spacing w:val="-2"/>
                <w:sz w:val="21"/>
              </w:rPr>
              <w:t>号，海关总署公告</w:t>
            </w:r>
          </w:p>
          <w:p>
            <w:pPr>
              <w:pStyle w:val="TableParagraph"/>
              <w:spacing w:before="43"/>
              <w:ind w:left="106"/>
              <w:rPr>
                <w:sz w:val="21"/>
              </w:rPr>
            </w:pPr>
            <w:r>
              <w:rPr>
                <w:rFonts w:ascii="Times New Roman" w:eastAsia="Times New Roman"/>
                <w:sz w:val="21"/>
              </w:rPr>
              <w:t>2012 </w:t>
            </w:r>
            <w:r>
              <w:rPr>
                <w:sz w:val="21"/>
              </w:rPr>
              <w:t>年第 </w:t>
            </w:r>
            <w:r>
              <w:rPr>
                <w:rFonts w:ascii="Times New Roman" w:eastAsia="Times New Roman"/>
                <w:sz w:val="21"/>
              </w:rPr>
              <w:t>33 </w:t>
            </w:r>
            <w:r>
              <w:rPr>
                <w:sz w:val="21"/>
              </w:rPr>
              <w:t>号</w:t>
            </w:r>
          </w:p>
        </w:tc>
      </w:tr>
    </w:tbl>
    <w:p>
      <w:pPr>
        <w:spacing w:after="0"/>
        <w:rPr>
          <w:sz w:val="21"/>
        </w:rPr>
        <w:sectPr>
          <w:pgSz w:w="11910" w:h="16840"/>
          <w:pgMar w:header="0" w:footer="913" w:top="1420" w:bottom="1100" w:left="760" w:right="1120"/>
        </w:sectPr>
      </w:pPr>
    </w:p>
    <w:p>
      <w:pPr>
        <w:spacing w:before="30"/>
        <w:ind w:left="1040" w:right="0" w:firstLine="0"/>
        <w:jc w:val="left"/>
        <w:rPr>
          <w:rFonts w:ascii="黑体" w:eastAsia="黑体" w:hint="eastAsia"/>
          <w:b/>
          <w:sz w:val="32"/>
        </w:rPr>
      </w:pPr>
      <w:bookmarkStart w:name="_bookmark10" w:id="9"/>
      <w:bookmarkEnd w:id="9"/>
      <w:r>
        <w:rPr/>
      </w:r>
      <w:r>
        <w:rPr>
          <w:rFonts w:ascii="黑体" w:eastAsia="黑体" w:hint="eastAsia"/>
          <w:b/>
          <w:spacing w:val="-5"/>
          <w:sz w:val="32"/>
        </w:rPr>
        <w:t>附录二：</w:t>
      </w:r>
    </w:p>
    <w:p>
      <w:pPr>
        <w:pStyle w:val="BodyText"/>
        <w:spacing w:before="11"/>
        <w:rPr>
          <w:rFonts w:ascii="黑体"/>
          <w:b/>
          <w:sz w:val="44"/>
        </w:rPr>
      </w:pPr>
      <w:r>
        <w:rPr/>
        <w:br w:type="column"/>
      </w:r>
      <w:r>
        <w:rPr>
          <w:rFonts w:ascii="黑体"/>
          <w:b/>
          <w:sz w:val="44"/>
        </w:rPr>
      </w:r>
    </w:p>
    <w:p>
      <w:pPr>
        <w:spacing w:line="266" w:lineRule="auto" w:before="0"/>
        <w:ind w:left="-31" w:right="1971" w:firstLine="439"/>
        <w:jc w:val="left"/>
        <w:rPr>
          <w:rFonts w:ascii="黑体" w:eastAsia="黑体" w:hint="eastAsia"/>
          <w:sz w:val="44"/>
        </w:rPr>
      </w:pPr>
      <w:bookmarkStart w:name="_bookmark11" w:id="10"/>
      <w:bookmarkEnd w:id="10"/>
      <w:r>
        <w:rPr/>
      </w:r>
      <w:r>
        <w:rPr>
          <w:rFonts w:ascii="黑体" w:eastAsia="黑体" w:hint="eastAsia"/>
          <w:sz w:val="44"/>
        </w:rPr>
        <w:t>全国性及中央部门和单位</w:t>
      </w:r>
      <w:bookmarkStart w:name="_bookmark12" w:id="11"/>
      <w:bookmarkEnd w:id="11"/>
      <w:r>
        <w:rPr>
          <w:rFonts w:ascii="黑体" w:eastAsia="黑体" w:hint="eastAsia"/>
          <w:sz w:val="44"/>
        </w:rPr>
      </w:r>
      <w:r>
        <w:rPr>
          <w:rFonts w:ascii="黑体" w:eastAsia="黑体" w:hint="eastAsia"/>
          <w:sz w:val="44"/>
        </w:rPr>
        <w:t> </w:t>
      </w:r>
      <w:r>
        <w:rPr>
          <w:rFonts w:ascii="黑体" w:eastAsia="黑体" w:hint="eastAsia"/>
          <w:spacing w:val="-1"/>
          <w:sz w:val="44"/>
        </w:rPr>
        <w:t>涉企行政事业性收费目录清单</w:t>
      </w:r>
    </w:p>
    <w:p>
      <w:pPr>
        <w:spacing w:before="101"/>
        <w:ind w:left="1433" w:right="0" w:firstLine="0"/>
        <w:jc w:val="left"/>
        <w:rPr>
          <w:rFonts w:ascii="楷体_GB2312" w:eastAsia="楷体_GB2312" w:hint="eastAsia"/>
          <w:b/>
          <w:sz w:val="28"/>
        </w:rPr>
      </w:pPr>
      <w:r>
        <w:rPr>
          <w:rFonts w:ascii="楷体_GB2312" w:eastAsia="楷体_GB2312" w:hint="eastAsia"/>
          <w:b/>
          <w:sz w:val="28"/>
        </w:rPr>
        <w:t>（截至 </w:t>
      </w:r>
      <w:r>
        <w:rPr>
          <w:rFonts w:ascii="Times New Roman" w:eastAsia="Times New Roman"/>
          <w:b/>
          <w:sz w:val="28"/>
        </w:rPr>
        <w:t>2022 </w:t>
      </w:r>
      <w:r>
        <w:rPr>
          <w:rFonts w:ascii="楷体_GB2312" w:eastAsia="楷体_GB2312" w:hint="eastAsia"/>
          <w:b/>
          <w:sz w:val="28"/>
        </w:rPr>
        <w:t>年 </w:t>
      </w:r>
      <w:r>
        <w:rPr>
          <w:rFonts w:ascii="Times New Roman" w:eastAsia="Times New Roman"/>
          <w:b/>
          <w:sz w:val="28"/>
        </w:rPr>
        <w:t>11 </w:t>
      </w:r>
      <w:r>
        <w:rPr>
          <w:rFonts w:ascii="楷体_GB2312" w:eastAsia="楷体_GB2312" w:hint="eastAsia"/>
          <w:b/>
          <w:sz w:val="28"/>
        </w:rPr>
        <w:t>月）</w:t>
      </w:r>
    </w:p>
    <w:p>
      <w:pPr>
        <w:spacing w:after="0"/>
        <w:jc w:val="left"/>
        <w:rPr>
          <w:rFonts w:ascii="楷体_GB2312" w:eastAsia="楷体_GB2312" w:hint="eastAsia"/>
          <w:sz w:val="28"/>
        </w:rPr>
        <w:sectPr>
          <w:pgSz w:w="11910" w:h="16840"/>
          <w:pgMar w:header="0" w:footer="913" w:top="1500" w:bottom="1100" w:left="760" w:right="1120"/>
          <w:cols w:num="2" w:equalWidth="0">
            <w:col w:w="2324" w:space="40"/>
            <w:col w:w="7666"/>
          </w:cols>
        </w:sectPr>
      </w:pPr>
    </w:p>
    <w:p>
      <w:pPr>
        <w:pStyle w:val="BodyText"/>
        <w:spacing w:before="3" w:after="1"/>
        <w:rPr>
          <w:rFonts w:ascii="楷体_GB2312"/>
          <w:b/>
          <w:sz w:val="1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151"/>
        <w:gridCol w:w="832"/>
        <w:gridCol w:w="2176"/>
        <w:gridCol w:w="1278"/>
        <w:gridCol w:w="3248"/>
      </w:tblGrid>
      <w:tr>
        <w:trPr>
          <w:trHeight w:val="624" w:hRule="atLeast"/>
        </w:trPr>
        <w:tc>
          <w:tcPr>
            <w:tcW w:w="696" w:type="dxa"/>
            <w:shd w:val="clear" w:color="auto" w:fill="BDBDBD"/>
          </w:tcPr>
          <w:p>
            <w:pPr>
              <w:pStyle w:val="TableParagraph"/>
              <w:spacing w:before="177"/>
              <w:ind w:left="136"/>
              <w:rPr>
                <w:b/>
                <w:sz w:val="21"/>
              </w:rPr>
            </w:pPr>
            <w:r>
              <w:rPr>
                <w:b/>
                <w:sz w:val="21"/>
              </w:rPr>
              <w:t>序号</w:t>
            </w:r>
          </w:p>
        </w:tc>
        <w:tc>
          <w:tcPr>
            <w:tcW w:w="1151" w:type="dxa"/>
            <w:shd w:val="clear" w:color="auto" w:fill="BDBDBD"/>
          </w:tcPr>
          <w:p>
            <w:pPr>
              <w:pStyle w:val="TableParagraph"/>
              <w:spacing w:before="177"/>
              <w:ind w:left="364"/>
              <w:rPr>
                <w:b/>
                <w:sz w:val="21"/>
              </w:rPr>
            </w:pPr>
            <w:r>
              <w:rPr>
                <w:b/>
                <w:sz w:val="21"/>
              </w:rPr>
              <w:t>部门</w:t>
            </w:r>
          </w:p>
        </w:tc>
        <w:tc>
          <w:tcPr>
            <w:tcW w:w="832" w:type="dxa"/>
            <w:shd w:val="clear" w:color="auto" w:fill="BDBDBD"/>
          </w:tcPr>
          <w:p>
            <w:pPr>
              <w:pStyle w:val="TableParagraph"/>
              <w:spacing w:before="21"/>
              <w:ind w:left="204"/>
              <w:rPr>
                <w:b/>
                <w:sz w:val="21"/>
              </w:rPr>
            </w:pPr>
            <w:r>
              <w:rPr>
                <w:b/>
                <w:w w:val="95"/>
                <w:sz w:val="21"/>
              </w:rPr>
              <w:t>项目</w:t>
            </w:r>
          </w:p>
          <w:p>
            <w:pPr>
              <w:pStyle w:val="TableParagraph"/>
              <w:spacing w:before="43"/>
              <w:ind w:left="204"/>
              <w:rPr>
                <w:b/>
                <w:sz w:val="21"/>
              </w:rPr>
            </w:pPr>
            <w:r>
              <w:rPr>
                <w:b/>
                <w:w w:val="95"/>
                <w:sz w:val="21"/>
              </w:rPr>
              <w:t>序号</w:t>
            </w:r>
          </w:p>
        </w:tc>
        <w:tc>
          <w:tcPr>
            <w:tcW w:w="2176" w:type="dxa"/>
            <w:shd w:val="clear" w:color="auto" w:fill="BDBDBD"/>
          </w:tcPr>
          <w:p>
            <w:pPr>
              <w:pStyle w:val="TableParagraph"/>
              <w:spacing w:before="177"/>
              <w:ind w:left="666"/>
              <w:rPr>
                <w:b/>
                <w:sz w:val="21"/>
              </w:rPr>
            </w:pPr>
            <w:r>
              <w:rPr>
                <w:b/>
                <w:sz w:val="21"/>
              </w:rPr>
              <w:t>项目名称</w:t>
            </w:r>
          </w:p>
        </w:tc>
        <w:tc>
          <w:tcPr>
            <w:tcW w:w="1278" w:type="dxa"/>
            <w:shd w:val="clear" w:color="auto" w:fill="BDBDBD"/>
          </w:tcPr>
          <w:p>
            <w:pPr>
              <w:pStyle w:val="TableParagraph"/>
              <w:spacing w:before="21"/>
              <w:ind w:left="92" w:right="86"/>
              <w:jc w:val="center"/>
              <w:rPr>
                <w:b/>
                <w:sz w:val="21"/>
              </w:rPr>
            </w:pPr>
            <w:r>
              <w:rPr>
                <w:b/>
                <w:sz w:val="21"/>
              </w:rPr>
              <w:t>资金管理</w:t>
            </w:r>
          </w:p>
          <w:p>
            <w:pPr>
              <w:pStyle w:val="TableParagraph"/>
              <w:spacing w:before="43"/>
              <w:ind w:left="92" w:right="86"/>
              <w:jc w:val="center"/>
              <w:rPr>
                <w:b/>
                <w:sz w:val="21"/>
              </w:rPr>
            </w:pPr>
            <w:r>
              <w:rPr>
                <w:b/>
                <w:sz w:val="21"/>
              </w:rPr>
              <w:t>方式</w:t>
            </w:r>
          </w:p>
        </w:tc>
        <w:tc>
          <w:tcPr>
            <w:tcW w:w="3248" w:type="dxa"/>
            <w:shd w:val="clear" w:color="auto" w:fill="BDBDBD"/>
          </w:tcPr>
          <w:p>
            <w:pPr>
              <w:pStyle w:val="TableParagraph"/>
              <w:spacing w:before="177"/>
              <w:ind w:left="1180" w:right="1174"/>
              <w:jc w:val="center"/>
              <w:rPr>
                <w:b/>
                <w:sz w:val="21"/>
              </w:rPr>
            </w:pPr>
            <w:r>
              <w:rPr>
                <w:b/>
                <w:sz w:val="21"/>
              </w:rPr>
              <w:t>政策依据</w:t>
            </w:r>
          </w:p>
        </w:tc>
      </w:tr>
      <w:tr>
        <w:trPr>
          <w:trHeight w:val="615" w:hRule="atLeast"/>
        </w:trPr>
        <w:tc>
          <w:tcPr>
            <w:tcW w:w="9381" w:type="dxa"/>
            <w:gridSpan w:val="6"/>
          </w:tcPr>
          <w:p>
            <w:pPr>
              <w:pStyle w:val="TableParagraph"/>
              <w:spacing w:before="172"/>
              <w:ind w:left="107"/>
              <w:rPr>
                <w:sz w:val="21"/>
              </w:rPr>
            </w:pPr>
            <w:r>
              <w:rPr>
                <w:sz w:val="21"/>
              </w:rPr>
              <w:t>一、公安部门</w:t>
            </w:r>
          </w:p>
        </w:tc>
      </w:tr>
      <w:tr>
        <w:trPr>
          <w:trHeight w:val="546" w:hRule="atLeast"/>
        </w:trPr>
        <w:tc>
          <w:tcPr>
            <w:tcW w:w="696" w:type="dxa"/>
          </w:tcPr>
          <w:p>
            <w:pPr>
              <w:pStyle w:val="TableParagraph"/>
              <w:rPr>
                <w:rFonts w:ascii="Times New Roman"/>
                <w:sz w:val="22"/>
              </w:rPr>
            </w:pPr>
          </w:p>
        </w:tc>
        <w:tc>
          <w:tcPr>
            <w:tcW w:w="1151" w:type="dxa"/>
          </w:tcPr>
          <w:p>
            <w:pPr>
              <w:pStyle w:val="TableParagraph"/>
              <w:rPr>
                <w:rFonts w:ascii="Times New Roman"/>
                <w:sz w:val="22"/>
              </w:rPr>
            </w:pPr>
          </w:p>
        </w:tc>
        <w:tc>
          <w:tcPr>
            <w:tcW w:w="832" w:type="dxa"/>
          </w:tcPr>
          <w:p>
            <w:pPr>
              <w:pStyle w:val="TableParagraph"/>
              <w:spacing w:before="153"/>
              <w:ind w:left="336"/>
              <w:rPr>
                <w:rFonts w:ascii="Times New Roman"/>
                <w:sz w:val="21"/>
              </w:rPr>
            </w:pPr>
            <w:r>
              <w:rPr>
                <w:rFonts w:ascii="Times New Roman"/>
                <w:sz w:val="21"/>
              </w:rPr>
              <w:t>1.</w:t>
            </w:r>
          </w:p>
        </w:tc>
        <w:tc>
          <w:tcPr>
            <w:tcW w:w="2176" w:type="dxa"/>
          </w:tcPr>
          <w:p>
            <w:pPr>
              <w:pStyle w:val="TableParagraph"/>
              <w:spacing w:before="137"/>
              <w:ind w:left="106"/>
              <w:rPr>
                <w:sz w:val="21"/>
              </w:rPr>
            </w:pPr>
            <w:r>
              <w:rPr>
                <w:sz w:val="21"/>
              </w:rPr>
              <w:t>证照费</w:t>
            </w:r>
          </w:p>
        </w:tc>
        <w:tc>
          <w:tcPr>
            <w:tcW w:w="1278" w:type="dxa"/>
          </w:tcPr>
          <w:p>
            <w:pPr>
              <w:pStyle w:val="TableParagraph"/>
              <w:rPr>
                <w:rFonts w:ascii="Times New Roman"/>
                <w:sz w:val="22"/>
              </w:rPr>
            </w:pPr>
          </w:p>
        </w:tc>
        <w:tc>
          <w:tcPr>
            <w:tcW w:w="3248" w:type="dxa"/>
          </w:tcPr>
          <w:p>
            <w:pPr>
              <w:pStyle w:val="TableParagraph"/>
              <w:rPr>
                <w:rFonts w:ascii="Times New Roman"/>
                <w:sz w:val="22"/>
              </w:rPr>
            </w:pPr>
          </w:p>
        </w:tc>
      </w:tr>
      <w:tr>
        <w:trPr>
          <w:trHeight w:val="1247" w:hRule="atLeast"/>
        </w:trPr>
        <w:tc>
          <w:tcPr>
            <w:tcW w:w="696" w:type="dxa"/>
          </w:tcPr>
          <w:p>
            <w:pPr>
              <w:pStyle w:val="TableParagraph"/>
              <w:rPr>
                <w:rFonts w:ascii="Times New Roman"/>
                <w:sz w:val="22"/>
              </w:rPr>
            </w:pPr>
          </w:p>
        </w:tc>
        <w:tc>
          <w:tcPr>
            <w:tcW w:w="1151" w:type="dxa"/>
          </w:tcPr>
          <w:p>
            <w:pPr>
              <w:pStyle w:val="TableParagraph"/>
              <w:rPr>
                <w:rFonts w:ascii="Times New Roman"/>
                <w:sz w:val="22"/>
              </w:rPr>
            </w:pPr>
          </w:p>
        </w:tc>
        <w:tc>
          <w:tcPr>
            <w:tcW w:w="832" w:type="dxa"/>
          </w:tcPr>
          <w:p>
            <w:pPr>
              <w:pStyle w:val="TableParagraph"/>
              <w:rPr>
                <w:rFonts w:ascii="Times New Roman"/>
                <w:sz w:val="22"/>
              </w:rPr>
            </w:pPr>
          </w:p>
        </w:tc>
        <w:tc>
          <w:tcPr>
            <w:tcW w:w="2176" w:type="dxa"/>
          </w:tcPr>
          <w:p>
            <w:pPr>
              <w:pStyle w:val="TableParagraph"/>
              <w:spacing w:before="1"/>
              <w:rPr>
                <w:rFonts w:ascii="楷体_GB2312"/>
                <w:b/>
                <w:sz w:val="26"/>
              </w:rPr>
            </w:pPr>
          </w:p>
          <w:p>
            <w:pPr>
              <w:pStyle w:val="TableParagraph"/>
              <w:spacing w:line="276" w:lineRule="auto" w:before="1"/>
              <w:ind w:left="106" w:right="237"/>
              <w:rPr>
                <w:sz w:val="21"/>
              </w:rPr>
            </w:pPr>
            <w:r>
              <w:rPr>
                <w:rFonts w:ascii="Times New Roman" w:eastAsia="Times New Roman"/>
                <w:sz w:val="21"/>
              </w:rPr>
              <w:t>(</w:t>
            </w:r>
            <w:r>
              <w:rPr>
                <w:sz w:val="21"/>
              </w:rPr>
              <w:t>１</w:t>
            </w:r>
            <w:r>
              <w:rPr>
                <w:rFonts w:ascii="Times New Roman" w:eastAsia="Times New Roman"/>
                <w:sz w:val="21"/>
              </w:rPr>
              <w:t>)</w:t>
            </w:r>
            <w:r>
              <w:rPr>
                <w:sz w:val="21"/>
              </w:rPr>
              <w:t>机动车号牌工本费</w:t>
            </w:r>
          </w:p>
        </w:tc>
        <w:tc>
          <w:tcPr>
            <w:tcW w:w="1278" w:type="dxa"/>
          </w:tcPr>
          <w:p>
            <w:pPr>
              <w:pStyle w:val="TableParagraph"/>
              <w:spacing w:before="12"/>
              <w:rPr>
                <w:rFonts w:ascii="楷体_GB2312"/>
                <w:b/>
                <w:sz w:val="25"/>
              </w:rPr>
            </w:pPr>
          </w:p>
          <w:p>
            <w:pPr>
              <w:pStyle w:val="TableParagraph"/>
              <w:spacing w:line="278" w:lineRule="auto"/>
              <w:ind w:left="532" w:right="104" w:hanging="420"/>
              <w:rPr>
                <w:sz w:val="21"/>
              </w:rPr>
            </w:pPr>
            <w:r>
              <w:rPr>
                <w:sz w:val="21"/>
              </w:rPr>
              <w:t>缴入地方国库</w:t>
            </w:r>
          </w:p>
        </w:tc>
        <w:tc>
          <w:tcPr>
            <w:tcW w:w="3248" w:type="dxa"/>
          </w:tcPr>
          <w:p>
            <w:pPr>
              <w:pStyle w:val="TableParagraph"/>
              <w:spacing w:before="20"/>
              <w:ind w:left="106"/>
              <w:rPr>
                <w:sz w:val="21"/>
              </w:rPr>
            </w:pPr>
            <w:r>
              <w:rPr>
                <w:sz w:val="21"/>
              </w:rPr>
              <w:t>《道路交通安全法》，发改价格</w:t>
            </w:r>
          </w:p>
          <w:p>
            <w:pPr>
              <w:pStyle w:val="TableParagraph"/>
              <w:spacing w:before="46"/>
              <w:ind w:left="106" w:right="-15"/>
              <w:rPr>
                <w:sz w:val="21"/>
              </w:rPr>
            </w:pPr>
            <w:r>
              <w:rPr>
                <w:sz w:val="21"/>
              </w:rPr>
              <w:t>〔</w:t>
            </w:r>
            <w:r>
              <w:rPr>
                <w:rFonts w:ascii="Times New Roman" w:eastAsia="Times New Roman"/>
                <w:sz w:val="21"/>
              </w:rPr>
              <w:t>2004</w:t>
            </w:r>
            <w:r>
              <w:rPr>
                <w:spacing w:val="-22"/>
                <w:sz w:val="21"/>
              </w:rPr>
              <w:t>〕</w:t>
            </w:r>
            <w:r>
              <w:rPr>
                <w:rFonts w:ascii="Times New Roman" w:eastAsia="Times New Roman"/>
                <w:sz w:val="21"/>
              </w:rPr>
              <w:t>2831</w:t>
            </w:r>
            <w:r>
              <w:rPr>
                <w:rFonts w:ascii="Times New Roman" w:eastAsia="Times New Roman"/>
                <w:spacing w:val="-8"/>
                <w:sz w:val="21"/>
              </w:rPr>
              <w:t> </w:t>
            </w:r>
            <w:r>
              <w:rPr>
                <w:spacing w:val="-8"/>
                <w:sz w:val="21"/>
              </w:rPr>
              <w:t>号，计价格〔</w:t>
            </w:r>
            <w:r>
              <w:rPr>
                <w:rFonts w:ascii="Times New Roman" w:eastAsia="Times New Roman"/>
                <w:sz w:val="21"/>
              </w:rPr>
              <w:t>1994</w:t>
            </w:r>
            <w:r>
              <w:rPr>
                <w:sz w:val="21"/>
              </w:rPr>
              <w:t>〕</w:t>
            </w:r>
          </w:p>
          <w:p>
            <w:pPr>
              <w:pStyle w:val="TableParagraph"/>
              <w:spacing w:line="310" w:lineRule="atLeast" w:before="2"/>
              <w:ind w:left="106" w:right="83"/>
              <w:rPr>
                <w:rFonts w:ascii="Times New Roman" w:eastAsia="Times New Roman"/>
                <w:sz w:val="21"/>
              </w:rPr>
            </w:pPr>
            <w:r>
              <w:rPr>
                <w:rFonts w:ascii="Times New Roman" w:eastAsia="Times New Roman"/>
                <w:sz w:val="21"/>
              </w:rPr>
              <w:t>783 </w:t>
            </w:r>
            <w:r>
              <w:rPr>
                <w:sz w:val="21"/>
              </w:rPr>
              <w:t>号，价费字〔</w:t>
            </w:r>
            <w:r>
              <w:rPr>
                <w:rFonts w:ascii="Times New Roman" w:eastAsia="Times New Roman"/>
                <w:sz w:val="21"/>
              </w:rPr>
              <w:t>1992</w:t>
            </w:r>
            <w:r>
              <w:rPr>
                <w:sz w:val="21"/>
              </w:rPr>
              <w:t>〕</w:t>
            </w:r>
            <w:r>
              <w:rPr>
                <w:rFonts w:ascii="Times New Roman" w:eastAsia="Times New Roman"/>
                <w:sz w:val="21"/>
              </w:rPr>
              <w:t>240 </w:t>
            </w:r>
            <w:r>
              <w:rPr>
                <w:sz w:val="21"/>
              </w:rPr>
              <w:t>号， 行业标准 </w:t>
            </w:r>
            <w:r>
              <w:rPr>
                <w:rFonts w:ascii="Times New Roman" w:eastAsia="Times New Roman"/>
                <w:sz w:val="21"/>
              </w:rPr>
              <w:t>GA36-2014</w:t>
            </w:r>
          </w:p>
        </w:tc>
      </w:tr>
      <w:tr>
        <w:trPr>
          <w:trHeight w:val="561" w:hRule="atLeast"/>
        </w:trPr>
        <w:tc>
          <w:tcPr>
            <w:tcW w:w="696" w:type="dxa"/>
          </w:tcPr>
          <w:p>
            <w:pPr>
              <w:pStyle w:val="TableParagraph"/>
              <w:rPr>
                <w:rFonts w:ascii="Times New Roman"/>
                <w:sz w:val="22"/>
              </w:rPr>
            </w:pPr>
          </w:p>
        </w:tc>
        <w:tc>
          <w:tcPr>
            <w:tcW w:w="1151" w:type="dxa"/>
          </w:tcPr>
          <w:p>
            <w:pPr>
              <w:pStyle w:val="TableParagraph"/>
              <w:rPr>
                <w:rFonts w:ascii="Times New Roman"/>
                <w:sz w:val="22"/>
              </w:rPr>
            </w:pPr>
          </w:p>
        </w:tc>
        <w:tc>
          <w:tcPr>
            <w:tcW w:w="832" w:type="dxa"/>
          </w:tcPr>
          <w:p>
            <w:pPr>
              <w:pStyle w:val="TableParagraph"/>
              <w:rPr>
                <w:rFonts w:ascii="Times New Roman"/>
                <w:sz w:val="22"/>
              </w:rPr>
            </w:pPr>
          </w:p>
        </w:tc>
        <w:tc>
          <w:tcPr>
            <w:tcW w:w="2176" w:type="dxa"/>
          </w:tcPr>
          <w:p>
            <w:pPr>
              <w:pStyle w:val="TableParagraph"/>
              <w:spacing w:before="145"/>
              <w:ind w:left="106"/>
              <w:rPr>
                <w:rFonts w:ascii="Times New Roman" w:hAnsi="Times New Roman" w:eastAsia="Times New Roman"/>
                <w:sz w:val="21"/>
              </w:rPr>
            </w:pPr>
            <w:r>
              <w:rPr>
                <w:sz w:val="21"/>
              </w:rPr>
              <w:t>①号牌</w:t>
            </w:r>
            <w:r>
              <w:rPr>
                <w:rFonts w:ascii="Times New Roman" w:hAnsi="Times New Roman" w:eastAsia="Times New Roman"/>
                <w:sz w:val="21"/>
              </w:rPr>
              <w:t>(</w:t>
            </w:r>
            <w:r>
              <w:rPr>
                <w:sz w:val="21"/>
              </w:rPr>
              <w:t>含临时</w:t>
            </w:r>
            <w:r>
              <w:rPr>
                <w:rFonts w:ascii="Times New Roman" w:hAnsi="Times New Roman" w:eastAsia="Times New Roman"/>
                <w:sz w:val="21"/>
              </w:rPr>
              <w:t>)</w:t>
            </w:r>
          </w:p>
        </w:tc>
        <w:tc>
          <w:tcPr>
            <w:tcW w:w="1278" w:type="dxa"/>
          </w:tcPr>
          <w:p>
            <w:pPr>
              <w:pStyle w:val="TableParagraph"/>
              <w:rPr>
                <w:rFonts w:ascii="Times New Roman"/>
                <w:sz w:val="22"/>
              </w:rPr>
            </w:pPr>
          </w:p>
        </w:tc>
        <w:tc>
          <w:tcPr>
            <w:tcW w:w="3248" w:type="dxa"/>
          </w:tcPr>
          <w:p>
            <w:pPr>
              <w:pStyle w:val="TableParagraph"/>
              <w:rPr>
                <w:rFonts w:ascii="Times New Roman"/>
                <w:sz w:val="22"/>
              </w:rPr>
            </w:pPr>
          </w:p>
        </w:tc>
      </w:tr>
      <w:tr>
        <w:trPr>
          <w:trHeight w:val="681" w:hRule="atLeast"/>
        </w:trPr>
        <w:tc>
          <w:tcPr>
            <w:tcW w:w="696" w:type="dxa"/>
          </w:tcPr>
          <w:p>
            <w:pPr>
              <w:pStyle w:val="TableParagraph"/>
              <w:rPr>
                <w:rFonts w:ascii="Times New Roman"/>
                <w:sz w:val="22"/>
              </w:rPr>
            </w:pPr>
          </w:p>
        </w:tc>
        <w:tc>
          <w:tcPr>
            <w:tcW w:w="1151" w:type="dxa"/>
          </w:tcPr>
          <w:p>
            <w:pPr>
              <w:pStyle w:val="TableParagraph"/>
              <w:rPr>
                <w:rFonts w:ascii="Times New Roman"/>
                <w:sz w:val="22"/>
              </w:rPr>
            </w:pPr>
          </w:p>
        </w:tc>
        <w:tc>
          <w:tcPr>
            <w:tcW w:w="832" w:type="dxa"/>
          </w:tcPr>
          <w:p>
            <w:pPr>
              <w:pStyle w:val="TableParagraph"/>
              <w:rPr>
                <w:rFonts w:ascii="Times New Roman"/>
                <w:sz w:val="22"/>
              </w:rPr>
            </w:pPr>
          </w:p>
        </w:tc>
        <w:tc>
          <w:tcPr>
            <w:tcW w:w="2176" w:type="dxa"/>
          </w:tcPr>
          <w:p>
            <w:pPr>
              <w:pStyle w:val="TableParagraph"/>
              <w:rPr>
                <w:rFonts w:ascii="楷体_GB2312"/>
                <w:b/>
                <w:sz w:val="16"/>
              </w:rPr>
            </w:pPr>
          </w:p>
          <w:p>
            <w:pPr>
              <w:pStyle w:val="TableParagraph"/>
              <w:ind w:left="106"/>
              <w:rPr>
                <w:sz w:val="21"/>
              </w:rPr>
            </w:pPr>
            <w:r>
              <w:rPr>
                <w:sz w:val="21"/>
              </w:rPr>
              <w:t>②号牌专用固封装置</w:t>
            </w:r>
          </w:p>
        </w:tc>
        <w:tc>
          <w:tcPr>
            <w:tcW w:w="1278" w:type="dxa"/>
          </w:tcPr>
          <w:p>
            <w:pPr>
              <w:pStyle w:val="TableParagraph"/>
              <w:rPr>
                <w:rFonts w:ascii="Times New Roman"/>
                <w:sz w:val="22"/>
              </w:rPr>
            </w:pPr>
          </w:p>
        </w:tc>
        <w:tc>
          <w:tcPr>
            <w:tcW w:w="3248" w:type="dxa"/>
          </w:tcPr>
          <w:p>
            <w:pPr>
              <w:pStyle w:val="TableParagraph"/>
              <w:rPr>
                <w:rFonts w:ascii="Times New Roman"/>
                <w:sz w:val="22"/>
              </w:rPr>
            </w:pPr>
          </w:p>
        </w:tc>
      </w:tr>
      <w:tr>
        <w:trPr>
          <w:trHeight w:val="616" w:hRule="atLeast"/>
        </w:trPr>
        <w:tc>
          <w:tcPr>
            <w:tcW w:w="696" w:type="dxa"/>
          </w:tcPr>
          <w:p>
            <w:pPr>
              <w:pStyle w:val="TableParagraph"/>
              <w:rPr>
                <w:rFonts w:ascii="Times New Roman"/>
                <w:sz w:val="22"/>
              </w:rPr>
            </w:pPr>
          </w:p>
        </w:tc>
        <w:tc>
          <w:tcPr>
            <w:tcW w:w="1151" w:type="dxa"/>
          </w:tcPr>
          <w:p>
            <w:pPr>
              <w:pStyle w:val="TableParagraph"/>
              <w:rPr>
                <w:rFonts w:ascii="Times New Roman"/>
                <w:sz w:val="22"/>
              </w:rPr>
            </w:pPr>
          </w:p>
        </w:tc>
        <w:tc>
          <w:tcPr>
            <w:tcW w:w="832" w:type="dxa"/>
          </w:tcPr>
          <w:p>
            <w:pPr>
              <w:pStyle w:val="TableParagraph"/>
              <w:rPr>
                <w:rFonts w:ascii="Times New Roman"/>
                <w:sz w:val="22"/>
              </w:rPr>
            </w:pPr>
          </w:p>
        </w:tc>
        <w:tc>
          <w:tcPr>
            <w:tcW w:w="2176" w:type="dxa"/>
          </w:tcPr>
          <w:p>
            <w:pPr>
              <w:pStyle w:val="TableParagraph"/>
              <w:spacing w:before="173"/>
              <w:ind w:left="106"/>
              <w:rPr>
                <w:sz w:val="21"/>
              </w:rPr>
            </w:pPr>
            <w:r>
              <w:rPr>
                <w:sz w:val="21"/>
              </w:rPr>
              <w:t>③号牌架</w:t>
            </w:r>
          </w:p>
        </w:tc>
        <w:tc>
          <w:tcPr>
            <w:tcW w:w="1278" w:type="dxa"/>
          </w:tcPr>
          <w:p>
            <w:pPr>
              <w:pStyle w:val="TableParagraph"/>
              <w:rPr>
                <w:rFonts w:ascii="Times New Roman"/>
                <w:sz w:val="22"/>
              </w:rPr>
            </w:pPr>
          </w:p>
        </w:tc>
        <w:tc>
          <w:tcPr>
            <w:tcW w:w="3248" w:type="dxa"/>
          </w:tcPr>
          <w:p>
            <w:pPr>
              <w:pStyle w:val="TableParagraph"/>
              <w:rPr>
                <w:rFonts w:ascii="Times New Roman"/>
                <w:sz w:val="22"/>
              </w:rPr>
            </w:pPr>
          </w:p>
        </w:tc>
      </w:tr>
      <w:tr>
        <w:trPr>
          <w:trHeight w:val="1872" w:hRule="atLeast"/>
        </w:trPr>
        <w:tc>
          <w:tcPr>
            <w:tcW w:w="696" w:type="dxa"/>
          </w:tcPr>
          <w:p>
            <w:pPr>
              <w:pStyle w:val="TableParagraph"/>
              <w:rPr>
                <w:rFonts w:ascii="Times New Roman"/>
                <w:sz w:val="22"/>
              </w:rPr>
            </w:pPr>
          </w:p>
        </w:tc>
        <w:tc>
          <w:tcPr>
            <w:tcW w:w="1151" w:type="dxa"/>
          </w:tcPr>
          <w:p>
            <w:pPr>
              <w:pStyle w:val="TableParagraph"/>
              <w:rPr>
                <w:rFonts w:ascii="Times New Roman"/>
                <w:sz w:val="22"/>
              </w:rPr>
            </w:pPr>
          </w:p>
        </w:tc>
        <w:tc>
          <w:tcPr>
            <w:tcW w:w="832" w:type="dxa"/>
          </w:tcPr>
          <w:p>
            <w:pPr>
              <w:pStyle w:val="TableParagraph"/>
              <w:rPr>
                <w:rFonts w:ascii="Times New Roman"/>
                <w:sz w:val="22"/>
              </w:rPr>
            </w:pPr>
          </w:p>
        </w:tc>
        <w:tc>
          <w:tcPr>
            <w:tcW w:w="2176" w:type="dxa"/>
          </w:tcPr>
          <w:p>
            <w:pPr>
              <w:pStyle w:val="TableParagraph"/>
              <w:rPr>
                <w:rFonts w:ascii="楷体_GB2312"/>
                <w:b/>
                <w:sz w:val="20"/>
              </w:rPr>
            </w:pPr>
          </w:p>
          <w:p>
            <w:pPr>
              <w:pStyle w:val="TableParagraph"/>
              <w:rPr>
                <w:rFonts w:ascii="楷体_GB2312"/>
                <w:b/>
                <w:sz w:val="20"/>
              </w:rPr>
            </w:pPr>
          </w:p>
          <w:p>
            <w:pPr>
              <w:pStyle w:val="TableParagraph"/>
              <w:spacing w:line="276" w:lineRule="auto" w:before="134"/>
              <w:ind w:left="106" w:right="24"/>
              <w:rPr>
                <w:sz w:val="21"/>
              </w:rPr>
            </w:pPr>
            <w:r>
              <w:rPr>
                <w:rFonts w:ascii="Times New Roman" w:eastAsia="Times New Roman"/>
                <w:sz w:val="21"/>
              </w:rPr>
              <w:t>(</w:t>
            </w:r>
            <w:r>
              <w:rPr>
                <w:sz w:val="21"/>
              </w:rPr>
              <w:t>２</w:t>
            </w:r>
            <w:r>
              <w:rPr>
                <w:rFonts w:ascii="Times New Roman" w:eastAsia="Times New Roman"/>
                <w:sz w:val="21"/>
              </w:rPr>
              <w:t>)</w:t>
            </w:r>
            <w:r>
              <w:rPr>
                <w:sz w:val="21"/>
              </w:rPr>
              <w:t>机动车行驶证、登记证、驾驶证工本费</w:t>
            </w:r>
          </w:p>
        </w:tc>
        <w:tc>
          <w:tcPr>
            <w:tcW w:w="1278" w:type="dxa"/>
          </w:tcPr>
          <w:p>
            <w:pPr>
              <w:pStyle w:val="TableParagraph"/>
              <w:rPr>
                <w:rFonts w:ascii="楷体_GB2312"/>
                <w:b/>
                <w:sz w:val="20"/>
              </w:rPr>
            </w:pPr>
          </w:p>
          <w:p>
            <w:pPr>
              <w:pStyle w:val="TableParagraph"/>
              <w:rPr>
                <w:rFonts w:ascii="楷体_GB2312"/>
                <w:b/>
                <w:sz w:val="20"/>
              </w:rPr>
            </w:pPr>
          </w:p>
          <w:p>
            <w:pPr>
              <w:pStyle w:val="TableParagraph"/>
              <w:spacing w:line="278" w:lineRule="auto" w:before="131"/>
              <w:ind w:left="532" w:right="104" w:hanging="420"/>
              <w:rPr>
                <w:sz w:val="21"/>
              </w:rPr>
            </w:pPr>
            <w:r>
              <w:rPr>
                <w:sz w:val="21"/>
              </w:rPr>
              <w:t>缴入地方国库</w:t>
            </w:r>
          </w:p>
        </w:tc>
        <w:tc>
          <w:tcPr>
            <w:tcW w:w="3248" w:type="dxa"/>
          </w:tcPr>
          <w:p>
            <w:pPr>
              <w:pStyle w:val="TableParagraph"/>
              <w:spacing w:before="20"/>
              <w:ind w:left="106"/>
              <w:rPr>
                <w:sz w:val="21"/>
              </w:rPr>
            </w:pPr>
            <w:r>
              <w:rPr>
                <w:sz w:val="21"/>
              </w:rPr>
              <w:t>《道路交通安全法》，发改价格</w:t>
            </w:r>
          </w:p>
          <w:p>
            <w:pPr>
              <w:pStyle w:val="TableParagraph"/>
              <w:spacing w:before="45"/>
              <w:ind w:left="106"/>
              <w:rPr>
                <w:sz w:val="21"/>
              </w:rPr>
            </w:pPr>
            <w:r>
              <w:rPr>
                <w:sz w:val="21"/>
              </w:rPr>
              <w:t>〔</w:t>
            </w:r>
            <w:r>
              <w:rPr>
                <w:rFonts w:ascii="Times New Roman" w:eastAsia="Times New Roman"/>
                <w:sz w:val="21"/>
              </w:rPr>
              <w:t>2004</w:t>
            </w:r>
            <w:r>
              <w:rPr>
                <w:sz w:val="21"/>
              </w:rPr>
              <w:t>〕</w:t>
            </w:r>
            <w:r>
              <w:rPr>
                <w:rFonts w:ascii="Times New Roman" w:eastAsia="Times New Roman"/>
                <w:sz w:val="21"/>
              </w:rPr>
              <w:t>2831 </w:t>
            </w:r>
            <w:r>
              <w:rPr>
                <w:sz w:val="21"/>
              </w:rPr>
              <w:t>号，财综〔</w:t>
            </w:r>
            <w:r>
              <w:rPr>
                <w:rFonts w:ascii="Times New Roman" w:eastAsia="Times New Roman"/>
                <w:sz w:val="21"/>
              </w:rPr>
              <w:t>2001</w:t>
            </w:r>
            <w:r>
              <w:rPr>
                <w:sz w:val="21"/>
              </w:rPr>
              <w:t>〕</w:t>
            </w:r>
          </w:p>
          <w:p>
            <w:pPr>
              <w:pStyle w:val="TableParagraph"/>
              <w:spacing w:line="278" w:lineRule="auto" w:before="43"/>
              <w:ind w:left="106" w:right="83"/>
              <w:rPr>
                <w:sz w:val="21"/>
              </w:rPr>
            </w:pPr>
            <w:r>
              <w:rPr>
                <w:rFonts w:ascii="Times New Roman" w:eastAsia="Times New Roman"/>
                <w:sz w:val="21"/>
              </w:rPr>
              <w:t>67 </w:t>
            </w:r>
            <w:r>
              <w:rPr>
                <w:sz w:val="21"/>
              </w:rPr>
              <w:t>号，计价格〔</w:t>
            </w:r>
            <w:r>
              <w:rPr>
                <w:rFonts w:ascii="Times New Roman" w:eastAsia="Times New Roman"/>
                <w:sz w:val="21"/>
              </w:rPr>
              <w:t>2001</w:t>
            </w:r>
            <w:r>
              <w:rPr>
                <w:sz w:val="21"/>
              </w:rPr>
              <w:t>〕</w:t>
            </w:r>
            <w:r>
              <w:rPr>
                <w:rFonts w:ascii="Times New Roman" w:eastAsia="Times New Roman"/>
                <w:sz w:val="21"/>
              </w:rPr>
              <w:t>1979 </w:t>
            </w:r>
            <w:r>
              <w:rPr>
                <w:sz w:val="21"/>
              </w:rPr>
              <w:t>号， 计价格〔</w:t>
            </w:r>
            <w:r>
              <w:rPr>
                <w:rFonts w:ascii="Times New Roman" w:eastAsia="Times New Roman"/>
                <w:sz w:val="21"/>
              </w:rPr>
              <w:t>1994</w:t>
            </w:r>
            <w:r>
              <w:rPr>
                <w:sz w:val="21"/>
              </w:rPr>
              <w:t>〕</w:t>
            </w:r>
            <w:r>
              <w:rPr>
                <w:rFonts w:ascii="Times New Roman" w:eastAsia="Times New Roman"/>
                <w:sz w:val="21"/>
              </w:rPr>
              <w:t>783 </w:t>
            </w:r>
            <w:r>
              <w:rPr>
                <w:sz w:val="21"/>
              </w:rPr>
              <w:t>号，价费字</w:t>
            </w:r>
          </w:p>
          <w:p>
            <w:pPr>
              <w:pStyle w:val="TableParagraph"/>
              <w:spacing w:line="269" w:lineRule="exact"/>
              <w:ind w:left="106" w:right="-15"/>
              <w:rPr>
                <w:sz w:val="21"/>
              </w:rPr>
            </w:pPr>
            <w:r>
              <w:rPr>
                <w:sz w:val="21"/>
              </w:rPr>
              <w:t>〔</w:t>
            </w:r>
            <w:r>
              <w:rPr>
                <w:rFonts w:ascii="Times New Roman" w:eastAsia="Times New Roman"/>
                <w:sz w:val="21"/>
              </w:rPr>
              <w:t>1992</w:t>
            </w:r>
            <w:r>
              <w:rPr>
                <w:spacing w:val="-56"/>
                <w:sz w:val="21"/>
              </w:rPr>
              <w:t>〕</w:t>
            </w:r>
            <w:r>
              <w:rPr>
                <w:rFonts w:ascii="Times New Roman" w:eastAsia="Times New Roman"/>
                <w:sz w:val="21"/>
              </w:rPr>
              <w:t>240</w:t>
            </w:r>
            <w:r>
              <w:rPr>
                <w:rFonts w:ascii="Times New Roman" w:eastAsia="Times New Roman"/>
                <w:spacing w:val="-10"/>
                <w:sz w:val="21"/>
              </w:rPr>
              <w:t> </w:t>
            </w:r>
            <w:r>
              <w:rPr>
                <w:spacing w:val="-17"/>
                <w:sz w:val="21"/>
              </w:rPr>
              <w:t>号，发改价格〔</w:t>
            </w:r>
            <w:r>
              <w:rPr>
                <w:rFonts w:ascii="Times New Roman" w:eastAsia="Times New Roman"/>
                <w:sz w:val="21"/>
              </w:rPr>
              <w:t>2017</w:t>
            </w:r>
            <w:r>
              <w:rPr>
                <w:sz w:val="21"/>
              </w:rPr>
              <w:t>〕</w:t>
            </w:r>
          </w:p>
          <w:p>
            <w:pPr>
              <w:pStyle w:val="TableParagraph"/>
              <w:spacing w:before="43"/>
              <w:ind w:left="106"/>
              <w:rPr>
                <w:sz w:val="21"/>
              </w:rPr>
            </w:pPr>
            <w:r>
              <w:rPr>
                <w:rFonts w:ascii="Times New Roman" w:eastAsia="Times New Roman"/>
                <w:sz w:val="21"/>
              </w:rPr>
              <w:t>1186 </w:t>
            </w:r>
            <w:r>
              <w:rPr>
                <w:sz w:val="21"/>
              </w:rPr>
              <w:t>号</w:t>
            </w:r>
          </w:p>
        </w:tc>
      </w:tr>
      <w:tr>
        <w:trPr>
          <w:trHeight w:val="1247" w:hRule="atLeast"/>
        </w:trPr>
        <w:tc>
          <w:tcPr>
            <w:tcW w:w="696" w:type="dxa"/>
          </w:tcPr>
          <w:p>
            <w:pPr>
              <w:pStyle w:val="TableParagraph"/>
              <w:rPr>
                <w:rFonts w:ascii="Times New Roman"/>
                <w:sz w:val="22"/>
              </w:rPr>
            </w:pPr>
          </w:p>
        </w:tc>
        <w:tc>
          <w:tcPr>
            <w:tcW w:w="1151" w:type="dxa"/>
          </w:tcPr>
          <w:p>
            <w:pPr>
              <w:pStyle w:val="TableParagraph"/>
              <w:rPr>
                <w:rFonts w:ascii="Times New Roman"/>
                <w:sz w:val="22"/>
              </w:rPr>
            </w:pPr>
          </w:p>
        </w:tc>
        <w:tc>
          <w:tcPr>
            <w:tcW w:w="832" w:type="dxa"/>
          </w:tcPr>
          <w:p>
            <w:pPr>
              <w:pStyle w:val="TableParagraph"/>
              <w:rPr>
                <w:rFonts w:ascii="Times New Roman"/>
                <w:sz w:val="22"/>
              </w:rPr>
            </w:pPr>
          </w:p>
        </w:tc>
        <w:tc>
          <w:tcPr>
            <w:tcW w:w="2176" w:type="dxa"/>
          </w:tcPr>
          <w:p>
            <w:pPr>
              <w:pStyle w:val="TableParagraph"/>
              <w:spacing w:line="278" w:lineRule="auto" w:before="22"/>
              <w:ind w:left="106" w:right="168"/>
              <w:rPr>
                <w:sz w:val="21"/>
              </w:rPr>
            </w:pPr>
            <w:r>
              <w:rPr>
                <w:rFonts w:ascii="Times New Roman" w:eastAsia="Times New Roman"/>
                <w:sz w:val="21"/>
              </w:rPr>
              <w:t>(</w:t>
            </w:r>
            <w:r>
              <w:rPr>
                <w:sz w:val="21"/>
              </w:rPr>
              <w:t>３</w:t>
            </w:r>
            <w:r>
              <w:rPr>
                <w:rFonts w:ascii="Times New Roman" w:eastAsia="Times New Roman"/>
                <w:sz w:val="21"/>
              </w:rPr>
              <w:t>)</w:t>
            </w:r>
            <w:r>
              <w:rPr>
                <w:sz w:val="21"/>
              </w:rPr>
              <w:t>临时入境机动车号牌和行驶证、临时机动车驾驶许可工本</w:t>
            </w:r>
          </w:p>
          <w:p>
            <w:pPr>
              <w:pStyle w:val="TableParagraph"/>
              <w:spacing w:line="269" w:lineRule="exact"/>
              <w:ind w:left="106"/>
              <w:rPr>
                <w:sz w:val="21"/>
              </w:rPr>
            </w:pPr>
            <w:r>
              <w:rPr>
                <w:w w:val="99"/>
                <w:sz w:val="21"/>
              </w:rPr>
              <w:t>费</w:t>
            </w:r>
          </w:p>
        </w:tc>
        <w:tc>
          <w:tcPr>
            <w:tcW w:w="1278" w:type="dxa"/>
          </w:tcPr>
          <w:p>
            <w:pPr>
              <w:pStyle w:val="TableParagraph"/>
              <w:rPr>
                <w:rFonts w:ascii="楷体_GB2312"/>
                <w:b/>
                <w:sz w:val="26"/>
              </w:rPr>
            </w:pPr>
          </w:p>
          <w:p>
            <w:pPr>
              <w:pStyle w:val="TableParagraph"/>
              <w:spacing w:line="278" w:lineRule="auto" w:before="1"/>
              <w:ind w:left="532" w:right="104" w:hanging="420"/>
              <w:rPr>
                <w:sz w:val="21"/>
              </w:rPr>
            </w:pPr>
            <w:r>
              <w:rPr>
                <w:sz w:val="21"/>
              </w:rPr>
              <w:t>缴入地方国库</w:t>
            </w:r>
          </w:p>
        </w:tc>
        <w:tc>
          <w:tcPr>
            <w:tcW w:w="3248" w:type="dxa"/>
          </w:tcPr>
          <w:p>
            <w:pPr>
              <w:pStyle w:val="TableParagraph"/>
              <w:spacing w:before="178"/>
              <w:ind w:left="106" w:right="-15"/>
              <w:rPr>
                <w:sz w:val="21"/>
              </w:rPr>
            </w:pPr>
            <w:r>
              <w:rPr>
                <w:spacing w:val="-19"/>
                <w:w w:val="95"/>
                <w:sz w:val="21"/>
              </w:rPr>
              <w:t>《道路交通安全法》，财综〔</w:t>
            </w:r>
            <w:r>
              <w:rPr>
                <w:rFonts w:ascii="Times New Roman" w:eastAsia="Times New Roman"/>
                <w:w w:val="95"/>
                <w:sz w:val="21"/>
              </w:rPr>
              <w:t>2008</w:t>
            </w:r>
            <w:r>
              <w:rPr>
                <w:w w:val="95"/>
                <w:sz w:val="21"/>
              </w:rPr>
              <w:t>〕</w:t>
            </w:r>
          </w:p>
          <w:p>
            <w:pPr>
              <w:pStyle w:val="TableParagraph"/>
              <w:spacing w:line="278" w:lineRule="auto" w:before="43"/>
              <w:ind w:left="106" w:right="-15"/>
              <w:rPr>
                <w:sz w:val="21"/>
              </w:rPr>
            </w:pPr>
            <w:r>
              <w:rPr>
                <w:rFonts w:ascii="Times New Roman" w:eastAsia="Times New Roman"/>
                <w:sz w:val="21"/>
              </w:rPr>
              <w:t>36</w:t>
            </w:r>
            <w:r>
              <w:rPr>
                <w:rFonts w:ascii="Times New Roman" w:eastAsia="Times New Roman"/>
                <w:spacing w:val="-5"/>
                <w:sz w:val="21"/>
              </w:rPr>
              <w:t> </w:t>
            </w:r>
            <w:r>
              <w:rPr>
                <w:spacing w:val="-12"/>
                <w:sz w:val="21"/>
              </w:rPr>
              <w:t>号，发改价格〔</w:t>
            </w:r>
            <w:r>
              <w:rPr>
                <w:rFonts w:ascii="Times New Roman" w:eastAsia="Times New Roman"/>
                <w:sz w:val="21"/>
              </w:rPr>
              <w:t>2008</w:t>
            </w:r>
            <w:r>
              <w:rPr>
                <w:spacing w:val="-39"/>
                <w:sz w:val="21"/>
              </w:rPr>
              <w:t>〕</w:t>
            </w:r>
            <w:r>
              <w:rPr>
                <w:rFonts w:ascii="Times New Roman" w:eastAsia="Times New Roman"/>
                <w:sz w:val="21"/>
              </w:rPr>
              <w:t>1575</w:t>
            </w:r>
            <w:r>
              <w:rPr>
                <w:rFonts w:ascii="Times New Roman" w:eastAsia="Times New Roman"/>
                <w:spacing w:val="-5"/>
                <w:sz w:val="21"/>
              </w:rPr>
              <w:t> </w:t>
            </w:r>
            <w:r>
              <w:rPr>
                <w:sz w:val="21"/>
              </w:rPr>
              <w:t>号， 发改价格〔</w:t>
            </w:r>
            <w:r>
              <w:rPr>
                <w:rFonts w:ascii="Times New Roman" w:eastAsia="Times New Roman"/>
                <w:sz w:val="21"/>
              </w:rPr>
              <w:t>2017</w:t>
            </w:r>
            <w:r>
              <w:rPr>
                <w:sz w:val="21"/>
              </w:rPr>
              <w:t>〕</w:t>
            </w:r>
            <w:r>
              <w:rPr>
                <w:rFonts w:ascii="Times New Roman" w:eastAsia="Times New Roman"/>
                <w:sz w:val="21"/>
              </w:rPr>
              <w:t>1186</w:t>
            </w:r>
            <w:r>
              <w:rPr>
                <w:rFonts w:ascii="Times New Roman" w:eastAsia="Times New Roman"/>
                <w:spacing w:val="-2"/>
                <w:sz w:val="21"/>
              </w:rPr>
              <w:t> </w:t>
            </w:r>
            <w:r>
              <w:rPr>
                <w:sz w:val="21"/>
              </w:rPr>
              <w:t>号</w:t>
            </w:r>
          </w:p>
        </w:tc>
      </w:tr>
      <w:tr>
        <w:trPr>
          <w:trHeight w:val="600" w:hRule="atLeast"/>
        </w:trPr>
        <w:tc>
          <w:tcPr>
            <w:tcW w:w="9381" w:type="dxa"/>
            <w:gridSpan w:val="6"/>
          </w:tcPr>
          <w:p>
            <w:pPr>
              <w:pStyle w:val="TableParagraph"/>
              <w:spacing w:before="165"/>
              <w:ind w:left="107"/>
              <w:rPr>
                <w:sz w:val="21"/>
              </w:rPr>
            </w:pPr>
            <w:r>
              <w:rPr>
                <w:sz w:val="21"/>
              </w:rPr>
              <w:t>二、自然资源部门</w:t>
            </w:r>
          </w:p>
        </w:tc>
      </w:tr>
      <w:tr>
        <w:trPr>
          <w:trHeight w:val="705" w:hRule="atLeast"/>
        </w:trPr>
        <w:tc>
          <w:tcPr>
            <w:tcW w:w="696" w:type="dxa"/>
          </w:tcPr>
          <w:p>
            <w:pPr>
              <w:pStyle w:val="TableParagraph"/>
              <w:rPr>
                <w:rFonts w:ascii="Times New Roman"/>
                <w:sz w:val="22"/>
              </w:rPr>
            </w:pPr>
          </w:p>
        </w:tc>
        <w:tc>
          <w:tcPr>
            <w:tcW w:w="1151" w:type="dxa"/>
          </w:tcPr>
          <w:p>
            <w:pPr>
              <w:pStyle w:val="TableParagraph"/>
              <w:rPr>
                <w:rFonts w:ascii="Times New Roman"/>
                <w:sz w:val="22"/>
              </w:rPr>
            </w:pPr>
          </w:p>
        </w:tc>
        <w:tc>
          <w:tcPr>
            <w:tcW w:w="832" w:type="dxa"/>
          </w:tcPr>
          <w:p>
            <w:pPr>
              <w:pStyle w:val="TableParagraph"/>
              <w:spacing w:before="1"/>
              <w:rPr>
                <w:rFonts w:ascii="楷体_GB2312"/>
                <w:b/>
                <w:sz w:val="18"/>
              </w:rPr>
            </w:pPr>
          </w:p>
          <w:p>
            <w:pPr>
              <w:pStyle w:val="TableParagraph"/>
              <w:ind w:left="336"/>
              <w:rPr>
                <w:rFonts w:ascii="Times New Roman"/>
                <w:sz w:val="21"/>
              </w:rPr>
            </w:pPr>
            <w:r>
              <w:rPr>
                <w:rFonts w:ascii="Times New Roman"/>
                <w:sz w:val="21"/>
              </w:rPr>
              <w:t>2.</w:t>
            </w:r>
          </w:p>
        </w:tc>
        <w:tc>
          <w:tcPr>
            <w:tcW w:w="2176" w:type="dxa"/>
          </w:tcPr>
          <w:p>
            <w:pPr>
              <w:pStyle w:val="TableParagraph"/>
              <w:rPr>
                <w:rFonts w:ascii="楷体_GB2312"/>
                <w:b/>
                <w:sz w:val="17"/>
              </w:rPr>
            </w:pPr>
          </w:p>
          <w:p>
            <w:pPr>
              <w:pStyle w:val="TableParagraph"/>
              <w:ind w:left="106"/>
              <w:rPr>
                <w:sz w:val="21"/>
              </w:rPr>
            </w:pPr>
            <w:r>
              <w:rPr>
                <w:sz w:val="21"/>
              </w:rPr>
              <w:t>土地复垦费</w:t>
            </w:r>
          </w:p>
        </w:tc>
        <w:tc>
          <w:tcPr>
            <w:tcW w:w="1278" w:type="dxa"/>
          </w:tcPr>
          <w:p>
            <w:pPr>
              <w:pStyle w:val="TableParagraph"/>
              <w:spacing w:line="310" w:lineRule="atLeast" w:before="21"/>
              <w:ind w:left="532" w:right="104" w:hanging="420"/>
              <w:rPr>
                <w:sz w:val="21"/>
              </w:rPr>
            </w:pPr>
            <w:r>
              <w:rPr>
                <w:sz w:val="21"/>
              </w:rPr>
              <w:t>缴入地方国库</w:t>
            </w:r>
          </w:p>
        </w:tc>
        <w:tc>
          <w:tcPr>
            <w:tcW w:w="3248" w:type="dxa"/>
          </w:tcPr>
          <w:p>
            <w:pPr>
              <w:pStyle w:val="TableParagraph"/>
              <w:spacing w:line="310" w:lineRule="atLeast" w:before="21"/>
              <w:ind w:left="106" w:right="191"/>
              <w:rPr>
                <w:sz w:val="21"/>
              </w:rPr>
            </w:pPr>
            <w:r>
              <w:rPr>
                <w:sz w:val="21"/>
              </w:rPr>
              <w:t>《土地管理法》，《土地复垦条例》，财税〔</w:t>
            </w:r>
            <w:r>
              <w:rPr>
                <w:rFonts w:ascii="Times New Roman" w:eastAsia="Times New Roman"/>
                <w:sz w:val="21"/>
              </w:rPr>
              <w:t>2014</w:t>
            </w:r>
            <w:r>
              <w:rPr>
                <w:sz w:val="21"/>
              </w:rPr>
              <w:t>〕</w:t>
            </w:r>
            <w:r>
              <w:rPr>
                <w:rFonts w:ascii="Times New Roman" w:eastAsia="Times New Roman"/>
                <w:sz w:val="21"/>
              </w:rPr>
              <w:t>77 </w:t>
            </w:r>
            <w:r>
              <w:rPr>
                <w:sz w:val="21"/>
              </w:rPr>
              <w:t>号</w:t>
            </w:r>
          </w:p>
        </w:tc>
      </w:tr>
      <w:tr>
        <w:trPr>
          <w:trHeight w:val="934" w:hRule="atLeast"/>
        </w:trPr>
        <w:tc>
          <w:tcPr>
            <w:tcW w:w="696" w:type="dxa"/>
          </w:tcPr>
          <w:p>
            <w:pPr>
              <w:pStyle w:val="TableParagraph"/>
              <w:rPr>
                <w:rFonts w:ascii="Times New Roman"/>
                <w:sz w:val="22"/>
              </w:rPr>
            </w:pPr>
          </w:p>
        </w:tc>
        <w:tc>
          <w:tcPr>
            <w:tcW w:w="1151" w:type="dxa"/>
          </w:tcPr>
          <w:p>
            <w:pPr>
              <w:pStyle w:val="TableParagraph"/>
              <w:rPr>
                <w:rFonts w:ascii="Times New Roman"/>
                <w:sz w:val="22"/>
              </w:rPr>
            </w:pPr>
          </w:p>
        </w:tc>
        <w:tc>
          <w:tcPr>
            <w:tcW w:w="832" w:type="dxa"/>
          </w:tcPr>
          <w:p>
            <w:pPr>
              <w:pStyle w:val="TableParagraph"/>
              <w:spacing w:before="1"/>
              <w:rPr>
                <w:rFonts w:ascii="楷体_GB2312"/>
                <w:b/>
                <w:sz w:val="27"/>
              </w:rPr>
            </w:pPr>
          </w:p>
          <w:p>
            <w:pPr>
              <w:pStyle w:val="TableParagraph"/>
              <w:ind w:left="336"/>
              <w:rPr>
                <w:rFonts w:ascii="Times New Roman"/>
                <w:sz w:val="21"/>
              </w:rPr>
            </w:pPr>
            <w:r>
              <w:rPr>
                <w:rFonts w:ascii="Times New Roman"/>
                <w:sz w:val="21"/>
              </w:rPr>
              <w:t>3.</w:t>
            </w:r>
          </w:p>
        </w:tc>
        <w:tc>
          <w:tcPr>
            <w:tcW w:w="2176" w:type="dxa"/>
          </w:tcPr>
          <w:p>
            <w:pPr>
              <w:pStyle w:val="TableParagraph"/>
              <w:rPr>
                <w:rFonts w:ascii="楷体_GB2312"/>
                <w:b/>
                <w:sz w:val="26"/>
              </w:rPr>
            </w:pPr>
          </w:p>
          <w:p>
            <w:pPr>
              <w:pStyle w:val="TableParagraph"/>
              <w:ind w:left="106"/>
              <w:rPr>
                <w:sz w:val="21"/>
              </w:rPr>
            </w:pPr>
            <w:r>
              <w:rPr>
                <w:sz w:val="21"/>
              </w:rPr>
              <w:t>土地闲置费</w:t>
            </w:r>
          </w:p>
        </w:tc>
        <w:tc>
          <w:tcPr>
            <w:tcW w:w="1278" w:type="dxa"/>
          </w:tcPr>
          <w:p>
            <w:pPr>
              <w:pStyle w:val="TableParagraph"/>
              <w:spacing w:line="278" w:lineRule="auto" w:before="177"/>
              <w:ind w:left="532" w:right="104" w:hanging="420"/>
              <w:rPr>
                <w:sz w:val="21"/>
              </w:rPr>
            </w:pPr>
            <w:r>
              <w:rPr>
                <w:sz w:val="21"/>
              </w:rPr>
              <w:t>缴入地方国库</w:t>
            </w:r>
          </w:p>
        </w:tc>
        <w:tc>
          <w:tcPr>
            <w:tcW w:w="3248" w:type="dxa"/>
          </w:tcPr>
          <w:p>
            <w:pPr>
              <w:pStyle w:val="TableParagraph"/>
              <w:spacing w:line="278" w:lineRule="auto" w:before="21"/>
              <w:ind w:left="106" w:right="26"/>
              <w:rPr>
                <w:sz w:val="21"/>
              </w:rPr>
            </w:pPr>
            <w:r>
              <w:rPr>
                <w:sz w:val="21"/>
              </w:rPr>
              <w:t>《土地管理法》，《城市房地产管理法》，国发〔</w:t>
            </w:r>
            <w:r>
              <w:rPr>
                <w:rFonts w:ascii="Times New Roman" w:eastAsia="Times New Roman"/>
                <w:sz w:val="21"/>
              </w:rPr>
              <w:t>2008</w:t>
            </w:r>
            <w:r>
              <w:rPr>
                <w:sz w:val="21"/>
              </w:rPr>
              <w:t>〕</w:t>
            </w:r>
            <w:r>
              <w:rPr>
                <w:rFonts w:ascii="Times New Roman" w:eastAsia="Times New Roman"/>
                <w:sz w:val="21"/>
              </w:rPr>
              <w:t>3 </w:t>
            </w:r>
            <w:r>
              <w:rPr>
                <w:sz w:val="21"/>
              </w:rPr>
              <w:t>号，财</w:t>
            </w:r>
          </w:p>
          <w:p>
            <w:pPr>
              <w:pStyle w:val="TableParagraph"/>
              <w:spacing w:line="268" w:lineRule="exact"/>
              <w:ind w:left="106"/>
              <w:rPr>
                <w:sz w:val="21"/>
              </w:rPr>
            </w:pPr>
            <w:r>
              <w:rPr>
                <w:sz w:val="21"/>
              </w:rPr>
              <w:t>税〔</w:t>
            </w:r>
            <w:r>
              <w:rPr>
                <w:rFonts w:ascii="Times New Roman" w:eastAsia="Times New Roman"/>
                <w:sz w:val="21"/>
              </w:rPr>
              <w:t>2014</w:t>
            </w:r>
            <w:r>
              <w:rPr>
                <w:sz w:val="21"/>
              </w:rPr>
              <w:t>〕</w:t>
            </w:r>
            <w:r>
              <w:rPr>
                <w:rFonts w:ascii="Times New Roman" w:eastAsia="Times New Roman"/>
                <w:sz w:val="21"/>
              </w:rPr>
              <w:t>77 </w:t>
            </w:r>
            <w:r>
              <w:rPr>
                <w:sz w:val="21"/>
              </w:rPr>
              <w:t>号</w:t>
            </w:r>
          </w:p>
        </w:tc>
      </w:tr>
    </w:tbl>
    <w:p>
      <w:pPr>
        <w:spacing w:after="0" w:line="268" w:lineRule="exact"/>
        <w:rPr>
          <w:sz w:val="21"/>
        </w:rPr>
        <w:sectPr>
          <w:type w:val="continuous"/>
          <w:pgSz w:w="11910" w:h="16840"/>
          <w:pgMar w:top="1580" w:bottom="280" w:left="760" w:right="11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151"/>
        <w:gridCol w:w="832"/>
        <w:gridCol w:w="2176"/>
        <w:gridCol w:w="1278"/>
        <w:gridCol w:w="3248"/>
      </w:tblGrid>
      <w:tr>
        <w:trPr>
          <w:trHeight w:val="1398"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spacing w:before="3"/>
              <w:rPr>
                <w:rFonts w:ascii="楷体_GB2312"/>
                <w:b/>
                <w:sz w:val="23"/>
              </w:rPr>
            </w:pPr>
          </w:p>
          <w:p>
            <w:pPr>
              <w:pStyle w:val="TableParagraph"/>
              <w:ind w:left="336"/>
              <w:rPr>
                <w:rFonts w:ascii="Times New Roman"/>
                <w:sz w:val="21"/>
              </w:rPr>
            </w:pPr>
            <w:r>
              <w:rPr>
                <w:rFonts w:ascii="Times New Roman"/>
                <w:sz w:val="21"/>
              </w:rPr>
              <w:t>4.</w:t>
            </w:r>
          </w:p>
        </w:tc>
        <w:tc>
          <w:tcPr>
            <w:tcW w:w="2176" w:type="dxa"/>
          </w:tcPr>
          <w:p>
            <w:pPr>
              <w:pStyle w:val="TableParagraph"/>
              <w:rPr>
                <w:rFonts w:ascii="楷体_GB2312"/>
                <w:b/>
                <w:sz w:val="20"/>
              </w:rPr>
            </w:pPr>
          </w:p>
          <w:p>
            <w:pPr>
              <w:pStyle w:val="TableParagraph"/>
              <w:spacing w:before="12"/>
              <w:rPr>
                <w:rFonts w:ascii="楷体_GB2312"/>
                <w:b/>
                <w:sz w:val="23"/>
              </w:rPr>
            </w:pPr>
          </w:p>
          <w:p>
            <w:pPr>
              <w:pStyle w:val="TableParagraph"/>
              <w:ind w:left="106"/>
              <w:rPr>
                <w:sz w:val="21"/>
              </w:rPr>
            </w:pPr>
            <w:r>
              <w:rPr>
                <w:sz w:val="21"/>
              </w:rPr>
              <w:t>不动产登记费</w:t>
            </w:r>
          </w:p>
        </w:tc>
        <w:tc>
          <w:tcPr>
            <w:tcW w:w="1278" w:type="dxa"/>
          </w:tcPr>
          <w:p>
            <w:pPr>
              <w:pStyle w:val="TableParagraph"/>
              <w:rPr>
                <w:rFonts w:ascii="楷体_GB2312"/>
                <w:b/>
                <w:sz w:val="20"/>
              </w:rPr>
            </w:pPr>
          </w:p>
          <w:p>
            <w:pPr>
              <w:pStyle w:val="TableParagraph"/>
              <w:spacing w:line="278" w:lineRule="auto" w:before="151"/>
              <w:ind w:left="218" w:right="104" w:hanging="106"/>
              <w:rPr>
                <w:sz w:val="21"/>
              </w:rPr>
            </w:pPr>
            <w:r>
              <w:rPr>
                <w:sz w:val="21"/>
              </w:rPr>
              <w:t>缴入中央和地方国库</w:t>
            </w:r>
          </w:p>
        </w:tc>
        <w:tc>
          <w:tcPr>
            <w:tcW w:w="3248" w:type="dxa"/>
          </w:tcPr>
          <w:p>
            <w:pPr>
              <w:pStyle w:val="TableParagraph"/>
              <w:spacing w:line="278" w:lineRule="auto" w:before="98"/>
              <w:ind w:left="106" w:right="-15"/>
              <w:rPr>
                <w:sz w:val="21"/>
              </w:rPr>
            </w:pPr>
            <w:r>
              <w:rPr>
                <w:spacing w:val="-7"/>
                <w:sz w:val="21"/>
              </w:rPr>
              <w:t>《物权法》，财税〔</w:t>
            </w:r>
            <w:r>
              <w:rPr>
                <w:rFonts w:ascii="Times New Roman" w:eastAsia="Times New Roman"/>
                <w:sz w:val="21"/>
              </w:rPr>
              <w:t>2014</w:t>
            </w:r>
            <w:r>
              <w:rPr>
                <w:spacing w:val="-15"/>
                <w:sz w:val="21"/>
              </w:rPr>
              <w:t>〕</w:t>
            </w:r>
            <w:r>
              <w:rPr>
                <w:rFonts w:ascii="Times New Roman" w:eastAsia="Times New Roman"/>
                <w:sz w:val="21"/>
              </w:rPr>
              <w:t>77</w:t>
            </w:r>
            <w:r>
              <w:rPr>
                <w:rFonts w:ascii="Times New Roman" w:eastAsia="Times New Roman"/>
                <w:spacing w:val="-10"/>
                <w:sz w:val="21"/>
              </w:rPr>
              <w:t> </w:t>
            </w:r>
            <w:r>
              <w:rPr>
                <w:sz w:val="21"/>
              </w:rPr>
              <w:t>号， 财税〔</w:t>
            </w:r>
            <w:r>
              <w:rPr>
                <w:rFonts w:ascii="Times New Roman" w:eastAsia="Times New Roman"/>
                <w:sz w:val="21"/>
              </w:rPr>
              <w:t>2016</w:t>
            </w:r>
            <w:r>
              <w:rPr>
                <w:sz w:val="21"/>
              </w:rPr>
              <w:t>〕</w:t>
            </w:r>
            <w:r>
              <w:rPr>
                <w:rFonts w:ascii="Times New Roman" w:eastAsia="Times New Roman"/>
                <w:sz w:val="21"/>
              </w:rPr>
              <w:t>79</w:t>
            </w:r>
            <w:r>
              <w:rPr>
                <w:rFonts w:ascii="Times New Roman" w:eastAsia="Times New Roman"/>
                <w:spacing w:val="-1"/>
                <w:sz w:val="21"/>
              </w:rPr>
              <w:t> </w:t>
            </w:r>
            <w:r>
              <w:rPr>
                <w:sz w:val="21"/>
              </w:rPr>
              <w:t>号，发改价格规</w:t>
            </w:r>
          </w:p>
          <w:p>
            <w:pPr>
              <w:pStyle w:val="TableParagraph"/>
              <w:spacing w:line="269" w:lineRule="exact"/>
              <w:ind w:left="106"/>
              <w:rPr>
                <w:sz w:val="21"/>
              </w:rPr>
            </w:pPr>
            <w:r>
              <w:rPr>
                <w:sz w:val="21"/>
              </w:rPr>
              <w:t>〔</w:t>
            </w:r>
            <w:r>
              <w:rPr>
                <w:rFonts w:ascii="Times New Roman" w:eastAsia="Times New Roman"/>
                <w:sz w:val="21"/>
              </w:rPr>
              <w:t>2016</w:t>
            </w:r>
            <w:r>
              <w:rPr>
                <w:sz w:val="21"/>
              </w:rPr>
              <w:t>〕</w:t>
            </w:r>
            <w:r>
              <w:rPr>
                <w:rFonts w:ascii="Times New Roman" w:eastAsia="Times New Roman"/>
                <w:sz w:val="21"/>
              </w:rPr>
              <w:t>2559</w:t>
            </w:r>
            <w:r>
              <w:rPr>
                <w:rFonts w:ascii="Times New Roman" w:eastAsia="Times New Roman"/>
                <w:spacing w:val="-5"/>
                <w:sz w:val="21"/>
              </w:rPr>
              <w:t> </w:t>
            </w:r>
            <w:r>
              <w:rPr>
                <w:sz w:val="21"/>
              </w:rPr>
              <w:t>号，财税〔</w:t>
            </w:r>
            <w:r>
              <w:rPr>
                <w:rFonts w:ascii="Times New Roman" w:eastAsia="Times New Roman"/>
                <w:sz w:val="21"/>
              </w:rPr>
              <w:t>2019</w:t>
            </w:r>
            <w:r>
              <w:rPr>
                <w:sz w:val="21"/>
              </w:rPr>
              <w:t>〕</w:t>
            </w:r>
          </w:p>
          <w:p>
            <w:pPr>
              <w:pStyle w:val="TableParagraph"/>
              <w:spacing w:before="43"/>
              <w:ind w:left="106"/>
              <w:rPr>
                <w:sz w:val="21"/>
              </w:rPr>
            </w:pPr>
            <w:r>
              <w:rPr>
                <w:rFonts w:ascii="Times New Roman" w:eastAsia="Times New Roman"/>
                <w:sz w:val="21"/>
              </w:rPr>
              <w:t>45 </w:t>
            </w:r>
            <w:r>
              <w:rPr>
                <w:sz w:val="21"/>
              </w:rPr>
              <w:t>号，财税〔</w:t>
            </w:r>
            <w:r>
              <w:rPr>
                <w:rFonts w:ascii="Times New Roman" w:eastAsia="Times New Roman"/>
                <w:sz w:val="21"/>
              </w:rPr>
              <w:t>2019</w:t>
            </w:r>
            <w:r>
              <w:rPr>
                <w:sz w:val="21"/>
              </w:rPr>
              <w:t>〕</w:t>
            </w:r>
            <w:r>
              <w:rPr>
                <w:rFonts w:ascii="Times New Roman" w:eastAsia="Times New Roman"/>
                <w:sz w:val="21"/>
              </w:rPr>
              <w:t>53 </w:t>
            </w:r>
            <w:r>
              <w:rPr>
                <w:sz w:val="21"/>
              </w:rPr>
              <w:t>号</w:t>
            </w: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91"/>
              <w:ind w:left="336"/>
              <w:rPr>
                <w:rFonts w:ascii="Times New Roman"/>
                <w:sz w:val="21"/>
              </w:rPr>
            </w:pPr>
            <w:r>
              <w:rPr>
                <w:rFonts w:ascii="Times New Roman"/>
                <w:sz w:val="21"/>
              </w:rPr>
              <w:t>5.</w:t>
            </w:r>
          </w:p>
        </w:tc>
        <w:tc>
          <w:tcPr>
            <w:tcW w:w="2176" w:type="dxa"/>
          </w:tcPr>
          <w:p>
            <w:pPr>
              <w:pStyle w:val="TableParagraph"/>
              <w:spacing w:before="177"/>
              <w:ind w:left="106"/>
              <w:rPr>
                <w:sz w:val="21"/>
              </w:rPr>
            </w:pPr>
            <w:r>
              <w:rPr>
                <w:sz w:val="21"/>
              </w:rPr>
              <w:t>耕地开垦费</w:t>
            </w:r>
          </w:p>
        </w:tc>
        <w:tc>
          <w:tcPr>
            <w:tcW w:w="1278" w:type="dxa"/>
          </w:tcPr>
          <w:p>
            <w:pPr>
              <w:pStyle w:val="TableParagraph"/>
              <w:spacing w:before="21"/>
              <w:ind w:left="92" w:right="86"/>
              <w:jc w:val="center"/>
              <w:rPr>
                <w:sz w:val="21"/>
              </w:rPr>
            </w:pPr>
            <w:r>
              <w:rPr>
                <w:sz w:val="21"/>
              </w:rPr>
              <w:t>缴入地方国</w:t>
            </w:r>
          </w:p>
          <w:p>
            <w:pPr>
              <w:pStyle w:val="TableParagraph"/>
              <w:spacing w:before="43"/>
              <w:ind w:left="6"/>
              <w:jc w:val="center"/>
              <w:rPr>
                <w:sz w:val="21"/>
              </w:rPr>
            </w:pPr>
            <w:r>
              <w:rPr>
                <w:w w:val="99"/>
                <w:sz w:val="21"/>
              </w:rPr>
              <w:t>库</w:t>
            </w:r>
          </w:p>
        </w:tc>
        <w:tc>
          <w:tcPr>
            <w:tcW w:w="3248" w:type="dxa"/>
          </w:tcPr>
          <w:p>
            <w:pPr>
              <w:pStyle w:val="TableParagraph"/>
              <w:spacing w:before="21"/>
              <w:ind w:left="106"/>
              <w:rPr>
                <w:sz w:val="21"/>
              </w:rPr>
            </w:pPr>
            <w:r>
              <w:rPr>
                <w:sz w:val="21"/>
              </w:rPr>
              <w:t>《土地管理法》，《土地管理法</w:t>
            </w:r>
          </w:p>
          <w:p>
            <w:pPr>
              <w:pStyle w:val="TableParagraph"/>
              <w:spacing w:before="43"/>
              <w:ind w:left="106"/>
              <w:rPr>
                <w:sz w:val="21"/>
              </w:rPr>
            </w:pPr>
            <w:r>
              <w:rPr>
                <w:sz w:val="21"/>
              </w:rPr>
              <w:t>实施条例》，财税〔</w:t>
            </w:r>
            <w:r>
              <w:rPr>
                <w:rFonts w:ascii="Times New Roman" w:eastAsia="Times New Roman"/>
                <w:sz w:val="21"/>
              </w:rPr>
              <w:t>2014</w:t>
            </w:r>
            <w:r>
              <w:rPr>
                <w:sz w:val="21"/>
              </w:rPr>
              <w:t>〕</w:t>
            </w:r>
            <w:r>
              <w:rPr>
                <w:rFonts w:ascii="Times New Roman" w:eastAsia="Times New Roman"/>
                <w:sz w:val="21"/>
              </w:rPr>
              <w:t>77 </w:t>
            </w:r>
            <w:r>
              <w:rPr>
                <w:sz w:val="21"/>
              </w:rPr>
              <w:t>号</w:t>
            </w:r>
          </w:p>
        </w:tc>
      </w:tr>
      <w:tr>
        <w:trPr>
          <w:trHeight w:val="600" w:hRule="atLeast"/>
        </w:trPr>
        <w:tc>
          <w:tcPr>
            <w:tcW w:w="9381" w:type="dxa"/>
            <w:gridSpan w:val="6"/>
          </w:tcPr>
          <w:p>
            <w:pPr>
              <w:pStyle w:val="TableParagraph"/>
              <w:spacing w:before="164"/>
              <w:ind w:left="107"/>
              <w:rPr>
                <w:sz w:val="21"/>
              </w:rPr>
            </w:pPr>
            <w:r>
              <w:rPr>
                <w:sz w:val="21"/>
              </w:rPr>
              <w:t>三、生态环境部门</w:t>
            </w: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92"/>
              <w:ind w:left="336"/>
              <w:rPr>
                <w:rFonts w:ascii="Times New Roman"/>
                <w:sz w:val="21"/>
              </w:rPr>
            </w:pPr>
            <w:r>
              <w:rPr>
                <w:rFonts w:ascii="Times New Roman"/>
                <w:sz w:val="21"/>
              </w:rPr>
              <w:t>6.</w:t>
            </w:r>
          </w:p>
        </w:tc>
        <w:tc>
          <w:tcPr>
            <w:tcW w:w="2176" w:type="dxa"/>
          </w:tcPr>
          <w:p>
            <w:pPr>
              <w:pStyle w:val="TableParagraph"/>
              <w:spacing w:before="176"/>
              <w:ind w:left="106"/>
              <w:rPr>
                <w:sz w:val="21"/>
              </w:rPr>
            </w:pPr>
            <w:r>
              <w:rPr>
                <w:sz w:val="21"/>
              </w:rPr>
              <w:t>海洋废弃物倾倒费</w:t>
            </w:r>
          </w:p>
        </w:tc>
        <w:tc>
          <w:tcPr>
            <w:tcW w:w="1278" w:type="dxa"/>
          </w:tcPr>
          <w:p>
            <w:pPr>
              <w:pStyle w:val="TableParagraph"/>
              <w:spacing w:before="20"/>
              <w:ind w:left="92" w:right="86"/>
              <w:jc w:val="center"/>
              <w:rPr>
                <w:sz w:val="21"/>
              </w:rPr>
            </w:pPr>
            <w:r>
              <w:rPr>
                <w:sz w:val="21"/>
              </w:rPr>
              <w:t>缴入中央国</w:t>
            </w:r>
          </w:p>
          <w:p>
            <w:pPr>
              <w:pStyle w:val="TableParagraph"/>
              <w:spacing w:before="43"/>
              <w:ind w:left="6"/>
              <w:jc w:val="center"/>
              <w:rPr>
                <w:sz w:val="21"/>
              </w:rPr>
            </w:pPr>
            <w:r>
              <w:rPr>
                <w:w w:val="99"/>
                <w:sz w:val="21"/>
              </w:rPr>
              <w:t>库</w:t>
            </w:r>
          </w:p>
        </w:tc>
        <w:tc>
          <w:tcPr>
            <w:tcW w:w="3248" w:type="dxa"/>
          </w:tcPr>
          <w:p>
            <w:pPr>
              <w:pStyle w:val="TableParagraph"/>
              <w:spacing w:before="20"/>
              <w:ind w:left="106"/>
              <w:rPr>
                <w:sz w:val="21"/>
              </w:rPr>
            </w:pPr>
            <w:r>
              <w:rPr>
                <w:sz w:val="21"/>
              </w:rPr>
              <w:t>《海洋环境保护法》，发改价格</w:t>
            </w:r>
          </w:p>
          <w:p>
            <w:pPr>
              <w:pStyle w:val="TableParagraph"/>
              <w:spacing w:before="45"/>
              <w:ind w:left="106"/>
              <w:rPr>
                <w:sz w:val="21"/>
              </w:rPr>
            </w:pPr>
            <w:r>
              <w:rPr>
                <w:sz w:val="21"/>
              </w:rPr>
              <w:t>〔</w:t>
            </w:r>
            <w:r>
              <w:rPr>
                <w:rFonts w:ascii="Times New Roman" w:eastAsia="Times New Roman"/>
                <w:sz w:val="21"/>
              </w:rPr>
              <w:t>2008</w:t>
            </w:r>
            <w:r>
              <w:rPr>
                <w:sz w:val="21"/>
              </w:rPr>
              <w:t>〕</w:t>
            </w:r>
            <w:r>
              <w:rPr>
                <w:rFonts w:ascii="Times New Roman" w:eastAsia="Times New Roman"/>
                <w:sz w:val="21"/>
              </w:rPr>
              <w:t>1927 </w:t>
            </w:r>
            <w:r>
              <w:rPr>
                <w:sz w:val="21"/>
              </w:rPr>
              <w:t>号</w:t>
            </w:r>
          </w:p>
        </w:tc>
      </w:tr>
      <w:tr>
        <w:trPr>
          <w:trHeight w:val="600" w:hRule="atLeast"/>
        </w:trPr>
        <w:tc>
          <w:tcPr>
            <w:tcW w:w="9381" w:type="dxa"/>
            <w:gridSpan w:val="6"/>
          </w:tcPr>
          <w:p>
            <w:pPr>
              <w:pStyle w:val="TableParagraph"/>
              <w:spacing w:before="166"/>
              <w:ind w:left="107"/>
              <w:rPr>
                <w:sz w:val="21"/>
              </w:rPr>
            </w:pPr>
            <w:r>
              <w:rPr>
                <w:sz w:val="21"/>
              </w:rPr>
              <w:t>四、住房城乡建设部门</w:t>
            </w:r>
          </w:p>
        </w:tc>
      </w:tr>
      <w:tr>
        <w:trPr>
          <w:trHeight w:val="935"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
              <w:rPr>
                <w:rFonts w:ascii="楷体_GB2312"/>
                <w:b/>
                <w:sz w:val="27"/>
              </w:rPr>
            </w:pPr>
          </w:p>
          <w:p>
            <w:pPr>
              <w:pStyle w:val="TableParagraph"/>
              <w:spacing w:before="1"/>
              <w:ind w:left="336"/>
              <w:rPr>
                <w:rFonts w:ascii="Times New Roman"/>
                <w:sz w:val="21"/>
              </w:rPr>
            </w:pPr>
            <w:r>
              <w:rPr>
                <w:rFonts w:ascii="Times New Roman"/>
                <w:sz w:val="21"/>
              </w:rPr>
              <w:t>7.</w:t>
            </w:r>
          </w:p>
        </w:tc>
        <w:tc>
          <w:tcPr>
            <w:tcW w:w="2176" w:type="dxa"/>
          </w:tcPr>
          <w:p>
            <w:pPr>
              <w:pStyle w:val="TableParagraph"/>
              <w:rPr>
                <w:rFonts w:ascii="楷体_GB2312"/>
                <w:b/>
                <w:sz w:val="26"/>
              </w:rPr>
            </w:pPr>
          </w:p>
          <w:p>
            <w:pPr>
              <w:pStyle w:val="TableParagraph"/>
              <w:ind w:left="106"/>
              <w:rPr>
                <w:sz w:val="21"/>
              </w:rPr>
            </w:pPr>
            <w:r>
              <w:rPr>
                <w:sz w:val="21"/>
              </w:rPr>
              <w:t>污水处理费</w:t>
            </w:r>
          </w:p>
        </w:tc>
        <w:tc>
          <w:tcPr>
            <w:tcW w:w="1278" w:type="dxa"/>
          </w:tcPr>
          <w:p>
            <w:pPr>
              <w:pStyle w:val="TableParagraph"/>
              <w:spacing w:line="278" w:lineRule="auto" w:before="178"/>
              <w:ind w:left="532" w:right="104" w:hanging="420"/>
              <w:rPr>
                <w:sz w:val="21"/>
              </w:rPr>
            </w:pPr>
            <w:r>
              <w:rPr>
                <w:sz w:val="21"/>
              </w:rPr>
              <w:t>缴入地方国库</w:t>
            </w:r>
          </w:p>
        </w:tc>
        <w:tc>
          <w:tcPr>
            <w:tcW w:w="3248" w:type="dxa"/>
          </w:tcPr>
          <w:p>
            <w:pPr>
              <w:pStyle w:val="TableParagraph"/>
              <w:spacing w:line="278" w:lineRule="auto" w:before="22"/>
              <w:ind w:left="106" w:right="138"/>
              <w:rPr>
                <w:sz w:val="21"/>
              </w:rPr>
            </w:pPr>
            <w:r>
              <w:rPr>
                <w:w w:val="95"/>
                <w:sz w:val="21"/>
              </w:rPr>
              <w:t>《水污染防治法》</w:t>
            </w:r>
            <w:r>
              <w:rPr>
                <w:rFonts w:ascii="Times New Roman" w:eastAsia="Times New Roman"/>
                <w:w w:val="95"/>
                <w:sz w:val="21"/>
              </w:rPr>
              <w:t>,</w:t>
            </w:r>
            <w:r>
              <w:rPr>
                <w:w w:val="95"/>
                <w:sz w:val="21"/>
              </w:rPr>
              <w:t>《城镇排水和</w:t>
            </w:r>
            <w:r>
              <w:rPr>
                <w:sz w:val="21"/>
              </w:rPr>
              <w:t>污水处理条例》，财税〔</w:t>
            </w:r>
            <w:r>
              <w:rPr>
                <w:rFonts w:ascii="Times New Roman" w:eastAsia="Times New Roman"/>
                <w:sz w:val="21"/>
              </w:rPr>
              <w:t>2014</w:t>
            </w:r>
            <w:r>
              <w:rPr>
                <w:sz w:val="21"/>
              </w:rPr>
              <w:t>〕</w:t>
            </w:r>
          </w:p>
          <w:p>
            <w:pPr>
              <w:pStyle w:val="TableParagraph"/>
              <w:spacing w:line="269" w:lineRule="exact"/>
              <w:ind w:left="106"/>
              <w:rPr>
                <w:sz w:val="21"/>
              </w:rPr>
            </w:pPr>
            <w:r>
              <w:rPr>
                <w:rFonts w:ascii="Times New Roman" w:eastAsia="Times New Roman"/>
                <w:sz w:val="21"/>
              </w:rPr>
              <w:t>151 </w:t>
            </w:r>
            <w:r>
              <w:rPr>
                <w:sz w:val="21"/>
              </w:rPr>
              <w:t>号，发改价格〔</w:t>
            </w:r>
            <w:r>
              <w:rPr>
                <w:rFonts w:ascii="Times New Roman" w:eastAsia="Times New Roman"/>
                <w:sz w:val="21"/>
              </w:rPr>
              <w:t>2015</w:t>
            </w:r>
            <w:r>
              <w:rPr>
                <w:sz w:val="21"/>
              </w:rPr>
              <w:t>〕</w:t>
            </w:r>
            <w:r>
              <w:rPr>
                <w:rFonts w:ascii="Times New Roman" w:eastAsia="Times New Roman"/>
                <w:sz w:val="21"/>
              </w:rPr>
              <w:t>119 </w:t>
            </w:r>
            <w:r>
              <w:rPr>
                <w:sz w:val="21"/>
              </w:rPr>
              <w:t>号</w:t>
            </w:r>
          </w:p>
        </w:tc>
      </w:tr>
      <w:tr>
        <w:trPr>
          <w:trHeight w:val="936"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
              <w:rPr>
                <w:rFonts w:ascii="楷体_GB2312"/>
                <w:b/>
                <w:sz w:val="27"/>
              </w:rPr>
            </w:pPr>
          </w:p>
          <w:p>
            <w:pPr>
              <w:pStyle w:val="TableParagraph"/>
              <w:ind w:left="336"/>
              <w:rPr>
                <w:rFonts w:ascii="Times New Roman"/>
                <w:sz w:val="21"/>
              </w:rPr>
            </w:pPr>
            <w:r>
              <w:rPr>
                <w:rFonts w:ascii="Times New Roman"/>
                <w:sz w:val="21"/>
              </w:rPr>
              <w:t>8.</w:t>
            </w:r>
          </w:p>
        </w:tc>
        <w:tc>
          <w:tcPr>
            <w:tcW w:w="2176" w:type="dxa"/>
          </w:tcPr>
          <w:p>
            <w:pPr>
              <w:pStyle w:val="TableParagraph"/>
              <w:spacing w:line="278" w:lineRule="auto" w:before="177"/>
              <w:ind w:left="106" w:right="168"/>
              <w:rPr>
                <w:sz w:val="21"/>
              </w:rPr>
            </w:pPr>
            <w:r>
              <w:rPr>
                <w:sz w:val="21"/>
              </w:rPr>
              <w:t>城市道路占用、挖掘修复费</w:t>
            </w:r>
          </w:p>
        </w:tc>
        <w:tc>
          <w:tcPr>
            <w:tcW w:w="1278" w:type="dxa"/>
          </w:tcPr>
          <w:p>
            <w:pPr>
              <w:pStyle w:val="TableParagraph"/>
              <w:spacing w:line="278" w:lineRule="auto" w:before="177"/>
              <w:ind w:left="532" w:right="104" w:hanging="420"/>
              <w:rPr>
                <w:sz w:val="21"/>
              </w:rPr>
            </w:pPr>
            <w:r>
              <w:rPr>
                <w:sz w:val="21"/>
              </w:rPr>
              <w:t>缴入地方国库</w:t>
            </w:r>
          </w:p>
        </w:tc>
        <w:tc>
          <w:tcPr>
            <w:tcW w:w="3248" w:type="dxa"/>
          </w:tcPr>
          <w:p>
            <w:pPr>
              <w:pStyle w:val="TableParagraph"/>
              <w:spacing w:before="21"/>
              <w:ind w:left="106"/>
              <w:rPr>
                <w:sz w:val="21"/>
              </w:rPr>
            </w:pPr>
            <w:r>
              <w:rPr>
                <w:sz w:val="21"/>
              </w:rPr>
              <w:t>《城市道路管理条例》，建城</w:t>
            </w:r>
          </w:p>
          <w:p>
            <w:pPr>
              <w:pStyle w:val="TableParagraph"/>
              <w:spacing w:line="310" w:lineRule="atLeast" w:before="2"/>
              <w:ind w:left="106" w:right="25"/>
              <w:rPr>
                <w:sz w:val="21"/>
              </w:rPr>
            </w:pPr>
            <w:r>
              <w:rPr>
                <w:sz w:val="21"/>
              </w:rPr>
              <w:t>〔</w:t>
            </w:r>
            <w:r>
              <w:rPr>
                <w:rFonts w:ascii="Times New Roman" w:eastAsia="Times New Roman"/>
                <w:sz w:val="21"/>
              </w:rPr>
              <w:t>1993</w:t>
            </w:r>
            <w:r>
              <w:rPr>
                <w:sz w:val="21"/>
              </w:rPr>
              <w:t>〕</w:t>
            </w:r>
            <w:r>
              <w:rPr>
                <w:rFonts w:ascii="Times New Roman" w:eastAsia="Times New Roman"/>
                <w:sz w:val="21"/>
              </w:rPr>
              <w:t>410 </w:t>
            </w:r>
            <w:r>
              <w:rPr>
                <w:sz w:val="21"/>
              </w:rPr>
              <w:t>号，财税〔</w:t>
            </w:r>
            <w:r>
              <w:rPr>
                <w:rFonts w:ascii="Times New Roman" w:eastAsia="Times New Roman"/>
                <w:sz w:val="21"/>
              </w:rPr>
              <w:t>2015</w:t>
            </w:r>
            <w:r>
              <w:rPr>
                <w:sz w:val="21"/>
              </w:rPr>
              <w:t>〕</w:t>
            </w:r>
            <w:r>
              <w:rPr>
                <w:rFonts w:ascii="Times New Roman" w:eastAsia="Times New Roman"/>
                <w:sz w:val="21"/>
              </w:rPr>
              <w:t>68 </w:t>
            </w:r>
            <w:r>
              <w:rPr>
                <w:sz w:val="21"/>
              </w:rPr>
              <w:t>号</w:t>
            </w:r>
          </w:p>
        </w:tc>
      </w:tr>
      <w:tr>
        <w:trPr>
          <w:trHeight w:val="600" w:hRule="atLeast"/>
        </w:trPr>
        <w:tc>
          <w:tcPr>
            <w:tcW w:w="9381" w:type="dxa"/>
            <w:gridSpan w:val="6"/>
          </w:tcPr>
          <w:p>
            <w:pPr>
              <w:pStyle w:val="TableParagraph"/>
              <w:spacing w:before="165"/>
              <w:ind w:left="107"/>
              <w:rPr>
                <w:sz w:val="21"/>
              </w:rPr>
            </w:pPr>
            <w:r>
              <w:rPr>
                <w:sz w:val="21"/>
              </w:rPr>
              <w:t>五、交通运输部门</w:t>
            </w:r>
          </w:p>
        </w:tc>
      </w:tr>
      <w:tr>
        <w:trPr>
          <w:trHeight w:val="6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93"/>
              <w:ind w:left="336"/>
              <w:rPr>
                <w:rFonts w:ascii="Times New Roman"/>
                <w:sz w:val="21"/>
              </w:rPr>
            </w:pPr>
            <w:r>
              <w:rPr>
                <w:rFonts w:ascii="Times New Roman"/>
                <w:sz w:val="21"/>
              </w:rPr>
              <w:t>9.</w:t>
            </w:r>
          </w:p>
        </w:tc>
        <w:tc>
          <w:tcPr>
            <w:tcW w:w="2176" w:type="dxa"/>
          </w:tcPr>
          <w:p>
            <w:pPr>
              <w:pStyle w:val="TableParagraph"/>
              <w:spacing w:before="20"/>
              <w:ind w:left="106"/>
              <w:rPr>
                <w:sz w:val="21"/>
              </w:rPr>
            </w:pPr>
            <w:r>
              <w:rPr>
                <w:sz w:val="21"/>
              </w:rPr>
              <w:t>车辆通行费（限于政</w:t>
            </w:r>
          </w:p>
          <w:p>
            <w:pPr>
              <w:pStyle w:val="TableParagraph"/>
              <w:spacing w:before="43"/>
              <w:ind w:left="106"/>
              <w:rPr>
                <w:sz w:val="21"/>
              </w:rPr>
            </w:pPr>
            <w:r>
              <w:rPr>
                <w:sz w:val="21"/>
              </w:rPr>
              <w:t>府还贷）</w:t>
            </w:r>
          </w:p>
        </w:tc>
        <w:tc>
          <w:tcPr>
            <w:tcW w:w="1278" w:type="dxa"/>
          </w:tcPr>
          <w:p>
            <w:pPr>
              <w:pStyle w:val="TableParagraph"/>
              <w:spacing w:before="20"/>
              <w:ind w:left="92" w:right="86"/>
              <w:jc w:val="center"/>
              <w:rPr>
                <w:sz w:val="21"/>
              </w:rPr>
            </w:pPr>
            <w:r>
              <w:rPr>
                <w:sz w:val="21"/>
              </w:rPr>
              <w:t>缴入地方国</w:t>
            </w:r>
          </w:p>
          <w:p>
            <w:pPr>
              <w:pStyle w:val="TableParagraph"/>
              <w:spacing w:before="43"/>
              <w:ind w:left="6"/>
              <w:jc w:val="center"/>
              <w:rPr>
                <w:sz w:val="21"/>
              </w:rPr>
            </w:pPr>
            <w:r>
              <w:rPr>
                <w:w w:val="99"/>
                <w:sz w:val="21"/>
              </w:rPr>
              <w:t>库</w:t>
            </w:r>
          </w:p>
        </w:tc>
        <w:tc>
          <w:tcPr>
            <w:tcW w:w="3248" w:type="dxa"/>
          </w:tcPr>
          <w:p>
            <w:pPr>
              <w:pStyle w:val="TableParagraph"/>
              <w:spacing w:before="20"/>
              <w:ind w:left="106" w:right="-15"/>
              <w:rPr>
                <w:sz w:val="21"/>
              </w:rPr>
            </w:pPr>
            <w:r>
              <w:rPr>
                <w:spacing w:val="-3"/>
                <w:sz w:val="21"/>
              </w:rPr>
              <w:t>《公路法》，《收费公路条例》，</w:t>
            </w:r>
          </w:p>
          <w:p>
            <w:pPr>
              <w:pStyle w:val="TableParagraph"/>
              <w:spacing w:before="46"/>
              <w:ind w:left="106"/>
              <w:rPr>
                <w:sz w:val="21"/>
              </w:rPr>
            </w:pPr>
            <w:r>
              <w:rPr>
                <w:sz w:val="21"/>
              </w:rPr>
              <w:t>交公路发〔</w:t>
            </w:r>
            <w:r>
              <w:rPr>
                <w:rFonts w:ascii="Times New Roman" w:eastAsia="Times New Roman"/>
                <w:sz w:val="21"/>
              </w:rPr>
              <w:t>1994</w:t>
            </w:r>
            <w:r>
              <w:rPr>
                <w:sz w:val="21"/>
              </w:rPr>
              <w:t>〕</w:t>
            </w:r>
            <w:r>
              <w:rPr>
                <w:rFonts w:ascii="Times New Roman" w:eastAsia="Times New Roman"/>
                <w:sz w:val="21"/>
              </w:rPr>
              <w:t>686 </w:t>
            </w:r>
            <w:r>
              <w:rPr>
                <w:sz w:val="21"/>
              </w:rPr>
              <w:t>号</w:t>
            </w:r>
          </w:p>
        </w:tc>
      </w:tr>
      <w:tr>
        <w:trPr>
          <w:trHeight w:val="1248"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spacing w:before="4"/>
              <w:rPr>
                <w:rFonts w:ascii="楷体_GB2312"/>
                <w:b/>
                <w:sz w:val="17"/>
              </w:rPr>
            </w:pPr>
          </w:p>
          <w:p>
            <w:pPr>
              <w:pStyle w:val="TableParagraph"/>
              <w:spacing w:before="1"/>
              <w:ind w:left="283"/>
              <w:rPr>
                <w:rFonts w:ascii="Times New Roman"/>
                <w:sz w:val="21"/>
              </w:rPr>
            </w:pPr>
            <w:r>
              <w:rPr>
                <w:rFonts w:ascii="Times New Roman"/>
                <w:sz w:val="21"/>
              </w:rPr>
              <w:t>10.</w:t>
            </w:r>
          </w:p>
        </w:tc>
        <w:tc>
          <w:tcPr>
            <w:tcW w:w="2176" w:type="dxa"/>
          </w:tcPr>
          <w:p>
            <w:pPr>
              <w:pStyle w:val="TableParagraph"/>
              <w:spacing w:before="11"/>
              <w:rPr>
                <w:rFonts w:ascii="楷体_GB2312"/>
                <w:b/>
                <w:sz w:val="25"/>
              </w:rPr>
            </w:pPr>
          </w:p>
          <w:p>
            <w:pPr>
              <w:pStyle w:val="TableParagraph"/>
              <w:spacing w:line="278" w:lineRule="auto" w:before="1"/>
              <w:ind w:left="106" w:right="168"/>
              <w:rPr>
                <w:sz w:val="21"/>
              </w:rPr>
            </w:pPr>
            <w:r>
              <w:rPr>
                <w:sz w:val="21"/>
              </w:rPr>
              <w:t>长江干线船舶引航收费</w:t>
            </w:r>
          </w:p>
        </w:tc>
        <w:tc>
          <w:tcPr>
            <w:tcW w:w="1278" w:type="dxa"/>
          </w:tcPr>
          <w:p>
            <w:pPr>
              <w:pStyle w:val="TableParagraph"/>
              <w:spacing w:before="11"/>
              <w:rPr>
                <w:rFonts w:ascii="楷体_GB2312"/>
                <w:b/>
                <w:sz w:val="25"/>
              </w:rPr>
            </w:pPr>
          </w:p>
          <w:p>
            <w:pPr>
              <w:pStyle w:val="TableParagraph"/>
              <w:spacing w:line="278" w:lineRule="auto" w:before="1"/>
              <w:ind w:left="532" w:right="104" w:hanging="420"/>
              <w:rPr>
                <w:sz w:val="21"/>
              </w:rPr>
            </w:pPr>
            <w:r>
              <w:rPr>
                <w:sz w:val="21"/>
              </w:rPr>
              <w:t>缴入中央国库</w:t>
            </w:r>
          </w:p>
        </w:tc>
        <w:tc>
          <w:tcPr>
            <w:tcW w:w="3248" w:type="dxa"/>
          </w:tcPr>
          <w:p>
            <w:pPr>
              <w:pStyle w:val="TableParagraph"/>
              <w:spacing w:line="278" w:lineRule="auto" w:before="22"/>
              <w:ind w:left="106" w:right="-15"/>
              <w:rPr>
                <w:sz w:val="21"/>
              </w:rPr>
            </w:pPr>
            <w:r>
              <w:rPr>
                <w:sz w:val="21"/>
              </w:rPr>
              <w:t>发改价格〔</w:t>
            </w:r>
            <w:r>
              <w:rPr>
                <w:rFonts w:ascii="Times New Roman" w:eastAsia="Times New Roman"/>
                <w:sz w:val="21"/>
              </w:rPr>
              <w:t>2013</w:t>
            </w:r>
            <w:r>
              <w:rPr>
                <w:sz w:val="21"/>
              </w:rPr>
              <w:t>〕</w:t>
            </w:r>
            <w:r>
              <w:rPr>
                <w:rFonts w:ascii="Times New Roman" w:eastAsia="Times New Roman"/>
                <w:sz w:val="21"/>
              </w:rPr>
              <w:t>1494</w:t>
            </w:r>
            <w:r>
              <w:rPr>
                <w:rFonts w:ascii="Times New Roman" w:eastAsia="Times New Roman"/>
                <w:spacing w:val="-3"/>
                <w:sz w:val="21"/>
              </w:rPr>
              <w:t> </w:t>
            </w:r>
            <w:r>
              <w:rPr>
                <w:sz w:val="21"/>
              </w:rPr>
              <w:t>号，发改</w:t>
            </w:r>
            <w:r>
              <w:rPr>
                <w:spacing w:val="-22"/>
                <w:sz w:val="21"/>
              </w:rPr>
              <w:t>价格〔</w:t>
            </w:r>
            <w:r>
              <w:rPr>
                <w:rFonts w:ascii="Times New Roman" w:eastAsia="Times New Roman"/>
                <w:sz w:val="21"/>
              </w:rPr>
              <w:t>2011</w:t>
            </w:r>
            <w:r>
              <w:rPr>
                <w:spacing w:val="-68"/>
                <w:sz w:val="21"/>
              </w:rPr>
              <w:t>〕</w:t>
            </w:r>
            <w:r>
              <w:rPr>
                <w:rFonts w:ascii="Times New Roman" w:eastAsia="Times New Roman"/>
                <w:sz w:val="21"/>
              </w:rPr>
              <w:t>1536</w:t>
            </w:r>
            <w:r>
              <w:rPr>
                <w:rFonts w:ascii="Times New Roman" w:eastAsia="Times New Roman"/>
                <w:spacing w:val="-13"/>
                <w:sz w:val="21"/>
              </w:rPr>
              <w:t> </w:t>
            </w:r>
            <w:r>
              <w:rPr>
                <w:spacing w:val="-28"/>
                <w:sz w:val="21"/>
              </w:rPr>
              <w:t>号，财综〔</w:t>
            </w:r>
            <w:r>
              <w:rPr>
                <w:rFonts w:ascii="Times New Roman" w:eastAsia="Times New Roman"/>
                <w:sz w:val="21"/>
              </w:rPr>
              <w:t>2007</w:t>
            </w:r>
            <w:r>
              <w:rPr>
                <w:sz w:val="21"/>
              </w:rPr>
              <w:t>〕</w:t>
            </w:r>
          </w:p>
          <w:p>
            <w:pPr>
              <w:pStyle w:val="TableParagraph"/>
              <w:spacing w:line="269" w:lineRule="exact"/>
              <w:ind w:left="106"/>
              <w:rPr>
                <w:sz w:val="21"/>
              </w:rPr>
            </w:pPr>
            <w:r>
              <w:rPr>
                <w:rFonts w:ascii="Times New Roman" w:eastAsia="Times New Roman"/>
                <w:sz w:val="21"/>
              </w:rPr>
              <w:t>60 </w:t>
            </w:r>
            <w:r>
              <w:rPr>
                <w:sz w:val="21"/>
              </w:rPr>
              <w:t>号，财税〔</w:t>
            </w:r>
            <w:r>
              <w:rPr>
                <w:rFonts w:ascii="Times New Roman" w:eastAsia="Times New Roman"/>
                <w:sz w:val="21"/>
              </w:rPr>
              <w:t>2014</w:t>
            </w:r>
            <w:r>
              <w:rPr>
                <w:sz w:val="21"/>
              </w:rPr>
              <w:t>〕</w:t>
            </w:r>
            <w:r>
              <w:rPr>
                <w:rFonts w:ascii="Times New Roman" w:eastAsia="Times New Roman"/>
                <w:sz w:val="21"/>
              </w:rPr>
              <w:t>101 </w:t>
            </w:r>
            <w:r>
              <w:rPr>
                <w:sz w:val="21"/>
              </w:rPr>
              <w:t>号，财</w:t>
            </w:r>
          </w:p>
          <w:p>
            <w:pPr>
              <w:pStyle w:val="TableParagraph"/>
              <w:spacing w:before="43"/>
              <w:ind w:left="106"/>
              <w:rPr>
                <w:sz w:val="21"/>
              </w:rPr>
            </w:pPr>
            <w:r>
              <w:rPr>
                <w:sz w:val="21"/>
              </w:rPr>
              <w:t>办税〔</w:t>
            </w:r>
            <w:r>
              <w:rPr>
                <w:rFonts w:ascii="Times New Roman" w:eastAsia="Times New Roman"/>
                <w:sz w:val="21"/>
              </w:rPr>
              <w:t>2015</w:t>
            </w:r>
            <w:r>
              <w:rPr>
                <w:sz w:val="21"/>
              </w:rPr>
              <w:t>〕</w:t>
            </w:r>
            <w:r>
              <w:rPr>
                <w:rFonts w:ascii="Times New Roman" w:eastAsia="Times New Roman"/>
                <w:sz w:val="21"/>
              </w:rPr>
              <w:t>14 </w:t>
            </w:r>
            <w:r>
              <w:rPr>
                <w:sz w:val="21"/>
              </w:rPr>
              <w:t>号</w:t>
            </w:r>
          </w:p>
        </w:tc>
      </w:tr>
      <w:tr>
        <w:trPr>
          <w:trHeight w:val="599" w:hRule="atLeast"/>
        </w:trPr>
        <w:tc>
          <w:tcPr>
            <w:tcW w:w="9381" w:type="dxa"/>
            <w:gridSpan w:val="6"/>
          </w:tcPr>
          <w:p>
            <w:pPr>
              <w:pStyle w:val="TableParagraph"/>
              <w:spacing w:before="166"/>
              <w:ind w:left="107"/>
              <w:rPr>
                <w:sz w:val="21"/>
              </w:rPr>
            </w:pPr>
            <w:r>
              <w:rPr>
                <w:sz w:val="21"/>
              </w:rPr>
              <w:t>六、工业和信息化部门</w:t>
            </w:r>
          </w:p>
        </w:tc>
      </w:tr>
      <w:tr>
        <w:trPr>
          <w:trHeight w:val="2916"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6"/>
              <w:rPr>
                <w:rFonts w:ascii="楷体_GB2312"/>
                <w:b/>
                <w:sz w:val="16"/>
              </w:rPr>
            </w:pPr>
          </w:p>
          <w:p>
            <w:pPr>
              <w:pStyle w:val="TableParagraph"/>
              <w:ind w:left="283"/>
              <w:rPr>
                <w:rFonts w:ascii="Times New Roman"/>
                <w:sz w:val="21"/>
              </w:rPr>
            </w:pPr>
            <w:r>
              <w:rPr>
                <w:rFonts w:ascii="Times New Roman"/>
                <w:sz w:val="21"/>
              </w:rPr>
              <w:t>11.</w:t>
            </w:r>
          </w:p>
        </w:tc>
        <w:tc>
          <w:tcPr>
            <w:tcW w:w="2176"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2"/>
              <w:rPr>
                <w:rFonts w:ascii="楷体_GB2312"/>
                <w:b/>
                <w:sz w:val="23"/>
              </w:rPr>
            </w:pPr>
          </w:p>
          <w:p>
            <w:pPr>
              <w:pStyle w:val="TableParagraph"/>
              <w:spacing w:before="1"/>
              <w:ind w:left="106"/>
              <w:rPr>
                <w:sz w:val="21"/>
              </w:rPr>
            </w:pPr>
            <w:r>
              <w:rPr>
                <w:sz w:val="21"/>
              </w:rPr>
              <w:t>无线电频率占用费</w:t>
            </w:r>
          </w:p>
        </w:tc>
        <w:tc>
          <w:tcPr>
            <w:tcW w:w="1278"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line="278" w:lineRule="auto" w:before="141"/>
              <w:ind w:left="218" w:right="104" w:hanging="106"/>
              <w:rPr>
                <w:sz w:val="21"/>
              </w:rPr>
            </w:pPr>
            <w:r>
              <w:rPr>
                <w:sz w:val="21"/>
              </w:rPr>
              <w:t>缴入中央和地方国库</w:t>
            </w:r>
          </w:p>
        </w:tc>
        <w:tc>
          <w:tcPr>
            <w:tcW w:w="3248" w:type="dxa"/>
          </w:tcPr>
          <w:p>
            <w:pPr>
              <w:pStyle w:val="TableParagraph"/>
              <w:spacing w:before="12"/>
              <w:rPr>
                <w:rFonts w:ascii="楷体_GB2312"/>
                <w:b/>
                <w:sz w:val="17"/>
              </w:rPr>
            </w:pPr>
          </w:p>
          <w:p>
            <w:pPr>
              <w:pStyle w:val="TableParagraph"/>
              <w:ind w:left="106"/>
              <w:rPr>
                <w:sz w:val="21"/>
              </w:rPr>
            </w:pPr>
            <w:r>
              <w:rPr>
                <w:sz w:val="21"/>
              </w:rPr>
              <w:t>《无线电管理条例》，计价格</w:t>
            </w:r>
          </w:p>
          <w:p>
            <w:pPr>
              <w:pStyle w:val="TableParagraph"/>
              <w:spacing w:before="46"/>
              <w:ind w:left="106" w:right="-15"/>
              <w:rPr>
                <w:sz w:val="21"/>
              </w:rPr>
            </w:pPr>
            <w:r>
              <w:rPr>
                <w:sz w:val="21"/>
              </w:rPr>
              <w:t>〔</w:t>
            </w:r>
            <w:r>
              <w:rPr>
                <w:rFonts w:ascii="Times New Roman" w:eastAsia="Times New Roman"/>
                <w:sz w:val="21"/>
              </w:rPr>
              <w:t>2000</w:t>
            </w:r>
            <w:r>
              <w:rPr>
                <w:spacing w:val="-92"/>
                <w:sz w:val="21"/>
              </w:rPr>
              <w:t>〕</w:t>
            </w:r>
            <w:r>
              <w:rPr>
                <w:rFonts w:ascii="Times New Roman" w:eastAsia="Times New Roman"/>
                <w:sz w:val="21"/>
              </w:rPr>
              <w:t>1015</w:t>
            </w:r>
            <w:r>
              <w:rPr>
                <w:rFonts w:ascii="Times New Roman" w:eastAsia="Times New Roman"/>
                <w:spacing w:val="-12"/>
                <w:sz w:val="21"/>
              </w:rPr>
              <w:t> </w:t>
            </w:r>
            <w:r>
              <w:rPr>
                <w:spacing w:val="-28"/>
                <w:sz w:val="21"/>
              </w:rPr>
              <w:t>号，发改价格〔</w:t>
            </w:r>
            <w:r>
              <w:rPr>
                <w:rFonts w:ascii="Times New Roman" w:eastAsia="Times New Roman"/>
                <w:sz w:val="21"/>
              </w:rPr>
              <w:t>2013</w:t>
            </w:r>
            <w:r>
              <w:rPr>
                <w:sz w:val="21"/>
              </w:rPr>
              <w:t>〕</w:t>
            </w:r>
          </w:p>
          <w:p>
            <w:pPr>
              <w:pStyle w:val="TableParagraph"/>
              <w:spacing w:line="278" w:lineRule="auto" w:before="43"/>
              <w:ind w:left="106" w:right="-15"/>
              <w:rPr>
                <w:sz w:val="21"/>
              </w:rPr>
            </w:pPr>
            <w:r>
              <w:rPr>
                <w:rFonts w:ascii="Times New Roman" w:eastAsia="Times New Roman"/>
                <w:sz w:val="21"/>
              </w:rPr>
              <w:t>2396</w:t>
            </w:r>
            <w:r>
              <w:rPr>
                <w:rFonts w:ascii="Times New Roman" w:eastAsia="Times New Roman"/>
                <w:spacing w:val="50"/>
                <w:sz w:val="21"/>
              </w:rPr>
              <w:t> </w:t>
            </w:r>
            <w:r>
              <w:rPr>
                <w:sz w:val="21"/>
              </w:rPr>
              <w:t>号，发改价格〔</w:t>
            </w:r>
            <w:r>
              <w:rPr>
                <w:rFonts w:ascii="Times New Roman" w:eastAsia="Times New Roman"/>
                <w:sz w:val="21"/>
              </w:rPr>
              <w:t>2011</w:t>
            </w:r>
            <w:r>
              <w:rPr>
                <w:sz w:val="21"/>
              </w:rPr>
              <w:t>〕</w:t>
            </w:r>
            <w:r>
              <w:rPr>
                <w:rFonts w:ascii="Times New Roman" w:eastAsia="Times New Roman"/>
                <w:sz w:val="21"/>
              </w:rPr>
              <w:t>749 </w:t>
            </w:r>
            <w:r>
              <w:rPr>
                <w:sz w:val="21"/>
              </w:rPr>
              <w:t>号，发改价格〔</w:t>
            </w:r>
            <w:r>
              <w:rPr>
                <w:rFonts w:ascii="Times New Roman" w:eastAsia="Times New Roman"/>
                <w:sz w:val="21"/>
              </w:rPr>
              <w:t>2005</w:t>
            </w:r>
            <w:r>
              <w:rPr>
                <w:sz w:val="21"/>
              </w:rPr>
              <w:t>〕</w:t>
            </w:r>
            <w:r>
              <w:rPr>
                <w:rFonts w:ascii="Times New Roman" w:eastAsia="Times New Roman"/>
                <w:sz w:val="21"/>
              </w:rPr>
              <w:t>2812</w:t>
            </w:r>
            <w:r>
              <w:rPr>
                <w:rFonts w:ascii="Times New Roman" w:eastAsia="Times New Roman"/>
                <w:spacing w:val="-3"/>
                <w:sz w:val="21"/>
              </w:rPr>
              <w:t> </w:t>
            </w:r>
            <w:r>
              <w:rPr>
                <w:sz w:val="21"/>
              </w:rPr>
              <w:t>号， 发改价格〔</w:t>
            </w:r>
            <w:r>
              <w:rPr>
                <w:rFonts w:ascii="Times New Roman" w:eastAsia="Times New Roman"/>
                <w:sz w:val="21"/>
              </w:rPr>
              <w:t>2003</w:t>
            </w:r>
            <w:r>
              <w:rPr>
                <w:sz w:val="21"/>
              </w:rPr>
              <w:t>〕</w:t>
            </w:r>
            <w:r>
              <w:rPr>
                <w:rFonts w:ascii="Times New Roman" w:eastAsia="Times New Roman"/>
                <w:sz w:val="21"/>
              </w:rPr>
              <w:t>2300</w:t>
            </w:r>
            <w:r>
              <w:rPr>
                <w:rFonts w:ascii="Times New Roman" w:eastAsia="Times New Roman"/>
                <w:spacing w:val="37"/>
                <w:sz w:val="21"/>
              </w:rPr>
              <w:t> </w:t>
            </w:r>
            <w:r>
              <w:rPr>
                <w:sz w:val="21"/>
              </w:rPr>
              <w:t>号，计价</w:t>
            </w:r>
            <w:r>
              <w:rPr>
                <w:spacing w:val="-48"/>
                <w:sz w:val="21"/>
              </w:rPr>
              <w:t>费〔</w:t>
            </w:r>
            <w:r>
              <w:rPr>
                <w:rFonts w:ascii="Times New Roman" w:eastAsia="Times New Roman"/>
                <w:sz w:val="21"/>
              </w:rPr>
              <w:t>1998</w:t>
            </w:r>
            <w:r>
              <w:rPr>
                <w:spacing w:val="-94"/>
                <w:sz w:val="21"/>
              </w:rPr>
              <w:t>〕</w:t>
            </w:r>
            <w:r>
              <w:rPr>
                <w:rFonts w:ascii="Times New Roman" w:eastAsia="Times New Roman"/>
                <w:sz w:val="21"/>
              </w:rPr>
              <w:t>218</w:t>
            </w:r>
            <w:r>
              <w:rPr>
                <w:rFonts w:ascii="Times New Roman" w:eastAsia="Times New Roman"/>
                <w:spacing w:val="-14"/>
                <w:sz w:val="21"/>
              </w:rPr>
              <w:t> </w:t>
            </w:r>
            <w:r>
              <w:rPr>
                <w:spacing w:val="-28"/>
                <w:sz w:val="21"/>
              </w:rPr>
              <w:t>号，发改价格〔</w:t>
            </w:r>
            <w:r>
              <w:rPr>
                <w:rFonts w:ascii="Times New Roman" w:eastAsia="Times New Roman"/>
                <w:sz w:val="21"/>
              </w:rPr>
              <w:t>2017</w:t>
            </w:r>
            <w:r>
              <w:rPr>
                <w:sz w:val="21"/>
              </w:rPr>
              <w:t>〕</w:t>
            </w:r>
          </w:p>
          <w:p>
            <w:pPr>
              <w:pStyle w:val="TableParagraph"/>
              <w:spacing w:line="278" w:lineRule="auto"/>
              <w:ind w:left="106" w:right="240"/>
              <w:rPr>
                <w:sz w:val="21"/>
              </w:rPr>
            </w:pPr>
            <w:r>
              <w:rPr>
                <w:rFonts w:ascii="Times New Roman" w:eastAsia="Times New Roman"/>
                <w:sz w:val="21"/>
              </w:rPr>
              <w:t>1186 </w:t>
            </w:r>
            <w:r>
              <w:rPr>
                <w:sz w:val="21"/>
              </w:rPr>
              <w:t>号，发改价格〔</w:t>
            </w:r>
            <w:r>
              <w:rPr>
                <w:rFonts w:ascii="Times New Roman" w:eastAsia="Times New Roman"/>
                <w:sz w:val="21"/>
              </w:rPr>
              <w:t>2018</w:t>
            </w:r>
            <w:r>
              <w:rPr>
                <w:sz w:val="21"/>
              </w:rPr>
              <w:t>〕</w:t>
            </w:r>
            <w:r>
              <w:rPr>
                <w:rFonts w:ascii="Times New Roman" w:eastAsia="Times New Roman"/>
                <w:sz w:val="21"/>
              </w:rPr>
              <w:t>601 </w:t>
            </w:r>
            <w:r>
              <w:rPr>
                <w:sz w:val="21"/>
              </w:rPr>
              <w:t>号，发改价格〔</w:t>
            </w:r>
            <w:r>
              <w:rPr>
                <w:rFonts w:ascii="Times New Roman" w:eastAsia="Times New Roman"/>
                <w:sz w:val="21"/>
              </w:rPr>
              <w:t>2019</w:t>
            </w:r>
            <w:r>
              <w:rPr>
                <w:sz w:val="21"/>
              </w:rPr>
              <w:t>〕</w:t>
            </w:r>
            <w:r>
              <w:rPr>
                <w:rFonts w:ascii="Times New Roman" w:eastAsia="Times New Roman"/>
                <w:sz w:val="21"/>
              </w:rPr>
              <w:t>914 </w:t>
            </w:r>
            <w:r>
              <w:rPr>
                <w:sz w:val="21"/>
              </w:rPr>
              <w:t>号</w:t>
            </w:r>
          </w:p>
        </w:tc>
      </w:tr>
      <w:tr>
        <w:trPr>
          <w:trHeight w:val="2027"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rPr>
                <w:rFonts w:ascii="楷体_GB2312"/>
                <w:b/>
                <w:sz w:val="22"/>
              </w:rPr>
            </w:pPr>
          </w:p>
          <w:p>
            <w:pPr>
              <w:pStyle w:val="TableParagraph"/>
              <w:spacing w:before="10"/>
              <w:rPr>
                <w:rFonts w:ascii="楷体_GB2312"/>
                <w:b/>
                <w:sz w:val="25"/>
              </w:rPr>
            </w:pPr>
          </w:p>
          <w:p>
            <w:pPr>
              <w:pStyle w:val="TableParagraph"/>
              <w:ind w:left="283"/>
              <w:rPr>
                <w:rFonts w:ascii="Times New Roman"/>
                <w:sz w:val="21"/>
              </w:rPr>
            </w:pPr>
            <w:r>
              <w:rPr>
                <w:rFonts w:ascii="Times New Roman"/>
                <w:sz w:val="21"/>
              </w:rPr>
              <w:t>12.</w:t>
            </w:r>
          </w:p>
        </w:tc>
        <w:tc>
          <w:tcPr>
            <w:tcW w:w="2176" w:type="dxa"/>
          </w:tcPr>
          <w:p>
            <w:pPr>
              <w:pStyle w:val="TableParagraph"/>
              <w:rPr>
                <w:rFonts w:ascii="楷体_GB2312"/>
                <w:b/>
                <w:sz w:val="20"/>
              </w:rPr>
            </w:pPr>
          </w:p>
          <w:p>
            <w:pPr>
              <w:pStyle w:val="TableParagraph"/>
              <w:rPr>
                <w:rFonts w:ascii="楷体_GB2312"/>
                <w:b/>
                <w:sz w:val="20"/>
              </w:rPr>
            </w:pPr>
          </w:p>
          <w:p>
            <w:pPr>
              <w:pStyle w:val="TableParagraph"/>
              <w:spacing w:before="7"/>
              <w:rPr>
                <w:rFonts w:ascii="楷体_GB2312"/>
                <w:b/>
                <w:sz w:val="16"/>
              </w:rPr>
            </w:pPr>
          </w:p>
          <w:p>
            <w:pPr>
              <w:pStyle w:val="TableParagraph"/>
              <w:spacing w:line="278" w:lineRule="auto"/>
              <w:ind w:left="106" w:right="168"/>
              <w:rPr>
                <w:sz w:val="21"/>
              </w:rPr>
            </w:pPr>
            <w:r>
              <w:rPr>
                <w:sz w:val="21"/>
              </w:rPr>
              <w:t>电信网码号资源占用费</w:t>
            </w:r>
          </w:p>
        </w:tc>
        <w:tc>
          <w:tcPr>
            <w:tcW w:w="1278" w:type="dxa"/>
          </w:tcPr>
          <w:p>
            <w:pPr>
              <w:pStyle w:val="TableParagraph"/>
              <w:rPr>
                <w:rFonts w:ascii="楷体_GB2312"/>
                <w:b/>
                <w:sz w:val="20"/>
              </w:rPr>
            </w:pPr>
          </w:p>
          <w:p>
            <w:pPr>
              <w:pStyle w:val="TableParagraph"/>
              <w:rPr>
                <w:rFonts w:ascii="楷体_GB2312"/>
                <w:b/>
                <w:sz w:val="20"/>
              </w:rPr>
            </w:pPr>
          </w:p>
          <w:p>
            <w:pPr>
              <w:pStyle w:val="TableParagraph"/>
              <w:spacing w:before="7"/>
              <w:rPr>
                <w:rFonts w:ascii="楷体_GB2312"/>
                <w:b/>
                <w:sz w:val="16"/>
              </w:rPr>
            </w:pPr>
          </w:p>
          <w:p>
            <w:pPr>
              <w:pStyle w:val="TableParagraph"/>
              <w:spacing w:line="278" w:lineRule="auto"/>
              <w:ind w:left="532" w:right="104" w:hanging="420"/>
              <w:rPr>
                <w:sz w:val="21"/>
              </w:rPr>
            </w:pPr>
            <w:r>
              <w:rPr>
                <w:sz w:val="21"/>
              </w:rPr>
              <w:t>缴入中央国库</w:t>
            </w:r>
          </w:p>
        </w:tc>
        <w:tc>
          <w:tcPr>
            <w:tcW w:w="3248" w:type="dxa"/>
          </w:tcPr>
          <w:p>
            <w:pPr>
              <w:pStyle w:val="TableParagraph"/>
              <w:rPr>
                <w:rFonts w:ascii="楷体_GB2312"/>
                <w:b/>
                <w:sz w:val="22"/>
              </w:rPr>
            </w:pPr>
          </w:p>
          <w:p>
            <w:pPr>
              <w:pStyle w:val="TableParagraph"/>
              <w:spacing w:before="4"/>
              <w:rPr>
                <w:rFonts w:ascii="楷体_GB2312"/>
                <w:b/>
                <w:sz w:val="22"/>
              </w:rPr>
            </w:pPr>
          </w:p>
          <w:p>
            <w:pPr>
              <w:pStyle w:val="TableParagraph"/>
              <w:spacing w:before="1"/>
              <w:ind w:left="106" w:right="-15"/>
              <w:rPr>
                <w:sz w:val="21"/>
              </w:rPr>
            </w:pPr>
            <w:r>
              <w:rPr>
                <w:spacing w:val="-2"/>
                <w:w w:val="95"/>
                <w:sz w:val="21"/>
              </w:rPr>
              <w:t>《电信条例》，信部联清〔</w:t>
            </w:r>
            <w:r>
              <w:rPr>
                <w:rFonts w:ascii="Times New Roman" w:eastAsia="Times New Roman"/>
                <w:w w:val="95"/>
                <w:sz w:val="21"/>
              </w:rPr>
              <w:t>2004</w:t>
            </w:r>
            <w:r>
              <w:rPr>
                <w:w w:val="95"/>
                <w:sz w:val="21"/>
              </w:rPr>
              <w:t>〕</w:t>
            </w:r>
          </w:p>
          <w:p>
            <w:pPr>
              <w:pStyle w:val="TableParagraph"/>
              <w:spacing w:line="278" w:lineRule="auto" w:before="42"/>
              <w:ind w:left="106" w:right="33"/>
              <w:rPr>
                <w:sz w:val="21"/>
              </w:rPr>
            </w:pPr>
            <w:r>
              <w:rPr>
                <w:rFonts w:ascii="Times New Roman" w:eastAsia="Times New Roman"/>
                <w:sz w:val="21"/>
              </w:rPr>
              <w:t>517 </w:t>
            </w:r>
            <w:r>
              <w:rPr>
                <w:spacing w:val="-8"/>
                <w:sz w:val="21"/>
              </w:rPr>
              <w:t>号，信部联清 </w:t>
            </w:r>
            <w:r>
              <w:rPr>
                <w:rFonts w:ascii="Times New Roman" w:eastAsia="Times New Roman"/>
                <w:sz w:val="21"/>
              </w:rPr>
              <w:t>2005</w:t>
            </w:r>
            <w:r>
              <w:rPr>
                <w:sz w:val="21"/>
              </w:rPr>
              <w:t>〕</w:t>
            </w:r>
            <w:r>
              <w:rPr>
                <w:rFonts w:ascii="Times New Roman" w:eastAsia="Times New Roman"/>
                <w:sz w:val="21"/>
              </w:rPr>
              <w:t>401 </w:t>
            </w:r>
            <w:r>
              <w:rPr>
                <w:spacing w:val="-6"/>
                <w:sz w:val="21"/>
              </w:rPr>
              <w:t>号， </w:t>
            </w:r>
            <w:r>
              <w:rPr>
                <w:sz w:val="21"/>
              </w:rPr>
              <w:t>发改价格〔</w:t>
            </w:r>
            <w:r>
              <w:rPr>
                <w:rFonts w:ascii="Times New Roman" w:eastAsia="Times New Roman"/>
                <w:sz w:val="21"/>
              </w:rPr>
              <w:t>2017</w:t>
            </w:r>
            <w:r>
              <w:rPr>
                <w:sz w:val="21"/>
              </w:rPr>
              <w:t>〕</w:t>
            </w:r>
            <w:r>
              <w:rPr>
                <w:rFonts w:ascii="Times New Roman" w:eastAsia="Times New Roman"/>
                <w:sz w:val="21"/>
              </w:rPr>
              <w:t>1186 </w:t>
            </w:r>
            <w:r>
              <w:rPr>
                <w:sz w:val="21"/>
              </w:rPr>
              <w:t>号</w:t>
            </w:r>
          </w:p>
        </w:tc>
      </w:tr>
    </w:tbl>
    <w:p>
      <w:pPr>
        <w:spacing w:after="0" w:line="278" w:lineRule="auto"/>
        <w:rPr>
          <w:sz w:val="21"/>
        </w:rPr>
        <w:sectPr>
          <w:pgSz w:w="11910" w:h="16840"/>
          <w:pgMar w:header="0" w:footer="913" w:top="1420" w:bottom="1100" w:left="760" w:right="11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151"/>
        <w:gridCol w:w="832"/>
        <w:gridCol w:w="2176"/>
        <w:gridCol w:w="1278"/>
        <w:gridCol w:w="3248"/>
      </w:tblGrid>
      <w:tr>
        <w:trPr>
          <w:trHeight w:val="537" w:hRule="atLeast"/>
        </w:trPr>
        <w:tc>
          <w:tcPr>
            <w:tcW w:w="9381" w:type="dxa"/>
            <w:gridSpan w:val="6"/>
          </w:tcPr>
          <w:p>
            <w:pPr>
              <w:pStyle w:val="TableParagraph"/>
              <w:spacing w:before="134"/>
              <w:ind w:left="107"/>
              <w:rPr>
                <w:sz w:val="21"/>
              </w:rPr>
            </w:pPr>
            <w:r>
              <w:rPr>
                <w:sz w:val="21"/>
              </w:rPr>
              <w:t>七、水利部门</w:t>
            </w:r>
          </w:p>
        </w:tc>
      </w:tr>
      <w:tr>
        <w:trPr>
          <w:trHeight w:val="2495"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12"/>
              <w:rPr>
                <w:rFonts w:ascii="楷体_GB2312"/>
                <w:b/>
                <w:sz w:val="21"/>
              </w:rPr>
            </w:pPr>
          </w:p>
          <w:p>
            <w:pPr>
              <w:pStyle w:val="TableParagraph"/>
              <w:ind w:left="264" w:right="255"/>
              <w:jc w:val="center"/>
              <w:rPr>
                <w:rFonts w:ascii="Times New Roman"/>
                <w:sz w:val="21"/>
              </w:rPr>
            </w:pPr>
            <w:r>
              <w:rPr>
                <w:rFonts w:ascii="Times New Roman"/>
                <w:sz w:val="21"/>
              </w:rPr>
              <w:t>13.</w:t>
            </w:r>
          </w:p>
        </w:tc>
        <w:tc>
          <w:tcPr>
            <w:tcW w:w="2176"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11"/>
              <w:rPr>
                <w:rFonts w:ascii="楷体_GB2312"/>
                <w:b/>
                <w:sz w:val="26"/>
              </w:rPr>
            </w:pPr>
          </w:p>
          <w:p>
            <w:pPr>
              <w:pStyle w:val="TableParagraph"/>
              <w:ind w:left="106"/>
              <w:rPr>
                <w:sz w:val="21"/>
              </w:rPr>
            </w:pPr>
            <w:r>
              <w:rPr>
                <w:sz w:val="21"/>
              </w:rPr>
              <w:t>水资源费</w:t>
            </w:r>
          </w:p>
        </w:tc>
        <w:tc>
          <w:tcPr>
            <w:tcW w:w="1278"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9"/>
              <w:rPr>
                <w:rFonts w:ascii="楷体_GB2312"/>
                <w:b/>
                <w:sz w:val="14"/>
              </w:rPr>
            </w:pPr>
          </w:p>
          <w:p>
            <w:pPr>
              <w:pStyle w:val="TableParagraph"/>
              <w:spacing w:line="278" w:lineRule="auto"/>
              <w:ind w:left="218" w:right="104" w:hanging="106"/>
              <w:rPr>
                <w:sz w:val="21"/>
              </w:rPr>
            </w:pPr>
            <w:r>
              <w:rPr>
                <w:sz w:val="21"/>
              </w:rPr>
              <w:t>缴入中央和地方国库</w:t>
            </w:r>
          </w:p>
        </w:tc>
        <w:tc>
          <w:tcPr>
            <w:tcW w:w="3248" w:type="dxa"/>
          </w:tcPr>
          <w:p>
            <w:pPr>
              <w:pStyle w:val="TableParagraph"/>
              <w:spacing w:line="278" w:lineRule="auto" w:before="21"/>
              <w:ind w:left="106" w:right="-15"/>
              <w:rPr>
                <w:sz w:val="21"/>
              </w:rPr>
            </w:pPr>
            <w:r>
              <w:rPr>
                <w:sz w:val="21"/>
              </w:rPr>
              <w:t>《水法》，《取水许可和水资源 </w:t>
            </w:r>
            <w:r>
              <w:rPr>
                <w:spacing w:val="-2"/>
                <w:w w:val="95"/>
                <w:sz w:val="21"/>
              </w:rPr>
              <w:t>费征收管理条例》，财税〔</w:t>
            </w:r>
            <w:r>
              <w:rPr>
                <w:rFonts w:ascii="Times New Roman" w:eastAsia="Times New Roman"/>
                <w:w w:val="95"/>
                <w:sz w:val="21"/>
              </w:rPr>
              <w:t>2016</w:t>
            </w:r>
            <w:r>
              <w:rPr>
                <w:w w:val="95"/>
                <w:sz w:val="21"/>
              </w:rPr>
              <w:t>〕</w:t>
            </w:r>
          </w:p>
          <w:p>
            <w:pPr>
              <w:pStyle w:val="TableParagraph"/>
              <w:spacing w:line="278" w:lineRule="auto"/>
              <w:ind w:left="106" w:right="-15"/>
              <w:rPr>
                <w:sz w:val="21"/>
              </w:rPr>
            </w:pPr>
            <w:r>
              <w:rPr>
                <w:rFonts w:ascii="Times New Roman" w:eastAsia="Times New Roman"/>
                <w:sz w:val="21"/>
              </w:rPr>
              <w:t>2</w:t>
            </w:r>
            <w:r>
              <w:rPr>
                <w:rFonts w:ascii="Times New Roman" w:eastAsia="Times New Roman"/>
                <w:spacing w:val="-6"/>
                <w:sz w:val="21"/>
              </w:rPr>
              <w:t> </w:t>
            </w:r>
            <w:r>
              <w:rPr>
                <w:spacing w:val="-2"/>
                <w:sz w:val="21"/>
              </w:rPr>
              <w:t>号，发改价格〔</w:t>
            </w:r>
            <w:r>
              <w:rPr>
                <w:rFonts w:ascii="Times New Roman" w:eastAsia="Times New Roman"/>
                <w:sz w:val="21"/>
              </w:rPr>
              <w:t>2014</w:t>
            </w:r>
            <w:r>
              <w:rPr>
                <w:spacing w:val="-5"/>
                <w:sz w:val="21"/>
              </w:rPr>
              <w:t>〕</w:t>
            </w:r>
            <w:r>
              <w:rPr>
                <w:rFonts w:ascii="Times New Roman" w:eastAsia="Times New Roman"/>
                <w:sz w:val="21"/>
              </w:rPr>
              <w:t>1959</w:t>
            </w:r>
            <w:r>
              <w:rPr>
                <w:rFonts w:ascii="Times New Roman" w:eastAsia="Times New Roman"/>
                <w:spacing w:val="-5"/>
                <w:sz w:val="21"/>
              </w:rPr>
              <w:t> </w:t>
            </w:r>
            <w:r>
              <w:rPr>
                <w:sz w:val="21"/>
              </w:rPr>
              <w:t>号， 发改价格〔</w:t>
            </w:r>
            <w:r>
              <w:rPr>
                <w:rFonts w:ascii="Times New Roman" w:eastAsia="Times New Roman"/>
                <w:sz w:val="21"/>
              </w:rPr>
              <w:t>2013</w:t>
            </w:r>
            <w:r>
              <w:rPr>
                <w:sz w:val="21"/>
              </w:rPr>
              <w:t>〕</w:t>
            </w:r>
            <w:r>
              <w:rPr>
                <w:rFonts w:ascii="Times New Roman" w:eastAsia="Times New Roman"/>
                <w:sz w:val="21"/>
              </w:rPr>
              <w:t>29 </w:t>
            </w:r>
            <w:r>
              <w:rPr>
                <w:sz w:val="21"/>
              </w:rPr>
              <w:t>号，财综</w:t>
            </w:r>
          </w:p>
          <w:p>
            <w:pPr>
              <w:pStyle w:val="TableParagraph"/>
              <w:spacing w:line="269" w:lineRule="exact"/>
              <w:ind w:left="106" w:right="-15"/>
              <w:rPr>
                <w:sz w:val="21"/>
              </w:rPr>
            </w:pPr>
            <w:r>
              <w:rPr>
                <w:sz w:val="21"/>
              </w:rPr>
              <w:t>〔</w:t>
            </w:r>
            <w:r>
              <w:rPr>
                <w:rFonts w:ascii="Times New Roman" w:eastAsia="Times New Roman"/>
                <w:sz w:val="21"/>
              </w:rPr>
              <w:t>2011</w:t>
            </w:r>
            <w:r>
              <w:rPr>
                <w:spacing w:val="-22"/>
                <w:sz w:val="21"/>
              </w:rPr>
              <w:t>〕</w:t>
            </w:r>
            <w:r>
              <w:rPr>
                <w:rFonts w:ascii="Times New Roman" w:eastAsia="Times New Roman"/>
                <w:sz w:val="21"/>
              </w:rPr>
              <w:t>19</w:t>
            </w:r>
            <w:r>
              <w:rPr>
                <w:rFonts w:ascii="Times New Roman" w:eastAsia="Times New Roman"/>
                <w:spacing w:val="-10"/>
                <w:sz w:val="21"/>
              </w:rPr>
              <w:t> </w:t>
            </w:r>
            <w:r>
              <w:rPr>
                <w:spacing w:val="-6"/>
                <w:sz w:val="21"/>
              </w:rPr>
              <w:t>号，发改价格〔</w:t>
            </w:r>
            <w:r>
              <w:rPr>
                <w:rFonts w:ascii="Times New Roman" w:eastAsia="Times New Roman"/>
                <w:sz w:val="21"/>
              </w:rPr>
              <w:t>2009</w:t>
            </w:r>
            <w:r>
              <w:rPr>
                <w:sz w:val="21"/>
              </w:rPr>
              <w:t>〕</w:t>
            </w:r>
          </w:p>
          <w:p>
            <w:pPr>
              <w:pStyle w:val="TableParagraph"/>
              <w:spacing w:line="278" w:lineRule="auto" w:before="43"/>
              <w:ind w:left="106" w:right="-15"/>
              <w:rPr>
                <w:sz w:val="21"/>
              </w:rPr>
            </w:pPr>
            <w:r>
              <w:rPr>
                <w:rFonts w:ascii="Times New Roman" w:eastAsia="Times New Roman"/>
                <w:sz w:val="21"/>
              </w:rPr>
              <w:t>1779</w:t>
            </w:r>
            <w:r>
              <w:rPr>
                <w:rFonts w:ascii="Times New Roman" w:eastAsia="Times New Roman"/>
                <w:spacing w:val="-4"/>
                <w:sz w:val="21"/>
              </w:rPr>
              <w:t> </w:t>
            </w:r>
            <w:r>
              <w:rPr>
                <w:spacing w:val="-2"/>
                <w:sz w:val="21"/>
              </w:rPr>
              <w:t>号，财综〔</w:t>
            </w:r>
            <w:r>
              <w:rPr>
                <w:rFonts w:ascii="Times New Roman" w:eastAsia="Times New Roman"/>
                <w:sz w:val="21"/>
              </w:rPr>
              <w:t>2008</w:t>
            </w:r>
            <w:r>
              <w:rPr>
                <w:spacing w:val="-3"/>
                <w:sz w:val="21"/>
              </w:rPr>
              <w:t>〕</w:t>
            </w:r>
            <w:r>
              <w:rPr>
                <w:rFonts w:ascii="Times New Roman" w:eastAsia="Times New Roman"/>
                <w:sz w:val="21"/>
              </w:rPr>
              <w:t>79</w:t>
            </w:r>
            <w:r>
              <w:rPr>
                <w:rFonts w:ascii="Times New Roman" w:eastAsia="Times New Roman"/>
                <w:spacing w:val="-2"/>
                <w:sz w:val="21"/>
              </w:rPr>
              <w:t> </w:t>
            </w:r>
            <w:r>
              <w:rPr>
                <w:spacing w:val="-2"/>
                <w:sz w:val="21"/>
              </w:rPr>
              <w:t>号，财</w:t>
            </w:r>
            <w:r>
              <w:rPr>
                <w:spacing w:val="-8"/>
                <w:sz w:val="21"/>
              </w:rPr>
              <w:t>综〔</w:t>
            </w:r>
            <w:r>
              <w:rPr>
                <w:rFonts w:ascii="Times New Roman" w:eastAsia="Times New Roman"/>
                <w:sz w:val="21"/>
              </w:rPr>
              <w:t>2003</w:t>
            </w:r>
            <w:r>
              <w:rPr>
                <w:spacing w:val="-15"/>
                <w:sz w:val="21"/>
              </w:rPr>
              <w:t>〕</w:t>
            </w:r>
            <w:r>
              <w:rPr>
                <w:rFonts w:ascii="Times New Roman" w:eastAsia="Times New Roman"/>
                <w:sz w:val="21"/>
              </w:rPr>
              <w:t>89</w:t>
            </w:r>
            <w:r>
              <w:rPr>
                <w:rFonts w:ascii="Times New Roman" w:eastAsia="Times New Roman"/>
                <w:spacing w:val="-12"/>
                <w:sz w:val="21"/>
              </w:rPr>
              <w:t> </w:t>
            </w:r>
            <w:r>
              <w:rPr>
                <w:spacing w:val="-6"/>
                <w:sz w:val="21"/>
              </w:rPr>
              <w:t>号，价费字〔</w:t>
            </w:r>
            <w:r>
              <w:rPr>
                <w:rFonts w:ascii="Times New Roman" w:eastAsia="Times New Roman"/>
                <w:sz w:val="21"/>
              </w:rPr>
              <w:t>1992</w:t>
            </w:r>
            <w:r>
              <w:rPr>
                <w:sz w:val="21"/>
              </w:rPr>
              <w:t>〕</w:t>
            </w:r>
          </w:p>
          <w:p>
            <w:pPr>
              <w:pStyle w:val="TableParagraph"/>
              <w:spacing w:line="269" w:lineRule="exact"/>
              <w:ind w:left="106"/>
              <w:rPr>
                <w:sz w:val="21"/>
              </w:rPr>
            </w:pPr>
            <w:r>
              <w:rPr>
                <w:rFonts w:ascii="Times New Roman" w:eastAsia="Times New Roman"/>
                <w:sz w:val="21"/>
              </w:rPr>
              <w:t>181 </w:t>
            </w:r>
            <w:r>
              <w:rPr>
                <w:sz w:val="21"/>
              </w:rPr>
              <w:t>号</w:t>
            </w:r>
          </w:p>
        </w:tc>
      </w:tr>
      <w:tr>
        <w:trPr>
          <w:trHeight w:val="110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spacing w:before="149"/>
              <w:ind w:left="264" w:right="255"/>
              <w:jc w:val="center"/>
              <w:rPr>
                <w:rFonts w:ascii="Times New Roman"/>
                <w:sz w:val="21"/>
              </w:rPr>
            </w:pPr>
            <w:r>
              <w:rPr>
                <w:rFonts w:ascii="Times New Roman"/>
                <w:sz w:val="21"/>
              </w:rPr>
              <w:t>14.</w:t>
            </w:r>
          </w:p>
        </w:tc>
        <w:tc>
          <w:tcPr>
            <w:tcW w:w="2176" w:type="dxa"/>
          </w:tcPr>
          <w:p>
            <w:pPr>
              <w:pStyle w:val="TableParagraph"/>
              <w:rPr>
                <w:rFonts w:ascii="楷体_GB2312"/>
                <w:b/>
                <w:sz w:val="20"/>
              </w:rPr>
            </w:pPr>
          </w:p>
          <w:p>
            <w:pPr>
              <w:pStyle w:val="TableParagraph"/>
              <w:spacing w:before="160"/>
              <w:ind w:left="106"/>
              <w:rPr>
                <w:sz w:val="21"/>
              </w:rPr>
            </w:pPr>
            <w:r>
              <w:rPr>
                <w:sz w:val="21"/>
              </w:rPr>
              <w:t>水土保持补偿费</w:t>
            </w:r>
          </w:p>
        </w:tc>
        <w:tc>
          <w:tcPr>
            <w:tcW w:w="1278" w:type="dxa"/>
          </w:tcPr>
          <w:p>
            <w:pPr>
              <w:pStyle w:val="TableParagraph"/>
              <w:spacing w:before="4"/>
              <w:rPr>
                <w:rFonts w:ascii="楷体_GB2312"/>
                <w:b/>
                <w:sz w:val="20"/>
              </w:rPr>
            </w:pPr>
          </w:p>
          <w:p>
            <w:pPr>
              <w:pStyle w:val="TableParagraph"/>
              <w:spacing w:line="278" w:lineRule="auto"/>
              <w:ind w:left="218" w:right="104" w:hanging="106"/>
              <w:rPr>
                <w:sz w:val="21"/>
              </w:rPr>
            </w:pPr>
            <w:r>
              <w:rPr>
                <w:sz w:val="21"/>
              </w:rPr>
              <w:t>缴入中央和地方国库</w:t>
            </w:r>
          </w:p>
        </w:tc>
        <w:tc>
          <w:tcPr>
            <w:tcW w:w="3248" w:type="dxa"/>
          </w:tcPr>
          <w:p>
            <w:pPr>
              <w:pStyle w:val="TableParagraph"/>
              <w:spacing w:line="278" w:lineRule="auto" w:before="105"/>
              <w:ind w:left="106" w:right="96"/>
              <w:jc w:val="both"/>
              <w:rPr>
                <w:sz w:val="21"/>
              </w:rPr>
            </w:pPr>
            <w:r>
              <w:rPr>
                <w:spacing w:val="-2"/>
                <w:w w:val="95"/>
                <w:sz w:val="21"/>
              </w:rPr>
              <w:t>《水土保持法》，财综〔</w:t>
            </w:r>
            <w:r>
              <w:rPr>
                <w:rFonts w:ascii="Times New Roman" w:eastAsia="Times New Roman"/>
                <w:w w:val="95"/>
                <w:sz w:val="21"/>
              </w:rPr>
              <w:t>2014</w:t>
            </w:r>
            <w:r>
              <w:rPr>
                <w:spacing w:val="-3"/>
                <w:w w:val="95"/>
                <w:sz w:val="21"/>
              </w:rPr>
              <w:t>〕</w:t>
            </w:r>
            <w:r>
              <w:rPr>
                <w:rFonts w:ascii="Times New Roman" w:eastAsia="Times New Roman"/>
                <w:w w:val="95"/>
                <w:sz w:val="21"/>
              </w:rPr>
              <w:t>8 </w:t>
            </w:r>
            <w:r>
              <w:rPr>
                <w:spacing w:val="-6"/>
                <w:sz w:val="21"/>
              </w:rPr>
              <w:t>号，发改价格〔</w:t>
            </w:r>
            <w:r>
              <w:rPr>
                <w:rFonts w:ascii="Times New Roman" w:eastAsia="Times New Roman"/>
                <w:sz w:val="21"/>
              </w:rPr>
              <w:t>2014</w:t>
            </w:r>
            <w:r>
              <w:rPr>
                <w:spacing w:val="-15"/>
                <w:sz w:val="21"/>
              </w:rPr>
              <w:t>〕</w:t>
            </w:r>
            <w:r>
              <w:rPr>
                <w:rFonts w:ascii="Times New Roman" w:eastAsia="Times New Roman"/>
                <w:sz w:val="21"/>
              </w:rPr>
              <w:t>886 </w:t>
            </w:r>
            <w:r>
              <w:rPr>
                <w:spacing w:val="-6"/>
                <w:sz w:val="21"/>
              </w:rPr>
              <w:t>号，发改价格〔</w:t>
            </w:r>
            <w:r>
              <w:rPr>
                <w:rFonts w:ascii="Times New Roman" w:eastAsia="Times New Roman"/>
                <w:spacing w:val="-6"/>
                <w:sz w:val="21"/>
              </w:rPr>
              <w:t>2017</w:t>
            </w:r>
            <w:r>
              <w:rPr>
                <w:spacing w:val="-6"/>
                <w:sz w:val="21"/>
              </w:rPr>
              <w:t>〕</w:t>
            </w:r>
            <w:r>
              <w:rPr>
                <w:rFonts w:ascii="Times New Roman" w:eastAsia="Times New Roman"/>
                <w:spacing w:val="-6"/>
                <w:sz w:val="21"/>
              </w:rPr>
              <w:t>1186 </w:t>
            </w:r>
            <w:r>
              <w:rPr>
                <w:sz w:val="21"/>
              </w:rPr>
              <w:t>号</w:t>
            </w:r>
          </w:p>
        </w:tc>
      </w:tr>
      <w:tr>
        <w:trPr>
          <w:trHeight w:val="600" w:hRule="atLeast"/>
        </w:trPr>
        <w:tc>
          <w:tcPr>
            <w:tcW w:w="9381" w:type="dxa"/>
            <w:gridSpan w:val="6"/>
          </w:tcPr>
          <w:p>
            <w:pPr>
              <w:pStyle w:val="TableParagraph"/>
              <w:spacing w:before="165"/>
              <w:ind w:left="107"/>
              <w:rPr>
                <w:sz w:val="21"/>
              </w:rPr>
            </w:pPr>
            <w:r>
              <w:rPr>
                <w:sz w:val="21"/>
              </w:rPr>
              <w:t>八、农业农村部门</w:t>
            </w:r>
          </w:p>
        </w:tc>
      </w:tr>
      <w:tr>
        <w:trPr>
          <w:trHeight w:val="1068"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4"/>
              <w:rPr>
                <w:rFonts w:ascii="楷体_GB2312"/>
                <w:b/>
                <w:sz w:val="32"/>
              </w:rPr>
            </w:pPr>
          </w:p>
          <w:p>
            <w:pPr>
              <w:pStyle w:val="TableParagraph"/>
              <w:ind w:left="264" w:right="255"/>
              <w:jc w:val="center"/>
              <w:rPr>
                <w:rFonts w:ascii="Times New Roman"/>
                <w:sz w:val="21"/>
              </w:rPr>
            </w:pPr>
            <w:r>
              <w:rPr>
                <w:rFonts w:ascii="Times New Roman"/>
                <w:sz w:val="21"/>
              </w:rPr>
              <w:t>15.</w:t>
            </w:r>
          </w:p>
        </w:tc>
        <w:tc>
          <w:tcPr>
            <w:tcW w:w="2176" w:type="dxa"/>
          </w:tcPr>
          <w:p>
            <w:pPr>
              <w:pStyle w:val="TableParagraph"/>
              <w:rPr>
                <w:rFonts w:ascii="楷体_GB2312"/>
                <w:b/>
                <w:sz w:val="20"/>
              </w:rPr>
            </w:pPr>
          </w:p>
          <w:p>
            <w:pPr>
              <w:pStyle w:val="TableParagraph"/>
              <w:spacing w:before="141"/>
              <w:ind w:left="106"/>
              <w:rPr>
                <w:sz w:val="21"/>
              </w:rPr>
            </w:pPr>
            <w:r>
              <w:rPr>
                <w:sz w:val="21"/>
              </w:rPr>
              <w:t>农药实验费</w:t>
            </w:r>
          </w:p>
        </w:tc>
        <w:tc>
          <w:tcPr>
            <w:tcW w:w="1278" w:type="dxa"/>
          </w:tcPr>
          <w:p>
            <w:pPr>
              <w:pStyle w:val="TableParagraph"/>
              <w:spacing w:before="11"/>
              <w:rPr>
                <w:rFonts w:ascii="楷体_GB2312"/>
                <w:b/>
                <w:sz w:val="18"/>
              </w:rPr>
            </w:pPr>
          </w:p>
          <w:p>
            <w:pPr>
              <w:pStyle w:val="TableParagraph"/>
              <w:spacing w:line="278" w:lineRule="auto"/>
              <w:ind w:left="218" w:right="104" w:hanging="106"/>
              <w:rPr>
                <w:sz w:val="21"/>
              </w:rPr>
            </w:pPr>
            <w:r>
              <w:rPr>
                <w:sz w:val="21"/>
              </w:rPr>
              <w:t>缴入中央和地方国库</w:t>
            </w:r>
          </w:p>
        </w:tc>
        <w:tc>
          <w:tcPr>
            <w:tcW w:w="3248" w:type="dxa"/>
          </w:tcPr>
          <w:p>
            <w:pPr>
              <w:pStyle w:val="TableParagraph"/>
              <w:spacing w:before="88"/>
              <w:ind w:left="106" w:right="-15"/>
              <w:rPr>
                <w:sz w:val="21"/>
              </w:rPr>
            </w:pPr>
            <w:r>
              <w:rPr>
                <w:spacing w:val="-19"/>
                <w:sz w:val="21"/>
              </w:rPr>
              <w:t>《农药管理条例》，价费字〔</w:t>
            </w:r>
            <w:r>
              <w:rPr>
                <w:rFonts w:ascii="Times New Roman" w:eastAsia="Times New Roman"/>
                <w:sz w:val="21"/>
              </w:rPr>
              <w:t>1992</w:t>
            </w:r>
            <w:r>
              <w:rPr>
                <w:sz w:val="21"/>
              </w:rPr>
              <w:t>〕</w:t>
            </w:r>
          </w:p>
          <w:p>
            <w:pPr>
              <w:pStyle w:val="TableParagraph"/>
              <w:spacing w:line="278" w:lineRule="auto" w:before="43"/>
              <w:ind w:left="106" w:right="240"/>
              <w:rPr>
                <w:sz w:val="21"/>
              </w:rPr>
            </w:pPr>
            <w:r>
              <w:rPr>
                <w:rFonts w:ascii="Times New Roman" w:eastAsia="Times New Roman"/>
                <w:sz w:val="21"/>
              </w:rPr>
              <w:t>452 </w:t>
            </w:r>
            <w:r>
              <w:rPr>
                <w:sz w:val="21"/>
              </w:rPr>
              <w:t>号，发改价格〔</w:t>
            </w:r>
            <w:r>
              <w:rPr>
                <w:rFonts w:ascii="Times New Roman" w:eastAsia="Times New Roman"/>
                <w:sz w:val="21"/>
              </w:rPr>
              <w:t>2015</w:t>
            </w:r>
            <w:r>
              <w:rPr>
                <w:sz w:val="21"/>
              </w:rPr>
              <w:t>〕</w:t>
            </w:r>
            <w:r>
              <w:rPr>
                <w:rFonts w:ascii="Times New Roman" w:eastAsia="Times New Roman"/>
                <w:sz w:val="21"/>
              </w:rPr>
              <w:t>2136 </w:t>
            </w:r>
            <w:r>
              <w:rPr>
                <w:sz w:val="21"/>
              </w:rPr>
              <w:t>号，发改价格〔</w:t>
            </w:r>
            <w:r>
              <w:rPr>
                <w:rFonts w:ascii="Times New Roman" w:eastAsia="Times New Roman"/>
                <w:sz w:val="21"/>
              </w:rPr>
              <w:t>2017</w:t>
            </w:r>
            <w:r>
              <w:rPr>
                <w:sz w:val="21"/>
              </w:rPr>
              <w:t>〕</w:t>
            </w:r>
            <w:r>
              <w:rPr>
                <w:rFonts w:ascii="Times New Roman" w:eastAsia="Times New Roman"/>
                <w:sz w:val="21"/>
              </w:rPr>
              <w:t>1186 </w:t>
            </w:r>
            <w:r>
              <w:rPr>
                <w:sz w:val="21"/>
              </w:rPr>
              <w:t>号</w:t>
            </w:r>
          </w:p>
        </w:tc>
      </w:tr>
      <w:tr>
        <w:trPr>
          <w:trHeight w:val="5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28"/>
              <w:ind w:left="106"/>
              <w:rPr>
                <w:sz w:val="21"/>
              </w:rPr>
            </w:pPr>
            <w:r>
              <w:rPr>
                <w:sz w:val="21"/>
              </w:rPr>
              <w:t>（</w:t>
            </w:r>
            <w:r>
              <w:rPr>
                <w:rFonts w:ascii="Times New Roman" w:eastAsia="Times New Roman"/>
                <w:sz w:val="21"/>
              </w:rPr>
              <w:t>1</w:t>
            </w:r>
            <w:r>
              <w:rPr>
                <w:sz w:val="21"/>
              </w:rPr>
              <w:t>）田间试验费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75"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53"/>
              <w:ind w:left="106"/>
              <w:rPr>
                <w:sz w:val="21"/>
              </w:rPr>
            </w:pPr>
            <w:r>
              <w:rPr>
                <w:sz w:val="21"/>
              </w:rPr>
              <w:t>（</w:t>
            </w:r>
            <w:r>
              <w:rPr>
                <w:rFonts w:ascii="Times New Roman" w:eastAsia="Times New Roman"/>
                <w:sz w:val="21"/>
              </w:rPr>
              <w:t>2</w:t>
            </w:r>
            <w:r>
              <w:rPr>
                <w:sz w:val="21"/>
              </w:rPr>
              <w:t>）残留试验费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47"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39"/>
              <w:ind w:left="106"/>
              <w:rPr>
                <w:sz w:val="21"/>
              </w:rPr>
            </w:pPr>
            <w:r>
              <w:rPr>
                <w:sz w:val="21"/>
              </w:rPr>
              <w:t>（</w:t>
            </w:r>
            <w:r>
              <w:rPr>
                <w:rFonts w:ascii="Times New Roman" w:eastAsia="Times New Roman"/>
                <w:sz w:val="21"/>
              </w:rPr>
              <w:t>3</w:t>
            </w:r>
            <w:r>
              <w:rPr>
                <w:sz w:val="21"/>
              </w:rPr>
              <w:t>）药效试验费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935"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
              <w:rPr>
                <w:rFonts w:ascii="楷体_GB2312"/>
                <w:b/>
                <w:sz w:val="27"/>
              </w:rPr>
            </w:pPr>
          </w:p>
          <w:p>
            <w:pPr>
              <w:pStyle w:val="TableParagraph"/>
              <w:ind w:left="264" w:right="255"/>
              <w:jc w:val="center"/>
              <w:rPr>
                <w:rFonts w:ascii="Times New Roman"/>
                <w:sz w:val="21"/>
              </w:rPr>
            </w:pPr>
            <w:r>
              <w:rPr>
                <w:rFonts w:ascii="Times New Roman"/>
                <w:sz w:val="21"/>
              </w:rPr>
              <w:t>16.</w:t>
            </w:r>
          </w:p>
        </w:tc>
        <w:tc>
          <w:tcPr>
            <w:tcW w:w="2176" w:type="dxa"/>
          </w:tcPr>
          <w:p>
            <w:pPr>
              <w:pStyle w:val="TableParagraph"/>
              <w:rPr>
                <w:rFonts w:ascii="楷体_GB2312"/>
                <w:b/>
                <w:sz w:val="26"/>
              </w:rPr>
            </w:pPr>
          </w:p>
          <w:p>
            <w:pPr>
              <w:pStyle w:val="TableParagraph"/>
              <w:ind w:left="106"/>
              <w:rPr>
                <w:sz w:val="21"/>
              </w:rPr>
            </w:pPr>
            <w:r>
              <w:rPr>
                <w:sz w:val="21"/>
              </w:rPr>
              <w:t>渔业资源增殖保护费</w:t>
            </w:r>
          </w:p>
        </w:tc>
        <w:tc>
          <w:tcPr>
            <w:tcW w:w="1278" w:type="dxa"/>
          </w:tcPr>
          <w:p>
            <w:pPr>
              <w:pStyle w:val="TableParagraph"/>
              <w:spacing w:line="278" w:lineRule="auto" w:before="177"/>
              <w:ind w:left="218" w:right="104" w:hanging="106"/>
              <w:rPr>
                <w:sz w:val="21"/>
              </w:rPr>
            </w:pPr>
            <w:r>
              <w:rPr>
                <w:sz w:val="21"/>
              </w:rPr>
              <w:t>缴入中央和地方国库</w:t>
            </w:r>
          </w:p>
        </w:tc>
        <w:tc>
          <w:tcPr>
            <w:tcW w:w="3248" w:type="dxa"/>
          </w:tcPr>
          <w:p>
            <w:pPr>
              <w:pStyle w:val="TableParagraph"/>
              <w:spacing w:line="278" w:lineRule="auto" w:before="21"/>
              <w:ind w:left="106" w:right="-15"/>
              <w:rPr>
                <w:sz w:val="21"/>
              </w:rPr>
            </w:pPr>
            <w:r>
              <w:rPr>
                <w:spacing w:val="-16"/>
                <w:sz w:val="21"/>
              </w:rPr>
              <w:t>《渔业法》，财税〔</w:t>
            </w:r>
            <w:r>
              <w:rPr>
                <w:rFonts w:ascii="Times New Roman" w:eastAsia="Times New Roman"/>
                <w:sz w:val="21"/>
              </w:rPr>
              <w:t>2014</w:t>
            </w:r>
            <w:r>
              <w:rPr>
                <w:spacing w:val="-44"/>
                <w:sz w:val="21"/>
              </w:rPr>
              <w:t>〕</w:t>
            </w:r>
            <w:r>
              <w:rPr>
                <w:rFonts w:ascii="Times New Roman" w:eastAsia="Times New Roman"/>
                <w:sz w:val="21"/>
              </w:rPr>
              <w:t>101</w:t>
            </w:r>
            <w:r>
              <w:rPr>
                <w:rFonts w:ascii="Times New Roman" w:eastAsia="Times New Roman"/>
                <w:spacing w:val="-8"/>
                <w:sz w:val="21"/>
              </w:rPr>
              <w:t> </w:t>
            </w:r>
            <w:r>
              <w:rPr>
                <w:sz w:val="21"/>
              </w:rPr>
              <w:t>号， </w:t>
            </w:r>
            <w:r>
              <w:rPr>
                <w:spacing w:val="-22"/>
                <w:sz w:val="21"/>
              </w:rPr>
              <w:t>财综〔</w:t>
            </w:r>
            <w:r>
              <w:rPr>
                <w:rFonts w:ascii="Times New Roman" w:eastAsia="Times New Roman"/>
                <w:sz w:val="21"/>
              </w:rPr>
              <w:t>2012</w:t>
            </w:r>
            <w:r>
              <w:rPr>
                <w:spacing w:val="-68"/>
                <w:sz w:val="21"/>
              </w:rPr>
              <w:t>〕</w:t>
            </w:r>
            <w:r>
              <w:rPr>
                <w:rFonts w:ascii="Times New Roman" w:eastAsia="Times New Roman"/>
                <w:sz w:val="21"/>
              </w:rPr>
              <w:t>97</w:t>
            </w:r>
            <w:r>
              <w:rPr>
                <w:rFonts w:ascii="Times New Roman" w:eastAsia="Times New Roman"/>
                <w:spacing w:val="-11"/>
                <w:sz w:val="21"/>
              </w:rPr>
              <w:t> </w:t>
            </w:r>
            <w:r>
              <w:rPr>
                <w:spacing w:val="-24"/>
                <w:sz w:val="21"/>
              </w:rPr>
              <w:t>号，计价格〔</w:t>
            </w:r>
            <w:r>
              <w:rPr>
                <w:rFonts w:ascii="Times New Roman" w:eastAsia="Times New Roman"/>
                <w:sz w:val="21"/>
              </w:rPr>
              <w:t>1994</w:t>
            </w:r>
            <w:r>
              <w:rPr>
                <w:sz w:val="21"/>
              </w:rPr>
              <w:t>〕</w:t>
            </w:r>
          </w:p>
          <w:p>
            <w:pPr>
              <w:pStyle w:val="TableParagraph"/>
              <w:spacing w:line="269" w:lineRule="exact"/>
              <w:ind w:left="106"/>
              <w:rPr>
                <w:sz w:val="21"/>
              </w:rPr>
            </w:pPr>
            <w:r>
              <w:rPr>
                <w:rFonts w:ascii="Times New Roman" w:eastAsia="Times New Roman"/>
                <w:sz w:val="21"/>
              </w:rPr>
              <w:t>400 </w:t>
            </w:r>
            <w:r>
              <w:rPr>
                <w:sz w:val="21"/>
              </w:rPr>
              <w:t>号，价费字〔</w:t>
            </w:r>
            <w:r>
              <w:rPr>
                <w:rFonts w:ascii="Times New Roman" w:eastAsia="Times New Roman"/>
                <w:sz w:val="21"/>
              </w:rPr>
              <w:t>1992</w:t>
            </w:r>
            <w:r>
              <w:rPr>
                <w:sz w:val="21"/>
              </w:rPr>
              <w:t>〕</w:t>
            </w:r>
            <w:r>
              <w:rPr>
                <w:rFonts w:ascii="Times New Roman" w:eastAsia="Times New Roman"/>
                <w:sz w:val="21"/>
              </w:rPr>
              <w:t>452 </w:t>
            </w:r>
            <w:r>
              <w:rPr>
                <w:sz w:val="21"/>
              </w:rPr>
              <w:t>号</w:t>
            </w:r>
          </w:p>
        </w:tc>
      </w:tr>
      <w:tr>
        <w:trPr>
          <w:trHeight w:val="600" w:hRule="atLeast"/>
        </w:trPr>
        <w:tc>
          <w:tcPr>
            <w:tcW w:w="9381" w:type="dxa"/>
            <w:gridSpan w:val="6"/>
          </w:tcPr>
          <w:p>
            <w:pPr>
              <w:pStyle w:val="TableParagraph"/>
              <w:spacing w:before="165"/>
              <w:ind w:left="107"/>
              <w:rPr>
                <w:sz w:val="21"/>
              </w:rPr>
            </w:pPr>
            <w:r>
              <w:rPr>
                <w:sz w:val="21"/>
              </w:rPr>
              <w:t>九、林业和草原部门</w:t>
            </w:r>
          </w:p>
        </w:tc>
      </w:tr>
      <w:tr>
        <w:trPr>
          <w:trHeight w:val="6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93"/>
              <w:ind w:left="264" w:right="255"/>
              <w:jc w:val="center"/>
              <w:rPr>
                <w:rFonts w:ascii="Times New Roman"/>
                <w:sz w:val="21"/>
              </w:rPr>
            </w:pPr>
            <w:r>
              <w:rPr>
                <w:rFonts w:ascii="Times New Roman"/>
                <w:sz w:val="21"/>
              </w:rPr>
              <w:t>17.</w:t>
            </w:r>
          </w:p>
        </w:tc>
        <w:tc>
          <w:tcPr>
            <w:tcW w:w="2176" w:type="dxa"/>
          </w:tcPr>
          <w:p>
            <w:pPr>
              <w:pStyle w:val="TableParagraph"/>
              <w:spacing w:before="176"/>
              <w:ind w:left="106"/>
              <w:rPr>
                <w:sz w:val="21"/>
              </w:rPr>
            </w:pPr>
            <w:r>
              <w:rPr>
                <w:sz w:val="21"/>
              </w:rPr>
              <w:t>草原植被恢复费</w:t>
            </w:r>
          </w:p>
        </w:tc>
        <w:tc>
          <w:tcPr>
            <w:tcW w:w="1278" w:type="dxa"/>
          </w:tcPr>
          <w:p>
            <w:pPr>
              <w:pStyle w:val="TableParagraph"/>
              <w:spacing w:before="20"/>
              <w:ind w:left="92" w:right="86"/>
              <w:jc w:val="center"/>
              <w:rPr>
                <w:sz w:val="21"/>
              </w:rPr>
            </w:pPr>
            <w:r>
              <w:rPr>
                <w:sz w:val="21"/>
              </w:rPr>
              <w:t>缴入地方国</w:t>
            </w:r>
          </w:p>
          <w:p>
            <w:pPr>
              <w:pStyle w:val="TableParagraph"/>
              <w:spacing w:before="43"/>
              <w:ind w:left="6"/>
              <w:jc w:val="center"/>
              <w:rPr>
                <w:sz w:val="21"/>
              </w:rPr>
            </w:pPr>
            <w:r>
              <w:rPr>
                <w:w w:val="99"/>
                <w:sz w:val="21"/>
              </w:rPr>
              <w:t>库</w:t>
            </w:r>
          </w:p>
        </w:tc>
        <w:tc>
          <w:tcPr>
            <w:tcW w:w="3248" w:type="dxa"/>
          </w:tcPr>
          <w:p>
            <w:pPr>
              <w:pStyle w:val="TableParagraph"/>
              <w:spacing w:before="23"/>
              <w:ind w:left="106" w:right="-15"/>
              <w:rPr>
                <w:sz w:val="21"/>
              </w:rPr>
            </w:pPr>
            <w:r>
              <w:rPr>
                <w:spacing w:val="-7"/>
                <w:sz w:val="21"/>
              </w:rPr>
              <w:t>《草原法》，财综〔</w:t>
            </w:r>
            <w:r>
              <w:rPr>
                <w:rFonts w:ascii="Times New Roman" w:eastAsia="Times New Roman"/>
                <w:sz w:val="21"/>
              </w:rPr>
              <w:t>2010</w:t>
            </w:r>
            <w:r>
              <w:rPr>
                <w:spacing w:val="-15"/>
                <w:sz w:val="21"/>
              </w:rPr>
              <w:t>〕</w:t>
            </w:r>
            <w:r>
              <w:rPr>
                <w:rFonts w:ascii="Times New Roman" w:eastAsia="Times New Roman"/>
                <w:sz w:val="21"/>
              </w:rPr>
              <w:t>29</w:t>
            </w:r>
            <w:r>
              <w:rPr>
                <w:rFonts w:ascii="Times New Roman" w:eastAsia="Times New Roman"/>
                <w:spacing w:val="-10"/>
                <w:sz w:val="21"/>
              </w:rPr>
              <w:t> </w:t>
            </w:r>
            <w:r>
              <w:rPr>
                <w:sz w:val="21"/>
              </w:rPr>
              <w:t>号，</w:t>
            </w:r>
          </w:p>
          <w:p>
            <w:pPr>
              <w:pStyle w:val="TableParagraph"/>
              <w:spacing w:before="43"/>
              <w:ind w:left="106"/>
              <w:rPr>
                <w:sz w:val="21"/>
              </w:rPr>
            </w:pPr>
            <w:r>
              <w:rPr>
                <w:sz w:val="21"/>
              </w:rPr>
              <w:t>发改价格〔</w:t>
            </w:r>
            <w:r>
              <w:rPr>
                <w:rFonts w:ascii="Times New Roman" w:eastAsia="Times New Roman"/>
                <w:sz w:val="21"/>
              </w:rPr>
              <w:t>2010</w:t>
            </w:r>
            <w:r>
              <w:rPr>
                <w:sz w:val="21"/>
              </w:rPr>
              <w:t>〕</w:t>
            </w:r>
            <w:r>
              <w:rPr>
                <w:rFonts w:ascii="Times New Roman" w:eastAsia="Times New Roman"/>
                <w:sz w:val="21"/>
              </w:rPr>
              <w:t>1235 </w:t>
            </w:r>
            <w:r>
              <w:rPr>
                <w:sz w:val="21"/>
              </w:rPr>
              <w:t>号</w:t>
            </w:r>
          </w:p>
        </w:tc>
      </w:tr>
      <w:tr>
        <w:trPr>
          <w:trHeight w:val="589" w:hRule="atLeast"/>
        </w:trPr>
        <w:tc>
          <w:tcPr>
            <w:tcW w:w="9381" w:type="dxa"/>
            <w:gridSpan w:val="6"/>
          </w:tcPr>
          <w:p>
            <w:pPr>
              <w:pStyle w:val="TableParagraph"/>
              <w:spacing w:before="159"/>
              <w:ind w:left="107"/>
              <w:rPr>
                <w:sz w:val="21"/>
              </w:rPr>
            </w:pPr>
            <w:r>
              <w:rPr>
                <w:sz w:val="21"/>
              </w:rPr>
              <w:t>十、人防部门</w:t>
            </w:r>
          </w:p>
        </w:tc>
      </w:tr>
      <w:tr>
        <w:trPr>
          <w:trHeight w:val="935"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
              <w:rPr>
                <w:rFonts w:ascii="楷体_GB2312"/>
                <w:b/>
                <w:sz w:val="27"/>
              </w:rPr>
            </w:pPr>
          </w:p>
          <w:p>
            <w:pPr>
              <w:pStyle w:val="TableParagraph"/>
              <w:ind w:left="264" w:right="255"/>
              <w:jc w:val="center"/>
              <w:rPr>
                <w:rFonts w:ascii="Times New Roman"/>
                <w:sz w:val="21"/>
              </w:rPr>
            </w:pPr>
            <w:r>
              <w:rPr>
                <w:rFonts w:ascii="Times New Roman"/>
                <w:sz w:val="21"/>
              </w:rPr>
              <w:t>18.</w:t>
            </w:r>
          </w:p>
        </w:tc>
        <w:tc>
          <w:tcPr>
            <w:tcW w:w="2176" w:type="dxa"/>
          </w:tcPr>
          <w:p>
            <w:pPr>
              <w:pStyle w:val="TableParagraph"/>
              <w:spacing w:line="278" w:lineRule="auto" w:before="177"/>
              <w:ind w:left="106" w:right="168"/>
              <w:rPr>
                <w:sz w:val="21"/>
              </w:rPr>
            </w:pPr>
            <w:r>
              <w:rPr>
                <w:sz w:val="21"/>
              </w:rPr>
              <w:t>防空地下室易地建设费</w:t>
            </w:r>
          </w:p>
        </w:tc>
        <w:tc>
          <w:tcPr>
            <w:tcW w:w="1278" w:type="dxa"/>
          </w:tcPr>
          <w:p>
            <w:pPr>
              <w:pStyle w:val="TableParagraph"/>
              <w:spacing w:line="278" w:lineRule="auto" w:before="177"/>
              <w:ind w:left="218" w:right="104" w:hanging="106"/>
              <w:rPr>
                <w:sz w:val="21"/>
              </w:rPr>
            </w:pPr>
            <w:r>
              <w:rPr>
                <w:sz w:val="21"/>
              </w:rPr>
              <w:t>缴入中央和地方国库</w:t>
            </w:r>
          </w:p>
        </w:tc>
        <w:tc>
          <w:tcPr>
            <w:tcW w:w="3248" w:type="dxa"/>
          </w:tcPr>
          <w:p>
            <w:pPr>
              <w:pStyle w:val="TableParagraph"/>
              <w:spacing w:before="21"/>
              <w:ind w:left="106" w:right="-15"/>
              <w:rPr>
                <w:sz w:val="21"/>
              </w:rPr>
            </w:pPr>
            <w:r>
              <w:rPr>
                <w:spacing w:val="-14"/>
                <w:sz w:val="21"/>
              </w:rPr>
              <w:t>中发〔</w:t>
            </w:r>
            <w:r>
              <w:rPr>
                <w:rFonts w:ascii="Times New Roman" w:eastAsia="Times New Roman"/>
                <w:sz w:val="21"/>
              </w:rPr>
              <w:t>2001</w:t>
            </w:r>
            <w:r>
              <w:rPr>
                <w:spacing w:val="-41"/>
                <w:sz w:val="21"/>
              </w:rPr>
              <w:t>〕</w:t>
            </w:r>
            <w:r>
              <w:rPr>
                <w:rFonts w:ascii="Times New Roman" w:eastAsia="Times New Roman"/>
                <w:sz w:val="21"/>
              </w:rPr>
              <w:t>9</w:t>
            </w:r>
            <w:r>
              <w:rPr>
                <w:rFonts w:ascii="Times New Roman" w:eastAsia="Times New Roman"/>
                <w:spacing w:val="-12"/>
                <w:sz w:val="21"/>
              </w:rPr>
              <w:t> </w:t>
            </w:r>
            <w:r>
              <w:rPr>
                <w:spacing w:val="-15"/>
                <w:sz w:val="21"/>
              </w:rPr>
              <w:t>号，计价格〔</w:t>
            </w:r>
            <w:r>
              <w:rPr>
                <w:rFonts w:ascii="Times New Roman" w:eastAsia="Times New Roman"/>
                <w:sz w:val="21"/>
              </w:rPr>
              <w:t>2000</w:t>
            </w:r>
            <w:r>
              <w:rPr>
                <w:sz w:val="21"/>
              </w:rPr>
              <w:t>〕</w:t>
            </w:r>
          </w:p>
          <w:p>
            <w:pPr>
              <w:pStyle w:val="TableParagraph"/>
              <w:spacing w:line="310" w:lineRule="atLeast" w:before="2"/>
              <w:ind w:left="106" w:right="189"/>
              <w:rPr>
                <w:sz w:val="21"/>
              </w:rPr>
            </w:pPr>
            <w:r>
              <w:rPr>
                <w:rFonts w:ascii="Times New Roman" w:eastAsia="Times New Roman"/>
                <w:sz w:val="21"/>
              </w:rPr>
              <w:t>474 </w:t>
            </w:r>
            <w:r>
              <w:rPr>
                <w:sz w:val="21"/>
              </w:rPr>
              <w:t>号，财税〔</w:t>
            </w:r>
            <w:r>
              <w:rPr>
                <w:rFonts w:ascii="Times New Roman" w:eastAsia="Times New Roman"/>
                <w:sz w:val="21"/>
              </w:rPr>
              <w:t>2014</w:t>
            </w:r>
            <w:r>
              <w:rPr>
                <w:sz w:val="21"/>
              </w:rPr>
              <w:t>〕</w:t>
            </w:r>
            <w:r>
              <w:rPr>
                <w:rFonts w:ascii="Times New Roman" w:eastAsia="Times New Roman"/>
                <w:sz w:val="21"/>
              </w:rPr>
              <w:t>77 </w:t>
            </w:r>
            <w:r>
              <w:rPr>
                <w:sz w:val="21"/>
              </w:rPr>
              <w:t>号，财税〔</w:t>
            </w:r>
            <w:r>
              <w:rPr>
                <w:rFonts w:ascii="Times New Roman" w:eastAsia="Times New Roman"/>
                <w:sz w:val="21"/>
              </w:rPr>
              <w:t>2019</w:t>
            </w:r>
            <w:r>
              <w:rPr>
                <w:sz w:val="21"/>
              </w:rPr>
              <w:t>〕</w:t>
            </w:r>
            <w:r>
              <w:rPr>
                <w:rFonts w:ascii="Times New Roman" w:eastAsia="Times New Roman"/>
                <w:sz w:val="21"/>
              </w:rPr>
              <w:t>53 </w:t>
            </w:r>
            <w:r>
              <w:rPr>
                <w:sz w:val="21"/>
              </w:rPr>
              <w:t>号</w:t>
            </w:r>
          </w:p>
        </w:tc>
      </w:tr>
      <w:tr>
        <w:trPr>
          <w:trHeight w:val="602" w:hRule="atLeast"/>
        </w:trPr>
        <w:tc>
          <w:tcPr>
            <w:tcW w:w="9381" w:type="dxa"/>
            <w:gridSpan w:val="6"/>
          </w:tcPr>
          <w:p>
            <w:pPr>
              <w:pStyle w:val="TableParagraph"/>
              <w:spacing w:before="167"/>
              <w:ind w:left="107"/>
              <w:rPr>
                <w:sz w:val="21"/>
              </w:rPr>
            </w:pPr>
            <w:r>
              <w:rPr>
                <w:sz w:val="21"/>
              </w:rPr>
              <w:t>十一、法院</w:t>
            </w:r>
          </w:p>
        </w:tc>
      </w:tr>
      <w:tr>
        <w:trPr>
          <w:trHeight w:val="1746"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rPr>
                <w:rFonts w:ascii="楷体_GB2312"/>
                <w:b/>
                <w:sz w:val="22"/>
              </w:rPr>
            </w:pPr>
          </w:p>
          <w:p>
            <w:pPr>
              <w:pStyle w:val="TableParagraph"/>
              <w:spacing w:before="191"/>
              <w:ind w:left="264" w:right="255"/>
              <w:jc w:val="center"/>
              <w:rPr>
                <w:rFonts w:ascii="Times New Roman"/>
                <w:sz w:val="21"/>
              </w:rPr>
            </w:pPr>
            <w:r>
              <w:rPr>
                <w:rFonts w:ascii="Times New Roman"/>
                <w:sz w:val="21"/>
              </w:rPr>
              <w:t>19.</w:t>
            </w:r>
          </w:p>
        </w:tc>
        <w:tc>
          <w:tcPr>
            <w:tcW w:w="2176" w:type="dxa"/>
          </w:tcPr>
          <w:p>
            <w:pPr>
              <w:pStyle w:val="TableParagraph"/>
              <w:rPr>
                <w:rFonts w:ascii="楷体_GB2312"/>
                <w:b/>
                <w:sz w:val="20"/>
              </w:rPr>
            </w:pPr>
          </w:p>
          <w:p>
            <w:pPr>
              <w:pStyle w:val="TableParagraph"/>
              <w:rPr>
                <w:rFonts w:ascii="楷体_GB2312"/>
                <w:b/>
                <w:sz w:val="20"/>
              </w:rPr>
            </w:pPr>
          </w:p>
          <w:p>
            <w:pPr>
              <w:pStyle w:val="TableParagraph"/>
              <w:spacing w:before="8"/>
              <w:rPr>
                <w:rFonts w:ascii="楷体_GB2312"/>
                <w:b/>
                <w:sz w:val="17"/>
              </w:rPr>
            </w:pPr>
          </w:p>
          <w:p>
            <w:pPr>
              <w:pStyle w:val="TableParagraph"/>
              <w:ind w:left="106"/>
              <w:rPr>
                <w:sz w:val="21"/>
              </w:rPr>
            </w:pPr>
            <w:r>
              <w:rPr>
                <w:sz w:val="21"/>
              </w:rPr>
              <w:t>诉讼费</w:t>
            </w:r>
          </w:p>
        </w:tc>
        <w:tc>
          <w:tcPr>
            <w:tcW w:w="1278" w:type="dxa"/>
          </w:tcPr>
          <w:p>
            <w:pPr>
              <w:pStyle w:val="TableParagraph"/>
              <w:rPr>
                <w:rFonts w:ascii="楷体_GB2312"/>
                <w:b/>
                <w:sz w:val="20"/>
              </w:rPr>
            </w:pPr>
          </w:p>
          <w:p>
            <w:pPr>
              <w:pStyle w:val="TableParagraph"/>
              <w:spacing w:before="5"/>
              <w:rPr>
                <w:rFonts w:ascii="楷体_GB2312"/>
                <w:b/>
                <w:sz w:val="25"/>
              </w:rPr>
            </w:pPr>
          </w:p>
          <w:p>
            <w:pPr>
              <w:pStyle w:val="TableParagraph"/>
              <w:spacing w:line="278" w:lineRule="auto" w:before="1"/>
              <w:ind w:left="218" w:right="104" w:hanging="106"/>
              <w:rPr>
                <w:sz w:val="21"/>
              </w:rPr>
            </w:pPr>
            <w:r>
              <w:rPr>
                <w:sz w:val="21"/>
              </w:rPr>
              <w:t>缴入中央和地方国库</w:t>
            </w:r>
          </w:p>
        </w:tc>
        <w:tc>
          <w:tcPr>
            <w:tcW w:w="3248" w:type="dxa"/>
          </w:tcPr>
          <w:p>
            <w:pPr>
              <w:pStyle w:val="TableParagraph"/>
              <w:rPr>
                <w:rFonts w:ascii="楷体_GB2312"/>
                <w:b/>
                <w:sz w:val="20"/>
              </w:rPr>
            </w:pPr>
          </w:p>
          <w:p>
            <w:pPr>
              <w:pStyle w:val="TableParagraph"/>
              <w:spacing w:before="170"/>
              <w:ind w:left="106" w:right="-15"/>
              <w:rPr>
                <w:sz w:val="21"/>
              </w:rPr>
            </w:pPr>
            <w:r>
              <w:rPr>
                <w:spacing w:val="-17"/>
                <w:sz w:val="21"/>
              </w:rPr>
              <w:t>《民事诉讼法》，《行政诉讼法》，</w:t>
            </w:r>
          </w:p>
          <w:p>
            <w:pPr>
              <w:pStyle w:val="TableParagraph"/>
              <w:spacing w:before="45"/>
              <w:ind w:left="106"/>
              <w:rPr>
                <w:sz w:val="21"/>
              </w:rPr>
            </w:pPr>
            <w:r>
              <w:rPr>
                <w:sz w:val="21"/>
              </w:rPr>
              <w:t>《诉讼费用交纳办法》</w:t>
            </w:r>
            <w:r>
              <w:rPr>
                <w:rFonts w:ascii="Times New Roman" w:eastAsia="Times New Roman"/>
                <w:sz w:val="21"/>
              </w:rPr>
              <w:t>(</w:t>
            </w:r>
            <w:r>
              <w:rPr>
                <w:sz w:val="21"/>
              </w:rPr>
              <w:t>国务院令</w:t>
            </w:r>
          </w:p>
          <w:p>
            <w:pPr>
              <w:pStyle w:val="TableParagraph"/>
              <w:spacing w:before="43"/>
              <w:ind w:left="106"/>
              <w:rPr>
                <w:sz w:val="21"/>
              </w:rPr>
            </w:pPr>
            <w:r>
              <w:rPr>
                <w:rFonts w:ascii="Times New Roman" w:eastAsia="Times New Roman"/>
                <w:sz w:val="21"/>
              </w:rPr>
              <w:t>481 </w:t>
            </w:r>
            <w:r>
              <w:rPr>
                <w:sz w:val="21"/>
              </w:rPr>
              <w:t>号</w:t>
            </w:r>
            <w:r>
              <w:rPr>
                <w:rFonts w:ascii="Times New Roman" w:eastAsia="Times New Roman"/>
                <w:sz w:val="21"/>
              </w:rPr>
              <w:t>)</w:t>
            </w:r>
            <w:r>
              <w:rPr>
                <w:sz w:val="21"/>
              </w:rPr>
              <w:t>，财行〔</w:t>
            </w:r>
            <w:r>
              <w:rPr>
                <w:rFonts w:ascii="Times New Roman" w:eastAsia="Times New Roman"/>
                <w:sz w:val="21"/>
              </w:rPr>
              <w:t>2003</w:t>
            </w:r>
            <w:r>
              <w:rPr>
                <w:sz w:val="21"/>
              </w:rPr>
              <w:t>〕</w:t>
            </w:r>
            <w:r>
              <w:rPr>
                <w:rFonts w:ascii="Times New Roman" w:eastAsia="Times New Roman"/>
                <w:sz w:val="21"/>
              </w:rPr>
              <w:t>275 </w:t>
            </w:r>
            <w:r>
              <w:rPr>
                <w:sz w:val="21"/>
              </w:rPr>
              <w:t>号</w:t>
            </w:r>
          </w:p>
        </w:tc>
      </w:tr>
    </w:tbl>
    <w:p>
      <w:pPr>
        <w:spacing w:after="0"/>
        <w:rPr>
          <w:sz w:val="21"/>
        </w:rPr>
        <w:sectPr>
          <w:pgSz w:w="11910" w:h="16840"/>
          <w:pgMar w:header="0" w:footer="913" w:top="1420" w:bottom="1100" w:left="760" w:right="11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151"/>
        <w:gridCol w:w="832"/>
        <w:gridCol w:w="2176"/>
        <w:gridCol w:w="1278"/>
        <w:gridCol w:w="3248"/>
      </w:tblGrid>
      <w:tr>
        <w:trPr>
          <w:trHeight w:val="600" w:hRule="atLeast"/>
        </w:trPr>
        <w:tc>
          <w:tcPr>
            <w:tcW w:w="9381" w:type="dxa"/>
            <w:gridSpan w:val="6"/>
          </w:tcPr>
          <w:p>
            <w:pPr>
              <w:pStyle w:val="TableParagraph"/>
              <w:spacing w:before="165"/>
              <w:ind w:left="107"/>
              <w:rPr>
                <w:sz w:val="21"/>
              </w:rPr>
            </w:pPr>
            <w:r>
              <w:rPr>
                <w:sz w:val="21"/>
              </w:rPr>
              <w:t>十二、市场监管部门</w:t>
            </w:r>
          </w:p>
        </w:tc>
      </w:tr>
      <w:tr>
        <w:trPr>
          <w:trHeight w:val="1525"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spacing w:before="1"/>
              <w:rPr>
                <w:rFonts w:ascii="楷体_GB2312"/>
                <w:b/>
                <w:sz w:val="28"/>
              </w:rPr>
            </w:pPr>
          </w:p>
          <w:p>
            <w:pPr>
              <w:pStyle w:val="TableParagraph"/>
              <w:ind w:left="264" w:right="255"/>
              <w:jc w:val="center"/>
              <w:rPr>
                <w:rFonts w:ascii="Times New Roman"/>
                <w:sz w:val="21"/>
              </w:rPr>
            </w:pPr>
            <w:r>
              <w:rPr>
                <w:rFonts w:ascii="Times New Roman"/>
                <w:sz w:val="21"/>
              </w:rPr>
              <w:t>20.</w:t>
            </w:r>
          </w:p>
        </w:tc>
        <w:tc>
          <w:tcPr>
            <w:tcW w:w="2176" w:type="dxa"/>
          </w:tcPr>
          <w:p>
            <w:pPr>
              <w:pStyle w:val="TableParagraph"/>
              <w:rPr>
                <w:rFonts w:ascii="楷体_GB2312"/>
                <w:b/>
                <w:sz w:val="20"/>
              </w:rPr>
            </w:pPr>
          </w:p>
          <w:p>
            <w:pPr>
              <w:pStyle w:val="TableParagraph"/>
              <w:rPr>
                <w:rFonts w:ascii="楷体_GB2312"/>
                <w:b/>
                <w:sz w:val="29"/>
              </w:rPr>
            </w:pPr>
          </w:p>
          <w:p>
            <w:pPr>
              <w:pStyle w:val="TableParagraph"/>
              <w:ind w:left="106"/>
              <w:rPr>
                <w:sz w:val="21"/>
              </w:rPr>
            </w:pPr>
            <w:r>
              <w:rPr>
                <w:sz w:val="21"/>
              </w:rPr>
              <w:t>特种设备检验检测费</w:t>
            </w:r>
          </w:p>
        </w:tc>
        <w:tc>
          <w:tcPr>
            <w:tcW w:w="1278" w:type="dxa"/>
          </w:tcPr>
          <w:p>
            <w:pPr>
              <w:pStyle w:val="TableParagraph"/>
              <w:rPr>
                <w:rFonts w:ascii="楷体_GB2312"/>
                <w:b/>
                <w:sz w:val="20"/>
              </w:rPr>
            </w:pPr>
          </w:p>
          <w:p>
            <w:pPr>
              <w:pStyle w:val="TableParagraph"/>
              <w:spacing w:before="10"/>
              <w:rPr>
                <w:rFonts w:ascii="楷体_GB2312"/>
                <w:b/>
                <w:sz w:val="16"/>
              </w:rPr>
            </w:pPr>
          </w:p>
          <w:p>
            <w:pPr>
              <w:pStyle w:val="TableParagraph"/>
              <w:spacing w:line="278" w:lineRule="auto"/>
              <w:ind w:left="532" w:right="104" w:hanging="420"/>
              <w:rPr>
                <w:sz w:val="21"/>
              </w:rPr>
            </w:pPr>
            <w:r>
              <w:rPr>
                <w:sz w:val="21"/>
              </w:rPr>
              <w:t>缴入地方国库</w:t>
            </w:r>
          </w:p>
        </w:tc>
        <w:tc>
          <w:tcPr>
            <w:tcW w:w="3248" w:type="dxa"/>
          </w:tcPr>
          <w:p>
            <w:pPr>
              <w:pStyle w:val="TableParagraph"/>
              <w:spacing w:line="278" w:lineRule="auto" w:before="160"/>
              <w:ind w:left="106" w:right="191"/>
              <w:rPr>
                <w:sz w:val="21"/>
              </w:rPr>
            </w:pPr>
            <w:r>
              <w:rPr>
                <w:sz w:val="21"/>
              </w:rPr>
              <w:t>《特种设备安全法》，《特种设备安全监察条例》，发改价格</w:t>
            </w:r>
          </w:p>
          <w:p>
            <w:pPr>
              <w:pStyle w:val="TableParagraph"/>
              <w:spacing w:line="269" w:lineRule="exact"/>
              <w:ind w:left="106"/>
              <w:rPr>
                <w:sz w:val="21"/>
              </w:rPr>
            </w:pPr>
            <w:r>
              <w:rPr>
                <w:sz w:val="21"/>
              </w:rPr>
              <w:t>〔</w:t>
            </w:r>
            <w:r>
              <w:rPr>
                <w:rFonts w:ascii="Times New Roman" w:eastAsia="Times New Roman"/>
                <w:sz w:val="21"/>
              </w:rPr>
              <w:t>2015</w:t>
            </w:r>
            <w:r>
              <w:rPr>
                <w:sz w:val="21"/>
              </w:rPr>
              <w:t>〕</w:t>
            </w:r>
            <w:r>
              <w:rPr>
                <w:rFonts w:ascii="Times New Roman" w:eastAsia="Times New Roman"/>
                <w:sz w:val="21"/>
              </w:rPr>
              <w:t>1299 </w:t>
            </w:r>
            <w:r>
              <w:rPr>
                <w:sz w:val="21"/>
              </w:rPr>
              <w:t>号，财综〔</w:t>
            </w:r>
            <w:r>
              <w:rPr>
                <w:rFonts w:ascii="Times New Roman" w:eastAsia="Times New Roman"/>
                <w:sz w:val="21"/>
              </w:rPr>
              <w:t>2011</w:t>
            </w:r>
            <w:r>
              <w:rPr>
                <w:sz w:val="21"/>
              </w:rPr>
              <w:t>〕</w:t>
            </w:r>
          </w:p>
          <w:p>
            <w:pPr>
              <w:pStyle w:val="TableParagraph"/>
              <w:spacing w:before="43"/>
              <w:ind w:left="106"/>
              <w:rPr>
                <w:sz w:val="21"/>
              </w:rPr>
            </w:pPr>
            <w:r>
              <w:rPr>
                <w:rFonts w:ascii="Times New Roman" w:eastAsia="Times New Roman"/>
                <w:sz w:val="21"/>
              </w:rPr>
              <w:t>16 </w:t>
            </w:r>
            <w:r>
              <w:rPr>
                <w:sz w:val="21"/>
              </w:rPr>
              <w:t>号，财综〔</w:t>
            </w:r>
            <w:r>
              <w:rPr>
                <w:rFonts w:ascii="Times New Roman" w:eastAsia="Times New Roman"/>
                <w:sz w:val="21"/>
              </w:rPr>
              <w:t>2001</w:t>
            </w:r>
            <w:r>
              <w:rPr>
                <w:sz w:val="21"/>
              </w:rPr>
              <w:t>〕</w:t>
            </w:r>
            <w:r>
              <w:rPr>
                <w:rFonts w:ascii="Times New Roman" w:eastAsia="Times New Roman"/>
                <w:sz w:val="21"/>
              </w:rPr>
              <w:t>10 </w:t>
            </w:r>
            <w:r>
              <w:rPr>
                <w:sz w:val="21"/>
              </w:rPr>
              <w:t>号</w:t>
            </w:r>
          </w:p>
        </w:tc>
      </w:tr>
      <w:tr>
        <w:trPr>
          <w:trHeight w:val="700" w:hRule="atLeast"/>
        </w:trPr>
        <w:tc>
          <w:tcPr>
            <w:tcW w:w="9381" w:type="dxa"/>
            <w:gridSpan w:val="6"/>
          </w:tcPr>
          <w:p>
            <w:pPr>
              <w:pStyle w:val="TableParagraph"/>
              <w:spacing w:before="11"/>
              <w:rPr>
                <w:rFonts w:ascii="楷体_GB2312"/>
                <w:b/>
                <w:sz w:val="16"/>
              </w:rPr>
            </w:pPr>
          </w:p>
          <w:p>
            <w:pPr>
              <w:pStyle w:val="TableParagraph"/>
              <w:ind w:left="107"/>
              <w:rPr>
                <w:sz w:val="21"/>
              </w:rPr>
            </w:pPr>
            <w:r>
              <w:rPr>
                <w:sz w:val="21"/>
              </w:rPr>
              <w:t>十三、民航部门</w:t>
            </w: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91"/>
              <w:ind w:left="264" w:right="255"/>
              <w:jc w:val="center"/>
              <w:rPr>
                <w:rFonts w:ascii="Times New Roman"/>
                <w:sz w:val="21"/>
              </w:rPr>
            </w:pPr>
            <w:r>
              <w:rPr>
                <w:rFonts w:ascii="Times New Roman"/>
                <w:sz w:val="21"/>
              </w:rPr>
              <w:t>21.</w:t>
            </w:r>
          </w:p>
        </w:tc>
        <w:tc>
          <w:tcPr>
            <w:tcW w:w="2176" w:type="dxa"/>
          </w:tcPr>
          <w:p>
            <w:pPr>
              <w:pStyle w:val="TableParagraph"/>
              <w:spacing w:before="177"/>
              <w:ind w:left="106"/>
              <w:rPr>
                <w:sz w:val="21"/>
              </w:rPr>
            </w:pPr>
            <w:r>
              <w:rPr>
                <w:sz w:val="21"/>
              </w:rPr>
              <w:t>航空业务权补偿费</w:t>
            </w:r>
          </w:p>
        </w:tc>
        <w:tc>
          <w:tcPr>
            <w:tcW w:w="1278" w:type="dxa"/>
          </w:tcPr>
          <w:p>
            <w:pPr>
              <w:pStyle w:val="TableParagraph"/>
              <w:spacing w:before="21"/>
              <w:ind w:left="92" w:right="86"/>
              <w:jc w:val="center"/>
              <w:rPr>
                <w:sz w:val="21"/>
              </w:rPr>
            </w:pPr>
            <w:r>
              <w:rPr>
                <w:sz w:val="21"/>
              </w:rPr>
              <w:t>缴入中央国</w:t>
            </w:r>
          </w:p>
          <w:p>
            <w:pPr>
              <w:pStyle w:val="TableParagraph"/>
              <w:spacing w:before="43"/>
              <w:ind w:left="6"/>
              <w:jc w:val="center"/>
              <w:rPr>
                <w:sz w:val="21"/>
              </w:rPr>
            </w:pPr>
            <w:r>
              <w:rPr>
                <w:w w:val="99"/>
                <w:sz w:val="21"/>
              </w:rPr>
              <w:t>库</w:t>
            </w:r>
          </w:p>
        </w:tc>
        <w:tc>
          <w:tcPr>
            <w:tcW w:w="3248" w:type="dxa"/>
          </w:tcPr>
          <w:p>
            <w:pPr>
              <w:pStyle w:val="TableParagraph"/>
              <w:spacing w:before="21"/>
              <w:ind w:left="106"/>
              <w:rPr>
                <w:sz w:val="21"/>
              </w:rPr>
            </w:pPr>
            <w:r>
              <w:rPr>
                <w:sz w:val="21"/>
              </w:rPr>
              <w:t>发改价格〔</w:t>
            </w:r>
            <w:r>
              <w:rPr>
                <w:rFonts w:ascii="Times New Roman" w:eastAsia="Times New Roman"/>
                <w:sz w:val="21"/>
              </w:rPr>
              <w:t>2011</w:t>
            </w:r>
            <w:r>
              <w:rPr>
                <w:sz w:val="21"/>
              </w:rPr>
              <w:t>〕</w:t>
            </w:r>
            <w:r>
              <w:rPr>
                <w:rFonts w:ascii="Times New Roman" w:eastAsia="Times New Roman"/>
                <w:sz w:val="21"/>
              </w:rPr>
              <w:t>3214 </w:t>
            </w:r>
            <w:r>
              <w:rPr>
                <w:sz w:val="21"/>
              </w:rPr>
              <w:t>号，财综</w:t>
            </w:r>
          </w:p>
          <w:p>
            <w:pPr>
              <w:pStyle w:val="TableParagraph"/>
              <w:spacing w:before="43"/>
              <w:ind w:left="106"/>
              <w:rPr>
                <w:sz w:val="21"/>
              </w:rPr>
            </w:pPr>
            <w:r>
              <w:rPr>
                <w:sz w:val="21"/>
              </w:rPr>
              <w:t>〔</w:t>
            </w:r>
            <w:r>
              <w:rPr>
                <w:rFonts w:ascii="Times New Roman" w:eastAsia="Times New Roman"/>
                <w:sz w:val="21"/>
              </w:rPr>
              <w:t>2002</w:t>
            </w:r>
            <w:r>
              <w:rPr>
                <w:sz w:val="21"/>
              </w:rPr>
              <w:t>〕</w:t>
            </w:r>
            <w:r>
              <w:rPr>
                <w:rFonts w:ascii="Times New Roman" w:eastAsia="Times New Roman"/>
                <w:sz w:val="21"/>
              </w:rPr>
              <w:t>54 </w:t>
            </w:r>
            <w:r>
              <w:rPr>
                <w:sz w:val="21"/>
              </w:rPr>
              <w:t>号</w:t>
            </w:r>
          </w:p>
        </w:tc>
      </w:tr>
      <w:tr>
        <w:trPr>
          <w:trHeight w:val="6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93"/>
              <w:ind w:left="264" w:right="255"/>
              <w:jc w:val="center"/>
              <w:rPr>
                <w:rFonts w:ascii="Times New Roman"/>
                <w:sz w:val="21"/>
              </w:rPr>
            </w:pPr>
            <w:r>
              <w:rPr>
                <w:rFonts w:ascii="Times New Roman"/>
                <w:sz w:val="21"/>
              </w:rPr>
              <w:t>22.</w:t>
            </w:r>
          </w:p>
        </w:tc>
        <w:tc>
          <w:tcPr>
            <w:tcW w:w="2176" w:type="dxa"/>
          </w:tcPr>
          <w:p>
            <w:pPr>
              <w:pStyle w:val="TableParagraph"/>
              <w:spacing w:before="176"/>
              <w:ind w:left="106"/>
              <w:rPr>
                <w:sz w:val="21"/>
              </w:rPr>
            </w:pPr>
            <w:r>
              <w:rPr>
                <w:sz w:val="21"/>
              </w:rPr>
              <w:t>适航审查费</w:t>
            </w:r>
          </w:p>
        </w:tc>
        <w:tc>
          <w:tcPr>
            <w:tcW w:w="1278" w:type="dxa"/>
          </w:tcPr>
          <w:p>
            <w:pPr>
              <w:pStyle w:val="TableParagraph"/>
              <w:spacing w:before="21"/>
              <w:ind w:left="92" w:right="86"/>
              <w:jc w:val="center"/>
              <w:rPr>
                <w:sz w:val="21"/>
              </w:rPr>
            </w:pPr>
            <w:r>
              <w:rPr>
                <w:sz w:val="21"/>
              </w:rPr>
              <w:t>缴入中央国</w:t>
            </w:r>
          </w:p>
          <w:p>
            <w:pPr>
              <w:pStyle w:val="TableParagraph"/>
              <w:spacing w:before="42"/>
              <w:ind w:left="6"/>
              <w:jc w:val="center"/>
              <w:rPr>
                <w:sz w:val="21"/>
              </w:rPr>
            </w:pPr>
            <w:r>
              <w:rPr>
                <w:w w:val="99"/>
                <w:sz w:val="21"/>
              </w:rPr>
              <w:t>库</w:t>
            </w:r>
          </w:p>
        </w:tc>
        <w:tc>
          <w:tcPr>
            <w:tcW w:w="3248" w:type="dxa"/>
          </w:tcPr>
          <w:p>
            <w:pPr>
              <w:pStyle w:val="TableParagraph"/>
              <w:spacing w:before="23"/>
              <w:ind w:left="106"/>
              <w:rPr>
                <w:sz w:val="21"/>
              </w:rPr>
            </w:pPr>
            <w:r>
              <w:rPr>
                <w:sz w:val="21"/>
              </w:rPr>
              <w:t>发改价格〔</w:t>
            </w:r>
            <w:r>
              <w:rPr>
                <w:rFonts w:ascii="Times New Roman" w:eastAsia="Times New Roman"/>
                <w:sz w:val="21"/>
              </w:rPr>
              <w:t>2011</w:t>
            </w:r>
            <w:r>
              <w:rPr>
                <w:sz w:val="21"/>
              </w:rPr>
              <w:t>〕</w:t>
            </w:r>
            <w:r>
              <w:rPr>
                <w:rFonts w:ascii="Times New Roman" w:eastAsia="Times New Roman"/>
                <w:sz w:val="21"/>
              </w:rPr>
              <w:t>3214 </w:t>
            </w:r>
            <w:r>
              <w:rPr>
                <w:sz w:val="21"/>
              </w:rPr>
              <w:t>号，财综</w:t>
            </w:r>
          </w:p>
          <w:p>
            <w:pPr>
              <w:pStyle w:val="TableParagraph"/>
              <w:spacing w:line="269" w:lineRule="exact" w:before="43"/>
              <w:ind w:left="106"/>
              <w:rPr>
                <w:sz w:val="21"/>
              </w:rPr>
            </w:pPr>
            <w:r>
              <w:rPr>
                <w:sz w:val="21"/>
              </w:rPr>
              <w:t>〔</w:t>
            </w:r>
            <w:r>
              <w:rPr>
                <w:rFonts w:ascii="Times New Roman" w:eastAsia="Times New Roman"/>
                <w:sz w:val="21"/>
              </w:rPr>
              <w:t>2002</w:t>
            </w:r>
            <w:r>
              <w:rPr>
                <w:sz w:val="21"/>
              </w:rPr>
              <w:t>〕</w:t>
            </w:r>
            <w:r>
              <w:rPr>
                <w:rFonts w:ascii="Times New Roman" w:eastAsia="Times New Roman"/>
                <w:sz w:val="21"/>
              </w:rPr>
              <w:t>54 </w:t>
            </w:r>
            <w:r>
              <w:rPr>
                <w:sz w:val="21"/>
              </w:rPr>
              <w:t>号</w:t>
            </w:r>
          </w:p>
        </w:tc>
      </w:tr>
      <w:tr>
        <w:trPr>
          <w:trHeight w:val="600" w:hRule="atLeast"/>
        </w:trPr>
        <w:tc>
          <w:tcPr>
            <w:tcW w:w="9381" w:type="dxa"/>
            <w:gridSpan w:val="6"/>
          </w:tcPr>
          <w:p>
            <w:pPr>
              <w:pStyle w:val="TableParagraph"/>
              <w:spacing w:before="164"/>
              <w:ind w:left="107"/>
              <w:rPr>
                <w:sz w:val="21"/>
              </w:rPr>
            </w:pPr>
            <w:r>
              <w:rPr>
                <w:sz w:val="21"/>
              </w:rPr>
              <w:t>十四、卫生健康部门</w:t>
            </w: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92"/>
              <w:ind w:left="264" w:right="255"/>
              <w:jc w:val="center"/>
              <w:rPr>
                <w:rFonts w:ascii="Times New Roman"/>
                <w:sz w:val="21"/>
              </w:rPr>
            </w:pPr>
            <w:r>
              <w:rPr>
                <w:rFonts w:ascii="Times New Roman"/>
                <w:sz w:val="21"/>
              </w:rPr>
              <w:t>23.</w:t>
            </w:r>
          </w:p>
        </w:tc>
        <w:tc>
          <w:tcPr>
            <w:tcW w:w="2176" w:type="dxa"/>
          </w:tcPr>
          <w:p>
            <w:pPr>
              <w:pStyle w:val="TableParagraph"/>
              <w:spacing w:before="20"/>
              <w:ind w:left="106"/>
              <w:rPr>
                <w:sz w:val="21"/>
              </w:rPr>
            </w:pPr>
            <w:r>
              <w:rPr>
                <w:sz w:val="21"/>
              </w:rPr>
              <w:t>非免疫规划疫苗储存</w:t>
            </w:r>
          </w:p>
          <w:p>
            <w:pPr>
              <w:pStyle w:val="TableParagraph"/>
              <w:spacing w:before="43"/>
              <w:ind w:left="106"/>
              <w:rPr>
                <w:sz w:val="21"/>
              </w:rPr>
            </w:pPr>
            <w:r>
              <w:rPr>
                <w:sz w:val="21"/>
              </w:rPr>
              <w:t>运输费</w:t>
            </w:r>
          </w:p>
        </w:tc>
        <w:tc>
          <w:tcPr>
            <w:tcW w:w="1278" w:type="dxa"/>
          </w:tcPr>
          <w:p>
            <w:pPr>
              <w:pStyle w:val="TableParagraph"/>
              <w:spacing w:before="20"/>
              <w:ind w:left="92" w:right="86"/>
              <w:jc w:val="center"/>
              <w:rPr>
                <w:sz w:val="21"/>
              </w:rPr>
            </w:pPr>
            <w:r>
              <w:rPr>
                <w:sz w:val="21"/>
              </w:rPr>
              <w:t>缴入地方国</w:t>
            </w:r>
          </w:p>
          <w:p>
            <w:pPr>
              <w:pStyle w:val="TableParagraph"/>
              <w:spacing w:before="43"/>
              <w:ind w:left="6"/>
              <w:jc w:val="center"/>
              <w:rPr>
                <w:sz w:val="21"/>
              </w:rPr>
            </w:pPr>
            <w:r>
              <w:rPr>
                <w:w w:val="99"/>
                <w:sz w:val="21"/>
              </w:rPr>
              <w:t>库</w:t>
            </w:r>
          </w:p>
        </w:tc>
        <w:tc>
          <w:tcPr>
            <w:tcW w:w="3248" w:type="dxa"/>
          </w:tcPr>
          <w:p>
            <w:pPr>
              <w:pStyle w:val="TableParagraph"/>
              <w:spacing w:before="22"/>
              <w:ind w:left="106"/>
              <w:rPr>
                <w:sz w:val="21"/>
              </w:rPr>
            </w:pPr>
            <w:r>
              <w:rPr>
                <w:sz w:val="21"/>
              </w:rPr>
              <w:t>《疫苗管理法》，财税〔</w:t>
            </w:r>
            <w:r>
              <w:rPr>
                <w:rFonts w:ascii="Times New Roman" w:eastAsia="Times New Roman"/>
                <w:sz w:val="21"/>
              </w:rPr>
              <w:t>2020</w:t>
            </w:r>
            <w:r>
              <w:rPr>
                <w:sz w:val="21"/>
              </w:rPr>
              <w:t>〕</w:t>
            </w:r>
          </w:p>
          <w:p>
            <w:pPr>
              <w:pStyle w:val="TableParagraph"/>
              <w:spacing w:before="57"/>
              <w:ind w:left="106"/>
              <w:rPr>
                <w:rFonts w:ascii="Times New Roman"/>
                <w:sz w:val="21"/>
              </w:rPr>
            </w:pPr>
            <w:r>
              <w:rPr>
                <w:rFonts w:ascii="Times New Roman"/>
                <w:sz w:val="21"/>
              </w:rPr>
              <w:t>17</w:t>
            </w:r>
          </w:p>
        </w:tc>
      </w:tr>
      <w:tr>
        <w:trPr>
          <w:trHeight w:val="600" w:hRule="atLeast"/>
        </w:trPr>
        <w:tc>
          <w:tcPr>
            <w:tcW w:w="9381" w:type="dxa"/>
            <w:gridSpan w:val="6"/>
          </w:tcPr>
          <w:p>
            <w:pPr>
              <w:pStyle w:val="TableParagraph"/>
              <w:spacing w:before="166"/>
              <w:ind w:left="107"/>
              <w:rPr>
                <w:sz w:val="21"/>
              </w:rPr>
            </w:pPr>
            <w:r>
              <w:rPr>
                <w:sz w:val="21"/>
              </w:rPr>
              <w:t>十五、药品监管部门</w:t>
            </w:r>
          </w:p>
        </w:tc>
      </w:tr>
      <w:tr>
        <w:trPr>
          <w:trHeight w:val="1525"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spacing w:before="2"/>
              <w:rPr>
                <w:rFonts w:ascii="楷体_GB2312"/>
                <w:b/>
                <w:sz w:val="28"/>
              </w:rPr>
            </w:pPr>
          </w:p>
          <w:p>
            <w:pPr>
              <w:pStyle w:val="TableParagraph"/>
              <w:ind w:left="264" w:right="255"/>
              <w:jc w:val="center"/>
              <w:rPr>
                <w:rFonts w:ascii="Times New Roman"/>
                <w:sz w:val="21"/>
              </w:rPr>
            </w:pPr>
            <w:r>
              <w:rPr>
                <w:rFonts w:ascii="Times New Roman"/>
                <w:sz w:val="21"/>
              </w:rPr>
              <w:t>24.</w:t>
            </w:r>
          </w:p>
        </w:tc>
        <w:tc>
          <w:tcPr>
            <w:tcW w:w="2176" w:type="dxa"/>
          </w:tcPr>
          <w:p>
            <w:pPr>
              <w:pStyle w:val="TableParagraph"/>
              <w:rPr>
                <w:rFonts w:ascii="楷体_GB2312"/>
                <w:b/>
                <w:sz w:val="20"/>
              </w:rPr>
            </w:pPr>
          </w:p>
          <w:p>
            <w:pPr>
              <w:pStyle w:val="TableParagraph"/>
              <w:spacing w:before="11"/>
              <w:rPr>
                <w:rFonts w:ascii="楷体_GB2312"/>
                <w:b/>
                <w:sz w:val="28"/>
              </w:rPr>
            </w:pPr>
          </w:p>
          <w:p>
            <w:pPr>
              <w:pStyle w:val="TableParagraph"/>
              <w:ind w:left="106"/>
              <w:rPr>
                <w:sz w:val="21"/>
              </w:rPr>
            </w:pPr>
            <w:r>
              <w:rPr>
                <w:sz w:val="21"/>
              </w:rPr>
              <w:t>药品注册费</w:t>
            </w:r>
          </w:p>
        </w:tc>
        <w:tc>
          <w:tcPr>
            <w:tcW w:w="1278" w:type="dxa"/>
          </w:tcPr>
          <w:p>
            <w:pPr>
              <w:pStyle w:val="TableParagraph"/>
              <w:rPr>
                <w:rFonts w:ascii="楷体_GB2312"/>
                <w:b/>
                <w:sz w:val="20"/>
              </w:rPr>
            </w:pPr>
          </w:p>
          <w:p>
            <w:pPr>
              <w:pStyle w:val="TableParagraph"/>
              <w:spacing w:before="9"/>
              <w:rPr>
                <w:rFonts w:ascii="楷体_GB2312"/>
                <w:b/>
                <w:sz w:val="16"/>
              </w:rPr>
            </w:pPr>
          </w:p>
          <w:p>
            <w:pPr>
              <w:pStyle w:val="TableParagraph"/>
              <w:spacing w:line="278" w:lineRule="auto"/>
              <w:ind w:left="218" w:right="104" w:hanging="106"/>
              <w:rPr>
                <w:sz w:val="21"/>
              </w:rPr>
            </w:pPr>
            <w:r>
              <w:rPr>
                <w:sz w:val="21"/>
              </w:rPr>
              <w:t>缴入中央和地方国库</w:t>
            </w:r>
          </w:p>
        </w:tc>
        <w:tc>
          <w:tcPr>
            <w:tcW w:w="3248" w:type="dxa"/>
          </w:tcPr>
          <w:p>
            <w:pPr>
              <w:pStyle w:val="TableParagraph"/>
              <w:spacing w:before="158"/>
              <w:ind w:left="106"/>
              <w:rPr>
                <w:sz w:val="21"/>
              </w:rPr>
            </w:pPr>
            <w:r>
              <w:rPr>
                <w:sz w:val="21"/>
              </w:rPr>
              <w:t>《药品管理法实施条例》，财税</w:t>
            </w:r>
          </w:p>
          <w:p>
            <w:pPr>
              <w:pStyle w:val="TableParagraph"/>
              <w:spacing w:before="45"/>
              <w:ind w:left="106"/>
              <w:rPr>
                <w:sz w:val="21"/>
              </w:rPr>
            </w:pPr>
            <w:r>
              <w:rPr>
                <w:sz w:val="21"/>
              </w:rPr>
              <w:t>〔</w:t>
            </w:r>
            <w:r>
              <w:rPr>
                <w:rFonts w:ascii="Times New Roman" w:eastAsia="Times New Roman"/>
                <w:sz w:val="21"/>
              </w:rPr>
              <w:t>2015</w:t>
            </w:r>
            <w:r>
              <w:rPr>
                <w:sz w:val="21"/>
              </w:rPr>
              <w:t>〕</w:t>
            </w:r>
            <w:r>
              <w:rPr>
                <w:rFonts w:ascii="Times New Roman" w:eastAsia="Times New Roman"/>
                <w:sz w:val="21"/>
              </w:rPr>
              <w:t>2 </w:t>
            </w:r>
            <w:r>
              <w:rPr>
                <w:sz w:val="21"/>
              </w:rPr>
              <w:t>号，发改价格〔</w:t>
            </w:r>
            <w:r>
              <w:rPr>
                <w:rFonts w:ascii="Times New Roman" w:eastAsia="Times New Roman"/>
                <w:sz w:val="21"/>
              </w:rPr>
              <w:t>2015</w:t>
            </w:r>
            <w:r>
              <w:rPr>
                <w:sz w:val="21"/>
              </w:rPr>
              <w:t>〕</w:t>
            </w:r>
          </w:p>
          <w:p>
            <w:pPr>
              <w:pStyle w:val="TableParagraph"/>
              <w:spacing w:before="43"/>
              <w:ind w:left="106"/>
              <w:rPr>
                <w:rFonts w:ascii="Times New Roman" w:eastAsia="Times New Roman"/>
                <w:sz w:val="21"/>
              </w:rPr>
            </w:pPr>
            <w:r>
              <w:rPr>
                <w:rFonts w:ascii="Times New Roman" w:eastAsia="Times New Roman"/>
                <w:sz w:val="21"/>
              </w:rPr>
              <w:t>1006 </w:t>
            </w:r>
            <w:r>
              <w:rPr>
                <w:sz w:val="21"/>
              </w:rPr>
              <w:t>号，食药监公告 </w:t>
            </w:r>
            <w:r>
              <w:rPr>
                <w:rFonts w:ascii="Times New Roman" w:eastAsia="Times New Roman"/>
                <w:sz w:val="21"/>
              </w:rPr>
              <w:t>2015 </w:t>
            </w:r>
            <w:r>
              <w:rPr>
                <w:sz w:val="21"/>
              </w:rPr>
              <w:t>第 </w:t>
            </w:r>
            <w:r>
              <w:rPr>
                <w:rFonts w:ascii="Times New Roman" w:eastAsia="Times New Roman"/>
                <w:sz w:val="21"/>
              </w:rPr>
              <w:t>53</w:t>
            </w:r>
          </w:p>
          <w:p>
            <w:pPr>
              <w:pStyle w:val="TableParagraph"/>
              <w:spacing w:before="41"/>
              <w:ind w:left="106"/>
              <w:rPr>
                <w:sz w:val="21"/>
              </w:rPr>
            </w:pPr>
            <w:r>
              <w:rPr>
                <w:w w:val="99"/>
                <w:sz w:val="21"/>
              </w:rPr>
              <w:t>号</w:t>
            </w:r>
          </w:p>
        </w:tc>
      </w:tr>
      <w:tr>
        <w:trPr>
          <w:trHeight w:val="522"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28"/>
              <w:ind w:left="106"/>
              <w:rPr>
                <w:sz w:val="21"/>
              </w:rPr>
            </w:pPr>
            <w:r>
              <w:rPr>
                <w:sz w:val="21"/>
              </w:rPr>
              <w:t>（</w:t>
            </w:r>
            <w:r>
              <w:rPr>
                <w:rFonts w:ascii="Times New Roman" w:eastAsia="Times New Roman"/>
                <w:sz w:val="21"/>
              </w:rPr>
              <w:t>1</w:t>
            </w:r>
            <w:r>
              <w:rPr>
                <w:sz w:val="21"/>
              </w:rPr>
              <w:t>）新药注册费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21"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26"/>
              <w:ind w:left="106"/>
              <w:rPr>
                <w:sz w:val="21"/>
              </w:rPr>
            </w:pPr>
            <w:r>
              <w:rPr>
                <w:sz w:val="21"/>
              </w:rPr>
              <w:t>（</w:t>
            </w:r>
            <w:r>
              <w:rPr>
                <w:rFonts w:ascii="Times New Roman" w:eastAsia="Times New Roman"/>
                <w:sz w:val="21"/>
              </w:rPr>
              <w:t>2</w:t>
            </w:r>
            <w:r>
              <w:rPr>
                <w:sz w:val="21"/>
              </w:rPr>
              <w:t>）仿制药注册费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22"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27"/>
              <w:ind w:left="106"/>
              <w:rPr>
                <w:sz w:val="21"/>
              </w:rPr>
            </w:pPr>
            <w:r>
              <w:rPr>
                <w:sz w:val="21"/>
              </w:rPr>
              <w:t>（</w:t>
            </w:r>
            <w:r>
              <w:rPr>
                <w:rFonts w:ascii="Times New Roman" w:eastAsia="Times New Roman"/>
                <w:sz w:val="21"/>
              </w:rPr>
              <w:t>3</w:t>
            </w:r>
            <w:r>
              <w:rPr>
                <w:sz w:val="21"/>
              </w:rPr>
              <w:t>）补充申请注册费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21"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28"/>
              <w:ind w:left="106"/>
              <w:rPr>
                <w:sz w:val="21"/>
              </w:rPr>
            </w:pPr>
            <w:r>
              <w:rPr>
                <w:sz w:val="21"/>
              </w:rPr>
              <w:t>（</w:t>
            </w:r>
            <w:r>
              <w:rPr>
                <w:rFonts w:ascii="Times New Roman" w:eastAsia="Times New Roman"/>
                <w:sz w:val="21"/>
              </w:rPr>
              <w:t>4</w:t>
            </w:r>
            <w:r>
              <w:rPr>
                <w:sz w:val="21"/>
              </w:rPr>
              <w:t>）再注册费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22"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26"/>
              <w:ind w:left="106"/>
              <w:rPr>
                <w:sz w:val="21"/>
              </w:rPr>
            </w:pPr>
            <w:r>
              <w:rPr>
                <w:sz w:val="21"/>
              </w:rPr>
              <w:t>（</w:t>
            </w:r>
            <w:r>
              <w:rPr>
                <w:rFonts w:ascii="Times New Roman" w:eastAsia="Times New Roman"/>
                <w:sz w:val="21"/>
              </w:rPr>
              <w:t>5</w:t>
            </w:r>
            <w:r>
              <w:rPr>
                <w:sz w:val="21"/>
              </w:rPr>
              <w:t>）加急费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1897"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rPr>
                <w:rFonts w:ascii="楷体_GB2312"/>
                <w:b/>
                <w:sz w:val="22"/>
              </w:rPr>
            </w:pPr>
          </w:p>
          <w:p>
            <w:pPr>
              <w:pStyle w:val="TableParagraph"/>
              <w:spacing w:before="7"/>
              <w:rPr>
                <w:rFonts w:ascii="楷体_GB2312"/>
                <w:b/>
                <w:sz w:val="20"/>
              </w:rPr>
            </w:pPr>
          </w:p>
          <w:p>
            <w:pPr>
              <w:pStyle w:val="TableParagraph"/>
              <w:ind w:left="264" w:right="255"/>
              <w:jc w:val="center"/>
              <w:rPr>
                <w:rFonts w:ascii="Times New Roman"/>
                <w:sz w:val="21"/>
              </w:rPr>
            </w:pPr>
            <w:r>
              <w:rPr>
                <w:rFonts w:ascii="Times New Roman"/>
                <w:sz w:val="21"/>
              </w:rPr>
              <w:t>25.</w:t>
            </w:r>
          </w:p>
        </w:tc>
        <w:tc>
          <w:tcPr>
            <w:tcW w:w="2176" w:type="dxa"/>
          </w:tcPr>
          <w:p>
            <w:pPr>
              <w:pStyle w:val="TableParagraph"/>
              <w:rPr>
                <w:rFonts w:ascii="楷体_GB2312"/>
                <w:b/>
                <w:sz w:val="20"/>
              </w:rPr>
            </w:pPr>
          </w:p>
          <w:p>
            <w:pPr>
              <w:pStyle w:val="TableParagraph"/>
              <w:rPr>
                <w:rFonts w:ascii="楷体_GB2312"/>
                <w:b/>
                <w:sz w:val="20"/>
              </w:rPr>
            </w:pPr>
          </w:p>
          <w:p>
            <w:pPr>
              <w:pStyle w:val="TableParagraph"/>
              <w:spacing w:before="6"/>
              <w:rPr>
                <w:rFonts w:ascii="楷体_GB2312"/>
                <w:b/>
                <w:sz w:val="23"/>
              </w:rPr>
            </w:pPr>
          </w:p>
          <w:p>
            <w:pPr>
              <w:pStyle w:val="TableParagraph"/>
              <w:ind w:left="106"/>
              <w:rPr>
                <w:sz w:val="21"/>
              </w:rPr>
            </w:pPr>
            <w:r>
              <w:rPr>
                <w:sz w:val="21"/>
              </w:rPr>
              <w:t>医疗器械产品注册费</w:t>
            </w:r>
          </w:p>
        </w:tc>
        <w:tc>
          <w:tcPr>
            <w:tcW w:w="1278" w:type="dxa"/>
          </w:tcPr>
          <w:p>
            <w:pPr>
              <w:pStyle w:val="TableParagraph"/>
              <w:rPr>
                <w:rFonts w:ascii="楷体_GB2312"/>
                <w:b/>
                <w:sz w:val="20"/>
              </w:rPr>
            </w:pPr>
          </w:p>
          <w:p>
            <w:pPr>
              <w:pStyle w:val="TableParagraph"/>
              <w:rPr>
                <w:rFonts w:ascii="楷体_GB2312"/>
                <w:b/>
                <w:sz w:val="20"/>
              </w:rPr>
            </w:pPr>
          </w:p>
          <w:p>
            <w:pPr>
              <w:pStyle w:val="TableParagraph"/>
              <w:spacing w:line="278" w:lineRule="auto" w:before="145"/>
              <w:ind w:left="218" w:right="104" w:hanging="106"/>
              <w:rPr>
                <w:sz w:val="21"/>
              </w:rPr>
            </w:pPr>
            <w:r>
              <w:rPr>
                <w:sz w:val="21"/>
              </w:rPr>
              <w:t>缴入中央和地方国库</w:t>
            </w:r>
          </w:p>
        </w:tc>
        <w:tc>
          <w:tcPr>
            <w:tcW w:w="3248" w:type="dxa"/>
          </w:tcPr>
          <w:p>
            <w:pPr>
              <w:pStyle w:val="TableParagraph"/>
              <w:spacing w:before="12"/>
              <w:rPr>
                <w:rFonts w:ascii="楷体_GB2312"/>
                <w:b/>
                <w:sz w:val="26"/>
              </w:rPr>
            </w:pPr>
          </w:p>
          <w:p>
            <w:pPr>
              <w:pStyle w:val="TableParagraph"/>
              <w:spacing w:line="278" w:lineRule="auto"/>
              <w:ind w:left="106" w:right="-15"/>
              <w:rPr>
                <w:sz w:val="21"/>
              </w:rPr>
            </w:pPr>
            <w:r>
              <w:rPr>
                <w:sz w:val="21"/>
              </w:rPr>
              <w:t>《医疗器械监督管理条例》，财 </w:t>
            </w:r>
            <w:r>
              <w:rPr>
                <w:spacing w:val="-21"/>
                <w:sz w:val="21"/>
              </w:rPr>
              <w:t>税〔</w:t>
            </w:r>
            <w:r>
              <w:rPr>
                <w:rFonts w:ascii="Times New Roman" w:eastAsia="Times New Roman"/>
                <w:sz w:val="21"/>
              </w:rPr>
              <w:t>2015</w:t>
            </w:r>
            <w:r>
              <w:rPr>
                <w:spacing w:val="-44"/>
                <w:sz w:val="21"/>
              </w:rPr>
              <w:t>〕</w:t>
            </w:r>
            <w:r>
              <w:rPr>
                <w:rFonts w:ascii="Times New Roman" w:eastAsia="Times New Roman"/>
                <w:sz w:val="21"/>
              </w:rPr>
              <w:t>2</w:t>
            </w:r>
            <w:r>
              <w:rPr>
                <w:rFonts w:ascii="Times New Roman" w:eastAsia="Times New Roman"/>
                <w:spacing w:val="-10"/>
                <w:sz w:val="21"/>
              </w:rPr>
              <w:t> </w:t>
            </w:r>
            <w:r>
              <w:rPr>
                <w:spacing w:val="-12"/>
                <w:sz w:val="21"/>
              </w:rPr>
              <w:t>号，发改价格〔</w:t>
            </w:r>
            <w:r>
              <w:rPr>
                <w:rFonts w:ascii="Times New Roman" w:eastAsia="Times New Roman"/>
                <w:sz w:val="21"/>
              </w:rPr>
              <w:t>2015</w:t>
            </w:r>
            <w:r>
              <w:rPr>
                <w:sz w:val="21"/>
              </w:rPr>
              <w:t>〕</w:t>
            </w:r>
          </w:p>
          <w:p>
            <w:pPr>
              <w:pStyle w:val="TableParagraph"/>
              <w:spacing w:line="269" w:lineRule="exact"/>
              <w:ind w:left="106"/>
              <w:rPr>
                <w:rFonts w:ascii="Times New Roman" w:eastAsia="Times New Roman"/>
                <w:sz w:val="21"/>
              </w:rPr>
            </w:pPr>
            <w:r>
              <w:rPr>
                <w:rFonts w:ascii="Times New Roman" w:eastAsia="Times New Roman"/>
                <w:sz w:val="21"/>
              </w:rPr>
              <w:t>1006 </w:t>
            </w:r>
            <w:r>
              <w:rPr>
                <w:sz w:val="21"/>
              </w:rPr>
              <w:t>号，食药监公告 </w:t>
            </w:r>
            <w:r>
              <w:rPr>
                <w:rFonts w:ascii="Times New Roman" w:eastAsia="Times New Roman"/>
                <w:sz w:val="21"/>
              </w:rPr>
              <w:t>2015 </w:t>
            </w:r>
            <w:r>
              <w:rPr>
                <w:sz w:val="21"/>
              </w:rPr>
              <w:t>第 </w:t>
            </w:r>
            <w:r>
              <w:rPr>
                <w:rFonts w:ascii="Times New Roman" w:eastAsia="Times New Roman"/>
                <w:sz w:val="21"/>
              </w:rPr>
              <w:t>53</w:t>
            </w:r>
          </w:p>
          <w:p>
            <w:pPr>
              <w:pStyle w:val="TableParagraph"/>
              <w:spacing w:before="43"/>
              <w:ind w:left="106"/>
              <w:rPr>
                <w:sz w:val="21"/>
              </w:rPr>
            </w:pPr>
            <w:r>
              <w:rPr>
                <w:w w:val="99"/>
                <w:sz w:val="21"/>
              </w:rPr>
              <w:t>号</w:t>
            </w:r>
          </w:p>
        </w:tc>
      </w:tr>
      <w:tr>
        <w:trPr>
          <w:trHeight w:val="522"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26"/>
              <w:ind w:left="106"/>
              <w:rPr>
                <w:sz w:val="21"/>
              </w:rPr>
            </w:pPr>
            <w:r>
              <w:rPr>
                <w:sz w:val="21"/>
              </w:rPr>
              <w:t>（</w:t>
            </w:r>
            <w:r>
              <w:rPr>
                <w:rFonts w:ascii="Times New Roman" w:eastAsia="Times New Roman"/>
                <w:sz w:val="21"/>
              </w:rPr>
              <w:t>1</w:t>
            </w:r>
            <w:r>
              <w:rPr>
                <w:sz w:val="21"/>
              </w:rPr>
              <w:t>）首次注册费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22"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26"/>
              <w:ind w:left="106"/>
              <w:rPr>
                <w:sz w:val="21"/>
              </w:rPr>
            </w:pPr>
            <w:r>
              <w:rPr>
                <w:sz w:val="21"/>
              </w:rPr>
              <w:t>（</w:t>
            </w:r>
            <w:r>
              <w:rPr>
                <w:rFonts w:ascii="Times New Roman" w:eastAsia="Times New Roman"/>
                <w:sz w:val="21"/>
              </w:rPr>
              <w:t>2</w:t>
            </w:r>
            <w:r>
              <w:rPr>
                <w:sz w:val="21"/>
              </w:rPr>
              <w:t>）变更注册费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20"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27"/>
              <w:ind w:left="106"/>
              <w:rPr>
                <w:sz w:val="21"/>
              </w:rPr>
            </w:pPr>
            <w:r>
              <w:rPr>
                <w:sz w:val="21"/>
              </w:rPr>
              <w:t>（</w:t>
            </w:r>
            <w:r>
              <w:rPr>
                <w:rFonts w:ascii="Times New Roman" w:eastAsia="Times New Roman"/>
                <w:sz w:val="21"/>
              </w:rPr>
              <w:t>3</w:t>
            </w:r>
            <w:r>
              <w:rPr>
                <w:sz w:val="21"/>
              </w:rPr>
              <w:t>）延续注册费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bl>
    <w:p>
      <w:pPr>
        <w:spacing w:after="0"/>
        <w:rPr>
          <w:rFonts w:ascii="Times New Roman"/>
          <w:sz w:val="20"/>
        </w:rPr>
        <w:sectPr>
          <w:pgSz w:w="11910" w:h="16840"/>
          <w:pgMar w:header="0" w:footer="913" w:top="1420" w:bottom="1100" w:left="760" w:right="11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151"/>
        <w:gridCol w:w="832"/>
        <w:gridCol w:w="2176"/>
        <w:gridCol w:w="1278"/>
        <w:gridCol w:w="3248"/>
      </w:tblGrid>
      <w:tr>
        <w:trPr>
          <w:trHeight w:val="522"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26"/>
              <w:ind w:left="106"/>
              <w:rPr>
                <w:sz w:val="21"/>
              </w:rPr>
            </w:pPr>
            <w:r>
              <w:rPr>
                <w:sz w:val="21"/>
              </w:rPr>
              <w:t>（</w:t>
            </w:r>
            <w:r>
              <w:rPr>
                <w:rFonts w:ascii="Times New Roman" w:eastAsia="Times New Roman"/>
                <w:sz w:val="21"/>
              </w:rPr>
              <w:t>4</w:t>
            </w:r>
            <w:r>
              <w:rPr>
                <w:sz w:val="21"/>
              </w:rPr>
              <w:t>）临床试验申请费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21"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27"/>
              <w:ind w:left="106"/>
              <w:rPr>
                <w:sz w:val="21"/>
              </w:rPr>
            </w:pPr>
            <w:r>
              <w:rPr>
                <w:sz w:val="21"/>
              </w:rPr>
              <w:t>（</w:t>
            </w:r>
            <w:r>
              <w:rPr>
                <w:rFonts w:ascii="Times New Roman" w:eastAsia="Times New Roman"/>
                <w:sz w:val="21"/>
              </w:rPr>
              <w:t>5</w:t>
            </w:r>
            <w:r>
              <w:rPr>
                <w:sz w:val="21"/>
              </w:rPr>
              <w:t>）加急费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00" w:hRule="atLeast"/>
        </w:trPr>
        <w:tc>
          <w:tcPr>
            <w:tcW w:w="9381" w:type="dxa"/>
            <w:gridSpan w:val="6"/>
          </w:tcPr>
          <w:p>
            <w:pPr>
              <w:pStyle w:val="TableParagraph"/>
              <w:spacing w:before="164"/>
              <w:ind w:left="107"/>
              <w:rPr>
                <w:sz w:val="21"/>
              </w:rPr>
            </w:pPr>
            <w:r>
              <w:rPr>
                <w:sz w:val="21"/>
              </w:rPr>
              <w:t>十六、知识产权部门</w:t>
            </w:r>
          </w:p>
        </w:tc>
      </w:tr>
      <w:tr>
        <w:trPr>
          <w:trHeight w:val="3259"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10"/>
              <w:rPr>
                <w:rFonts w:ascii="楷体_GB2312"/>
                <w:b/>
                <w:sz w:val="29"/>
              </w:rPr>
            </w:pPr>
          </w:p>
          <w:p>
            <w:pPr>
              <w:pStyle w:val="TableParagraph"/>
              <w:spacing w:before="1"/>
              <w:ind w:left="264" w:right="255"/>
              <w:jc w:val="center"/>
              <w:rPr>
                <w:rFonts w:ascii="Times New Roman"/>
                <w:sz w:val="21"/>
              </w:rPr>
            </w:pPr>
            <w:r>
              <w:rPr>
                <w:rFonts w:ascii="Times New Roman"/>
                <w:sz w:val="21"/>
              </w:rPr>
              <w:t>26.</w:t>
            </w:r>
          </w:p>
        </w:tc>
        <w:tc>
          <w:tcPr>
            <w:tcW w:w="2176"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7"/>
              <w:rPr>
                <w:rFonts w:ascii="楷体_GB2312"/>
                <w:b/>
                <w:sz w:val="16"/>
              </w:rPr>
            </w:pPr>
          </w:p>
          <w:p>
            <w:pPr>
              <w:pStyle w:val="TableParagraph"/>
              <w:ind w:left="106"/>
              <w:rPr>
                <w:sz w:val="21"/>
              </w:rPr>
            </w:pPr>
            <w:r>
              <w:rPr>
                <w:sz w:val="21"/>
              </w:rPr>
              <w:t>商标注册收费</w:t>
            </w:r>
          </w:p>
        </w:tc>
        <w:tc>
          <w:tcPr>
            <w:tcW w:w="1278"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5"/>
              <w:rPr>
                <w:rFonts w:ascii="楷体_GB2312"/>
                <w:b/>
                <w:sz w:val="24"/>
              </w:rPr>
            </w:pPr>
          </w:p>
          <w:p>
            <w:pPr>
              <w:pStyle w:val="TableParagraph"/>
              <w:spacing w:line="278" w:lineRule="auto"/>
              <w:ind w:left="532" w:right="104" w:hanging="420"/>
              <w:rPr>
                <w:sz w:val="21"/>
              </w:rPr>
            </w:pPr>
            <w:r>
              <w:rPr>
                <w:sz w:val="21"/>
              </w:rPr>
              <w:t>缴入中央国库</w:t>
            </w:r>
          </w:p>
        </w:tc>
        <w:tc>
          <w:tcPr>
            <w:tcW w:w="3248" w:type="dxa"/>
          </w:tcPr>
          <w:p>
            <w:pPr>
              <w:pStyle w:val="TableParagraph"/>
              <w:spacing w:line="280" w:lineRule="auto" w:before="89"/>
              <w:ind w:left="106" w:right="-15"/>
              <w:rPr>
                <w:sz w:val="21"/>
              </w:rPr>
            </w:pPr>
            <w:r>
              <w:rPr>
                <w:spacing w:val="-18"/>
                <w:sz w:val="21"/>
              </w:rPr>
              <w:t>《商标法》，《商标法实施条例》， 发改价格〔</w:t>
            </w:r>
            <w:r>
              <w:rPr>
                <w:rFonts w:ascii="Times New Roman" w:eastAsia="Times New Roman"/>
                <w:spacing w:val="-18"/>
                <w:sz w:val="21"/>
              </w:rPr>
              <w:t>2015</w:t>
            </w:r>
            <w:r>
              <w:rPr>
                <w:spacing w:val="-18"/>
                <w:sz w:val="21"/>
              </w:rPr>
              <w:t>〕</w:t>
            </w:r>
            <w:r>
              <w:rPr>
                <w:rFonts w:ascii="Times New Roman" w:eastAsia="Times New Roman"/>
                <w:spacing w:val="-18"/>
                <w:sz w:val="21"/>
              </w:rPr>
              <w:t>2136</w:t>
            </w:r>
            <w:r>
              <w:rPr>
                <w:rFonts w:ascii="Times New Roman" w:eastAsia="Times New Roman"/>
                <w:spacing w:val="-3"/>
                <w:sz w:val="21"/>
              </w:rPr>
              <w:t> </w:t>
            </w:r>
            <w:r>
              <w:rPr>
                <w:sz w:val="21"/>
              </w:rPr>
              <w:t>号，财税</w:t>
            </w:r>
          </w:p>
          <w:p>
            <w:pPr>
              <w:pStyle w:val="TableParagraph"/>
              <w:spacing w:line="266" w:lineRule="exact"/>
              <w:ind w:left="106" w:right="-15"/>
              <w:rPr>
                <w:sz w:val="21"/>
              </w:rPr>
            </w:pPr>
            <w:r>
              <w:rPr>
                <w:sz w:val="21"/>
              </w:rPr>
              <w:t>〔</w:t>
            </w:r>
            <w:r>
              <w:rPr>
                <w:rFonts w:ascii="Times New Roman" w:eastAsia="Times New Roman"/>
                <w:sz w:val="21"/>
              </w:rPr>
              <w:t>2017</w:t>
            </w:r>
            <w:r>
              <w:rPr>
                <w:spacing w:val="-22"/>
                <w:sz w:val="21"/>
              </w:rPr>
              <w:t>〕</w:t>
            </w:r>
            <w:r>
              <w:rPr>
                <w:rFonts w:ascii="Times New Roman" w:eastAsia="Times New Roman"/>
                <w:sz w:val="21"/>
              </w:rPr>
              <w:t>20</w:t>
            </w:r>
            <w:r>
              <w:rPr>
                <w:rFonts w:ascii="Times New Roman" w:eastAsia="Times New Roman"/>
                <w:spacing w:val="-8"/>
                <w:sz w:val="21"/>
              </w:rPr>
              <w:t> </w:t>
            </w:r>
            <w:r>
              <w:rPr>
                <w:spacing w:val="-6"/>
                <w:sz w:val="21"/>
              </w:rPr>
              <w:t>号，发改价格〔</w:t>
            </w:r>
            <w:r>
              <w:rPr>
                <w:rFonts w:ascii="Times New Roman" w:eastAsia="Times New Roman"/>
                <w:sz w:val="21"/>
              </w:rPr>
              <w:t>2013</w:t>
            </w:r>
            <w:r>
              <w:rPr>
                <w:sz w:val="21"/>
              </w:rPr>
              <w:t>〕</w:t>
            </w:r>
          </w:p>
          <w:p>
            <w:pPr>
              <w:pStyle w:val="TableParagraph"/>
              <w:spacing w:line="278" w:lineRule="auto" w:before="43"/>
              <w:ind w:left="106" w:right="136"/>
              <w:rPr>
                <w:sz w:val="21"/>
              </w:rPr>
            </w:pPr>
            <w:r>
              <w:rPr>
                <w:rFonts w:ascii="Times New Roman" w:eastAsia="Times New Roman"/>
                <w:sz w:val="21"/>
              </w:rPr>
              <w:t>1494 </w:t>
            </w:r>
            <w:r>
              <w:rPr>
                <w:sz w:val="21"/>
              </w:rPr>
              <w:t>号，发改价格〔</w:t>
            </w:r>
            <w:r>
              <w:rPr>
                <w:rFonts w:ascii="Times New Roman" w:eastAsia="Times New Roman"/>
                <w:sz w:val="21"/>
              </w:rPr>
              <w:t>2008</w:t>
            </w:r>
            <w:r>
              <w:rPr>
                <w:sz w:val="21"/>
              </w:rPr>
              <w:t>〕</w:t>
            </w:r>
            <w:r>
              <w:rPr>
                <w:rFonts w:ascii="Times New Roman" w:eastAsia="Times New Roman"/>
                <w:sz w:val="21"/>
              </w:rPr>
              <w:t>2579 </w:t>
            </w:r>
            <w:r>
              <w:rPr>
                <w:sz w:val="21"/>
              </w:rPr>
              <w:t>号，财综〔</w:t>
            </w:r>
            <w:r>
              <w:rPr>
                <w:rFonts w:ascii="Times New Roman" w:eastAsia="Times New Roman"/>
                <w:sz w:val="21"/>
              </w:rPr>
              <w:t>2004</w:t>
            </w:r>
            <w:r>
              <w:rPr>
                <w:sz w:val="21"/>
              </w:rPr>
              <w:t>〕</w:t>
            </w:r>
            <w:r>
              <w:rPr>
                <w:rFonts w:ascii="Times New Roman" w:eastAsia="Times New Roman"/>
                <w:sz w:val="21"/>
              </w:rPr>
              <w:t>11 </w:t>
            </w:r>
            <w:r>
              <w:rPr>
                <w:sz w:val="21"/>
              </w:rPr>
              <w:t>号，计价费</w:t>
            </w:r>
          </w:p>
          <w:p>
            <w:pPr>
              <w:pStyle w:val="TableParagraph"/>
              <w:spacing w:line="269" w:lineRule="exact"/>
              <w:ind w:left="106" w:right="-15"/>
              <w:rPr>
                <w:sz w:val="21"/>
              </w:rPr>
            </w:pPr>
            <w:r>
              <w:rPr>
                <w:sz w:val="21"/>
              </w:rPr>
              <w:t>〔</w:t>
            </w:r>
            <w:r>
              <w:rPr>
                <w:rFonts w:ascii="Times New Roman" w:eastAsia="Times New Roman"/>
                <w:sz w:val="21"/>
              </w:rPr>
              <w:t>1998</w:t>
            </w:r>
            <w:r>
              <w:rPr>
                <w:spacing w:val="-22"/>
                <w:sz w:val="21"/>
              </w:rPr>
              <w:t>〕</w:t>
            </w:r>
            <w:r>
              <w:rPr>
                <w:rFonts w:ascii="Times New Roman" w:eastAsia="Times New Roman"/>
                <w:sz w:val="21"/>
              </w:rPr>
              <w:t>1077</w:t>
            </w:r>
            <w:r>
              <w:rPr>
                <w:rFonts w:ascii="Times New Roman" w:eastAsia="Times New Roman"/>
                <w:spacing w:val="-8"/>
                <w:sz w:val="21"/>
              </w:rPr>
              <w:t> </w:t>
            </w:r>
            <w:r>
              <w:rPr>
                <w:spacing w:val="-8"/>
                <w:sz w:val="21"/>
              </w:rPr>
              <w:t>号，财综字〔</w:t>
            </w:r>
            <w:r>
              <w:rPr>
                <w:rFonts w:ascii="Times New Roman" w:eastAsia="Times New Roman"/>
                <w:sz w:val="21"/>
              </w:rPr>
              <w:t>1995</w:t>
            </w:r>
            <w:r>
              <w:rPr>
                <w:sz w:val="21"/>
              </w:rPr>
              <w:t>〕</w:t>
            </w:r>
          </w:p>
          <w:p>
            <w:pPr>
              <w:pStyle w:val="TableParagraph"/>
              <w:spacing w:line="278" w:lineRule="auto" w:before="43"/>
              <w:ind w:left="106" w:right="83"/>
              <w:rPr>
                <w:sz w:val="21"/>
              </w:rPr>
            </w:pPr>
            <w:r>
              <w:rPr>
                <w:rFonts w:ascii="Times New Roman" w:eastAsia="Times New Roman"/>
                <w:sz w:val="21"/>
              </w:rPr>
              <w:t>88</w:t>
            </w:r>
            <w:r>
              <w:rPr>
                <w:rFonts w:ascii="Times New Roman" w:eastAsia="Times New Roman"/>
                <w:spacing w:val="-2"/>
                <w:sz w:val="21"/>
              </w:rPr>
              <w:t> </w:t>
            </w:r>
            <w:r>
              <w:rPr>
                <w:sz w:val="21"/>
              </w:rPr>
              <w:t>号，计价格〔</w:t>
            </w:r>
            <w:r>
              <w:rPr>
                <w:rFonts w:ascii="Times New Roman" w:eastAsia="Times New Roman"/>
                <w:sz w:val="21"/>
              </w:rPr>
              <w:t>1995</w:t>
            </w:r>
            <w:r>
              <w:rPr>
                <w:sz w:val="21"/>
              </w:rPr>
              <w:t>〕</w:t>
            </w:r>
            <w:r>
              <w:rPr>
                <w:rFonts w:ascii="Times New Roman" w:eastAsia="Times New Roman"/>
                <w:sz w:val="21"/>
              </w:rPr>
              <w:t>2404</w:t>
            </w:r>
            <w:r>
              <w:rPr>
                <w:rFonts w:ascii="Times New Roman" w:eastAsia="Times New Roman"/>
                <w:spacing w:val="-3"/>
                <w:sz w:val="21"/>
              </w:rPr>
              <w:t> </w:t>
            </w:r>
            <w:r>
              <w:rPr>
                <w:spacing w:val="-6"/>
                <w:sz w:val="21"/>
              </w:rPr>
              <w:t>号， 价费字〔</w:t>
            </w:r>
            <w:r>
              <w:rPr>
                <w:rFonts w:ascii="Times New Roman" w:eastAsia="Times New Roman"/>
                <w:sz w:val="21"/>
              </w:rPr>
              <w:t>1992</w:t>
            </w:r>
            <w:r>
              <w:rPr>
                <w:spacing w:val="-20"/>
                <w:sz w:val="21"/>
              </w:rPr>
              <w:t>〕</w:t>
            </w:r>
            <w:r>
              <w:rPr>
                <w:rFonts w:ascii="Times New Roman" w:eastAsia="Times New Roman"/>
                <w:sz w:val="21"/>
              </w:rPr>
              <w:t>414</w:t>
            </w:r>
            <w:r>
              <w:rPr>
                <w:rFonts w:ascii="Times New Roman" w:eastAsia="Times New Roman"/>
                <w:spacing w:val="-14"/>
                <w:sz w:val="21"/>
              </w:rPr>
              <w:t> </w:t>
            </w:r>
            <w:r>
              <w:rPr>
                <w:spacing w:val="-5"/>
                <w:sz w:val="21"/>
              </w:rPr>
              <w:t>号，发改价格</w:t>
            </w:r>
          </w:p>
          <w:p>
            <w:pPr>
              <w:pStyle w:val="TableParagraph"/>
              <w:spacing w:line="269" w:lineRule="exact"/>
              <w:ind w:left="106"/>
              <w:rPr>
                <w:sz w:val="21"/>
              </w:rPr>
            </w:pPr>
            <w:r>
              <w:rPr>
                <w:sz w:val="21"/>
              </w:rPr>
              <w:t>〔</w:t>
            </w:r>
            <w:r>
              <w:rPr>
                <w:rFonts w:ascii="Times New Roman" w:eastAsia="Times New Roman"/>
                <w:sz w:val="21"/>
              </w:rPr>
              <w:t>2015</w:t>
            </w:r>
            <w:r>
              <w:rPr>
                <w:sz w:val="21"/>
              </w:rPr>
              <w:t>〕</w:t>
            </w:r>
            <w:r>
              <w:rPr>
                <w:rFonts w:ascii="Times New Roman" w:eastAsia="Times New Roman"/>
                <w:sz w:val="21"/>
              </w:rPr>
              <w:t>2136</w:t>
            </w:r>
            <w:r>
              <w:rPr>
                <w:rFonts w:ascii="Times New Roman" w:eastAsia="Times New Roman"/>
                <w:spacing w:val="-5"/>
                <w:sz w:val="21"/>
              </w:rPr>
              <w:t> </w:t>
            </w:r>
            <w:r>
              <w:rPr>
                <w:sz w:val="21"/>
              </w:rPr>
              <w:t>号，财税〔</w:t>
            </w:r>
            <w:r>
              <w:rPr>
                <w:rFonts w:ascii="Times New Roman" w:eastAsia="Times New Roman"/>
                <w:sz w:val="21"/>
              </w:rPr>
              <w:t>2017</w:t>
            </w:r>
            <w:r>
              <w:rPr>
                <w:sz w:val="21"/>
              </w:rPr>
              <w:t>〕</w:t>
            </w:r>
          </w:p>
          <w:p>
            <w:pPr>
              <w:pStyle w:val="TableParagraph"/>
              <w:spacing w:before="43"/>
              <w:ind w:left="106"/>
              <w:rPr>
                <w:sz w:val="21"/>
              </w:rPr>
            </w:pPr>
            <w:r>
              <w:rPr>
                <w:rFonts w:ascii="Times New Roman" w:eastAsia="Times New Roman"/>
                <w:sz w:val="21"/>
              </w:rPr>
              <w:t>20 </w:t>
            </w:r>
            <w:r>
              <w:rPr>
                <w:sz w:val="21"/>
              </w:rPr>
              <w:t>号，发改价格〔</w:t>
            </w:r>
            <w:r>
              <w:rPr>
                <w:rFonts w:ascii="Times New Roman" w:eastAsia="Times New Roman"/>
                <w:sz w:val="21"/>
              </w:rPr>
              <w:t>2019</w:t>
            </w:r>
            <w:r>
              <w:rPr>
                <w:sz w:val="21"/>
              </w:rPr>
              <w:t>〕</w:t>
            </w:r>
            <w:r>
              <w:rPr>
                <w:rFonts w:ascii="Times New Roman" w:eastAsia="Times New Roman"/>
                <w:sz w:val="21"/>
              </w:rPr>
              <w:t>914 </w:t>
            </w:r>
            <w:r>
              <w:rPr>
                <w:sz w:val="21"/>
              </w:rPr>
              <w:t>号</w:t>
            </w:r>
          </w:p>
        </w:tc>
      </w:tr>
      <w:tr>
        <w:trPr>
          <w:trHeight w:val="538"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35"/>
              <w:ind w:left="106"/>
              <w:rPr>
                <w:sz w:val="21"/>
              </w:rPr>
            </w:pPr>
            <w:r>
              <w:rPr>
                <w:sz w:val="21"/>
              </w:rPr>
              <w:t>（</w:t>
            </w:r>
            <w:r>
              <w:rPr>
                <w:rFonts w:ascii="Times New Roman" w:eastAsia="Times New Roman"/>
                <w:sz w:val="21"/>
              </w:rPr>
              <w:t>1</w:t>
            </w:r>
            <w:r>
              <w:rPr>
                <w:sz w:val="21"/>
              </w:rPr>
              <w:t>）受理商标注册费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936"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line="276" w:lineRule="auto" w:before="22"/>
              <w:ind w:left="106" w:right="41"/>
              <w:rPr>
                <w:sz w:val="21"/>
              </w:rPr>
            </w:pPr>
            <w:r>
              <w:rPr>
                <w:sz w:val="21"/>
              </w:rPr>
              <w:t>（</w:t>
            </w:r>
            <w:r>
              <w:rPr>
                <w:rFonts w:ascii="Times New Roman" w:eastAsia="Times New Roman"/>
                <w:sz w:val="21"/>
              </w:rPr>
              <w:t>2</w:t>
            </w:r>
            <w:r>
              <w:rPr>
                <w:sz w:val="21"/>
              </w:rPr>
              <w:t>）补发商标注册证费（含刊登遗失声明</w:t>
            </w:r>
          </w:p>
          <w:p>
            <w:pPr>
              <w:pStyle w:val="TableParagraph"/>
              <w:spacing w:before="3"/>
              <w:ind w:left="106"/>
              <w:rPr>
                <w:sz w:val="21"/>
              </w:rPr>
            </w:pPr>
            <w:r>
              <w:rPr>
                <w:sz w:val="21"/>
              </w:rPr>
              <w:t>费用）</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2"/>
              <w:ind w:left="106"/>
              <w:rPr>
                <w:sz w:val="21"/>
              </w:rPr>
            </w:pPr>
            <w:r>
              <w:rPr>
                <w:sz w:val="21"/>
              </w:rPr>
              <w:t>（</w:t>
            </w:r>
            <w:r>
              <w:rPr>
                <w:rFonts w:ascii="Times New Roman" w:eastAsia="Times New Roman"/>
                <w:sz w:val="21"/>
              </w:rPr>
              <w:t>3</w:t>
            </w:r>
            <w:r>
              <w:rPr>
                <w:sz w:val="21"/>
              </w:rPr>
              <w:t>）受理转让注册商</w:t>
            </w:r>
          </w:p>
          <w:p>
            <w:pPr>
              <w:pStyle w:val="TableParagraph"/>
              <w:spacing w:before="41"/>
              <w:ind w:left="106"/>
              <w:rPr>
                <w:sz w:val="21"/>
              </w:rPr>
            </w:pPr>
            <w:r>
              <w:rPr>
                <w:sz w:val="21"/>
              </w:rPr>
              <w:t>标费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2"/>
              <w:ind w:left="106"/>
              <w:rPr>
                <w:sz w:val="21"/>
              </w:rPr>
            </w:pPr>
            <w:r>
              <w:rPr>
                <w:sz w:val="21"/>
              </w:rPr>
              <w:t>（</w:t>
            </w:r>
            <w:r>
              <w:rPr>
                <w:rFonts w:ascii="Times New Roman" w:eastAsia="Times New Roman"/>
                <w:sz w:val="21"/>
              </w:rPr>
              <w:t>4</w:t>
            </w:r>
            <w:r>
              <w:rPr>
                <w:sz w:val="21"/>
              </w:rPr>
              <w:t>）受理商标续展注</w:t>
            </w:r>
          </w:p>
          <w:p>
            <w:pPr>
              <w:pStyle w:val="TableParagraph"/>
              <w:spacing w:before="43"/>
              <w:ind w:left="106"/>
              <w:rPr>
                <w:sz w:val="21"/>
              </w:rPr>
            </w:pPr>
            <w:r>
              <w:rPr>
                <w:sz w:val="21"/>
              </w:rPr>
              <w:t>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1"/>
              <w:ind w:left="106"/>
              <w:rPr>
                <w:sz w:val="21"/>
              </w:rPr>
            </w:pPr>
            <w:r>
              <w:rPr>
                <w:sz w:val="21"/>
              </w:rPr>
              <w:t>（</w:t>
            </w:r>
            <w:r>
              <w:rPr>
                <w:rFonts w:ascii="Times New Roman" w:eastAsia="Times New Roman"/>
                <w:sz w:val="21"/>
              </w:rPr>
              <w:t>5</w:t>
            </w:r>
            <w:r>
              <w:rPr>
                <w:sz w:val="21"/>
              </w:rPr>
              <w:t>）受理商标注册延</w:t>
            </w:r>
          </w:p>
          <w:p>
            <w:pPr>
              <w:pStyle w:val="TableParagraph"/>
              <w:spacing w:before="43"/>
              <w:ind w:left="106"/>
              <w:rPr>
                <w:sz w:val="21"/>
              </w:rPr>
            </w:pPr>
            <w:r>
              <w:rPr>
                <w:sz w:val="21"/>
              </w:rPr>
              <w:t>迟费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39"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34"/>
              <w:ind w:left="106"/>
              <w:rPr>
                <w:sz w:val="21"/>
              </w:rPr>
            </w:pPr>
            <w:r>
              <w:rPr>
                <w:sz w:val="21"/>
              </w:rPr>
              <w:t>（</w:t>
            </w:r>
            <w:r>
              <w:rPr>
                <w:rFonts w:ascii="Times New Roman" w:eastAsia="Times New Roman"/>
                <w:sz w:val="21"/>
              </w:rPr>
              <w:t>6</w:t>
            </w:r>
            <w:r>
              <w:rPr>
                <w:sz w:val="21"/>
              </w:rPr>
              <w:t>）受理商标评审费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38"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34"/>
              <w:ind w:left="106"/>
              <w:rPr>
                <w:sz w:val="21"/>
              </w:rPr>
            </w:pPr>
            <w:r>
              <w:rPr>
                <w:sz w:val="21"/>
              </w:rPr>
              <w:t>（</w:t>
            </w:r>
            <w:r>
              <w:rPr>
                <w:rFonts w:ascii="Times New Roman" w:eastAsia="Times New Roman"/>
                <w:sz w:val="21"/>
              </w:rPr>
              <w:t>7</w:t>
            </w:r>
            <w:r>
              <w:rPr>
                <w:sz w:val="21"/>
              </w:rPr>
              <w:t>）变更费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39"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35"/>
              <w:ind w:left="106"/>
              <w:rPr>
                <w:sz w:val="21"/>
              </w:rPr>
            </w:pPr>
            <w:r>
              <w:rPr>
                <w:sz w:val="21"/>
              </w:rPr>
              <w:t>（</w:t>
            </w:r>
            <w:r>
              <w:rPr>
                <w:rFonts w:ascii="Times New Roman" w:eastAsia="Times New Roman"/>
                <w:sz w:val="21"/>
              </w:rPr>
              <w:t>8</w:t>
            </w:r>
            <w:r>
              <w:rPr>
                <w:sz w:val="21"/>
              </w:rPr>
              <w:t>）出据商标证明费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3"/>
              <w:ind w:left="106"/>
              <w:rPr>
                <w:sz w:val="21"/>
              </w:rPr>
            </w:pPr>
            <w:r>
              <w:rPr>
                <w:sz w:val="21"/>
              </w:rPr>
              <w:t>（</w:t>
            </w:r>
            <w:r>
              <w:rPr>
                <w:rFonts w:ascii="Times New Roman" w:eastAsia="Times New Roman"/>
                <w:sz w:val="21"/>
              </w:rPr>
              <w:t>9</w:t>
            </w:r>
            <w:r>
              <w:rPr>
                <w:sz w:val="21"/>
              </w:rPr>
              <w:t>）受理集体商标注</w:t>
            </w:r>
          </w:p>
          <w:p>
            <w:pPr>
              <w:pStyle w:val="TableParagraph"/>
              <w:spacing w:before="40"/>
              <w:ind w:left="106"/>
              <w:rPr>
                <w:sz w:val="21"/>
              </w:rPr>
            </w:pPr>
            <w:r>
              <w:rPr>
                <w:sz w:val="21"/>
              </w:rPr>
              <w:t>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2"/>
              <w:ind w:left="106"/>
              <w:rPr>
                <w:sz w:val="21"/>
              </w:rPr>
            </w:pPr>
            <w:r>
              <w:rPr>
                <w:sz w:val="21"/>
              </w:rPr>
              <w:t>（</w:t>
            </w:r>
            <w:r>
              <w:rPr>
                <w:rFonts w:ascii="Times New Roman" w:eastAsia="Times New Roman"/>
                <w:sz w:val="21"/>
              </w:rPr>
              <w:t>10</w:t>
            </w:r>
            <w:r>
              <w:rPr>
                <w:sz w:val="21"/>
              </w:rPr>
              <w:t>）受理证明商标</w:t>
            </w:r>
          </w:p>
          <w:p>
            <w:pPr>
              <w:pStyle w:val="TableParagraph"/>
              <w:spacing w:before="41"/>
              <w:ind w:left="106"/>
              <w:rPr>
                <w:sz w:val="21"/>
              </w:rPr>
            </w:pPr>
            <w:r>
              <w:rPr>
                <w:sz w:val="21"/>
              </w:rPr>
              <w:t>注册费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39"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35"/>
              <w:ind w:left="106"/>
              <w:rPr>
                <w:sz w:val="21"/>
              </w:rPr>
            </w:pPr>
            <w:r>
              <w:rPr>
                <w:sz w:val="21"/>
              </w:rPr>
              <w:t>（</w:t>
            </w:r>
            <w:r>
              <w:rPr>
                <w:rFonts w:ascii="Times New Roman" w:eastAsia="Times New Roman"/>
                <w:sz w:val="21"/>
              </w:rPr>
              <w:t>11</w:t>
            </w:r>
            <w:r>
              <w:rPr>
                <w:sz w:val="21"/>
              </w:rPr>
              <w:t>）商标异议费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38"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35"/>
              <w:ind w:left="106"/>
              <w:rPr>
                <w:sz w:val="21"/>
              </w:rPr>
            </w:pPr>
            <w:r>
              <w:rPr>
                <w:sz w:val="21"/>
              </w:rPr>
              <w:t>（</w:t>
            </w:r>
            <w:r>
              <w:rPr>
                <w:rFonts w:ascii="Times New Roman" w:eastAsia="Times New Roman"/>
                <w:sz w:val="21"/>
              </w:rPr>
              <w:t>12</w:t>
            </w:r>
            <w:r>
              <w:rPr>
                <w:sz w:val="21"/>
              </w:rPr>
              <w:t>）撤销商标费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1"/>
              <w:ind w:left="106"/>
              <w:rPr>
                <w:sz w:val="21"/>
              </w:rPr>
            </w:pPr>
            <w:r>
              <w:rPr>
                <w:sz w:val="21"/>
              </w:rPr>
              <w:t>（</w:t>
            </w:r>
            <w:r>
              <w:rPr>
                <w:rFonts w:ascii="Times New Roman" w:eastAsia="Times New Roman"/>
                <w:sz w:val="21"/>
              </w:rPr>
              <w:t>13</w:t>
            </w:r>
            <w:r>
              <w:rPr>
                <w:sz w:val="21"/>
              </w:rPr>
              <w:t>）商标使用许可</w:t>
            </w:r>
          </w:p>
          <w:p>
            <w:pPr>
              <w:pStyle w:val="TableParagraph"/>
              <w:spacing w:before="43"/>
              <w:ind w:left="106"/>
              <w:rPr>
                <w:sz w:val="21"/>
              </w:rPr>
            </w:pPr>
            <w:r>
              <w:rPr>
                <w:sz w:val="21"/>
              </w:rPr>
              <w:t>合同备案费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2"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93"/>
              <w:ind w:left="264" w:right="255"/>
              <w:jc w:val="center"/>
              <w:rPr>
                <w:rFonts w:ascii="Times New Roman"/>
                <w:sz w:val="21"/>
              </w:rPr>
            </w:pPr>
            <w:r>
              <w:rPr>
                <w:rFonts w:ascii="Times New Roman"/>
                <w:sz w:val="21"/>
              </w:rPr>
              <w:t>27.</w:t>
            </w:r>
          </w:p>
        </w:tc>
        <w:tc>
          <w:tcPr>
            <w:tcW w:w="2176" w:type="dxa"/>
          </w:tcPr>
          <w:p>
            <w:pPr>
              <w:pStyle w:val="TableParagraph"/>
              <w:spacing w:before="176"/>
              <w:ind w:left="106"/>
              <w:rPr>
                <w:sz w:val="21"/>
              </w:rPr>
            </w:pPr>
            <w:r>
              <w:rPr>
                <w:sz w:val="21"/>
              </w:rPr>
              <w:t>专利收费</w:t>
            </w:r>
          </w:p>
        </w:tc>
        <w:tc>
          <w:tcPr>
            <w:tcW w:w="1278" w:type="dxa"/>
          </w:tcPr>
          <w:p>
            <w:pPr>
              <w:pStyle w:val="TableParagraph"/>
              <w:spacing w:before="20"/>
              <w:ind w:left="92" w:right="86"/>
              <w:jc w:val="center"/>
              <w:rPr>
                <w:sz w:val="21"/>
              </w:rPr>
            </w:pPr>
            <w:r>
              <w:rPr>
                <w:sz w:val="21"/>
              </w:rPr>
              <w:t>缴入中央国</w:t>
            </w:r>
          </w:p>
          <w:p>
            <w:pPr>
              <w:pStyle w:val="TableParagraph"/>
              <w:spacing w:before="43"/>
              <w:ind w:left="6"/>
              <w:jc w:val="center"/>
              <w:rPr>
                <w:sz w:val="21"/>
              </w:rPr>
            </w:pPr>
            <w:r>
              <w:rPr>
                <w:w w:val="99"/>
                <w:sz w:val="21"/>
              </w:rPr>
              <w:t>库</w:t>
            </w:r>
          </w:p>
        </w:tc>
        <w:tc>
          <w:tcPr>
            <w:tcW w:w="3248" w:type="dxa"/>
          </w:tcPr>
          <w:p>
            <w:pPr>
              <w:pStyle w:val="TableParagraph"/>
              <w:rPr>
                <w:rFonts w:ascii="Times New Roman"/>
                <w:sz w:val="20"/>
              </w:rPr>
            </w:pPr>
          </w:p>
        </w:tc>
      </w:tr>
    </w:tbl>
    <w:p>
      <w:pPr>
        <w:spacing w:after="0"/>
        <w:rPr>
          <w:rFonts w:ascii="Times New Roman"/>
          <w:sz w:val="20"/>
        </w:rPr>
        <w:sectPr>
          <w:pgSz w:w="11910" w:h="16840"/>
          <w:pgMar w:header="0" w:footer="913" w:top="1420" w:bottom="1100" w:left="760" w:right="11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151"/>
        <w:gridCol w:w="832"/>
        <w:gridCol w:w="2176"/>
        <w:gridCol w:w="1278"/>
        <w:gridCol w:w="3248"/>
      </w:tblGrid>
      <w:tr>
        <w:trPr>
          <w:trHeight w:val="1200"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
              <w:rPr>
                <w:rFonts w:ascii="楷体_GB2312"/>
                <w:b/>
                <w:sz w:val="24"/>
              </w:rPr>
            </w:pPr>
          </w:p>
          <w:p>
            <w:pPr>
              <w:pStyle w:val="TableParagraph"/>
              <w:spacing w:line="278" w:lineRule="auto"/>
              <w:ind w:left="106" w:right="41"/>
              <w:rPr>
                <w:sz w:val="21"/>
              </w:rPr>
            </w:pPr>
            <w:r>
              <w:rPr>
                <w:sz w:val="21"/>
              </w:rPr>
              <w:t>（</w:t>
            </w:r>
            <w:r>
              <w:rPr>
                <w:rFonts w:ascii="Times New Roman" w:eastAsia="Times New Roman"/>
                <w:sz w:val="21"/>
              </w:rPr>
              <w:t>1</w:t>
            </w:r>
            <w:r>
              <w:rPr>
                <w:sz w:val="21"/>
              </w:rPr>
              <w:t>）专利收费（国内部分）</w:t>
            </w:r>
          </w:p>
        </w:tc>
        <w:tc>
          <w:tcPr>
            <w:tcW w:w="1278" w:type="dxa"/>
          </w:tcPr>
          <w:p>
            <w:pPr>
              <w:pStyle w:val="TableParagraph"/>
              <w:rPr>
                <w:rFonts w:ascii="Times New Roman"/>
                <w:sz w:val="20"/>
              </w:rPr>
            </w:pPr>
          </w:p>
        </w:tc>
        <w:tc>
          <w:tcPr>
            <w:tcW w:w="3248" w:type="dxa"/>
          </w:tcPr>
          <w:p>
            <w:pPr>
              <w:pStyle w:val="TableParagraph"/>
              <w:spacing w:line="268" w:lineRule="auto" w:before="14"/>
              <w:ind w:left="106" w:right="-29"/>
              <w:rPr>
                <w:sz w:val="21"/>
              </w:rPr>
            </w:pPr>
            <w:r>
              <w:rPr>
                <w:spacing w:val="-21"/>
                <w:sz w:val="21"/>
              </w:rPr>
              <w:t>《专利法》，《专利法实施细则》， </w:t>
            </w:r>
            <w:r>
              <w:rPr>
                <w:spacing w:val="-24"/>
                <w:sz w:val="21"/>
              </w:rPr>
              <w:t>财税〔</w:t>
            </w:r>
            <w:r>
              <w:rPr>
                <w:rFonts w:ascii="Times New Roman" w:eastAsia="Times New Roman"/>
                <w:spacing w:val="-11"/>
                <w:sz w:val="21"/>
              </w:rPr>
              <w:t>2017</w:t>
            </w:r>
            <w:r>
              <w:rPr>
                <w:spacing w:val="-29"/>
                <w:sz w:val="21"/>
              </w:rPr>
              <w:t>〕</w:t>
            </w:r>
            <w:r>
              <w:rPr>
                <w:rFonts w:ascii="Times New Roman" w:eastAsia="Times New Roman"/>
                <w:sz w:val="21"/>
              </w:rPr>
              <w:t>8</w:t>
            </w:r>
            <w:r>
              <w:rPr>
                <w:rFonts w:ascii="Times New Roman" w:eastAsia="Times New Roman"/>
                <w:spacing w:val="-31"/>
                <w:sz w:val="21"/>
              </w:rPr>
              <w:t> </w:t>
            </w:r>
            <w:r>
              <w:rPr>
                <w:spacing w:val="-24"/>
                <w:sz w:val="21"/>
              </w:rPr>
              <w:t>号，发改价格〔</w:t>
            </w:r>
            <w:r>
              <w:rPr>
                <w:rFonts w:ascii="Times New Roman" w:eastAsia="Times New Roman"/>
                <w:spacing w:val="-11"/>
                <w:sz w:val="21"/>
              </w:rPr>
              <w:t>2017</w:t>
            </w:r>
            <w:r>
              <w:rPr>
                <w:sz w:val="21"/>
              </w:rPr>
              <w:t>〕</w:t>
            </w:r>
          </w:p>
          <w:p>
            <w:pPr>
              <w:pStyle w:val="TableParagraph"/>
              <w:spacing w:line="269" w:lineRule="exact"/>
              <w:ind w:left="106" w:right="-29"/>
              <w:rPr>
                <w:sz w:val="21"/>
              </w:rPr>
            </w:pPr>
            <w:r>
              <w:rPr>
                <w:rFonts w:ascii="Times New Roman" w:eastAsia="Times New Roman"/>
                <w:spacing w:val="-6"/>
                <w:sz w:val="21"/>
              </w:rPr>
              <w:t>270</w:t>
            </w:r>
            <w:r>
              <w:rPr>
                <w:rFonts w:ascii="Times New Roman" w:eastAsia="Times New Roman"/>
                <w:spacing w:val="-24"/>
                <w:sz w:val="21"/>
              </w:rPr>
              <w:t> </w:t>
            </w:r>
            <w:r>
              <w:rPr>
                <w:spacing w:val="-58"/>
                <w:sz w:val="21"/>
              </w:rPr>
              <w:t>号，财税〔</w:t>
            </w:r>
            <w:r>
              <w:rPr>
                <w:rFonts w:ascii="Times New Roman" w:eastAsia="Times New Roman"/>
                <w:spacing w:val="-12"/>
                <w:sz w:val="21"/>
              </w:rPr>
              <w:t>2016</w:t>
            </w:r>
            <w:r>
              <w:rPr>
                <w:spacing w:val="-109"/>
                <w:sz w:val="21"/>
              </w:rPr>
              <w:t>〕</w:t>
            </w:r>
            <w:r>
              <w:rPr>
                <w:rFonts w:ascii="Times New Roman" w:eastAsia="Times New Roman"/>
                <w:spacing w:val="-5"/>
                <w:sz w:val="21"/>
              </w:rPr>
              <w:t>78</w:t>
            </w:r>
            <w:r>
              <w:rPr>
                <w:rFonts w:ascii="Times New Roman" w:eastAsia="Times New Roman"/>
                <w:spacing w:val="-38"/>
                <w:sz w:val="21"/>
              </w:rPr>
              <w:t> </w:t>
            </w:r>
            <w:r>
              <w:rPr>
                <w:spacing w:val="-58"/>
                <w:sz w:val="21"/>
              </w:rPr>
              <w:t>号，财税〔</w:t>
            </w:r>
            <w:r>
              <w:rPr>
                <w:rFonts w:ascii="Times New Roman" w:eastAsia="Times New Roman"/>
                <w:spacing w:val="-12"/>
                <w:sz w:val="21"/>
              </w:rPr>
              <w:t>2018</w:t>
            </w:r>
            <w:r>
              <w:rPr>
                <w:sz w:val="21"/>
              </w:rPr>
              <w:t>〕</w:t>
            </w:r>
          </w:p>
          <w:p>
            <w:pPr>
              <w:pStyle w:val="TableParagraph"/>
              <w:spacing w:line="264" w:lineRule="exact" w:before="31"/>
              <w:ind w:left="106"/>
              <w:rPr>
                <w:sz w:val="21"/>
              </w:rPr>
            </w:pPr>
            <w:r>
              <w:rPr>
                <w:rFonts w:ascii="Times New Roman" w:eastAsia="Times New Roman"/>
                <w:sz w:val="21"/>
              </w:rPr>
              <w:t>37 </w:t>
            </w:r>
            <w:r>
              <w:rPr>
                <w:sz w:val="21"/>
              </w:rPr>
              <w:t>号，财税〔</w:t>
            </w:r>
            <w:r>
              <w:rPr>
                <w:rFonts w:ascii="Times New Roman" w:eastAsia="Times New Roman"/>
                <w:sz w:val="21"/>
              </w:rPr>
              <w:t>2019</w:t>
            </w:r>
            <w:r>
              <w:rPr>
                <w:sz w:val="21"/>
              </w:rPr>
              <w:t>〕</w:t>
            </w:r>
            <w:r>
              <w:rPr>
                <w:rFonts w:ascii="Times New Roman" w:eastAsia="Times New Roman"/>
                <w:sz w:val="21"/>
              </w:rPr>
              <w:t>45 </w:t>
            </w:r>
            <w:r>
              <w:rPr>
                <w:sz w:val="21"/>
              </w:rPr>
              <w:t>号</w:t>
            </w:r>
          </w:p>
        </w:tc>
      </w:tr>
      <w:tr>
        <w:trPr>
          <w:trHeight w:val="935"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line="278" w:lineRule="auto" w:before="21"/>
              <w:ind w:left="106" w:right="168"/>
              <w:rPr>
                <w:sz w:val="21"/>
              </w:rPr>
            </w:pPr>
            <w:r>
              <w:rPr>
                <w:sz w:val="21"/>
              </w:rPr>
              <w:t>①申请费、申请附加费、公布印刷费、优</w:t>
            </w:r>
          </w:p>
          <w:p>
            <w:pPr>
              <w:pStyle w:val="TableParagraph"/>
              <w:spacing w:line="269" w:lineRule="exact"/>
              <w:ind w:left="106"/>
              <w:rPr>
                <w:sz w:val="21"/>
              </w:rPr>
            </w:pPr>
            <w:r>
              <w:rPr>
                <w:sz w:val="21"/>
              </w:rPr>
              <w:t>先权要求费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0"/>
              <w:ind w:left="106"/>
              <w:rPr>
                <w:sz w:val="21"/>
              </w:rPr>
            </w:pPr>
            <w:r>
              <w:rPr>
                <w:sz w:val="21"/>
              </w:rPr>
              <w:t>②发明专利申请实质</w:t>
            </w:r>
          </w:p>
          <w:p>
            <w:pPr>
              <w:pStyle w:val="TableParagraph"/>
              <w:spacing w:before="43"/>
              <w:ind w:left="106"/>
              <w:rPr>
                <w:sz w:val="21"/>
              </w:rPr>
            </w:pPr>
            <w:r>
              <w:rPr>
                <w:sz w:val="21"/>
              </w:rPr>
              <w:t>审查费、复审费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936"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line="278" w:lineRule="auto" w:before="20"/>
              <w:ind w:left="106" w:right="168"/>
              <w:rPr>
                <w:sz w:val="21"/>
              </w:rPr>
            </w:pPr>
            <w:r>
              <w:rPr>
                <w:sz w:val="21"/>
              </w:rPr>
              <w:t>③专利登记费、公告印刷费、年费、年费</w:t>
            </w:r>
          </w:p>
          <w:p>
            <w:pPr>
              <w:pStyle w:val="TableParagraph"/>
              <w:spacing w:line="269" w:lineRule="exact"/>
              <w:ind w:left="106"/>
              <w:rPr>
                <w:sz w:val="21"/>
              </w:rPr>
            </w:pPr>
            <w:r>
              <w:rPr>
                <w:sz w:val="21"/>
              </w:rPr>
              <w:t>滞纳金</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2"/>
              <w:ind w:left="106"/>
              <w:rPr>
                <w:sz w:val="21"/>
              </w:rPr>
            </w:pPr>
            <w:r>
              <w:rPr>
                <w:sz w:val="21"/>
              </w:rPr>
              <w:t>④恢复权利请求费、</w:t>
            </w:r>
          </w:p>
          <w:p>
            <w:pPr>
              <w:pStyle w:val="TableParagraph"/>
              <w:spacing w:before="43"/>
              <w:ind w:left="106"/>
              <w:rPr>
                <w:sz w:val="21"/>
              </w:rPr>
            </w:pPr>
            <w:r>
              <w:rPr>
                <w:sz w:val="21"/>
              </w:rPr>
              <w:t>延长期限请求费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936"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line="278" w:lineRule="auto" w:before="21"/>
              <w:ind w:left="106" w:right="168"/>
              <w:rPr>
                <w:sz w:val="21"/>
              </w:rPr>
            </w:pPr>
            <w:r>
              <w:rPr>
                <w:spacing w:val="-2"/>
                <w:sz w:val="21"/>
              </w:rPr>
              <w:t>⑤著录事项变更费、</w:t>
            </w:r>
            <w:r>
              <w:rPr>
                <w:spacing w:val="-2"/>
                <w:w w:val="95"/>
                <w:sz w:val="21"/>
              </w:rPr>
              <w:t>专利权评价报告请求</w:t>
            </w:r>
          </w:p>
          <w:p>
            <w:pPr>
              <w:pStyle w:val="TableParagraph"/>
              <w:spacing w:line="269" w:lineRule="exact"/>
              <w:ind w:left="106"/>
              <w:rPr>
                <w:sz w:val="21"/>
              </w:rPr>
            </w:pPr>
            <w:r>
              <w:rPr>
                <w:w w:val="95"/>
                <w:sz w:val="21"/>
              </w:rPr>
              <w:t>费、无效宣告请求费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1"/>
              <w:ind w:left="106"/>
              <w:rPr>
                <w:sz w:val="21"/>
              </w:rPr>
            </w:pPr>
            <w:r>
              <w:rPr>
                <w:sz w:val="21"/>
              </w:rPr>
              <w:t>⑥专利文件副本证明</w:t>
            </w:r>
          </w:p>
          <w:p>
            <w:pPr>
              <w:pStyle w:val="TableParagraph"/>
              <w:spacing w:before="43"/>
              <w:ind w:left="106"/>
              <w:rPr>
                <w:sz w:val="21"/>
              </w:rPr>
            </w:pPr>
            <w:r>
              <w:rPr>
                <w:w w:val="99"/>
                <w:sz w:val="21"/>
              </w:rPr>
              <w:t>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936"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line="276" w:lineRule="auto" w:before="179"/>
              <w:ind w:left="106" w:right="32"/>
              <w:rPr>
                <w:sz w:val="21"/>
              </w:rPr>
            </w:pPr>
            <w:r>
              <w:rPr>
                <w:sz w:val="21"/>
              </w:rPr>
              <w:t>（</w:t>
            </w:r>
            <w:r>
              <w:rPr>
                <w:rFonts w:ascii="Times New Roman" w:eastAsia="Times New Roman"/>
                <w:sz w:val="21"/>
              </w:rPr>
              <w:t>2</w:t>
            </w:r>
            <w:r>
              <w:rPr>
                <w:sz w:val="21"/>
              </w:rPr>
              <w:t>）</w:t>
            </w:r>
            <w:r>
              <w:rPr>
                <w:rFonts w:ascii="Times New Roman" w:eastAsia="Times New Roman"/>
                <w:sz w:val="21"/>
              </w:rPr>
              <w:t>PCT </w:t>
            </w:r>
            <w:r>
              <w:rPr>
                <w:sz w:val="21"/>
              </w:rPr>
              <w:t>专利申请收费</w:t>
            </w:r>
          </w:p>
        </w:tc>
        <w:tc>
          <w:tcPr>
            <w:tcW w:w="1278" w:type="dxa"/>
          </w:tcPr>
          <w:p>
            <w:pPr>
              <w:pStyle w:val="TableParagraph"/>
              <w:rPr>
                <w:rFonts w:ascii="Times New Roman"/>
                <w:sz w:val="20"/>
              </w:rPr>
            </w:pPr>
          </w:p>
        </w:tc>
        <w:tc>
          <w:tcPr>
            <w:tcW w:w="3248" w:type="dxa"/>
          </w:tcPr>
          <w:p>
            <w:pPr>
              <w:pStyle w:val="TableParagraph"/>
              <w:spacing w:line="280" w:lineRule="auto" w:before="21"/>
              <w:ind w:left="106" w:right="-15"/>
              <w:rPr>
                <w:sz w:val="21"/>
              </w:rPr>
            </w:pPr>
            <w:r>
              <w:rPr>
                <w:spacing w:val="-18"/>
                <w:sz w:val="21"/>
              </w:rPr>
              <w:t>《专利法》，《专利法实施细则》， </w:t>
            </w:r>
            <w:r>
              <w:rPr>
                <w:spacing w:val="-37"/>
                <w:sz w:val="21"/>
              </w:rPr>
              <w:t>财税〔</w:t>
            </w:r>
            <w:r>
              <w:rPr>
                <w:rFonts w:ascii="Times New Roman" w:eastAsia="Times New Roman"/>
                <w:sz w:val="21"/>
              </w:rPr>
              <w:t>2017</w:t>
            </w:r>
            <w:r>
              <w:rPr>
                <w:spacing w:val="-94"/>
                <w:sz w:val="21"/>
              </w:rPr>
              <w:t>〕</w:t>
            </w:r>
            <w:r>
              <w:rPr>
                <w:rFonts w:ascii="Times New Roman" w:eastAsia="Times New Roman"/>
                <w:sz w:val="21"/>
              </w:rPr>
              <w:t>8</w:t>
            </w:r>
            <w:r>
              <w:rPr>
                <w:rFonts w:ascii="Times New Roman" w:eastAsia="Times New Roman"/>
                <w:spacing w:val="-13"/>
                <w:sz w:val="21"/>
              </w:rPr>
              <w:t> </w:t>
            </w:r>
            <w:r>
              <w:rPr>
                <w:spacing w:val="-28"/>
                <w:sz w:val="21"/>
              </w:rPr>
              <w:t>号，发改价格〔</w:t>
            </w:r>
            <w:r>
              <w:rPr>
                <w:rFonts w:ascii="Times New Roman" w:eastAsia="Times New Roman"/>
                <w:sz w:val="21"/>
              </w:rPr>
              <w:t>2017</w:t>
            </w:r>
            <w:r>
              <w:rPr>
                <w:sz w:val="21"/>
              </w:rPr>
              <w:t>〕</w:t>
            </w:r>
          </w:p>
          <w:p>
            <w:pPr>
              <w:pStyle w:val="TableParagraph"/>
              <w:spacing w:line="266" w:lineRule="exact"/>
              <w:ind w:left="106"/>
              <w:rPr>
                <w:sz w:val="21"/>
              </w:rPr>
            </w:pPr>
            <w:r>
              <w:rPr>
                <w:rFonts w:ascii="Times New Roman" w:eastAsia="Times New Roman"/>
                <w:sz w:val="21"/>
              </w:rPr>
              <w:t>270 </w:t>
            </w:r>
            <w:r>
              <w:rPr>
                <w:sz w:val="21"/>
              </w:rPr>
              <w:t>号，财税〔</w:t>
            </w:r>
            <w:r>
              <w:rPr>
                <w:rFonts w:ascii="Times New Roman" w:eastAsia="Times New Roman"/>
                <w:sz w:val="21"/>
              </w:rPr>
              <w:t>2018</w:t>
            </w:r>
            <w:r>
              <w:rPr>
                <w:sz w:val="21"/>
              </w:rPr>
              <w:t>〕</w:t>
            </w:r>
            <w:r>
              <w:rPr>
                <w:rFonts w:ascii="Times New Roman" w:eastAsia="Times New Roman"/>
                <w:sz w:val="21"/>
              </w:rPr>
              <w:t>37 </w:t>
            </w:r>
            <w:r>
              <w:rPr>
                <w:sz w:val="21"/>
              </w:rPr>
              <w:t>号</w:t>
            </w:r>
          </w:p>
        </w:tc>
      </w:tr>
      <w:tr>
        <w:trPr>
          <w:trHeight w:val="2496"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line="278" w:lineRule="auto" w:before="20"/>
              <w:ind w:left="106" w:right="-15"/>
              <w:rPr>
                <w:sz w:val="21"/>
              </w:rPr>
            </w:pPr>
            <w:r>
              <w:rPr>
                <w:sz w:val="21"/>
              </w:rPr>
              <w:t>①申请国际阶段收取的国际申请费和手续</w:t>
            </w:r>
            <w:r>
              <w:rPr>
                <w:spacing w:val="-6"/>
                <w:sz w:val="21"/>
              </w:rPr>
              <w:t>费，传送费、检索费、优先权文件费、初步审查费、单一性异议费、副本复制费、后提交费、恢复权利请</w:t>
            </w:r>
          </w:p>
          <w:p>
            <w:pPr>
              <w:pStyle w:val="TableParagraph"/>
              <w:spacing w:line="268" w:lineRule="exact"/>
              <w:ind w:left="106"/>
              <w:rPr>
                <w:sz w:val="21"/>
              </w:rPr>
            </w:pPr>
            <w:r>
              <w:rPr>
                <w:sz w:val="21"/>
              </w:rPr>
              <w:t>求费、滞纳金</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1560"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line="278" w:lineRule="auto" w:before="20"/>
              <w:ind w:left="106" w:right="168"/>
              <w:jc w:val="both"/>
              <w:rPr>
                <w:sz w:val="21"/>
              </w:rPr>
            </w:pPr>
            <w:r>
              <w:rPr>
                <w:sz w:val="21"/>
              </w:rPr>
              <w:t>②申请进入中国国家阶段收取的宽限费、译文改正费、单一性恢复费、优先权恢复</w:t>
            </w:r>
          </w:p>
          <w:p>
            <w:pPr>
              <w:pStyle w:val="TableParagraph"/>
              <w:spacing w:line="269" w:lineRule="exact"/>
              <w:ind w:left="106"/>
              <w:jc w:val="both"/>
              <w:rPr>
                <w:sz w:val="21"/>
              </w:rPr>
            </w:pPr>
            <w:r>
              <w:rPr>
                <w:w w:val="99"/>
                <w:sz w:val="21"/>
              </w:rPr>
              <w:t>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935"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line="278" w:lineRule="auto" w:before="22"/>
              <w:ind w:left="106" w:right="41"/>
              <w:rPr>
                <w:sz w:val="21"/>
              </w:rPr>
            </w:pPr>
            <w:r>
              <w:rPr>
                <w:sz w:val="21"/>
              </w:rPr>
              <w:t>（</w:t>
            </w:r>
            <w:r>
              <w:rPr>
                <w:rFonts w:ascii="Times New Roman" w:eastAsia="Times New Roman"/>
                <w:sz w:val="21"/>
              </w:rPr>
              <w:t>3</w:t>
            </w:r>
            <w:r>
              <w:rPr>
                <w:sz w:val="21"/>
              </w:rPr>
              <w:t>）为其他国家和地区提供检索和审查服</w:t>
            </w:r>
          </w:p>
          <w:p>
            <w:pPr>
              <w:pStyle w:val="TableParagraph"/>
              <w:spacing w:line="269" w:lineRule="exact"/>
              <w:ind w:left="106"/>
              <w:rPr>
                <w:sz w:val="21"/>
              </w:rPr>
            </w:pPr>
            <w:r>
              <w:rPr>
                <w:sz w:val="21"/>
              </w:rPr>
              <w:t>务收费</w:t>
            </w:r>
          </w:p>
        </w:tc>
        <w:tc>
          <w:tcPr>
            <w:tcW w:w="1278" w:type="dxa"/>
          </w:tcPr>
          <w:p>
            <w:pPr>
              <w:pStyle w:val="TableParagraph"/>
              <w:rPr>
                <w:rFonts w:ascii="Times New Roman"/>
                <w:sz w:val="20"/>
              </w:rPr>
            </w:pPr>
          </w:p>
        </w:tc>
        <w:tc>
          <w:tcPr>
            <w:tcW w:w="3248" w:type="dxa"/>
          </w:tcPr>
          <w:p>
            <w:pPr>
              <w:pStyle w:val="TableParagraph"/>
              <w:spacing w:line="278" w:lineRule="auto" w:before="22"/>
              <w:ind w:left="106" w:right="-15"/>
              <w:rPr>
                <w:sz w:val="21"/>
              </w:rPr>
            </w:pPr>
            <w:r>
              <w:rPr>
                <w:spacing w:val="-18"/>
                <w:sz w:val="21"/>
              </w:rPr>
              <w:t>《专利法》，《专利法实施细则》， </w:t>
            </w:r>
            <w:r>
              <w:rPr>
                <w:spacing w:val="-37"/>
                <w:sz w:val="21"/>
              </w:rPr>
              <w:t>财税〔</w:t>
            </w:r>
            <w:r>
              <w:rPr>
                <w:rFonts w:ascii="Times New Roman" w:eastAsia="Times New Roman"/>
                <w:sz w:val="21"/>
              </w:rPr>
              <w:t>2017</w:t>
            </w:r>
            <w:r>
              <w:rPr>
                <w:spacing w:val="-94"/>
                <w:sz w:val="21"/>
              </w:rPr>
              <w:t>〕</w:t>
            </w:r>
            <w:r>
              <w:rPr>
                <w:rFonts w:ascii="Times New Roman" w:eastAsia="Times New Roman"/>
                <w:sz w:val="21"/>
              </w:rPr>
              <w:t>8</w:t>
            </w:r>
            <w:r>
              <w:rPr>
                <w:rFonts w:ascii="Times New Roman" w:eastAsia="Times New Roman"/>
                <w:spacing w:val="-13"/>
                <w:sz w:val="21"/>
              </w:rPr>
              <w:t> </w:t>
            </w:r>
            <w:r>
              <w:rPr>
                <w:spacing w:val="-28"/>
                <w:sz w:val="21"/>
              </w:rPr>
              <w:t>号，发改价格〔</w:t>
            </w:r>
            <w:r>
              <w:rPr>
                <w:rFonts w:ascii="Times New Roman" w:eastAsia="Times New Roman"/>
                <w:sz w:val="21"/>
              </w:rPr>
              <w:t>2017</w:t>
            </w:r>
            <w:r>
              <w:rPr>
                <w:sz w:val="21"/>
              </w:rPr>
              <w:t>〕</w:t>
            </w:r>
          </w:p>
          <w:p>
            <w:pPr>
              <w:pStyle w:val="TableParagraph"/>
              <w:spacing w:line="269" w:lineRule="exact"/>
              <w:ind w:left="106"/>
              <w:rPr>
                <w:sz w:val="21"/>
              </w:rPr>
            </w:pPr>
            <w:r>
              <w:rPr>
                <w:rFonts w:ascii="Times New Roman" w:eastAsia="Times New Roman"/>
                <w:sz w:val="21"/>
              </w:rPr>
              <w:t>270 </w:t>
            </w:r>
            <w:r>
              <w:rPr>
                <w:sz w:val="21"/>
              </w:rPr>
              <w:t>号</w:t>
            </w:r>
          </w:p>
        </w:tc>
      </w:tr>
      <w:tr>
        <w:trPr>
          <w:trHeight w:val="1247"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楷体_GB2312"/>
                <w:b/>
                <w:sz w:val="22"/>
              </w:rPr>
            </w:pPr>
          </w:p>
          <w:p>
            <w:pPr>
              <w:pStyle w:val="TableParagraph"/>
              <w:spacing w:before="3"/>
              <w:rPr>
                <w:rFonts w:ascii="楷体_GB2312"/>
                <w:b/>
                <w:sz w:val="17"/>
              </w:rPr>
            </w:pPr>
          </w:p>
          <w:p>
            <w:pPr>
              <w:pStyle w:val="TableParagraph"/>
              <w:spacing w:before="1"/>
              <w:ind w:left="264" w:right="255"/>
              <w:jc w:val="center"/>
              <w:rPr>
                <w:rFonts w:ascii="Times New Roman"/>
                <w:sz w:val="21"/>
              </w:rPr>
            </w:pPr>
            <w:r>
              <w:rPr>
                <w:rFonts w:ascii="Times New Roman"/>
                <w:sz w:val="21"/>
              </w:rPr>
              <w:t>28.</w:t>
            </w:r>
          </w:p>
        </w:tc>
        <w:tc>
          <w:tcPr>
            <w:tcW w:w="2176" w:type="dxa"/>
          </w:tcPr>
          <w:p>
            <w:pPr>
              <w:pStyle w:val="TableParagraph"/>
              <w:rPr>
                <w:rFonts w:ascii="楷体_GB2312"/>
                <w:b/>
                <w:sz w:val="26"/>
              </w:rPr>
            </w:pPr>
          </w:p>
          <w:p>
            <w:pPr>
              <w:pStyle w:val="TableParagraph"/>
              <w:spacing w:line="278" w:lineRule="auto"/>
              <w:ind w:left="106" w:right="168"/>
              <w:rPr>
                <w:sz w:val="21"/>
              </w:rPr>
            </w:pPr>
            <w:r>
              <w:rPr>
                <w:sz w:val="21"/>
              </w:rPr>
              <w:t>集成电路布图设计保护收费</w:t>
            </w:r>
          </w:p>
        </w:tc>
        <w:tc>
          <w:tcPr>
            <w:tcW w:w="1278" w:type="dxa"/>
          </w:tcPr>
          <w:p>
            <w:pPr>
              <w:pStyle w:val="TableParagraph"/>
              <w:rPr>
                <w:rFonts w:ascii="楷体_GB2312"/>
                <w:b/>
                <w:sz w:val="26"/>
              </w:rPr>
            </w:pPr>
          </w:p>
          <w:p>
            <w:pPr>
              <w:pStyle w:val="TableParagraph"/>
              <w:spacing w:line="278" w:lineRule="auto"/>
              <w:ind w:left="532" w:right="104" w:hanging="420"/>
              <w:rPr>
                <w:sz w:val="21"/>
              </w:rPr>
            </w:pPr>
            <w:r>
              <w:rPr>
                <w:sz w:val="21"/>
              </w:rPr>
              <w:t>缴入中央国库</w:t>
            </w:r>
          </w:p>
        </w:tc>
        <w:tc>
          <w:tcPr>
            <w:tcW w:w="3248" w:type="dxa"/>
          </w:tcPr>
          <w:p>
            <w:pPr>
              <w:pStyle w:val="TableParagraph"/>
              <w:spacing w:line="278" w:lineRule="auto" w:before="21"/>
              <w:ind w:left="106" w:right="-15"/>
              <w:rPr>
                <w:sz w:val="21"/>
              </w:rPr>
            </w:pPr>
            <w:r>
              <w:rPr>
                <w:spacing w:val="-1"/>
                <w:sz w:val="21"/>
              </w:rPr>
              <w:t>《集成电路布图设计保护条例》， </w:t>
            </w:r>
            <w:r>
              <w:rPr>
                <w:spacing w:val="-32"/>
                <w:sz w:val="21"/>
              </w:rPr>
              <w:t>财税〔</w:t>
            </w:r>
            <w:r>
              <w:rPr>
                <w:rFonts w:ascii="Times New Roman" w:eastAsia="Times New Roman"/>
                <w:sz w:val="21"/>
              </w:rPr>
              <w:t>2017</w:t>
            </w:r>
            <w:r>
              <w:rPr>
                <w:spacing w:val="-94"/>
                <w:sz w:val="21"/>
              </w:rPr>
              <w:t>〕</w:t>
            </w:r>
            <w:r>
              <w:rPr>
                <w:rFonts w:ascii="Times New Roman" w:eastAsia="Times New Roman"/>
                <w:sz w:val="21"/>
              </w:rPr>
              <w:t>8</w:t>
            </w:r>
            <w:r>
              <w:rPr>
                <w:rFonts w:ascii="Times New Roman" w:eastAsia="Times New Roman"/>
                <w:spacing w:val="-13"/>
                <w:sz w:val="21"/>
              </w:rPr>
              <w:t> </w:t>
            </w:r>
            <w:r>
              <w:rPr>
                <w:spacing w:val="-28"/>
                <w:sz w:val="21"/>
              </w:rPr>
              <w:t>号，发改价格〔</w:t>
            </w:r>
            <w:r>
              <w:rPr>
                <w:rFonts w:ascii="Times New Roman" w:eastAsia="Times New Roman"/>
                <w:sz w:val="21"/>
              </w:rPr>
              <w:t>2017</w:t>
            </w:r>
            <w:r>
              <w:rPr>
                <w:sz w:val="21"/>
              </w:rPr>
              <w:t>〕</w:t>
            </w:r>
          </w:p>
          <w:p>
            <w:pPr>
              <w:pStyle w:val="TableParagraph"/>
              <w:spacing w:line="269" w:lineRule="exact"/>
              <w:ind w:left="106"/>
              <w:rPr>
                <w:rFonts w:ascii="Times New Roman" w:eastAsia="Times New Roman"/>
                <w:sz w:val="21"/>
              </w:rPr>
            </w:pPr>
            <w:r>
              <w:rPr>
                <w:rFonts w:ascii="Times New Roman" w:eastAsia="Times New Roman"/>
                <w:sz w:val="21"/>
              </w:rPr>
              <w:t>270 </w:t>
            </w:r>
            <w:r>
              <w:rPr>
                <w:sz w:val="21"/>
              </w:rPr>
              <w:t>号，发改价格〔</w:t>
            </w:r>
            <w:r>
              <w:rPr>
                <w:rFonts w:ascii="Times New Roman" w:eastAsia="Times New Roman"/>
                <w:sz w:val="21"/>
              </w:rPr>
              <w:t>2017</w:t>
            </w:r>
            <w:r>
              <w:rPr>
                <w:sz w:val="21"/>
              </w:rPr>
              <w:t>〕</w:t>
            </w:r>
            <w:r>
              <w:rPr>
                <w:rFonts w:ascii="Times New Roman" w:eastAsia="Times New Roman"/>
                <w:sz w:val="21"/>
              </w:rPr>
              <w:t>1186</w:t>
            </w:r>
          </w:p>
          <w:p>
            <w:pPr>
              <w:pStyle w:val="TableParagraph"/>
              <w:spacing w:before="43"/>
              <w:ind w:left="106"/>
              <w:rPr>
                <w:sz w:val="21"/>
              </w:rPr>
            </w:pPr>
            <w:r>
              <w:rPr>
                <w:w w:val="99"/>
                <w:sz w:val="21"/>
              </w:rPr>
              <w:t>号</w:t>
            </w:r>
          </w:p>
        </w:tc>
      </w:tr>
      <w:tr>
        <w:trPr>
          <w:trHeight w:val="677"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
              <w:rPr>
                <w:rFonts w:ascii="楷体_GB2312"/>
                <w:b/>
                <w:sz w:val="16"/>
              </w:rPr>
            </w:pPr>
          </w:p>
          <w:p>
            <w:pPr>
              <w:pStyle w:val="TableParagraph"/>
              <w:ind w:left="106"/>
              <w:rPr>
                <w:sz w:val="21"/>
              </w:rPr>
            </w:pPr>
            <w:r>
              <w:rPr>
                <w:sz w:val="21"/>
              </w:rPr>
              <w:t>（</w:t>
            </w:r>
            <w:r>
              <w:rPr>
                <w:rFonts w:ascii="Times New Roman" w:eastAsia="Times New Roman"/>
                <w:sz w:val="21"/>
              </w:rPr>
              <w:t>1</w:t>
            </w:r>
            <w:r>
              <w:rPr>
                <w:sz w:val="21"/>
              </w:rPr>
              <w:t>）布图设计登记费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bl>
    <w:p>
      <w:pPr>
        <w:spacing w:after="0"/>
        <w:rPr>
          <w:rFonts w:ascii="Times New Roman"/>
          <w:sz w:val="20"/>
        </w:rPr>
        <w:sectPr>
          <w:pgSz w:w="11910" w:h="16840"/>
          <w:pgMar w:header="0" w:footer="913" w:top="1420" w:bottom="1100" w:left="760" w:right="112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151"/>
        <w:gridCol w:w="832"/>
        <w:gridCol w:w="2176"/>
        <w:gridCol w:w="1278"/>
        <w:gridCol w:w="3248"/>
      </w:tblGrid>
      <w:tr>
        <w:trPr>
          <w:trHeight w:val="6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1"/>
              <w:ind w:left="106"/>
              <w:rPr>
                <w:sz w:val="21"/>
              </w:rPr>
            </w:pPr>
            <w:r>
              <w:rPr>
                <w:sz w:val="21"/>
              </w:rPr>
              <w:t>（</w:t>
            </w:r>
            <w:r>
              <w:rPr>
                <w:rFonts w:ascii="Times New Roman" w:eastAsia="Times New Roman"/>
                <w:sz w:val="21"/>
              </w:rPr>
              <w:t>2</w:t>
            </w:r>
            <w:r>
              <w:rPr>
                <w:sz w:val="21"/>
              </w:rPr>
              <w:t>）布图设计登记复</w:t>
            </w:r>
          </w:p>
          <w:p>
            <w:pPr>
              <w:pStyle w:val="TableParagraph"/>
              <w:spacing w:before="43"/>
              <w:ind w:left="106"/>
              <w:rPr>
                <w:sz w:val="21"/>
              </w:rPr>
            </w:pPr>
            <w:r>
              <w:rPr>
                <w:sz w:val="21"/>
              </w:rPr>
              <w:t>审请求费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3"/>
              <w:ind w:left="106"/>
              <w:rPr>
                <w:sz w:val="21"/>
              </w:rPr>
            </w:pPr>
            <w:r>
              <w:rPr>
                <w:sz w:val="21"/>
              </w:rPr>
              <w:t>（</w:t>
            </w:r>
            <w:r>
              <w:rPr>
                <w:rFonts w:ascii="Times New Roman" w:eastAsia="Times New Roman"/>
                <w:sz w:val="21"/>
              </w:rPr>
              <w:t>3</w:t>
            </w:r>
            <w:r>
              <w:rPr>
                <w:sz w:val="21"/>
              </w:rPr>
              <w:t>）著录事项变更手</w:t>
            </w:r>
          </w:p>
          <w:p>
            <w:pPr>
              <w:pStyle w:val="TableParagraph"/>
              <w:spacing w:before="40"/>
              <w:ind w:left="106"/>
              <w:rPr>
                <w:sz w:val="21"/>
              </w:rPr>
            </w:pPr>
            <w:r>
              <w:rPr>
                <w:sz w:val="21"/>
              </w:rPr>
              <w:t>续费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15"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74"/>
              <w:ind w:left="106"/>
              <w:rPr>
                <w:sz w:val="21"/>
              </w:rPr>
            </w:pPr>
            <w:r>
              <w:rPr>
                <w:sz w:val="21"/>
              </w:rPr>
              <w:t>（</w:t>
            </w:r>
            <w:r>
              <w:rPr>
                <w:rFonts w:ascii="Times New Roman" w:eastAsia="Times New Roman"/>
                <w:sz w:val="21"/>
              </w:rPr>
              <w:t>4</w:t>
            </w:r>
            <w:r>
              <w:rPr>
                <w:sz w:val="21"/>
              </w:rPr>
              <w:t>）延长期限请求费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3"/>
              <w:ind w:left="106"/>
              <w:rPr>
                <w:sz w:val="21"/>
              </w:rPr>
            </w:pPr>
            <w:r>
              <w:rPr>
                <w:sz w:val="21"/>
              </w:rPr>
              <w:t>（</w:t>
            </w:r>
            <w:r>
              <w:rPr>
                <w:rFonts w:ascii="Times New Roman" w:eastAsia="Times New Roman"/>
                <w:sz w:val="21"/>
              </w:rPr>
              <w:t>5</w:t>
            </w:r>
            <w:r>
              <w:rPr>
                <w:sz w:val="21"/>
              </w:rPr>
              <w:t>）恢复布图设计登</w:t>
            </w:r>
          </w:p>
          <w:p>
            <w:pPr>
              <w:pStyle w:val="TableParagraph"/>
              <w:spacing w:before="40"/>
              <w:ind w:left="106"/>
              <w:rPr>
                <w:sz w:val="21"/>
              </w:rPr>
            </w:pPr>
            <w:r>
              <w:rPr>
                <w:sz w:val="21"/>
              </w:rPr>
              <w:t>记权利请求费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23"/>
              <w:ind w:left="106"/>
              <w:rPr>
                <w:sz w:val="21"/>
              </w:rPr>
            </w:pPr>
            <w:r>
              <w:rPr>
                <w:sz w:val="21"/>
              </w:rPr>
              <w:t>（</w:t>
            </w:r>
            <w:r>
              <w:rPr>
                <w:rFonts w:ascii="Times New Roman" w:eastAsia="Times New Roman"/>
                <w:sz w:val="21"/>
              </w:rPr>
              <w:t>6</w:t>
            </w:r>
            <w:r>
              <w:rPr>
                <w:sz w:val="21"/>
              </w:rPr>
              <w:t>）非自愿许可使用</w:t>
            </w:r>
          </w:p>
          <w:p>
            <w:pPr>
              <w:pStyle w:val="TableParagraph"/>
              <w:spacing w:before="40"/>
              <w:ind w:left="106"/>
              <w:rPr>
                <w:sz w:val="21"/>
              </w:rPr>
            </w:pPr>
            <w:r>
              <w:rPr>
                <w:sz w:val="21"/>
              </w:rPr>
              <w:t>布图设计请求费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50"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rPr>
                <w:rFonts w:ascii="Times New Roman"/>
                <w:sz w:val="20"/>
              </w:rPr>
            </w:pPr>
          </w:p>
        </w:tc>
        <w:tc>
          <w:tcPr>
            <w:tcW w:w="2176" w:type="dxa"/>
          </w:tcPr>
          <w:p>
            <w:pPr>
              <w:pStyle w:val="TableParagraph"/>
              <w:spacing w:before="140"/>
              <w:ind w:left="106"/>
              <w:rPr>
                <w:sz w:val="21"/>
              </w:rPr>
            </w:pPr>
            <w:r>
              <w:rPr>
                <w:sz w:val="21"/>
              </w:rPr>
              <w:t>（</w:t>
            </w:r>
            <w:r>
              <w:rPr>
                <w:rFonts w:ascii="Times New Roman" w:eastAsia="Times New Roman"/>
                <w:sz w:val="21"/>
              </w:rPr>
              <w:t>7</w:t>
            </w:r>
            <w:r>
              <w:rPr>
                <w:sz w:val="21"/>
              </w:rPr>
              <w:t>）报酬裁决费</w:t>
            </w:r>
          </w:p>
        </w:tc>
        <w:tc>
          <w:tcPr>
            <w:tcW w:w="1278" w:type="dxa"/>
          </w:tcPr>
          <w:p>
            <w:pPr>
              <w:pStyle w:val="TableParagraph"/>
              <w:rPr>
                <w:rFonts w:ascii="Times New Roman"/>
                <w:sz w:val="20"/>
              </w:rPr>
            </w:pPr>
          </w:p>
        </w:tc>
        <w:tc>
          <w:tcPr>
            <w:tcW w:w="3248" w:type="dxa"/>
          </w:tcPr>
          <w:p>
            <w:pPr>
              <w:pStyle w:val="TableParagraph"/>
              <w:rPr>
                <w:rFonts w:ascii="Times New Roman"/>
                <w:sz w:val="20"/>
              </w:rPr>
            </w:pPr>
          </w:p>
        </w:tc>
      </w:tr>
      <w:tr>
        <w:trPr>
          <w:trHeight w:val="575" w:hRule="atLeast"/>
        </w:trPr>
        <w:tc>
          <w:tcPr>
            <w:tcW w:w="9381" w:type="dxa"/>
            <w:gridSpan w:val="6"/>
          </w:tcPr>
          <w:p>
            <w:pPr>
              <w:pStyle w:val="TableParagraph"/>
              <w:spacing w:before="152"/>
              <w:ind w:left="107"/>
              <w:rPr>
                <w:sz w:val="21"/>
              </w:rPr>
            </w:pPr>
            <w:r>
              <w:rPr>
                <w:sz w:val="21"/>
              </w:rPr>
              <w:t>十七、银保监会</w:t>
            </w:r>
          </w:p>
        </w:tc>
      </w:tr>
      <w:tr>
        <w:trPr>
          <w:trHeight w:val="624"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91"/>
              <w:ind w:left="264" w:right="255"/>
              <w:jc w:val="center"/>
              <w:rPr>
                <w:rFonts w:ascii="Times New Roman"/>
                <w:sz w:val="21"/>
              </w:rPr>
            </w:pPr>
            <w:r>
              <w:rPr>
                <w:rFonts w:ascii="Times New Roman"/>
                <w:sz w:val="21"/>
              </w:rPr>
              <w:t>29.</w:t>
            </w:r>
          </w:p>
        </w:tc>
        <w:tc>
          <w:tcPr>
            <w:tcW w:w="2176" w:type="dxa"/>
          </w:tcPr>
          <w:p>
            <w:pPr>
              <w:pStyle w:val="TableParagraph"/>
              <w:spacing w:before="177"/>
              <w:ind w:left="106"/>
              <w:rPr>
                <w:sz w:val="21"/>
              </w:rPr>
            </w:pPr>
            <w:r>
              <w:rPr>
                <w:sz w:val="21"/>
              </w:rPr>
              <w:t>银行业监管费</w:t>
            </w:r>
          </w:p>
        </w:tc>
        <w:tc>
          <w:tcPr>
            <w:tcW w:w="1278" w:type="dxa"/>
          </w:tcPr>
          <w:p>
            <w:pPr>
              <w:pStyle w:val="TableParagraph"/>
              <w:spacing w:before="21"/>
              <w:ind w:left="92" w:right="86"/>
              <w:jc w:val="center"/>
              <w:rPr>
                <w:sz w:val="21"/>
              </w:rPr>
            </w:pPr>
            <w:r>
              <w:rPr>
                <w:sz w:val="21"/>
              </w:rPr>
              <w:t>缴入中央国</w:t>
            </w:r>
          </w:p>
          <w:p>
            <w:pPr>
              <w:pStyle w:val="TableParagraph"/>
              <w:spacing w:before="43"/>
              <w:ind w:left="6"/>
              <w:jc w:val="center"/>
              <w:rPr>
                <w:sz w:val="21"/>
              </w:rPr>
            </w:pPr>
            <w:r>
              <w:rPr>
                <w:w w:val="99"/>
                <w:sz w:val="21"/>
              </w:rPr>
              <w:t>库</w:t>
            </w:r>
          </w:p>
        </w:tc>
        <w:tc>
          <w:tcPr>
            <w:tcW w:w="3248" w:type="dxa"/>
          </w:tcPr>
          <w:p>
            <w:pPr>
              <w:pStyle w:val="TableParagraph"/>
              <w:spacing w:before="21"/>
              <w:ind w:left="106" w:right="-15"/>
              <w:rPr>
                <w:sz w:val="21"/>
              </w:rPr>
            </w:pPr>
            <w:r>
              <w:rPr>
                <w:spacing w:val="-5"/>
                <w:sz w:val="21"/>
              </w:rPr>
              <w:t>财税〔</w:t>
            </w:r>
            <w:r>
              <w:rPr>
                <w:rFonts w:ascii="Times New Roman" w:eastAsia="Times New Roman"/>
                <w:sz w:val="21"/>
              </w:rPr>
              <w:t>2015</w:t>
            </w:r>
            <w:r>
              <w:rPr>
                <w:spacing w:val="-15"/>
                <w:sz w:val="21"/>
              </w:rPr>
              <w:t>〕</w:t>
            </w:r>
            <w:r>
              <w:rPr>
                <w:rFonts w:ascii="Times New Roman" w:eastAsia="Times New Roman"/>
                <w:sz w:val="21"/>
              </w:rPr>
              <w:t>21</w:t>
            </w:r>
            <w:r>
              <w:rPr>
                <w:rFonts w:ascii="Times New Roman" w:eastAsia="Times New Roman"/>
                <w:spacing w:val="-15"/>
                <w:sz w:val="21"/>
              </w:rPr>
              <w:t> </w:t>
            </w:r>
            <w:r>
              <w:rPr>
                <w:spacing w:val="-7"/>
                <w:sz w:val="21"/>
              </w:rPr>
              <w:t>号，财税〔</w:t>
            </w:r>
            <w:r>
              <w:rPr>
                <w:rFonts w:ascii="Times New Roman" w:eastAsia="Times New Roman"/>
                <w:sz w:val="21"/>
              </w:rPr>
              <w:t>2017</w:t>
            </w:r>
            <w:r>
              <w:rPr>
                <w:sz w:val="21"/>
              </w:rPr>
              <w:t>〕</w:t>
            </w:r>
          </w:p>
          <w:p>
            <w:pPr>
              <w:pStyle w:val="TableParagraph"/>
              <w:spacing w:before="43"/>
              <w:ind w:left="106"/>
              <w:rPr>
                <w:sz w:val="21"/>
              </w:rPr>
            </w:pPr>
            <w:r>
              <w:rPr>
                <w:rFonts w:ascii="Times New Roman" w:eastAsia="Times New Roman"/>
                <w:sz w:val="21"/>
              </w:rPr>
              <w:t>52 </w:t>
            </w:r>
            <w:r>
              <w:rPr>
                <w:sz w:val="21"/>
              </w:rPr>
              <w:t>号</w:t>
            </w:r>
          </w:p>
        </w:tc>
      </w:tr>
      <w:tr>
        <w:trPr>
          <w:trHeight w:val="6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93"/>
              <w:ind w:left="264" w:right="255"/>
              <w:jc w:val="center"/>
              <w:rPr>
                <w:rFonts w:ascii="Times New Roman"/>
                <w:sz w:val="21"/>
              </w:rPr>
            </w:pPr>
            <w:r>
              <w:rPr>
                <w:rFonts w:ascii="Times New Roman"/>
                <w:sz w:val="21"/>
              </w:rPr>
              <w:t>30.</w:t>
            </w:r>
          </w:p>
        </w:tc>
        <w:tc>
          <w:tcPr>
            <w:tcW w:w="2176" w:type="dxa"/>
          </w:tcPr>
          <w:p>
            <w:pPr>
              <w:pStyle w:val="TableParagraph"/>
              <w:spacing w:before="176"/>
              <w:ind w:left="106"/>
              <w:rPr>
                <w:sz w:val="21"/>
              </w:rPr>
            </w:pPr>
            <w:r>
              <w:rPr>
                <w:sz w:val="21"/>
              </w:rPr>
              <w:t>保险业监管费</w:t>
            </w:r>
          </w:p>
        </w:tc>
        <w:tc>
          <w:tcPr>
            <w:tcW w:w="1278" w:type="dxa"/>
          </w:tcPr>
          <w:p>
            <w:pPr>
              <w:pStyle w:val="TableParagraph"/>
              <w:spacing w:before="21"/>
              <w:ind w:left="92" w:right="86"/>
              <w:jc w:val="center"/>
              <w:rPr>
                <w:sz w:val="21"/>
              </w:rPr>
            </w:pPr>
            <w:r>
              <w:rPr>
                <w:sz w:val="21"/>
              </w:rPr>
              <w:t>缴入中央国</w:t>
            </w:r>
          </w:p>
          <w:p>
            <w:pPr>
              <w:pStyle w:val="TableParagraph"/>
              <w:spacing w:before="42"/>
              <w:ind w:left="6"/>
              <w:jc w:val="center"/>
              <w:rPr>
                <w:sz w:val="21"/>
              </w:rPr>
            </w:pPr>
            <w:r>
              <w:rPr>
                <w:w w:val="99"/>
                <w:sz w:val="21"/>
              </w:rPr>
              <w:t>库</w:t>
            </w:r>
          </w:p>
        </w:tc>
        <w:tc>
          <w:tcPr>
            <w:tcW w:w="3248" w:type="dxa"/>
          </w:tcPr>
          <w:p>
            <w:pPr>
              <w:pStyle w:val="TableParagraph"/>
              <w:spacing w:before="23"/>
              <w:ind w:left="106" w:right="-15"/>
              <w:rPr>
                <w:sz w:val="21"/>
              </w:rPr>
            </w:pPr>
            <w:r>
              <w:rPr>
                <w:spacing w:val="-5"/>
                <w:sz w:val="21"/>
              </w:rPr>
              <w:t>财税〔</w:t>
            </w:r>
            <w:r>
              <w:rPr>
                <w:rFonts w:ascii="Times New Roman" w:eastAsia="Times New Roman"/>
                <w:sz w:val="21"/>
              </w:rPr>
              <w:t>2015</w:t>
            </w:r>
            <w:r>
              <w:rPr>
                <w:spacing w:val="-15"/>
                <w:sz w:val="21"/>
              </w:rPr>
              <w:t>〕</w:t>
            </w:r>
            <w:r>
              <w:rPr>
                <w:rFonts w:ascii="Times New Roman" w:eastAsia="Times New Roman"/>
                <w:sz w:val="21"/>
              </w:rPr>
              <w:t>22</w:t>
            </w:r>
            <w:r>
              <w:rPr>
                <w:rFonts w:ascii="Times New Roman" w:eastAsia="Times New Roman"/>
                <w:spacing w:val="-15"/>
                <w:sz w:val="21"/>
              </w:rPr>
              <w:t> </w:t>
            </w:r>
            <w:r>
              <w:rPr>
                <w:spacing w:val="-7"/>
                <w:sz w:val="21"/>
              </w:rPr>
              <w:t>号，财税〔</w:t>
            </w:r>
            <w:r>
              <w:rPr>
                <w:rFonts w:ascii="Times New Roman" w:eastAsia="Times New Roman"/>
                <w:sz w:val="21"/>
              </w:rPr>
              <w:t>2017</w:t>
            </w:r>
            <w:r>
              <w:rPr>
                <w:sz w:val="21"/>
              </w:rPr>
              <w:t>〕</w:t>
            </w:r>
          </w:p>
          <w:p>
            <w:pPr>
              <w:pStyle w:val="TableParagraph"/>
              <w:spacing w:line="269" w:lineRule="exact" w:before="43"/>
              <w:ind w:left="106"/>
              <w:rPr>
                <w:sz w:val="21"/>
              </w:rPr>
            </w:pPr>
            <w:r>
              <w:rPr>
                <w:rFonts w:ascii="Times New Roman" w:eastAsia="Times New Roman"/>
                <w:sz w:val="21"/>
              </w:rPr>
              <w:t>52 </w:t>
            </w:r>
            <w:r>
              <w:rPr>
                <w:sz w:val="21"/>
              </w:rPr>
              <w:t>号</w:t>
            </w:r>
          </w:p>
        </w:tc>
      </w:tr>
      <w:tr>
        <w:trPr>
          <w:trHeight w:val="620" w:hRule="atLeast"/>
        </w:trPr>
        <w:tc>
          <w:tcPr>
            <w:tcW w:w="9381" w:type="dxa"/>
            <w:gridSpan w:val="6"/>
          </w:tcPr>
          <w:p>
            <w:pPr>
              <w:pStyle w:val="TableParagraph"/>
              <w:spacing w:before="174"/>
              <w:ind w:left="107"/>
              <w:rPr>
                <w:sz w:val="21"/>
              </w:rPr>
            </w:pPr>
            <w:r>
              <w:rPr>
                <w:sz w:val="21"/>
              </w:rPr>
              <w:t>十八、证监会</w:t>
            </w:r>
          </w:p>
        </w:tc>
      </w:tr>
      <w:tr>
        <w:trPr>
          <w:trHeight w:val="935"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
              <w:rPr>
                <w:rFonts w:ascii="楷体_GB2312"/>
                <w:b/>
                <w:sz w:val="27"/>
              </w:rPr>
            </w:pPr>
          </w:p>
          <w:p>
            <w:pPr>
              <w:pStyle w:val="TableParagraph"/>
              <w:ind w:left="264" w:right="255"/>
              <w:jc w:val="center"/>
              <w:rPr>
                <w:rFonts w:ascii="Times New Roman"/>
                <w:sz w:val="21"/>
              </w:rPr>
            </w:pPr>
            <w:r>
              <w:rPr>
                <w:rFonts w:ascii="Times New Roman"/>
                <w:sz w:val="21"/>
              </w:rPr>
              <w:t>31.</w:t>
            </w:r>
          </w:p>
        </w:tc>
        <w:tc>
          <w:tcPr>
            <w:tcW w:w="2176" w:type="dxa"/>
          </w:tcPr>
          <w:p>
            <w:pPr>
              <w:pStyle w:val="TableParagraph"/>
              <w:rPr>
                <w:rFonts w:ascii="楷体_GB2312"/>
                <w:b/>
                <w:sz w:val="26"/>
              </w:rPr>
            </w:pPr>
          </w:p>
          <w:p>
            <w:pPr>
              <w:pStyle w:val="TableParagraph"/>
              <w:ind w:left="106"/>
              <w:rPr>
                <w:sz w:val="21"/>
              </w:rPr>
            </w:pPr>
            <w:r>
              <w:rPr>
                <w:sz w:val="21"/>
              </w:rPr>
              <w:t>证券、期货业监管费</w:t>
            </w:r>
          </w:p>
        </w:tc>
        <w:tc>
          <w:tcPr>
            <w:tcW w:w="1278" w:type="dxa"/>
          </w:tcPr>
          <w:p>
            <w:pPr>
              <w:pStyle w:val="TableParagraph"/>
              <w:spacing w:line="278" w:lineRule="auto" w:before="177"/>
              <w:ind w:left="532" w:right="104" w:hanging="420"/>
              <w:rPr>
                <w:sz w:val="21"/>
              </w:rPr>
            </w:pPr>
            <w:r>
              <w:rPr>
                <w:sz w:val="21"/>
              </w:rPr>
              <w:t>缴入中央国库</w:t>
            </w:r>
          </w:p>
        </w:tc>
        <w:tc>
          <w:tcPr>
            <w:tcW w:w="3248" w:type="dxa"/>
          </w:tcPr>
          <w:p>
            <w:pPr>
              <w:pStyle w:val="TableParagraph"/>
              <w:spacing w:before="21"/>
              <w:ind w:left="106"/>
              <w:rPr>
                <w:sz w:val="21"/>
              </w:rPr>
            </w:pPr>
            <w:r>
              <w:rPr>
                <w:sz w:val="21"/>
              </w:rPr>
              <w:t>财税〔</w:t>
            </w:r>
            <w:r>
              <w:rPr>
                <w:rFonts w:ascii="Times New Roman" w:eastAsia="Times New Roman"/>
                <w:sz w:val="21"/>
              </w:rPr>
              <w:t>2015</w:t>
            </w:r>
            <w:r>
              <w:rPr>
                <w:sz w:val="21"/>
              </w:rPr>
              <w:t>〕</w:t>
            </w:r>
            <w:r>
              <w:rPr>
                <w:rFonts w:ascii="Times New Roman" w:eastAsia="Times New Roman"/>
                <w:sz w:val="21"/>
              </w:rPr>
              <w:t>20 </w:t>
            </w:r>
            <w:r>
              <w:rPr>
                <w:sz w:val="21"/>
              </w:rPr>
              <w:t>号，发改价格</w:t>
            </w:r>
          </w:p>
          <w:p>
            <w:pPr>
              <w:pStyle w:val="TableParagraph"/>
              <w:spacing w:line="310" w:lineRule="atLeast" w:before="2"/>
              <w:ind w:left="106" w:right="137"/>
              <w:rPr>
                <w:sz w:val="21"/>
              </w:rPr>
            </w:pPr>
            <w:r>
              <w:rPr>
                <w:sz w:val="21"/>
              </w:rPr>
              <w:t>〔</w:t>
            </w:r>
            <w:r>
              <w:rPr>
                <w:rFonts w:ascii="Times New Roman" w:eastAsia="Times New Roman"/>
                <w:sz w:val="21"/>
              </w:rPr>
              <w:t>2016</w:t>
            </w:r>
            <w:r>
              <w:rPr>
                <w:sz w:val="21"/>
              </w:rPr>
              <w:t>〕</w:t>
            </w:r>
            <w:r>
              <w:rPr>
                <w:rFonts w:ascii="Times New Roman" w:eastAsia="Times New Roman"/>
                <w:sz w:val="21"/>
              </w:rPr>
              <w:t>14 </w:t>
            </w:r>
            <w:r>
              <w:rPr>
                <w:sz w:val="21"/>
              </w:rPr>
              <w:t>号，财税〔</w:t>
            </w:r>
            <w:r>
              <w:rPr>
                <w:rFonts w:ascii="Times New Roman" w:eastAsia="Times New Roman"/>
                <w:sz w:val="21"/>
              </w:rPr>
              <w:t>2018</w:t>
            </w:r>
            <w:r>
              <w:rPr>
                <w:sz w:val="21"/>
              </w:rPr>
              <w:t>〕</w:t>
            </w:r>
            <w:r>
              <w:rPr>
                <w:rFonts w:ascii="Times New Roman" w:eastAsia="Times New Roman"/>
                <w:sz w:val="21"/>
              </w:rPr>
              <w:t>37 </w:t>
            </w:r>
            <w:r>
              <w:rPr>
                <w:sz w:val="21"/>
              </w:rPr>
              <w:t>号，发改价格规〔</w:t>
            </w:r>
            <w:r>
              <w:rPr>
                <w:rFonts w:ascii="Times New Roman" w:eastAsia="Times New Roman"/>
                <w:sz w:val="21"/>
              </w:rPr>
              <w:t>2018</w:t>
            </w:r>
            <w:r>
              <w:rPr>
                <w:sz w:val="21"/>
              </w:rPr>
              <w:t>〕</w:t>
            </w:r>
            <w:r>
              <w:rPr>
                <w:rFonts w:ascii="Times New Roman" w:eastAsia="Times New Roman"/>
                <w:sz w:val="21"/>
              </w:rPr>
              <w:t>917 </w:t>
            </w:r>
            <w:r>
              <w:rPr>
                <w:sz w:val="21"/>
              </w:rPr>
              <w:t>号</w:t>
            </w:r>
          </w:p>
        </w:tc>
      </w:tr>
      <w:tr>
        <w:trPr>
          <w:trHeight w:val="697" w:hRule="atLeast"/>
        </w:trPr>
        <w:tc>
          <w:tcPr>
            <w:tcW w:w="9381" w:type="dxa"/>
            <w:gridSpan w:val="6"/>
          </w:tcPr>
          <w:p>
            <w:pPr>
              <w:pStyle w:val="TableParagraph"/>
              <w:spacing w:before="8"/>
              <w:rPr>
                <w:rFonts w:ascii="楷体_GB2312"/>
                <w:b/>
                <w:sz w:val="16"/>
              </w:rPr>
            </w:pPr>
          </w:p>
          <w:p>
            <w:pPr>
              <w:pStyle w:val="TableParagraph"/>
              <w:ind w:left="107"/>
              <w:rPr>
                <w:sz w:val="21"/>
              </w:rPr>
            </w:pPr>
            <w:r>
              <w:rPr>
                <w:sz w:val="21"/>
              </w:rPr>
              <w:t>十九、仲裁部门</w:t>
            </w:r>
          </w:p>
        </w:tc>
      </w:tr>
      <w:tr>
        <w:trPr>
          <w:trHeight w:val="623" w:hRule="atLeast"/>
        </w:trPr>
        <w:tc>
          <w:tcPr>
            <w:tcW w:w="696" w:type="dxa"/>
          </w:tcPr>
          <w:p>
            <w:pPr>
              <w:pStyle w:val="TableParagraph"/>
              <w:rPr>
                <w:rFonts w:ascii="Times New Roman"/>
                <w:sz w:val="20"/>
              </w:rPr>
            </w:pPr>
          </w:p>
        </w:tc>
        <w:tc>
          <w:tcPr>
            <w:tcW w:w="1151" w:type="dxa"/>
          </w:tcPr>
          <w:p>
            <w:pPr>
              <w:pStyle w:val="TableParagraph"/>
              <w:rPr>
                <w:rFonts w:ascii="Times New Roman"/>
                <w:sz w:val="20"/>
              </w:rPr>
            </w:pPr>
          </w:p>
        </w:tc>
        <w:tc>
          <w:tcPr>
            <w:tcW w:w="832" w:type="dxa"/>
          </w:tcPr>
          <w:p>
            <w:pPr>
              <w:pStyle w:val="TableParagraph"/>
              <w:spacing w:before="192"/>
              <w:ind w:left="264" w:right="255"/>
              <w:jc w:val="center"/>
              <w:rPr>
                <w:rFonts w:ascii="Times New Roman"/>
                <w:sz w:val="21"/>
              </w:rPr>
            </w:pPr>
            <w:r>
              <w:rPr>
                <w:rFonts w:ascii="Times New Roman"/>
                <w:sz w:val="21"/>
              </w:rPr>
              <w:t>32.</w:t>
            </w:r>
          </w:p>
        </w:tc>
        <w:tc>
          <w:tcPr>
            <w:tcW w:w="2176" w:type="dxa"/>
          </w:tcPr>
          <w:p>
            <w:pPr>
              <w:pStyle w:val="TableParagraph"/>
              <w:spacing w:before="178"/>
              <w:ind w:left="106"/>
              <w:rPr>
                <w:sz w:val="21"/>
              </w:rPr>
            </w:pPr>
            <w:r>
              <w:rPr>
                <w:sz w:val="21"/>
              </w:rPr>
              <w:t>仲裁收费</w:t>
            </w:r>
          </w:p>
        </w:tc>
        <w:tc>
          <w:tcPr>
            <w:tcW w:w="1278" w:type="dxa"/>
          </w:tcPr>
          <w:p>
            <w:pPr>
              <w:pStyle w:val="TableParagraph"/>
              <w:spacing w:before="22"/>
              <w:ind w:left="92" w:right="86"/>
              <w:jc w:val="center"/>
              <w:rPr>
                <w:sz w:val="21"/>
              </w:rPr>
            </w:pPr>
            <w:r>
              <w:rPr>
                <w:sz w:val="21"/>
              </w:rPr>
              <w:t>缴入地方国</w:t>
            </w:r>
          </w:p>
          <w:p>
            <w:pPr>
              <w:pStyle w:val="TableParagraph"/>
              <w:spacing w:before="43"/>
              <w:ind w:left="6"/>
              <w:jc w:val="center"/>
              <w:rPr>
                <w:sz w:val="21"/>
              </w:rPr>
            </w:pPr>
            <w:r>
              <w:rPr>
                <w:w w:val="99"/>
                <w:sz w:val="21"/>
              </w:rPr>
              <w:t>库</w:t>
            </w:r>
          </w:p>
        </w:tc>
        <w:tc>
          <w:tcPr>
            <w:tcW w:w="3248" w:type="dxa"/>
          </w:tcPr>
          <w:p>
            <w:pPr>
              <w:pStyle w:val="TableParagraph"/>
              <w:spacing w:before="22"/>
              <w:ind w:left="106" w:right="-15"/>
              <w:rPr>
                <w:sz w:val="21"/>
              </w:rPr>
            </w:pPr>
            <w:r>
              <w:rPr>
                <w:spacing w:val="-7"/>
                <w:sz w:val="21"/>
              </w:rPr>
              <w:t>《仲裁法》，财综〔</w:t>
            </w:r>
            <w:r>
              <w:rPr>
                <w:rFonts w:ascii="Times New Roman" w:eastAsia="Times New Roman"/>
                <w:sz w:val="21"/>
              </w:rPr>
              <w:t>2010</w:t>
            </w:r>
            <w:r>
              <w:rPr>
                <w:spacing w:val="-15"/>
                <w:sz w:val="21"/>
              </w:rPr>
              <w:t>〕</w:t>
            </w:r>
            <w:r>
              <w:rPr>
                <w:rFonts w:ascii="Times New Roman" w:eastAsia="Times New Roman"/>
                <w:sz w:val="21"/>
              </w:rPr>
              <w:t>19</w:t>
            </w:r>
            <w:r>
              <w:rPr>
                <w:rFonts w:ascii="Times New Roman" w:eastAsia="Times New Roman"/>
                <w:spacing w:val="-10"/>
                <w:sz w:val="21"/>
              </w:rPr>
              <w:t> </w:t>
            </w:r>
            <w:r>
              <w:rPr>
                <w:sz w:val="21"/>
              </w:rPr>
              <w:t>号，</w:t>
            </w:r>
          </w:p>
          <w:p>
            <w:pPr>
              <w:pStyle w:val="TableParagraph"/>
              <w:spacing w:before="43"/>
              <w:ind w:left="106"/>
              <w:rPr>
                <w:sz w:val="21"/>
              </w:rPr>
            </w:pPr>
            <w:r>
              <w:rPr>
                <w:sz w:val="21"/>
              </w:rPr>
              <w:t>国办发〔</w:t>
            </w:r>
            <w:r>
              <w:rPr>
                <w:rFonts w:ascii="Times New Roman" w:eastAsia="Times New Roman"/>
                <w:sz w:val="21"/>
              </w:rPr>
              <w:t>1995</w:t>
            </w:r>
            <w:r>
              <w:rPr>
                <w:sz w:val="21"/>
              </w:rPr>
              <w:t>〕</w:t>
            </w:r>
            <w:r>
              <w:rPr>
                <w:rFonts w:ascii="Times New Roman" w:eastAsia="Times New Roman"/>
                <w:sz w:val="21"/>
              </w:rPr>
              <w:t>44 </w:t>
            </w:r>
            <w:r>
              <w:rPr>
                <w:sz w:val="21"/>
              </w:rPr>
              <w:t>号</w:t>
            </w:r>
          </w:p>
        </w:tc>
      </w:tr>
    </w:tbl>
    <w:p>
      <w:pPr>
        <w:spacing w:after="0"/>
        <w:rPr>
          <w:sz w:val="21"/>
        </w:rPr>
        <w:sectPr>
          <w:pgSz w:w="11910" w:h="16840"/>
          <w:pgMar w:header="0" w:footer="913" w:top="1420" w:bottom="1100" w:left="760" w:right="1120"/>
        </w:sectPr>
      </w:pPr>
    </w:p>
    <w:p>
      <w:pPr>
        <w:spacing w:before="52"/>
        <w:ind w:left="1476" w:right="1478" w:firstLine="0"/>
        <w:jc w:val="center"/>
        <w:rPr>
          <w:rFonts w:ascii="楷体_GB2312" w:eastAsia="楷体_GB2312" w:hint="eastAsia"/>
          <w:b/>
          <w:sz w:val="32"/>
        </w:rPr>
      </w:pPr>
      <w:bookmarkStart w:name="_bookmark13" w:id="12"/>
      <w:bookmarkEnd w:id="12"/>
      <w:r>
        <w:rPr/>
      </w:r>
      <w:r>
        <w:rPr>
          <w:rFonts w:ascii="黑体" w:eastAsia="黑体" w:hint="eastAsia"/>
          <w:b/>
          <w:sz w:val="32"/>
        </w:rPr>
        <w:t>附录三：实行政府定价管理的中央涉企经营服务收费目录清单</w:t>
      </w:r>
      <w:r>
        <w:rPr>
          <w:rFonts w:ascii="楷体_GB2312" w:eastAsia="楷体_GB2312" w:hint="eastAsia"/>
          <w:b/>
          <w:sz w:val="32"/>
        </w:rPr>
        <w:t>（</w:t>
      </w:r>
      <w:r>
        <w:rPr>
          <w:rFonts w:ascii="Times New Roman" w:eastAsia="Times New Roman"/>
          <w:b/>
          <w:sz w:val="32"/>
        </w:rPr>
        <w:t>2015 </w:t>
      </w:r>
      <w:r>
        <w:rPr>
          <w:rFonts w:ascii="楷体_GB2312" w:eastAsia="楷体_GB2312" w:hint="eastAsia"/>
          <w:b/>
          <w:sz w:val="32"/>
        </w:rPr>
        <w:t>年 </w:t>
      </w:r>
      <w:r>
        <w:rPr>
          <w:rFonts w:ascii="Times New Roman" w:eastAsia="Times New Roman"/>
          <w:b/>
          <w:sz w:val="32"/>
        </w:rPr>
        <w:t>10 </w:t>
      </w:r>
      <w:r>
        <w:rPr>
          <w:rFonts w:ascii="楷体_GB2312" w:eastAsia="楷体_GB2312" w:hint="eastAsia"/>
          <w:b/>
          <w:sz w:val="32"/>
        </w:rPr>
        <w:t>月 </w:t>
      </w:r>
      <w:r>
        <w:rPr>
          <w:rFonts w:ascii="Times New Roman" w:eastAsia="Times New Roman"/>
          <w:b/>
          <w:sz w:val="32"/>
        </w:rPr>
        <w:t>12 </w:t>
      </w:r>
      <w:r>
        <w:rPr>
          <w:rFonts w:ascii="楷体_GB2312" w:eastAsia="楷体_GB2312" w:hint="eastAsia"/>
          <w:b/>
          <w:sz w:val="32"/>
        </w:rPr>
        <w:t>日发布）</w:t>
      </w:r>
    </w:p>
    <w:p>
      <w:pPr>
        <w:pStyle w:val="BodyText"/>
        <w:spacing w:before="9"/>
        <w:rPr>
          <w:rFonts w:ascii="楷体_GB2312"/>
          <w:b/>
          <w:sz w:val="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6"/>
        <w:gridCol w:w="1486"/>
        <w:gridCol w:w="1470"/>
        <w:gridCol w:w="1590"/>
        <w:gridCol w:w="1756"/>
        <w:gridCol w:w="4936"/>
        <w:gridCol w:w="2146"/>
        <w:gridCol w:w="1396"/>
      </w:tblGrid>
      <w:tr>
        <w:trPr>
          <w:trHeight w:val="686" w:hRule="atLeast"/>
        </w:trPr>
        <w:tc>
          <w:tcPr>
            <w:tcW w:w="736" w:type="dxa"/>
            <w:shd w:val="clear" w:color="auto" w:fill="BDBDBD"/>
          </w:tcPr>
          <w:p>
            <w:pPr>
              <w:pStyle w:val="TableParagraph"/>
              <w:spacing w:before="2"/>
              <w:rPr>
                <w:rFonts w:ascii="楷体_GB2312"/>
                <w:b/>
                <w:sz w:val="16"/>
              </w:rPr>
            </w:pPr>
          </w:p>
          <w:p>
            <w:pPr>
              <w:pStyle w:val="TableParagraph"/>
              <w:ind w:left="136"/>
              <w:rPr>
                <w:b/>
                <w:sz w:val="21"/>
              </w:rPr>
            </w:pPr>
            <w:r>
              <w:rPr>
                <w:b/>
                <w:sz w:val="21"/>
              </w:rPr>
              <w:t>序号</w:t>
            </w:r>
          </w:p>
        </w:tc>
        <w:tc>
          <w:tcPr>
            <w:tcW w:w="1486" w:type="dxa"/>
            <w:shd w:val="clear" w:color="auto" w:fill="BDBDBD"/>
          </w:tcPr>
          <w:p>
            <w:pPr>
              <w:pStyle w:val="TableParagraph"/>
              <w:spacing w:before="2"/>
              <w:rPr>
                <w:rFonts w:ascii="楷体_GB2312"/>
                <w:b/>
                <w:sz w:val="16"/>
              </w:rPr>
            </w:pPr>
          </w:p>
          <w:p>
            <w:pPr>
              <w:pStyle w:val="TableParagraph"/>
              <w:ind w:left="294" w:right="288"/>
              <w:jc w:val="center"/>
              <w:rPr>
                <w:b/>
                <w:sz w:val="21"/>
              </w:rPr>
            </w:pPr>
            <w:r>
              <w:rPr>
                <w:b/>
                <w:sz w:val="21"/>
              </w:rPr>
              <w:t>收费项目</w:t>
            </w:r>
          </w:p>
        </w:tc>
        <w:tc>
          <w:tcPr>
            <w:tcW w:w="1470" w:type="dxa"/>
            <w:shd w:val="clear" w:color="auto" w:fill="BDBDBD"/>
          </w:tcPr>
          <w:p>
            <w:pPr>
              <w:pStyle w:val="TableParagraph"/>
              <w:spacing w:before="2"/>
              <w:rPr>
                <w:rFonts w:ascii="楷体_GB2312"/>
                <w:b/>
                <w:sz w:val="16"/>
              </w:rPr>
            </w:pPr>
          </w:p>
          <w:p>
            <w:pPr>
              <w:pStyle w:val="TableParagraph"/>
              <w:ind w:left="312"/>
              <w:rPr>
                <w:b/>
                <w:sz w:val="21"/>
              </w:rPr>
            </w:pPr>
            <w:r>
              <w:rPr>
                <w:b/>
                <w:sz w:val="21"/>
              </w:rPr>
              <w:t>定价部门</w:t>
            </w:r>
          </w:p>
        </w:tc>
        <w:tc>
          <w:tcPr>
            <w:tcW w:w="1590" w:type="dxa"/>
            <w:shd w:val="clear" w:color="auto" w:fill="BDBDBD"/>
          </w:tcPr>
          <w:p>
            <w:pPr>
              <w:pStyle w:val="TableParagraph"/>
              <w:spacing w:before="2"/>
              <w:rPr>
                <w:rFonts w:ascii="楷体_GB2312"/>
                <w:b/>
                <w:sz w:val="16"/>
              </w:rPr>
            </w:pPr>
          </w:p>
          <w:p>
            <w:pPr>
              <w:pStyle w:val="TableParagraph"/>
              <w:ind w:left="162"/>
              <w:rPr>
                <w:b/>
                <w:sz w:val="21"/>
              </w:rPr>
            </w:pPr>
            <w:r>
              <w:rPr>
                <w:b/>
                <w:sz w:val="21"/>
              </w:rPr>
              <w:t>行业主管部门</w:t>
            </w:r>
          </w:p>
        </w:tc>
        <w:tc>
          <w:tcPr>
            <w:tcW w:w="1756" w:type="dxa"/>
            <w:shd w:val="clear" w:color="auto" w:fill="BDBDBD"/>
          </w:tcPr>
          <w:p>
            <w:pPr>
              <w:pStyle w:val="TableParagraph"/>
              <w:spacing w:before="2"/>
              <w:rPr>
                <w:rFonts w:ascii="楷体_GB2312"/>
                <w:b/>
                <w:sz w:val="16"/>
              </w:rPr>
            </w:pPr>
          </w:p>
          <w:p>
            <w:pPr>
              <w:pStyle w:val="TableParagraph"/>
              <w:ind w:left="2" w:right="14"/>
              <w:jc w:val="center"/>
              <w:rPr>
                <w:b/>
                <w:sz w:val="21"/>
              </w:rPr>
            </w:pPr>
            <w:r>
              <w:rPr>
                <w:b/>
                <w:sz w:val="21"/>
              </w:rPr>
              <w:t>设立依据</w:t>
            </w:r>
          </w:p>
        </w:tc>
        <w:tc>
          <w:tcPr>
            <w:tcW w:w="4936" w:type="dxa"/>
            <w:shd w:val="clear" w:color="auto" w:fill="BDBDBD"/>
          </w:tcPr>
          <w:p>
            <w:pPr>
              <w:pStyle w:val="TableParagraph"/>
              <w:spacing w:before="2"/>
              <w:rPr>
                <w:rFonts w:ascii="楷体_GB2312"/>
                <w:b/>
                <w:sz w:val="16"/>
              </w:rPr>
            </w:pPr>
          </w:p>
          <w:p>
            <w:pPr>
              <w:pStyle w:val="TableParagraph"/>
              <w:ind w:left="1988" w:right="2044"/>
              <w:jc w:val="center"/>
              <w:rPr>
                <w:b/>
                <w:sz w:val="21"/>
              </w:rPr>
            </w:pPr>
            <w:r>
              <w:rPr>
                <w:b/>
                <w:sz w:val="21"/>
              </w:rPr>
              <w:t>收费文件</w:t>
            </w:r>
          </w:p>
        </w:tc>
        <w:tc>
          <w:tcPr>
            <w:tcW w:w="2146" w:type="dxa"/>
            <w:shd w:val="clear" w:color="auto" w:fill="BDBDBD"/>
          </w:tcPr>
          <w:p>
            <w:pPr>
              <w:pStyle w:val="TableParagraph"/>
              <w:spacing w:before="2"/>
              <w:rPr>
                <w:rFonts w:ascii="楷体_GB2312"/>
                <w:b/>
                <w:sz w:val="16"/>
              </w:rPr>
            </w:pPr>
          </w:p>
          <w:p>
            <w:pPr>
              <w:pStyle w:val="TableParagraph"/>
              <w:ind w:left="335"/>
              <w:rPr>
                <w:b/>
                <w:sz w:val="21"/>
              </w:rPr>
            </w:pPr>
            <w:r>
              <w:rPr>
                <w:b/>
                <w:sz w:val="21"/>
              </w:rPr>
              <w:t>收费范围和对象</w:t>
            </w:r>
          </w:p>
        </w:tc>
        <w:tc>
          <w:tcPr>
            <w:tcW w:w="1396" w:type="dxa"/>
            <w:shd w:val="clear" w:color="auto" w:fill="BDBDBD"/>
          </w:tcPr>
          <w:p>
            <w:pPr>
              <w:pStyle w:val="TableParagraph"/>
              <w:spacing w:before="2"/>
              <w:rPr>
                <w:rFonts w:ascii="楷体_GB2312"/>
                <w:b/>
                <w:sz w:val="16"/>
              </w:rPr>
            </w:pPr>
          </w:p>
          <w:p>
            <w:pPr>
              <w:pStyle w:val="TableParagraph"/>
              <w:ind w:right="256"/>
              <w:jc w:val="right"/>
              <w:rPr>
                <w:b/>
                <w:sz w:val="21"/>
              </w:rPr>
            </w:pPr>
            <w:r>
              <w:rPr>
                <w:b/>
                <w:w w:val="95"/>
                <w:sz w:val="21"/>
              </w:rPr>
              <w:t>执收单位</w:t>
            </w:r>
          </w:p>
        </w:tc>
      </w:tr>
      <w:tr>
        <w:trPr>
          <w:trHeight w:val="3686" w:hRule="atLeast"/>
        </w:trPr>
        <w:tc>
          <w:tcPr>
            <w:tcW w:w="736" w:type="dxa"/>
          </w:tcPr>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rPr>
                <w:rFonts w:ascii="楷体_GB2312"/>
                <w:b/>
                <w:sz w:val="22"/>
              </w:rPr>
            </w:pPr>
          </w:p>
          <w:p>
            <w:pPr>
              <w:pStyle w:val="TableParagraph"/>
              <w:spacing w:before="9"/>
              <w:rPr>
                <w:rFonts w:ascii="楷体_GB2312"/>
                <w:b/>
                <w:sz w:val="29"/>
              </w:rPr>
            </w:pPr>
          </w:p>
          <w:p>
            <w:pPr>
              <w:pStyle w:val="TableParagraph"/>
              <w:spacing w:before="1"/>
              <w:ind w:right="94"/>
              <w:jc w:val="right"/>
              <w:rPr>
                <w:sz w:val="21"/>
              </w:rPr>
            </w:pPr>
            <w:r>
              <w:rPr>
                <w:rFonts w:ascii="Times New Roman" w:eastAsia="Times New Roman"/>
                <w:w w:val="95"/>
                <w:sz w:val="21"/>
              </w:rPr>
              <w:t>1</w:t>
            </w:r>
            <w:r>
              <w:rPr>
                <w:w w:val="95"/>
                <w:sz w:val="21"/>
              </w:rPr>
              <w:t>．</w:t>
            </w:r>
          </w:p>
        </w:tc>
        <w:tc>
          <w:tcPr>
            <w:tcW w:w="1486"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line="235" w:lineRule="auto" w:before="163"/>
              <w:ind w:left="106" w:right="1" w:hanging="96"/>
              <w:rPr>
                <w:sz w:val="21"/>
              </w:rPr>
            </w:pPr>
            <w:r>
              <w:rPr>
                <w:spacing w:val="-5"/>
                <w:sz w:val="21"/>
              </w:rPr>
              <w:t>民用机场、军民</w:t>
            </w:r>
            <w:r>
              <w:rPr>
                <w:sz w:val="21"/>
              </w:rPr>
              <w:t>合用机场垄断环节服务收费</w:t>
            </w:r>
          </w:p>
        </w:tc>
        <w:tc>
          <w:tcPr>
            <w:tcW w:w="1470"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8"/>
              <w:rPr>
                <w:rFonts w:ascii="楷体_GB2312"/>
                <w:b/>
                <w:sz w:val="28"/>
              </w:rPr>
            </w:pPr>
          </w:p>
          <w:p>
            <w:pPr>
              <w:pStyle w:val="TableParagraph"/>
              <w:spacing w:line="230" w:lineRule="auto"/>
              <w:ind w:left="206" w:right="89" w:hanging="106"/>
              <w:rPr>
                <w:sz w:val="21"/>
              </w:rPr>
            </w:pPr>
            <w:r>
              <w:rPr>
                <w:sz w:val="21"/>
              </w:rPr>
              <w:t>国务院民用航空主管部门</w:t>
            </w:r>
          </w:p>
        </w:tc>
        <w:tc>
          <w:tcPr>
            <w:tcW w:w="1590" w:type="dxa"/>
            <w:vMerge w:val="restart"/>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8"/>
              <w:rPr>
                <w:rFonts w:ascii="楷体_GB2312"/>
                <w:b/>
                <w:sz w:val="28"/>
              </w:rPr>
            </w:pPr>
          </w:p>
          <w:p>
            <w:pPr>
              <w:pStyle w:val="TableParagraph"/>
              <w:spacing w:line="230" w:lineRule="auto"/>
              <w:ind w:left="342" w:right="73" w:hanging="317"/>
              <w:rPr>
                <w:sz w:val="21"/>
              </w:rPr>
            </w:pPr>
            <w:r>
              <w:rPr>
                <w:sz w:val="21"/>
              </w:rPr>
              <w:t>国务院民用航空主管部门</w:t>
            </w:r>
          </w:p>
        </w:tc>
        <w:tc>
          <w:tcPr>
            <w:tcW w:w="1756"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3"/>
              <w:rPr>
                <w:rFonts w:ascii="楷体_GB2312"/>
                <w:b/>
                <w:sz w:val="23"/>
              </w:rPr>
            </w:pPr>
          </w:p>
          <w:p>
            <w:pPr>
              <w:pStyle w:val="TableParagraph"/>
              <w:spacing w:line="261" w:lineRule="exact"/>
              <w:ind w:left="30" w:right="14"/>
              <w:jc w:val="center"/>
              <w:rPr>
                <w:sz w:val="21"/>
              </w:rPr>
            </w:pPr>
            <w:r>
              <w:rPr>
                <w:sz w:val="21"/>
              </w:rPr>
              <w:t>《民用航空法》</w:t>
            </w:r>
          </w:p>
          <w:p>
            <w:pPr>
              <w:pStyle w:val="TableParagraph"/>
              <w:spacing w:line="261" w:lineRule="exact"/>
              <w:ind w:left="15" w:right="1"/>
              <w:jc w:val="center"/>
              <w:rPr>
                <w:sz w:val="21"/>
              </w:rPr>
            </w:pPr>
            <w:r>
              <w:rPr>
                <w:sz w:val="21"/>
              </w:rPr>
              <w:t>《中央定价目录》</w:t>
            </w:r>
          </w:p>
        </w:tc>
        <w:tc>
          <w:tcPr>
            <w:tcW w:w="4936" w:type="dxa"/>
          </w:tcPr>
          <w:p>
            <w:pPr>
              <w:pStyle w:val="TableParagraph"/>
              <w:spacing w:line="235" w:lineRule="auto"/>
              <w:ind w:left="49" w:right="-58"/>
              <w:rPr>
                <w:sz w:val="21"/>
              </w:rPr>
            </w:pPr>
            <w:r>
              <w:rPr>
                <w:spacing w:val="-2"/>
                <w:sz w:val="21"/>
              </w:rPr>
              <w:t>《中国民用航空总局、国家发展改革委关于印发民用机场收费改革方案的通知》</w:t>
            </w:r>
            <w:r>
              <w:rPr>
                <w:rFonts w:ascii="Times New Roman" w:eastAsia="Times New Roman"/>
                <w:spacing w:val="-2"/>
                <w:sz w:val="21"/>
              </w:rPr>
              <w:t>(</w:t>
            </w:r>
            <w:r>
              <w:rPr>
                <w:spacing w:val="-2"/>
                <w:sz w:val="21"/>
              </w:rPr>
              <w:t>民航发〔</w:t>
            </w:r>
            <w:r>
              <w:rPr>
                <w:rFonts w:ascii="Times New Roman" w:eastAsia="Times New Roman"/>
                <w:spacing w:val="-2"/>
                <w:sz w:val="21"/>
              </w:rPr>
              <w:t>2007</w:t>
            </w:r>
            <w:r>
              <w:rPr>
                <w:spacing w:val="-2"/>
                <w:sz w:val="21"/>
              </w:rPr>
              <w:t>〕</w:t>
            </w:r>
            <w:r>
              <w:rPr>
                <w:rFonts w:ascii="Times New Roman" w:eastAsia="Times New Roman"/>
                <w:spacing w:val="-2"/>
                <w:sz w:val="21"/>
              </w:rPr>
              <w:t>158</w:t>
            </w:r>
            <w:r>
              <w:rPr>
                <w:rFonts w:ascii="Times New Roman" w:eastAsia="Times New Roman"/>
                <w:spacing w:val="-10"/>
                <w:sz w:val="21"/>
              </w:rPr>
              <w:t> </w:t>
            </w:r>
            <w:r>
              <w:rPr>
                <w:sz w:val="21"/>
              </w:rPr>
              <w:t>号</w:t>
            </w:r>
            <w:r>
              <w:rPr>
                <w:rFonts w:ascii="Times New Roman" w:eastAsia="Times New Roman"/>
                <w:sz w:val="21"/>
              </w:rPr>
              <w:t>)</w:t>
            </w:r>
            <w:r>
              <w:rPr>
                <w:sz w:val="21"/>
              </w:rPr>
              <w:t>、</w:t>
            </w:r>
          </w:p>
          <w:p>
            <w:pPr>
              <w:pStyle w:val="TableParagraph"/>
              <w:spacing w:line="235" w:lineRule="auto"/>
              <w:ind w:left="49" w:right="55"/>
              <w:jc w:val="both"/>
              <w:rPr>
                <w:sz w:val="21"/>
              </w:rPr>
            </w:pPr>
            <w:r>
              <w:rPr>
                <w:spacing w:val="-2"/>
                <w:w w:val="95"/>
                <w:sz w:val="21"/>
              </w:rPr>
              <w:t>《中国民用航空总局、国家发展改革委关于印发民用 </w:t>
            </w:r>
            <w:r>
              <w:rPr>
                <w:spacing w:val="-2"/>
                <w:sz w:val="21"/>
              </w:rPr>
              <w:t>机场收费改革实施方案的通知》</w:t>
            </w:r>
            <w:r>
              <w:rPr>
                <w:rFonts w:ascii="Times New Roman" w:eastAsia="Times New Roman"/>
                <w:spacing w:val="-3"/>
                <w:sz w:val="21"/>
              </w:rPr>
              <w:t>(</w:t>
            </w:r>
            <w:r>
              <w:rPr>
                <w:sz w:val="21"/>
              </w:rPr>
              <w:t>民航发〔</w:t>
            </w:r>
            <w:r>
              <w:rPr>
                <w:rFonts w:ascii="Times New Roman" w:eastAsia="Times New Roman"/>
                <w:sz w:val="21"/>
              </w:rPr>
              <w:t>2007</w:t>
            </w:r>
            <w:r>
              <w:rPr>
                <w:sz w:val="21"/>
              </w:rPr>
              <w:t>〕</w:t>
            </w:r>
            <w:r>
              <w:rPr>
                <w:rFonts w:ascii="Times New Roman" w:eastAsia="Times New Roman"/>
                <w:sz w:val="21"/>
              </w:rPr>
              <w:t>159 </w:t>
            </w:r>
            <w:r>
              <w:rPr>
                <w:w w:val="95"/>
                <w:sz w:val="21"/>
              </w:rPr>
              <w:t>号</w:t>
            </w:r>
            <w:r>
              <w:rPr>
                <w:rFonts w:ascii="Times New Roman" w:eastAsia="Times New Roman"/>
                <w:w w:val="95"/>
                <w:sz w:val="21"/>
              </w:rPr>
              <w:t>)</w:t>
            </w:r>
            <w:r>
              <w:rPr>
                <w:spacing w:val="-10"/>
                <w:w w:val="95"/>
                <w:sz w:val="21"/>
              </w:rPr>
              <w:t>、《中国民用航空局、国家发展改革委关于民用机 </w:t>
            </w:r>
            <w:r>
              <w:rPr>
                <w:spacing w:val="16"/>
                <w:w w:val="95"/>
                <w:sz w:val="21"/>
              </w:rPr>
              <w:t>场旅客服务费收费优惠有关事宜的通知》</w:t>
            </w:r>
            <w:r>
              <w:rPr>
                <w:rFonts w:ascii="Times New Roman" w:eastAsia="Times New Roman"/>
                <w:spacing w:val="14"/>
                <w:w w:val="95"/>
                <w:sz w:val="21"/>
              </w:rPr>
              <w:t>(</w:t>
            </w:r>
            <w:r>
              <w:rPr>
                <w:spacing w:val="10"/>
                <w:w w:val="95"/>
                <w:sz w:val="21"/>
              </w:rPr>
              <w:t>民航发</w:t>
            </w:r>
          </w:p>
          <w:p>
            <w:pPr>
              <w:pStyle w:val="TableParagraph"/>
              <w:spacing w:line="235" w:lineRule="auto"/>
              <w:ind w:left="49" w:right="55"/>
              <w:jc w:val="both"/>
              <w:rPr>
                <w:sz w:val="21"/>
              </w:rPr>
            </w:pPr>
            <w:r>
              <w:rPr>
                <w:sz w:val="21"/>
              </w:rPr>
              <w:t>〔</w:t>
            </w:r>
            <w:r>
              <w:rPr>
                <w:rFonts w:ascii="Times New Roman" w:eastAsia="Times New Roman"/>
                <w:sz w:val="21"/>
              </w:rPr>
              <w:t>2008</w:t>
            </w:r>
            <w:r>
              <w:rPr>
                <w:sz w:val="21"/>
              </w:rPr>
              <w:t>〕</w:t>
            </w:r>
            <w:r>
              <w:rPr>
                <w:rFonts w:ascii="Times New Roman" w:eastAsia="Times New Roman"/>
                <w:sz w:val="21"/>
              </w:rPr>
              <w:t>45</w:t>
            </w:r>
            <w:r>
              <w:rPr>
                <w:rFonts w:ascii="Times New Roman" w:eastAsia="Times New Roman"/>
                <w:spacing w:val="-3"/>
                <w:sz w:val="21"/>
              </w:rPr>
              <w:t> </w:t>
            </w:r>
            <w:r>
              <w:rPr>
                <w:spacing w:val="4"/>
                <w:sz w:val="21"/>
              </w:rPr>
              <w:t>号</w:t>
            </w:r>
            <w:r>
              <w:rPr>
                <w:rFonts w:ascii="Times New Roman" w:eastAsia="Times New Roman"/>
                <w:spacing w:val="4"/>
                <w:sz w:val="21"/>
              </w:rPr>
              <w:t>)</w:t>
            </w:r>
            <w:r>
              <w:rPr>
                <w:spacing w:val="1"/>
                <w:sz w:val="21"/>
              </w:rPr>
              <w:t>、《中国民用航空局、国家发展改革</w:t>
            </w:r>
            <w:r>
              <w:rPr>
                <w:spacing w:val="-4"/>
                <w:w w:val="95"/>
                <w:sz w:val="21"/>
              </w:rPr>
              <w:t>委关于印发通用航空民用机场收费标准的通知》</w:t>
            </w:r>
            <w:r>
              <w:rPr>
                <w:rFonts w:ascii="Times New Roman" w:eastAsia="Times New Roman"/>
                <w:w w:val="95"/>
                <w:sz w:val="21"/>
              </w:rPr>
              <w:t>(</w:t>
            </w:r>
            <w:r>
              <w:rPr>
                <w:w w:val="95"/>
                <w:sz w:val="21"/>
              </w:rPr>
              <w:t>民航 </w:t>
            </w:r>
            <w:r>
              <w:rPr>
                <w:spacing w:val="2"/>
                <w:sz w:val="21"/>
              </w:rPr>
              <w:t>发〔</w:t>
            </w:r>
            <w:r>
              <w:rPr>
                <w:rFonts w:ascii="Times New Roman" w:eastAsia="Times New Roman"/>
                <w:sz w:val="21"/>
              </w:rPr>
              <w:t>2010</w:t>
            </w:r>
            <w:r>
              <w:rPr>
                <w:spacing w:val="7"/>
                <w:sz w:val="21"/>
              </w:rPr>
              <w:t>〕</w:t>
            </w:r>
            <w:r>
              <w:rPr>
                <w:rFonts w:ascii="Times New Roman" w:eastAsia="Times New Roman"/>
                <w:sz w:val="21"/>
              </w:rPr>
              <w:t>85</w:t>
            </w:r>
            <w:r>
              <w:rPr>
                <w:rFonts w:ascii="Times New Roman" w:eastAsia="Times New Roman"/>
                <w:spacing w:val="-9"/>
                <w:sz w:val="21"/>
              </w:rPr>
              <w:t> </w:t>
            </w:r>
            <w:r>
              <w:rPr>
                <w:spacing w:val="4"/>
                <w:sz w:val="21"/>
              </w:rPr>
              <w:t>号</w:t>
            </w:r>
            <w:r>
              <w:rPr>
                <w:rFonts w:ascii="Times New Roman" w:eastAsia="Times New Roman"/>
                <w:spacing w:val="4"/>
                <w:sz w:val="21"/>
              </w:rPr>
              <w:t>)</w:t>
            </w:r>
            <w:r>
              <w:rPr>
                <w:spacing w:val="1"/>
                <w:sz w:val="21"/>
              </w:rPr>
              <w:t>、《中国民用航空局综合司、国家</w:t>
            </w:r>
            <w:r>
              <w:rPr>
                <w:spacing w:val="8"/>
                <w:w w:val="95"/>
                <w:sz w:val="21"/>
              </w:rPr>
              <w:t>发展改革委办公厅关于调整备降航班旅客服务费收 </w:t>
            </w:r>
            <w:r>
              <w:rPr>
                <w:spacing w:val="4"/>
                <w:sz w:val="21"/>
              </w:rPr>
              <w:t>费标准的通知》</w:t>
            </w:r>
            <w:r>
              <w:rPr>
                <w:rFonts w:ascii="Times New Roman" w:eastAsia="Times New Roman"/>
                <w:spacing w:val="4"/>
                <w:sz w:val="21"/>
              </w:rPr>
              <w:t>(</w:t>
            </w:r>
            <w:r>
              <w:rPr>
                <w:spacing w:val="4"/>
                <w:sz w:val="21"/>
              </w:rPr>
              <w:t>民航综计发〔</w:t>
            </w:r>
            <w:r>
              <w:rPr>
                <w:rFonts w:ascii="Times New Roman" w:eastAsia="Times New Roman"/>
                <w:sz w:val="21"/>
              </w:rPr>
              <w:t>2013</w:t>
            </w:r>
            <w:r>
              <w:rPr>
                <w:spacing w:val="4"/>
                <w:sz w:val="21"/>
              </w:rPr>
              <w:t>〕</w:t>
            </w:r>
            <w:r>
              <w:rPr>
                <w:rFonts w:ascii="Times New Roman" w:eastAsia="Times New Roman"/>
                <w:sz w:val="21"/>
              </w:rPr>
              <w:t>2</w:t>
            </w:r>
            <w:r>
              <w:rPr>
                <w:rFonts w:ascii="Times New Roman" w:eastAsia="Times New Roman"/>
                <w:spacing w:val="-8"/>
                <w:sz w:val="21"/>
              </w:rPr>
              <w:t> </w:t>
            </w:r>
            <w:r>
              <w:rPr>
                <w:spacing w:val="4"/>
                <w:sz w:val="21"/>
              </w:rPr>
              <w:t>号</w:t>
            </w:r>
            <w:r>
              <w:rPr>
                <w:rFonts w:ascii="Times New Roman" w:eastAsia="Times New Roman"/>
                <w:spacing w:val="4"/>
                <w:sz w:val="21"/>
              </w:rPr>
              <w:t>)</w:t>
            </w:r>
            <w:r>
              <w:rPr>
                <w:spacing w:val="3"/>
                <w:sz w:val="21"/>
              </w:rPr>
              <w:t>、《中国</w:t>
            </w:r>
            <w:r>
              <w:rPr>
                <w:spacing w:val="-1"/>
                <w:w w:val="95"/>
                <w:sz w:val="21"/>
              </w:rPr>
              <w:t>民用航空局、国家发展改革委关于调整内地航空公司 </w:t>
            </w:r>
            <w:r>
              <w:rPr>
                <w:spacing w:val="4"/>
                <w:w w:val="95"/>
                <w:sz w:val="21"/>
              </w:rPr>
              <w:t>国际及港澳航班民用机场收费标准的通知》</w:t>
            </w:r>
            <w:r>
              <w:rPr>
                <w:rFonts w:ascii="Times New Roman" w:eastAsia="Times New Roman"/>
                <w:spacing w:val="4"/>
                <w:w w:val="95"/>
                <w:sz w:val="21"/>
              </w:rPr>
              <w:t>(</w:t>
            </w:r>
            <w:r>
              <w:rPr>
                <w:spacing w:val="-1"/>
                <w:w w:val="95"/>
                <w:sz w:val="21"/>
              </w:rPr>
              <w:t>民航发</w:t>
            </w:r>
          </w:p>
          <w:p>
            <w:pPr>
              <w:pStyle w:val="TableParagraph"/>
              <w:spacing w:line="244" w:lineRule="exact"/>
              <w:ind w:left="49"/>
              <w:jc w:val="both"/>
              <w:rPr>
                <w:rFonts w:ascii="Times New Roman" w:eastAsia="Times New Roman"/>
                <w:sz w:val="21"/>
              </w:rPr>
            </w:pPr>
            <w:r>
              <w:rPr>
                <w:sz w:val="21"/>
              </w:rPr>
              <w:t>〔</w:t>
            </w:r>
            <w:r>
              <w:rPr>
                <w:rFonts w:ascii="Times New Roman" w:eastAsia="Times New Roman"/>
                <w:sz w:val="21"/>
              </w:rPr>
              <w:t>2013</w:t>
            </w:r>
            <w:r>
              <w:rPr>
                <w:sz w:val="21"/>
              </w:rPr>
              <w:t>〕</w:t>
            </w:r>
            <w:r>
              <w:rPr>
                <w:rFonts w:ascii="Times New Roman" w:eastAsia="Times New Roman"/>
                <w:sz w:val="21"/>
              </w:rPr>
              <w:t>3 </w:t>
            </w:r>
            <w:r>
              <w:rPr>
                <w:sz w:val="21"/>
              </w:rPr>
              <w:t>号</w:t>
            </w:r>
            <w:r>
              <w:rPr>
                <w:rFonts w:ascii="Times New Roman" w:eastAsia="Times New Roman"/>
                <w:sz w:val="21"/>
              </w:rPr>
              <w:t>)</w:t>
            </w:r>
          </w:p>
        </w:tc>
        <w:tc>
          <w:tcPr>
            <w:tcW w:w="2146"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5"/>
              <w:rPr>
                <w:rFonts w:ascii="楷体_GB2312"/>
                <w:b/>
                <w:sz w:val="22"/>
              </w:rPr>
            </w:pPr>
          </w:p>
          <w:p>
            <w:pPr>
              <w:pStyle w:val="TableParagraph"/>
              <w:spacing w:line="235" w:lineRule="auto"/>
              <w:ind w:left="9" w:right="79"/>
              <w:jc w:val="both"/>
              <w:rPr>
                <w:sz w:val="21"/>
              </w:rPr>
            </w:pPr>
            <w:r>
              <w:rPr>
                <w:sz w:val="21"/>
              </w:rPr>
              <w:t>机场向航空运输企业以及通用航空企业提供相关设施和服务收取的费用。</w:t>
            </w:r>
          </w:p>
        </w:tc>
        <w:tc>
          <w:tcPr>
            <w:tcW w:w="1396" w:type="dxa"/>
          </w:tcPr>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rPr>
                <w:rFonts w:ascii="楷体_GB2312"/>
                <w:b/>
                <w:sz w:val="20"/>
              </w:rPr>
            </w:pPr>
          </w:p>
          <w:p>
            <w:pPr>
              <w:pStyle w:val="TableParagraph"/>
              <w:spacing w:before="2"/>
              <w:rPr>
                <w:rFonts w:ascii="楷体_GB2312"/>
                <w:b/>
                <w:sz w:val="23"/>
              </w:rPr>
            </w:pPr>
          </w:p>
          <w:p>
            <w:pPr>
              <w:pStyle w:val="TableParagraph"/>
              <w:spacing w:line="232" w:lineRule="auto"/>
              <w:ind w:left="8" w:right="61"/>
              <w:rPr>
                <w:sz w:val="21"/>
              </w:rPr>
            </w:pPr>
            <w:r>
              <w:rPr>
                <w:sz w:val="21"/>
              </w:rPr>
              <w:t>民用机场、军民合用机场</w:t>
            </w:r>
          </w:p>
        </w:tc>
      </w:tr>
      <w:tr>
        <w:trPr>
          <w:trHeight w:val="1026" w:hRule="atLeast"/>
        </w:trPr>
        <w:tc>
          <w:tcPr>
            <w:tcW w:w="736" w:type="dxa"/>
          </w:tcPr>
          <w:p>
            <w:pPr>
              <w:pStyle w:val="TableParagraph"/>
              <w:rPr>
                <w:rFonts w:ascii="楷体_GB2312"/>
                <w:b/>
                <w:sz w:val="22"/>
              </w:rPr>
            </w:pPr>
          </w:p>
          <w:p>
            <w:pPr>
              <w:pStyle w:val="TableParagraph"/>
              <w:spacing w:before="174"/>
              <w:ind w:right="94"/>
              <w:jc w:val="right"/>
              <w:rPr>
                <w:sz w:val="21"/>
              </w:rPr>
            </w:pPr>
            <w:r>
              <w:rPr>
                <w:rFonts w:ascii="Times New Roman" w:eastAsia="Times New Roman"/>
                <w:w w:val="95"/>
                <w:sz w:val="21"/>
              </w:rPr>
              <w:t>2</w:t>
            </w:r>
            <w:r>
              <w:rPr>
                <w:w w:val="95"/>
                <w:sz w:val="21"/>
              </w:rPr>
              <w:t>．</w:t>
            </w:r>
          </w:p>
        </w:tc>
        <w:tc>
          <w:tcPr>
            <w:tcW w:w="1486" w:type="dxa"/>
          </w:tcPr>
          <w:p>
            <w:pPr>
              <w:pStyle w:val="TableParagraph"/>
              <w:spacing w:before="9"/>
              <w:rPr>
                <w:rFonts w:ascii="楷体_GB2312"/>
                <w:b/>
                <w:sz w:val="19"/>
              </w:rPr>
            </w:pPr>
          </w:p>
          <w:p>
            <w:pPr>
              <w:pStyle w:val="TableParagraph"/>
              <w:spacing w:line="230" w:lineRule="auto"/>
              <w:ind w:left="264" w:right="150" w:hanging="209"/>
              <w:rPr>
                <w:sz w:val="21"/>
              </w:rPr>
            </w:pPr>
            <w:r>
              <w:rPr>
                <w:sz w:val="21"/>
              </w:rPr>
              <w:t>民航飞行校验服务收费</w:t>
            </w:r>
          </w:p>
        </w:tc>
        <w:tc>
          <w:tcPr>
            <w:tcW w:w="1470" w:type="dxa"/>
            <w:vMerge/>
            <w:tcBorders>
              <w:top w:val="nil"/>
            </w:tcBorders>
          </w:tcPr>
          <w:p>
            <w:pPr>
              <w:rPr>
                <w:sz w:val="2"/>
                <w:szCs w:val="2"/>
              </w:rPr>
            </w:pPr>
          </w:p>
        </w:tc>
        <w:tc>
          <w:tcPr>
            <w:tcW w:w="1590" w:type="dxa"/>
            <w:vMerge/>
            <w:tcBorders>
              <w:top w:val="nil"/>
            </w:tcBorders>
          </w:tcPr>
          <w:p>
            <w:pPr>
              <w:rPr>
                <w:sz w:val="2"/>
                <w:szCs w:val="2"/>
              </w:rPr>
            </w:pPr>
          </w:p>
        </w:tc>
        <w:tc>
          <w:tcPr>
            <w:tcW w:w="1756" w:type="dxa"/>
          </w:tcPr>
          <w:p>
            <w:pPr>
              <w:pStyle w:val="TableParagraph"/>
              <w:spacing w:before="8"/>
              <w:rPr>
                <w:rFonts w:ascii="楷体_GB2312"/>
                <w:b/>
                <w:sz w:val="19"/>
              </w:rPr>
            </w:pPr>
          </w:p>
          <w:p>
            <w:pPr>
              <w:pStyle w:val="TableParagraph"/>
              <w:spacing w:line="261" w:lineRule="exact"/>
              <w:ind w:left="30" w:right="14"/>
              <w:jc w:val="center"/>
              <w:rPr>
                <w:sz w:val="21"/>
              </w:rPr>
            </w:pPr>
            <w:r>
              <w:rPr>
                <w:sz w:val="21"/>
              </w:rPr>
              <w:t>《民用航空法》</w:t>
            </w:r>
          </w:p>
          <w:p>
            <w:pPr>
              <w:pStyle w:val="TableParagraph"/>
              <w:spacing w:line="261" w:lineRule="exact"/>
              <w:ind w:left="15" w:right="1"/>
              <w:jc w:val="center"/>
              <w:rPr>
                <w:sz w:val="21"/>
              </w:rPr>
            </w:pPr>
            <w:r>
              <w:rPr>
                <w:sz w:val="21"/>
              </w:rPr>
              <w:t>《中央定价目录》</w:t>
            </w:r>
          </w:p>
        </w:tc>
        <w:tc>
          <w:tcPr>
            <w:tcW w:w="4936" w:type="dxa"/>
          </w:tcPr>
          <w:p>
            <w:pPr>
              <w:pStyle w:val="TableParagraph"/>
              <w:spacing w:before="9"/>
              <w:rPr>
                <w:rFonts w:ascii="楷体_GB2312"/>
                <w:b/>
                <w:sz w:val="19"/>
              </w:rPr>
            </w:pPr>
          </w:p>
          <w:p>
            <w:pPr>
              <w:pStyle w:val="TableParagraph"/>
              <w:spacing w:line="230" w:lineRule="auto"/>
              <w:ind w:left="49" w:right="64"/>
              <w:rPr>
                <w:rFonts w:ascii="Times New Roman" w:eastAsia="Times New Roman"/>
                <w:sz w:val="21"/>
              </w:rPr>
            </w:pPr>
            <w:r>
              <w:rPr>
                <w:spacing w:val="-4"/>
                <w:w w:val="95"/>
                <w:sz w:val="21"/>
              </w:rPr>
              <w:t>《中国民用航空局、国家发展改革委关于调整飞行校 </w:t>
            </w:r>
            <w:r>
              <w:rPr>
                <w:spacing w:val="-4"/>
                <w:sz w:val="21"/>
              </w:rPr>
              <w:t>验收费标准有关问题的通知》</w:t>
            </w:r>
            <w:r>
              <w:rPr>
                <w:rFonts w:ascii="Times New Roman" w:eastAsia="Times New Roman"/>
                <w:sz w:val="21"/>
              </w:rPr>
              <w:t>(</w:t>
            </w:r>
            <w:r>
              <w:rPr>
                <w:spacing w:val="-1"/>
                <w:sz w:val="21"/>
              </w:rPr>
              <w:t>民航发〔</w:t>
            </w:r>
            <w:r>
              <w:rPr>
                <w:rFonts w:ascii="Times New Roman" w:eastAsia="Times New Roman"/>
                <w:sz w:val="21"/>
              </w:rPr>
              <w:t>2012</w:t>
            </w:r>
            <w:r>
              <w:rPr>
                <w:spacing w:val="-3"/>
                <w:sz w:val="21"/>
              </w:rPr>
              <w:t>〕</w:t>
            </w:r>
            <w:r>
              <w:rPr>
                <w:rFonts w:ascii="Times New Roman" w:eastAsia="Times New Roman"/>
                <w:sz w:val="21"/>
              </w:rPr>
              <w:t>21 </w:t>
            </w:r>
            <w:r>
              <w:rPr>
                <w:sz w:val="21"/>
              </w:rPr>
              <w:t>号</w:t>
            </w:r>
            <w:r>
              <w:rPr>
                <w:rFonts w:ascii="Times New Roman" w:eastAsia="Times New Roman"/>
                <w:sz w:val="21"/>
              </w:rPr>
              <w:t>)</w:t>
            </w:r>
          </w:p>
        </w:tc>
        <w:tc>
          <w:tcPr>
            <w:tcW w:w="2146" w:type="dxa"/>
          </w:tcPr>
          <w:p>
            <w:pPr>
              <w:pStyle w:val="TableParagraph"/>
              <w:spacing w:line="232" w:lineRule="auto" w:before="119"/>
              <w:ind w:left="9" w:right="14"/>
              <w:jc w:val="both"/>
              <w:rPr>
                <w:sz w:val="21"/>
              </w:rPr>
            </w:pPr>
            <w:r>
              <w:rPr>
                <w:sz w:val="21"/>
              </w:rPr>
              <w:t>飞行校验中心向机场、空管等单位提供飞行校验服务收取的费用。</w:t>
            </w:r>
          </w:p>
        </w:tc>
        <w:tc>
          <w:tcPr>
            <w:tcW w:w="1396" w:type="dxa"/>
          </w:tcPr>
          <w:p>
            <w:pPr>
              <w:pStyle w:val="TableParagraph"/>
              <w:spacing w:before="9"/>
              <w:rPr>
                <w:rFonts w:ascii="楷体_GB2312"/>
                <w:b/>
                <w:sz w:val="19"/>
              </w:rPr>
            </w:pPr>
          </w:p>
          <w:p>
            <w:pPr>
              <w:pStyle w:val="TableParagraph"/>
              <w:spacing w:line="230" w:lineRule="auto"/>
              <w:ind w:left="8" w:right="59"/>
              <w:rPr>
                <w:sz w:val="21"/>
              </w:rPr>
            </w:pPr>
            <w:r>
              <w:rPr>
                <w:sz w:val="21"/>
              </w:rPr>
              <w:t>民航飞行校验中心</w:t>
            </w:r>
          </w:p>
        </w:tc>
      </w:tr>
      <w:tr>
        <w:trPr>
          <w:trHeight w:val="1628" w:hRule="atLeast"/>
        </w:trPr>
        <w:tc>
          <w:tcPr>
            <w:tcW w:w="736" w:type="dxa"/>
          </w:tcPr>
          <w:p>
            <w:pPr>
              <w:pStyle w:val="TableParagraph"/>
              <w:rPr>
                <w:rFonts w:ascii="楷体_GB2312"/>
                <w:b/>
                <w:sz w:val="22"/>
              </w:rPr>
            </w:pPr>
          </w:p>
          <w:p>
            <w:pPr>
              <w:pStyle w:val="TableParagraph"/>
              <w:spacing w:before="9"/>
              <w:rPr>
                <w:rFonts w:ascii="楷体_GB2312"/>
                <w:b/>
                <w:sz w:val="30"/>
              </w:rPr>
            </w:pPr>
          </w:p>
          <w:p>
            <w:pPr>
              <w:pStyle w:val="TableParagraph"/>
              <w:spacing w:before="1"/>
              <w:ind w:right="94"/>
              <w:jc w:val="right"/>
              <w:rPr>
                <w:sz w:val="21"/>
              </w:rPr>
            </w:pPr>
            <w:r>
              <w:rPr>
                <w:rFonts w:ascii="Times New Roman" w:eastAsia="Times New Roman"/>
                <w:w w:val="95"/>
                <w:sz w:val="21"/>
              </w:rPr>
              <w:t>3</w:t>
            </w:r>
            <w:r>
              <w:rPr>
                <w:w w:val="95"/>
                <w:sz w:val="21"/>
              </w:rPr>
              <w:t>．</w:t>
            </w:r>
          </w:p>
        </w:tc>
        <w:tc>
          <w:tcPr>
            <w:tcW w:w="1486" w:type="dxa"/>
          </w:tcPr>
          <w:p>
            <w:pPr>
              <w:pStyle w:val="TableParagraph"/>
              <w:rPr>
                <w:rFonts w:ascii="楷体_GB2312"/>
                <w:b/>
                <w:sz w:val="20"/>
              </w:rPr>
            </w:pPr>
          </w:p>
          <w:p>
            <w:pPr>
              <w:pStyle w:val="TableParagraph"/>
              <w:spacing w:before="10"/>
              <w:rPr>
                <w:rFonts w:ascii="楷体_GB2312"/>
                <w:b/>
                <w:sz w:val="22"/>
              </w:rPr>
            </w:pPr>
          </w:p>
          <w:p>
            <w:pPr>
              <w:pStyle w:val="TableParagraph"/>
              <w:spacing w:line="235" w:lineRule="auto"/>
              <w:ind w:left="271" w:right="354" w:hanging="212"/>
              <w:rPr>
                <w:sz w:val="21"/>
              </w:rPr>
            </w:pPr>
            <w:r>
              <w:rPr>
                <w:sz w:val="21"/>
              </w:rPr>
              <w:t>民航空管服务收费</w:t>
            </w:r>
          </w:p>
        </w:tc>
        <w:tc>
          <w:tcPr>
            <w:tcW w:w="1470" w:type="dxa"/>
            <w:vMerge/>
            <w:tcBorders>
              <w:top w:val="nil"/>
            </w:tcBorders>
          </w:tcPr>
          <w:p>
            <w:pPr>
              <w:rPr>
                <w:sz w:val="2"/>
                <w:szCs w:val="2"/>
              </w:rPr>
            </w:pPr>
          </w:p>
        </w:tc>
        <w:tc>
          <w:tcPr>
            <w:tcW w:w="1590" w:type="dxa"/>
            <w:vMerge/>
            <w:tcBorders>
              <w:top w:val="nil"/>
            </w:tcBorders>
          </w:tcPr>
          <w:p>
            <w:pPr>
              <w:rPr>
                <w:sz w:val="2"/>
                <w:szCs w:val="2"/>
              </w:rPr>
            </w:pPr>
          </w:p>
        </w:tc>
        <w:tc>
          <w:tcPr>
            <w:tcW w:w="1756" w:type="dxa"/>
          </w:tcPr>
          <w:p>
            <w:pPr>
              <w:pStyle w:val="TableParagraph"/>
              <w:rPr>
                <w:rFonts w:ascii="楷体_GB2312"/>
                <w:b/>
                <w:sz w:val="20"/>
              </w:rPr>
            </w:pPr>
          </w:p>
          <w:p>
            <w:pPr>
              <w:pStyle w:val="TableParagraph"/>
              <w:rPr>
                <w:rFonts w:ascii="楷体_GB2312"/>
                <w:b/>
                <w:sz w:val="23"/>
              </w:rPr>
            </w:pPr>
          </w:p>
          <w:p>
            <w:pPr>
              <w:pStyle w:val="TableParagraph"/>
              <w:spacing w:line="262" w:lineRule="exact"/>
              <w:ind w:left="30" w:right="14"/>
              <w:jc w:val="center"/>
              <w:rPr>
                <w:sz w:val="21"/>
              </w:rPr>
            </w:pPr>
            <w:r>
              <w:rPr>
                <w:sz w:val="21"/>
              </w:rPr>
              <w:t>《民用航空法》</w:t>
            </w:r>
          </w:p>
          <w:p>
            <w:pPr>
              <w:pStyle w:val="TableParagraph"/>
              <w:spacing w:line="262" w:lineRule="exact"/>
              <w:ind w:left="15" w:right="1"/>
              <w:jc w:val="center"/>
              <w:rPr>
                <w:sz w:val="21"/>
              </w:rPr>
            </w:pPr>
            <w:r>
              <w:rPr>
                <w:sz w:val="21"/>
              </w:rPr>
              <w:t>《中央定价目录》</w:t>
            </w:r>
          </w:p>
        </w:tc>
        <w:tc>
          <w:tcPr>
            <w:tcW w:w="4936" w:type="dxa"/>
          </w:tcPr>
          <w:p>
            <w:pPr>
              <w:pStyle w:val="TableParagraph"/>
              <w:spacing w:before="4"/>
              <w:rPr>
                <w:rFonts w:ascii="楷体_GB2312"/>
                <w:b/>
                <w:sz w:val="16"/>
              </w:rPr>
            </w:pPr>
          </w:p>
          <w:p>
            <w:pPr>
              <w:pStyle w:val="TableParagraph"/>
              <w:spacing w:line="232" w:lineRule="auto"/>
              <w:ind w:left="8" w:right="7"/>
              <w:rPr>
                <w:sz w:val="21"/>
              </w:rPr>
            </w:pPr>
            <w:r>
              <w:rPr>
                <w:sz w:val="21"/>
              </w:rPr>
              <w:t>《中国民用航空总局关于外国及港澳飞机进近指挥费</w:t>
            </w:r>
            <w:r>
              <w:rPr>
                <w:w w:val="95"/>
                <w:sz w:val="21"/>
              </w:rPr>
              <w:t>和航路费收费标准有关问题的通知》</w:t>
            </w:r>
            <w:r>
              <w:rPr>
                <w:rFonts w:ascii="Times New Roman" w:eastAsia="Times New Roman"/>
                <w:w w:val="95"/>
                <w:sz w:val="21"/>
              </w:rPr>
              <w:t>(</w:t>
            </w:r>
            <w:r>
              <w:rPr>
                <w:w w:val="95"/>
                <w:sz w:val="21"/>
              </w:rPr>
              <w:t>民航发〔</w:t>
            </w:r>
            <w:r>
              <w:rPr>
                <w:rFonts w:ascii="Times New Roman" w:eastAsia="Times New Roman"/>
                <w:w w:val="95"/>
                <w:sz w:val="21"/>
              </w:rPr>
              <w:t>2008</w:t>
            </w:r>
            <w:r>
              <w:rPr>
                <w:w w:val="95"/>
                <w:sz w:val="21"/>
              </w:rPr>
              <w:t>〕</w:t>
            </w:r>
          </w:p>
          <w:p>
            <w:pPr>
              <w:pStyle w:val="TableParagraph"/>
              <w:spacing w:line="232" w:lineRule="auto"/>
              <w:ind w:left="8" w:right="30"/>
              <w:rPr>
                <w:sz w:val="21"/>
              </w:rPr>
            </w:pPr>
            <w:r>
              <w:rPr>
                <w:rFonts w:ascii="Times New Roman" w:eastAsia="Times New Roman"/>
                <w:sz w:val="21"/>
              </w:rPr>
              <w:t>2 </w:t>
            </w:r>
            <w:r>
              <w:rPr>
                <w:sz w:val="21"/>
              </w:rPr>
              <w:t>号</w:t>
            </w:r>
            <w:r>
              <w:rPr>
                <w:rFonts w:ascii="Times New Roman" w:eastAsia="Times New Roman"/>
                <w:sz w:val="21"/>
              </w:rPr>
              <w:t>)</w:t>
            </w:r>
            <w:r>
              <w:rPr>
                <w:sz w:val="21"/>
              </w:rPr>
              <w:t>、《中国民用航空局、国家发展改革委关于调整</w:t>
            </w:r>
            <w:r>
              <w:rPr>
                <w:w w:val="95"/>
                <w:sz w:val="21"/>
              </w:rPr>
              <w:t>民航进近指挥费和航路费有关问题的通知》</w:t>
            </w:r>
            <w:r>
              <w:rPr>
                <w:rFonts w:ascii="Times New Roman" w:eastAsia="Times New Roman"/>
                <w:w w:val="95"/>
                <w:sz w:val="21"/>
              </w:rPr>
              <w:t>(</w:t>
            </w:r>
            <w:r>
              <w:rPr>
                <w:w w:val="95"/>
                <w:sz w:val="21"/>
              </w:rPr>
              <w:t>民航发</w:t>
            </w:r>
          </w:p>
          <w:p>
            <w:pPr>
              <w:pStyle w:val="TableParagraph"/>
              <w:spacing w:line="264" w:lineRule="exact"/>
              <w:ind w:left="8"/>
              <w:rPr>
                <w:rFonts w:ascii="Times New Roman" w:eastAsia="Times New Roman"/>
                <w:sz w:val="21"/>
              </w:rPr>
            </w:pPr>
            <w:r>
              <w:rPr>
                <w:sz w:val="21"/>
              </w:rPr>
              <w:t>〔</w:t>
            </w:r>
            <w:r>
              <w:rPr>
                <w:rFonts w:ascii="Times New Roman" w:eastAsia="Times New Roman"/>
                <w:sz w:val="21"/>
              </w:rPr>
              <w:t>2012</w:t>
            </w:r>
            <w:r>
              <w:rPr>
                <w:sz w:val="21"/>
              </w:rPr>
              <w:t>〕</w:t>
            </w:r>
            <w:r>
              <w:rPr>
                <w:rFonts w:ascii="Times New Roman" w:eastAsia="Times New Roman"/>
                <w:sz w:val="21"/>
              </w:rPr>
              <w:t>59 </w:t>
            </w:r>
            <w:r>
              <w:rPr>
                <w:sz w:val="21"/>
              </w:rPr>
              <w:t>号</w:t>
            </w:r>
            <w:r>
              <w:rPr>
                <w:rFonts w:ascii="Times New Roman" w:eastAsia="Times New Roman"/>
                <w:sz w:val="21"/>
              </w:rPr>
              <w:t>)</w:t>
            </w:r>
          </w:p>
        </w:tc>
        <w:tc>
          <w:tcPr>
            <w:tcW w:w="2146" w:type="dxa"/>
          </w:tcPr>
          <w:p>
            <w:pPr>
              <w:pStyle w:val="TableParagraph"/>
              <w:spacing w:line="235" w:lineRule="auto" w:before="152"/>
              <w:ind w:left="9" w:right="79"/>
              <w:jc w:val="both"/>
              <w:rPr>
                <w:sz w:val="21"/>
              </w:rPr>
            </w:pPr>
            <w:r>
              <w:rPr>
                <w:sz w:val="21"/>
              </w:rPr>
              <w:t>空中交通服务单位向航空运输企业以及通用航空企业提供相关飞行服务时收取的费用。</w:t>
            </w:r>
          </w:p>
        </w:tc>
        <w:tc>
          <w:tcPr>
            <w:tcW w:w="1396" w:type="dxa"/>
          </w:tcPr>
          <w:p>
            <w:pPr>
              <w:pStyle w:val="TableParagraph"/>
              <w:rPr>
                <w:rFonts w:ascii="楷体_GB2312"/>
                <w:b/>
                <w:sz w:val="20"/>
              </w:rPr>
            </w:pPr>
          </w:p>
          <w:p>
            <w:pPr>
              <w:pStyle w:val="TableParagraph"/>
              <w:spacing w:before="10"/>
              <w:rPr>
                <w:rFonts w:ascii="楷体_GB2312"/>
                <w:b/>
                <w:sz w:val="22"/>
              </w:rPr>
            </w:pPr>
          </w:p>
          <w:p>
            <w:pPr>
              <w:pStyle w:val="TableParagraph"/>
              <w:spacing w:line="235" w:lineRule="auto"/>
              <w:ind w:left="8" w:right="59"/>
              <w:rPr>
                <w:sz w:val="21"/>
              </w:rPr>
            </w:pPr>
            <w:r>
              <w:rPr>
                <w:sz w:val="21"/>
              </w:rPr>
              <w:t>民航空中交通服务单位</w:t>
            </w:r>
          </w:p>
        </w:tc>
      </w:tr>
      <w:tr>
        <w:trPr>
          <w:trHeight w:val="1408" w:hRule="atLeast"/>
        </w:trPr>
        <w:tc>
          <w:tcPr>
            <w:tcW w:w="736" w:type="dxa"/>
          </w:tcPr>
          <w:p>
            <w:pPr>
              <w:pStyle w:val="TableParagraph"/>
              <w:rPr>
                <w:rFonts w:ascii="楷体_GB2312"/>
                <w:b/>
                <w:sz w:val="22"/>
              </w:rPr>
            </w:pPr>
          </w:p>
          <w:p>
            <w:pPr>
              <w:pStyle w:val="TableParagraph"/>
              <w:spacing w:before="5"/>
              <w:rPr>
                <w:rFonts w:ascii="楷体_GB2312"/>
                <w:b/>
                <w:sz w:val="22"/>
              </w:rPr>
            </w:pPr>
          </w:p>
          <w:p>
            <w:pPr>
              <w:pStyle w:val="TableParagraph"/>
              <w:ind w:right="94"/>
              <w:jc w:val="right"/>
              <w:rPr>
                <w:sz w:val="21"/>
              </w:rPr>
            </w:pPr>
            <w:r>
              <w:rPr>
                <w:rFonts w:ascii="Times New Roman" w:eastAsia="Times New Roman"/>
                <w:w w:val="95"/>
                <w:sz w:val="21"/>
              </w:rPr>
              <w:t>4</w:t>
            </w:r>
            <w:r>
              <w:rPr>
                <w:w w:val="95"/>
                <w:sz w:val="21"/>
              </w:rPr>
              <w:t>．</w:t>
            </w:r>
          </w:p>
        </w:tc>
        <w:tc>
          <w:tcPr>
            <w:tcW w:w="1486" w:type="dxa"/>
          </w:tcPr>
          <w:p>
            <w:pPr>
              <w:pStyle w:val="TableParagraph"/>
              <w:rPr>
                <w:rFonts w:ascii="楷体_GB2312"/>
                <w:b/>
                <w:sz w:val="20"/>
              </w:rPr>
            </w:pPr>
          </w:p>
          <w:p>
            <w:pPr>
              <w:pStyle w:val="TableParagraph"/>
              <w:spacing w:before="5"/>
              <w:rPr>
                <w:rFonts w:ascii="楷体_GB2312"/>
                <w:b/>
                <w:sz w:val="24"/>
              </w:rPr>
            </w:pPr>
          </w:p>
          <w:p>
            <w:pPr>
              <w:pStyle w:val="TableParagraph"/>
              <w:ind w:left="294" w:right="288"/>
              <w:jc w:val="center"/>
              <w:rPr>
                <w:sz w:val="21"/>
              </w:rPr>
            </w:pPr>
            <w:r>
              <w:rPr>
                <w:sz w:val="21"/>
              </w:rPr>
              <w:t>渔港收费</w:t>
            </w:r>
          </w:p>
        </w:tc>
        <w:tc>
          <w:tcPr>
            <w:tcW w:w="1470" w:type="dxa"/>
          </w:tcPr>
          <w:p>
            <w:pPr>
              <w:pStyle w:val="TableParagraph"/>
              <w:spacing w:line="235" w:lineRule="auto" w:before="174"/>
              <w:ind w:left="98" w:right="91"/>
              <w:jc w:val="center"/>
              <w:rPr>
                <w:sz w:val="21"/>
              </w:rPr>
            </w:pPr>
            <w:r>
              <w:rPr>
                <w:sz w:val="21"/>
              </w:rPr>
              <w:t>国务院农业主管部门会同国务院价格主管部门</w:t>
            </w:r>
          </w:p>
        </w:tc>
        <w:tc>
          <w:tcPr>
            <w:tcW w:w="1590" w:type="dxa"/>
          </w:tcPr>
          <w:p>
            <w:pPr>
              <w:pStyle w:val="TableParagraph"/>
              <w:rPr>
                <w:rFonts w:ascii="楷体_GB2312"/>
                <w:b/>
                <w:sz w:val="20"/>
              </w:rPr>
            </w:pPr>
          </w:p>
          <w:p>
            <w:pPr>
              <w:pStyle w:val="TableParagraph"/>
              <w:spacing w:before="5"/>
              <w:rPr>
                <w:rFonts w:ascii="楷体_GB2312"/>
                <w:b/>
                <w:sz w:val="14"/>
              </w:rPr>
            </w:pPr>
          </w:p>
          <w:p>
            <w:pPr>
              <w:pStyle w:val="TableParagraph"/>
              <w:spacing w:line="232" w:lineRule="auto"/>
              <w:ind w:left="551" w:right="73" w:hanging="526"/>
              <w:rPr>
                <w:sz w:val="21"/>
              </w:rPr>
            </w:pPr>
            <w:r>
              <w:rPr>
                <w:sz w:val="21"/>
              </w:rPr>
              <w:t>国务院农业主管部门</w:t>
            </w:r>
          </w:p>
        </w:tc>
        <w:tc>
          <w:tcPr>
            <w:tcW w:w="1756" w:type="dxa"/>
          </w:tcPr>
          <w:p>
            <w:pPr>
              <w:pStyle w:val="TableParagraph"/>
              <w:rPr>
                <w:rFonts w:ascii="楷体_GB2312"/>
                <w:b/>
                <w:sz w:val="20"/>
              </w:rPr>
            </w:pPr>
          </w:p>
          <w:p>
            <w:pPr>
              <w:pStyle w:val="TableParagraph"/>
              <w:spacing w:before="5"/>
              <w:rPr>
                <w:rFonts w:ascii="楷体_GB2312"/>
                <w:b/>
                <w:sz w:val="24"/>
              </w:rPr>
            </w:pPr>
          </w:p>
          <w:p>
            <w:pPr>
              <w:pStyle w:val="TableParagraph"/>
              <w:ind w:left="2" w:right="14"/>
              <w:jc w:val="center"/>
              <w:rPr>
                <w:sz w:val="21"/>
              </w:rPr>
            </w:pPr>
            <w:r>
              <w:rPr>
                <w:sz w:val="21"/>
              </w:rPr>
              <w:t>《中央定价目录》</w:t>
            </w:r>
          </w:p>
        </w:tc>
        <w:tc>
          <w:tcPr>
            <w:tcW w:w="4936" w:type="dxa"/>
          </w:tcPr>
          <w:p>
            <w:pPr>
              <w:pStyle w:val="TableParagraph"/>
              <w:rPr>
                <w:rFonts w:ascii="楷体_GB2312"/>
                <w:b/>
                <w:sz w:val="20"/>
              </w:rPr>
            </w:pPr>
          </w:p>
          <w:p>
            <w:pPr>
              <w:pStyle w:val="TableParagraph"/>
              <w:spacing w:before="5"/>
              <w:rPr>
                <w:rFonts w:ascii="楷体_GB2312"/>
                <w:b/>
                <w:sz w:val="14"/>
              </w:rPr>
            </w:pPr>
          </w:p>
          <w:p>
            <w:pPr>
              <w:pStyle w:val="TableParagraph"/>
              <w:spacing w:line="232" w:lineRule="auto"/>
              <w:ind w:left="8" w:right="49"/>
              <w:rPr>
                <w:sz w:val="21"/>
              </w:rPr>
            </w:pPr>
            <w:r>
              <w:rPr>
                <w:spacing w:val="-8"/>
                <w:sz w:val="21"/>
              </w:rPr>
              <w:t>《渔港费收规定》</w:t>
            </w:r>
            <w:r>
              <w:rPr>
                <w:spacing w:val="-3"/>
                <w:sz w:val="21"/>
              </w:rPr>
              <w:t>（</w:t>
            </w:r>
            <w:r>
              <w:rPr>
                <w:spacing w:val="-15"/>
                <w:sz w:val="21"/>
              </w:rPr>
              <w:t>农〔渔政〕字〔</w:t>
            </w:r>
            <w:r>
              <w:rPr>
                <w:rFonts w:ascii="Times New Roman" w:eastAsia="Times New Roman"/>
                <w:sz w:val="21"/>
              </w:rPr>
              <w:t>1993</w:t>
            </w:r>
            <w:r>
              <w:rPr>
                <w:spacing w:val="-32"/>
                <w:sz w:val="21"/>
              </w:rPr>
              <w:t>〕</w:t>
            </w:r>
            <w:r>
              <w:rPr>
                <w:rFonts w:ascii="Times New Roman" w:eastAsia="Times New Roman"/>
                <w:sz w:val="21"/>
              </w:rPr>
              <w:t>15 </w:t>
            </w:r>
            <w:r>
              <w:rPr>
                <w:spacing w:val="-4"/>
                <w:sz w:val="21"/>
              </w:rPr>
              <w:t>号，</w:t>
            </w:r>
            <w:r>
              <w:rPr>
                <w:rFonts w:ascii="Times New Roman" w:eastAsia="Times New Roman"/>
                <w:spacing w:val="-8"/>
                <w:sz w:val="21"/>
              </w:rPr>
              <w:t>2011 </w:t>
            </w:r>
            <w:r>
              <w:rPr>
                <w:sz w:val="21"/>
              </w:rPr>
              <w:t>年修订）</w:t>
            </w:r>
          </w:p>
        </w:tc>
        <w:tc>
          <w:tcPr>
            <w:tcW w:w="2146" w:type="dxa"/>
          </w:tcPr>
          <w:p>
            <w:pPr>
              <w:pStyle w:val="TableParagraph"/>
              <w:spacing w:line="235" w:lineRule="auto" w:before="90"/>
              <w:ind w:left="45" w:right="77"/>
              <w:jc w:val="both"/>
              <w:rPr>
                <w:sz w:val="21"/>
              </w:rPr>
            </w:pPr>
            <w:r>
              <w:rPr>
                <w:spacing w:val="-13"/>
                <w:sz w:val="21"/>
              </w:rPr>
              <w:t>向进出渔港的船舶</w:t>
            </w:r>
            <w:r>
              <w:rPr>
                <w:sz w:val="21"/>
              </w:rPr>
              <w:t>（</w:t>
            </w:r>
            <w:r>
              <w:rPr>
                <w:spacing w:val="-13"/>
                <w:sz w:val="21"/>
              </w:rPr>
              <w:t>国家公务船舶、体育运动船、科研调查船和教学</w:t>
            </w:r>
            <w:r>
              <w:rPr>
                <w:sz w:val="21"/>
              </w:rPr>
              <w:t>实习船除外</w:t>
            </w:r>
            <w:r>
              <w:rPr>
                <w:spacing w:val="-97"/>
                <w:sz w:val="21"/>
              </w:rPr>
              <w:t>）</w:t>
            </w:r>
            <w:r>
              <w:rPr>
                <w:spacing w:val="-3"/>
                <w:sz w:val="21"/>
              </w:rPr>
              <w:t>收取的费</w:t>
            </w:r>
          </w:p>
          <w:p>
            <w:pPr>
              <w:pStyle w:val="TableParagraph"/>
              <w:spacing w:line="243" w:lineRule="exact"/>
              <w:ind w:left="45"/>
              <w:jc w:val="both"/>
              <w:rPr>
                <w:sz w:val="21"/>
              </w:rPr>
            </w:pPr>
            <w:r>
              <w:rPr>
                <w:sz w:val="21"/>
              </w:rPr>
              <w:t>用。</w:t>
            </w:r>
          </w:p>
        </w:tc>
        <w:tc>
          <w:tcPr>
            <w:tcW w:w="1396" w:type="dxa"/>
          </w:tcPr>
          <w:p>
            <w:pPr>
              <w:pStyle w:val="TableParagraph"/>
              <w:rPr>
                <w:rFonts w:ascii="楷体_GB2312"/>
                <w:b/>
                <w:sz w:val="20"/>
              </w:rPr>
            </w:pPr>
          </w:p>
          <w:p>
            <w:pPr>
              <w:pStyle w:val="TableParagraph"/>
              <w:spacing w:before="5"/>
              <w:rPr>
                <w:rFonts w:ascii="楷体_GB2312"/>
                <w:b/>
                <w:sz w:val="24"/>
              </w:rPr>
            </w:pPr>
          </w:p>
          <w:p>
            <w:pPr>
              <w:pStyle w:val="TableParagraph"/>
              <w:ind w:right="316"/>
              <w:jc w:val="right"/>
              <w:rPr>
                <w:sz w:val="21"/>
              </w:rPr>
            </w:pPr>
            <w:r>
              <w:rPr>
                <w:w w:val="95"/>
                <w:sz w:val="21"/>
              </w:rPr>
              <w:t>渔港经营人</w:t>
            </w:r>
          </w:p>
        </w:tc>
      </w:tr>
    </w:tbl>
    <w:p>
      <w:pPr>
        <w:pStyle w:val="BodyText"/>
        <w:rPr>
          <w:rFonts w:ascii="楷体_GB2312"/>
          <w:b/>
          <w:sz w:val="34"/>
        </w:rPr>
      </w:pPr>
    </w:p>
    <w:p>
      <w:pPr>
        <w:pStyle w:val="BodyText"/>
        <w:spacing w:before="7"/>
        <w:rPr>
          <w:rFonts w:ascii="楷体_GB2312"/>
          <w:b/>
          <w:sz w:val="32"/>
        </w:rPr>
      </w:pPr>
    </w:p>
    <w:p>
      <w:pPr>
        <w:spacing w:before="1"/>
        <w:ind w:left="1476" w:right="1476" w:firstLine="0"/>
        <w:jc w:val="center"/>
        <w:rPr>
          <w:rFonts w:ascii="Times New Roman"/>
          <w:sz w:val="18"/>
        </w:rPr>
      </w:pPr>
      <w:r>
        <w:rPr>
          <w:rFonts w:ascii="Times New Roman"/>
          <w:sz w:val="18"/>
        </w:rPr>
        <w:t>189</w:t>
      </w:r>
    </w:p>
    <w:p>
      <w:pPr>
        <w:spacing w:after="0"/>
        <w:jc w:val="center"/>
        <w:rPr>
          <w:rFonts w:ascii="Times New Roman"/>
          <w:sz w:val="18"/>
        </w:rPr>
        <w:sectPr>
          <w:footerReference w:type="default" r:id="rId40"/>
          <w:pgSz w:w="16840" w:h="11910" w:orient="landscape"/>
          <w:pgMar w:footer="0" w:header="0" w:top="1040" w:bottom="28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6"/>
        <w:gridCol w:w="750"/>
        <w:gridCol w:w="736"/>
        <w:gridCol w:w="1470"/>
        <w:gridCol w:w="1590"/>
        <w:gridCol w:w="1756"/>
        <w:gridCol w:w="5209"/>
        <w:gridCol w:w="2031"/>
        <w:gridCol w:w="1238"/>
      </w:tblGrid>
      <w:tr>
        <w:trPr>
          <w:trHeight w:val="1732" w:hRule="atLeast"/>
        </w:trPr>
        <w:tc>
          <w:tcPr>
            <w:tcW w:w="736"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spacing w:before="1"/>
              <w:ind w:left="303"/>
              <w:rPr>
                <w:sz w:val="21"/>
              </w:rPr>
            </w:pPr>
            <w:r>
              <w:rPr>
                <w:rFonts w:ascii="Times New Roman" w:eastAsia="Times New Roman"/>
                <w:sz w:val="21"/>
              </w:rPr>
              <w:t>5</w:t>
            </w:r>
            <w:r>
              <w:rPr>
                <w:sz w:val="21"/>
              </w:rPr>
              <w:t>．</w:t>
            </w:r>
          </w:p>
        </w:tc>
        <w:tc>
          <w:tcPr>
            <w:tcW w:w="750" w:type="dxa"/>
            <w:vMerge w:val="restart"/>
          </w:tcPr>
          <w:p>
            <w:pPr>
              <w:pStyle w:val="TableParagraph"/>
              <w:rPr>
                <w:rFonts w:ascii="Times New Roman"/>
                <w:sz w:val="20"/>
              </w:rPr>
            </w:pPr>
          </w:p>
          <w:p>
            <w:pPr>
              <w:pStyle w:val="TableParagraph"/>
              <w:spacing w:before="9"/>
              <w:rPr>
                <w:rFonts w:ascii="Times New Roman"/>
                <w:sz w:val="15"/>
              </w:rPr>
            </w:pPr>
          </w:p>
          <w:p>
            <w:pPr>
              <w:pStyle w:val="TableParagraph"/>
              <w:spacing w:line="278" w:lineRule="auto"/>
              <w:ind w:left="37" w:right="61"/>
              <w:jc w:val="both"/>
              <w:rPr>
                <w:sz w:val="21"/>
              </w:rPr>
            </w:pPr>
            <w:r>
              <w:rPr>
                <w:sz w:val="21"/>
              </w:rPr>
              <w:t>沿海、长江干线主要港口及其他所有对外开放港口的垄断服务收费</w:t>
            </w:r>
          </w:p>
        </w:tc>
        <w:tc>
          <w:tcPr>
            <w:tcW w:w="736" w:type="dxa"/>
          </w:tcPr>
          <w:p>
            <w:pPr>
              <w:pStyle w:val="TableParagraph"/>
              <w:spacing w:line="310" w:lineRule="atLeast" w:before="153"/>
              <w:ind w:left="34" w:right="50"/>
              <w:jc w:val="center"/>
              <w:rPr>
                <w:sz w:val="21"/>
              </w:rPr>
            </w:pPr>
            <w:r>
              <w:rPr>
                <w:sz w:val="21"/>
              </w:rPr>
              <w:t>船舶进出港、靠离泊服务收费</w:t>
            </w:r>
          </w:p>
        </w:tc>
        <w:tc>
          <w:tcPr>
            <w:tcW w:w="1470"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78" w:lineRule="auto" w:before="1"/>
              <w:ind w:left="99" w:right="90"/>
              <w:jc w:val="center"/>
              <w:rPr>
                <w:sz w:val="21"/>
              </w:rPr>
            </w:pPr>
            <w:r>
              <w:rPr>
                <w:sz w:val="21"/>
              </w:rPr>
              <w:t>国务院交通运输主管部门会同国务院价格主管部门</w:t>
            </w:r>
          </w:p>
        </w:tc>
        <w:tc>
          <w:tcPr>
            <w:tcW w:w="1590"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4"/>
              </w:rPr>
            </w:pPr>
          </w:p>
          <w:p>
            <w:pPr>
              <w:pStyle w:val="TableParagraph"/>
              <w:spacing w:line="278" w:lineRule="auto"/>
              <w:ind w:left="340" w:right="72" w:hanging="315"/>
              <w:rPr>
                <w:sz w:val="21"/>
              </w:rPr>
            </w:pPr>
            <w:r>
              <w:rPr>
                <w:sz w:val="21"/>
              </w:rPr>
              <w:t>国务院交通运输主管部门</w:t>
            </w:r>
          </w:p>
        </w:tc>
        <w:tc>
          <w:tcPr>
            <w:tcW w:w="175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before="1"/>
              <w:ind w:left="37"/>
              <w:rPr>
                <w:sz w:val="21"/>
              </w:rPr>
            </w:pPr>
            <w:r>
              <w:rPr>
                <w:sz w:val="21"/>
              </w:rPr>
              <w:t>《中央定价目录》</w:t>
            </w:r>
          </w:p>
        </w:tc>
        <w:tc>
          <w:tcPr>
            <w:tcW w:w="5209" w:type="dxa"/>
            <w:vMerge w:val="restart"/>
          </w:tcPr>
          <w:p>
            <w:pPr>
              <w:pStyle w:val="TableParagraph"/>
              <w:spacing w:before="30"/>
              <w:ind w:left="50"/>
              <w:rPr>
                <w:sz w:val="21"/>
              </w:rPr>
            </w:pPr>
            <w:r>
              <w:rPr>
                <w:sz w:val="21"/>
              </w:rPr>
              <w:t>《港口收费规则</w:t>
            </w:r>
            <w:r>
              <w:rPr>
                <w:rFonts w:ascii="Times New Roman" w:eastAsia="Times New Roman"/>
                <w:sz w:val="21"/>
              </w:rPr>
              <w:t>(</w:t>
            </w:r>
            <w:r>
              <w:rPr>
                <w:sz w:val="21"/>
              </w:rPr>
              <w:t>外贸部分</w:t>
            </w:r>
            <w:r>
              <w:rPr>
                <w:rFonts w:ascii="Times New Roman" w:eastAsia="Times New Roman"/>
                <w:sz w:val="21"/>
              </w:rPr>
              <w:t>)</w:t>
            </w:r>
            <w:r>
              <w:rPr>
                <w:sz w:val="21"/>
              </w:rPr>
              <w:t>》</w:t>
            </w:r>
            <w:r>
              <w:rPr>
                <w:rFonts w:ascii="Times New Roman" w:eastAsia="Times New Roman"/>
                <w:sz w:val="21"/>
              </w:rPr>
              <w:t>(</w:t>
            </w:r>
            <w:r>
              <w:rPr>
                <w:spacing w:val="-11"/>
                <w:sz w:val="21"/>
              </w:rPr>
              <w:t>交通部令 </w:t>
            </w:r>
            <w:r>
              <w:rPr>
                <w:rFonts w:ascii="Times New Roman" w:eastAsia="Times New Roman"/>
                <w:sz w:val="21"/>
              </w:rPr>
              <w:t>2001</w:t>
            </w:r>
            <w:r>
              <w:rPr>
                <w:rFonts w:ascii="Times New Roman" w:eastAsia="Times New Roman"/>
                <w:spacing w:val="-5"/>
                <w:sz w:val="21"/>
              </w:rPr>
              <w:t> </w:t>
            </w:r>
            <w:r>
              <w:rPr>
                <w:spacing w:val="-29"/>
                <w:sz w:val="21"/>
              </w:rPr>
              <w:t>第 </w:t>
            </w:r>
            <w:r>
              <w:rPr>
                <w:rFonts w:ascii="Times New Roman" w:eastAsia="Times New Roman"/>
                <w:sz w:val="21"/>
              </w:rPr>
              <w:t>11</w:t>
            </w:r>
            <w:r>
              <w:rPr>
                <w:rFonts w:ascii="Times New Roman" w:eastAsia="Times New Roman"/>
                <w:spacing w:val="-8"/>
                <w:sz w:val="21"/>
              </w:rPr>
              <w:t> </w:t>
            </w:r>
            <w:r>
              <w:rPr>
                <w:sz w:val="21"/>
              </w:rPr>
              <w:t>号</w:t>
            </w:r>
            <w:r>
              <w:rPr>
                <w:rFonts w:ascii="Times New Roman" w:eastAsia="Times New Roman"/>
                <w:sz w:val="21"/>
              </w:rPr>
              <w:t>)</w:t>
            </w:r>
            <w:r>
              <w:rPr>
                <w:sz w:val="21"/>
              </w:rPr>
              <w:t>、</w:t>
            </w:r>
          </w:p>
          <w:p>
            <w:pPr>
              <w:pStyle w:val="TableParagraph"/>
              <w:spacing w:before="31"/>
              <w:ind w:left="50"/>
              <w:rPr>
                <w:sz w:val="21"/>
              </w:rPr>
            </w:pPr>
            <w:r>
              <w:rPr>
                <w:spacing w:val="1"/>
                <w:sz w:val="21"/>
              </w:rPr>
              <w:t>《港口收费规则</w:t>
            </w:r>
            <w:r>
              <w:rPr>
                <w:rFonts w:ascii="Times New Roman" w:eastAsia="Times New Roman"/>
                <w:spacing w:val="4"/>
                <w:sz w:val="21"/>
              </w:rPr>
              <w:t>(</w:t>
            </w:r>
            <w:r>
              <w:rPr>
                <w:spacing w:val="2"/>
                <w:sz w:val="21"/>
              </w:rPr>
              <w:t>内贸部分</w:t>
            </w:r>
            <w:r>
              <w:rPr>
                <w:rFonts w:ascii="Times New Roman" w:eastAsia="Times New Roman"/>
                <w:spacing w:val="4"/>
                <w:sz w:val="21"/>
              </w:rPr>
              <w:t>)</w:t>
            </w:r>
            <w:r>
              <w:rPr>
                <w:sz w:val="21"/>
              </w:rPr>
              <w:t>》</w:t>
            </w:r>
            <w:r>
              <w:rPr>
                <w:rFonts w:ascii="Times New Roman" w:eastAsia="Times New Roman"/>
                <w:spacing w:val="4"/>
                <w:sz w:val="21"/>
              </w:rPr>
              <w:t>(</w:t>
            </w:r>
            <w:r>
              <w:rPr>
                <w:spacing w:val="-10"/>
                <w:sz w:val="21"/>
              </w:rPr>
              <w:t>交通部令 </w:t>
            </w:r>
            <w:r>
              <w:rPr>
                <w:rFonts w:ascii="Times New Roman" w:eastAsia="Times New Roman"/>
                <w:sz w:val="21"/>
              </w:rPr>
              <w:t>2005</w:t>
            </w:r>
            <w:r>
              <w:rPr>
                <w:rFonts w:ascii="Times New Roman" w:eastAsia="Times New Roman"/>
                <w:spacing w:val="-1"/>
                <w:sz w:val="21"/>
              </w:rPr>
              <w:t> </w:t>
            </w:r>
            <w:r>
              <w:rPr>
                <w:spacing w:val="-25"/>
                <w:sz w:val="21"/>
              </w:rPr>
              <w:t>第 </w:t>
            </w:r>
            <w:r>
              <w:rPr>
                <w:rFonts w:ascii="Times New Roman" w:eastAsia="Times New Roman"/>
                <w:sz w:val="21"/>
              </w:rPr>
              <w:t>8</w:t>
            </w:r>
            <w:r>
              <w:rPr>
                <w:rFonts w:ascii="Times New Roman" w:eastAsia="Times New Roman"/>
                <w:spacing w:val="1"/>
                <w:sz w:val="21"/>
              </w:rPr>
              <w:t> </w:t>
            </w:r>
            <w:r>
              <w:rPr>
                <w:sz w:val="21"/>
              </w:rPr>
              <w:t>号</w:t>
            </w:r>
            <w:r>
              <w:rPr>
                <w:rFonts w:ascii="Times New Roman" w:eastAsia="Times New Roman"/>
                <w:spacing w:val="4"/>
                <w:sz w:val="21"/>
              </w:rPr>
              <w:t>)</w:t>
            </w:r>
            <w:r>
              <w:rPr>
                <w:sz w:val="21"/>
              </w:rPr>
              <w:t>、</w:t>
            </w:r>
          </w:p>
          <w:p>
            <w:pPr>
              <w:pStyle w:val="TableParagraph"/>
              <w:spacing w:line="266" w:lineRule="auto" w:before="31"/>
              <w:ind w:left="50" w:right="12"/>
              <w:jc w:val="both"/>
              <w:rPr>
                <w:sz w:val="21"/>
              </w:rPr>
            </w:pPr>
            <w:r>
              <w:rPr>
                <w:sz w:val="21"/>
              </w:rPr>
              <w:t>《交通部、国家发展改革委关于收取港口设施保安费的</w:t>
            </w:r>
            <w:r>
              <w:rPr>
                <w:spacing w:val="-4"/>
                <w:sz w:val="21"/>
              </w:rPr>
              <w:t>通知》</w:t>
            </w:r>
            <w:r>
              <w:rPr>
                <w:rFonts w:ascii="Times New Roman" w:eastAsia="Times New Roman"/>
                <w:sz w:val="21"/>
              </w:rPr>
              <w:t>(</w:t>
            </w:r>
            <w:r>
              <w:rPr>
                <w:spacing w:val="-3"/>
                <w:sz w:val="21"/>
              </w:rPr>
              <w:t>交水发〔</w:t>
            </w:r>
            <w:r>
              <w:rPr>
                <w:rFonts w:ascii="Times New Roman" w:eastAsia="Times New Roman"/>
                <w:sz w:val="21"/>
              </w:rPr>
              <w:t>2006</w:t>
            </w:r>
            <w:r>
              <w:rPr>
                <w:spacing w:val="-8"/>
                <w:sz w:val="21"/>
              </w:rPr>
              <w:t>〕</w:t>
            </w:r>
            <w:r>
              <w:rPr>
                <w:rFonts w:ascii="Times New Roman" w:eastAsia="Times New Roman"/>
                <w:sz w:val="21"/>
              </w:rPr>
              <w:t>156 </w:t>
            </w:r>
            <w:r>
              <w:rPr>
                <w:sz w:val="21"/>
              </w:rPr>
              <w:t>号</w:t>
            </w:r>
            <w:r>
              <w:rPr>
                <w:rFonts w:ascii="Times New Roman" w:eastAsia="Times New Roman"/>
                <w:spacing w:val="-9"/>
                <w:sz w:val="21"/>
              </w:rPr>
              <w:t>)</w:t>
            </w:r>
            <w:r>
              <w:rPr>
                <w:spacing w:val="-3"/>
                <w:sz w:val="21"/>
              </w:rPr>
              <w:t>，《交通部关于收取港口设施保安费有关事宜的通知》</w:t>
            </w:r>
            <w:r>
              <w:rPr>
                <w:rFonts w:ascii="Times New Roman" w:eastAsia="Times New Roman"/>
                <w:spacing w:val="-3"/>
                <w:sz w:val="21"/>
              </w:rPr>
              <w:t>(</w:t>
            </w:r>
            <w:r>
              <w:rPr>
                <w:spacing w:val="-3"/>
                <w:sz w:val="21"/>
              </w:rPr>
              <w:t>交水发〔</w:t>
            </w:r>
            <w:r>
              <w:rPr>
                <w:rFonts w:ascii="Times New Roman" w:eastAsia="Times New Roman"/>
                <w:spacing w:val="-3"/>
                <w:sz w:val="21"/>
              </w:rPr>
              <w:t>2006</w:t>
            </w:r>
            <w:r>
              <w:rPr>
                <w:spacing w:val="-3"/>
                <w:sz w:val="21"/>
              </w:rPr>
              <w:t>〕</w:t>
            </w:r>
            <w:r>
              <w:rPr>
                <w:rFonts w:ascii="Times New Roman" w:eastAsia="Times New Roman"/>
                <w:spacing w:val="-3"/>
                <w:sz w:val="21"/>
              </w:rPr>
              <w:t>238 </w:t>
            </w:r>
            <w:r>
              <w:rPr>
                <w:sz w:val="21"/>
              </w:rPr>
              <w:t>号</w:t>
            </w:r>
            <w:r>
              <w:rPr>
                <w:rFonts w:ascii="Times New Roman" w:eastAsia="Times New Roman"/>
                <w:sz w:val="21"/>
              </w:rPr>
              <w:t>)</w:t>
            </w:r>
            <w:r>
              <w:rPr>
                <w:sz w:val="21"/>
              </w:rPr>
              <w:t>、</w:t>
            </w:r>
          </w:p>
          <w:p>
            <w:pPr>
              <w:pStyle w:val="TableParagraph"/>
              <w:spacing w:line="266" w:lineRule="auto" w:before="4"/>
              <w:ind w:left="50" w:right="-58"/>
              <w:rPr>
                <w:sz w:val="21"/>
              </w:rPr>
            </w:pPr>
            <w:r>
              <w:rPr>
                <w:sz w:val="21"/>
              </w:rPr>
              <w:t>《交通运输部、国家发展改革委关于延续港口设施保安</w:t>
            </w:r>
            <w:r>
              <w:rPr>
                <w:spacing w:val="-5"/>
                <w:sz w:val="21"/>
              </w:rPr>
              <w:t>费政策的通知》</w:t>
            </w:r>
            <w:r>
              <w:rPr>
                <w:rFonts w:ascii="Times New Roman" w:eastAsia="Times New Roman"/>
                <w:sz w:val="21"/>
              </w:rPr>
              <w:t>(</w:t>
            </w:r>
            <w:r>
              <w:rPr>
                <w:spacing w:val="-7"/>
                <w:sz w:val="21"/>
              </w:rPr>
              <w:t>交水发〔</w:t>
            </w:r>
            <w:r>
              <w:rPr>
                <w:rFonts w:ascii="Times New Roman" w:eastAsia="Times New Roman"/>
                <w:sz w:val="21"/>
              </w:rPr>
              <w:t>2009</w:t>
            </w:r>
            <w:r>
              <w:rPr>
                <w:spacing w:val="-29"/>
                <w:sz w:val="21"/>
              </w:rPr>
              <w:t>〕</w:t>
            </w:r>
            <w:r>
              <w:rPr>
                <w:rFonts w:ascii="Times New Roman" w:eastAsia="Times New Roman"/>
                <w:sz w:val="21"/>
              </w:rPr>
              <w:t>167</w:t>
            </w:r>
            <w:r>
              <w:rPr>
                <w:rFonts w:ascii="Times New Roman" w:eastAsia="Times New Roman"/>
                <w:spacing w:val="-12"/>
                <w:sz w:val="21"/>
              </w:rPr>
              <w:t> </w:t>
            </w:r>
            <w:r>
              <w:rPr>
                <w:sz w:val="21"/>
              </w:rPr>
              <w:t>号</w:t>
            </w:r>
            <w:r>
              <w:rPr>
                <w:rFonts w:ascii="Times New Roman" w:eastAsia="Times New Roman"/>
                <w:sz w:val="21"/>
              </w:rPr>
              <w:t>)</w:t>
            </w:r>
            <w:r>
              <w:rPr>
                <w:spacing w:val="-9"/>
                <w:sz w:val="21"/>
              </w:rPr>
              <w:t>、《交通运输部、</w:t>
            </w:r>
            <w:r>
              <w:rPr>
                <w:spacing w:val="-3"/>
                <w:sz w:val="21"/>
              </w:rPr>
              <w:t>国家发展改革委关于放开港口竞争性服务收费有关问题</w:t>
            </w:r>
            <w:r>
              <w:rPr>
                <w:spacing w:val="4"/>
                <w:sz w:val="21"/>
              </w:rPr>
              <w:t>的通知》</w:t>
            </w:r>
            <w:r>
              <w:rPr>
                <w:spacing w:val="7"/>
                <w:sz w:val="21"/>
              </w:rPr>
              <w:t>（</w:t>
            </w:r>
            <w:r>
              <w:rPr>
                <w:spacing w:val="4"/>
                <w:sz w:val="21"/>
              </w:rPr>
              <w:t>交水发〔</w:t>
            </w:r>
            <w:r>
              <w:rPr>
                <w:rFonts w:ascii="Times New Roman" w:eastAsia="Times New Roman"/>
                <w:sz w:val="21"/>
              </w:rPr>
              <w:t>2014</w:t>
            </w:r>
            <w:r>
              <w:rPr>
                <w:spacing w:val="4"/>
                <w:sz w:val="21"/>
              </w:rPr>
              <w:t>〕</w:t>
            </w:r>
            <w:r>
              <w:rPr>
                <w:rFonts w:ascii="Times New Roman" w:eastAsia="Times New Roman"/>
                <w:sz w:val="21"/>
              </w:rPr>
              <w:t>253</w:t>
            </w:r>
            <w:r>
              <w:rPr>
                <w:rFonts w:ascii="Times New Roman" w:eastAsia="Times New Roman"/>
                <w:spacing w:val="-2"/>
                <w:sz w:val="21"/>
              </w:rPr>
              <w:t> </w:t>
            </w:r>
            <w:r>
              <w:rPr>
                <w:spacing w:val="4"/>
                <w:sz w:val="21"/>
              </w:rPr>
              <w:t>号</w:t>
            </w:r>
            <w:r>
              <w:rPr>
                <w:spacing w:val="7"/>
                <w:sz w:val="21"/>
              </w:rPr>
              <w:t>）</w:t>
            </w:r>
            <w:r>
              <w:rPr>
                <w:spacing w:val="3"/>
                <w:sz w:val="21"/>
              </w:rPr>
              <w:t>、《交通运输部关</w:t>
            </w:r>
            <w:r>
              <w:rPr>
                <w:sz w:val="21"/>
              </w:rPr>
              <w:t>于明确港口收费有关问题的通知》（</w:t>
            </w:r>
            <w:r>
              <w:rPr>
                <w:spacing w:val="-4"/>
                <w:sz w:val="21"/>
              </w:rPr>
              <w:t>交水发〔</w:t>
            </w:r>
            <w:r>
              <w:rPr>
                <w:rFonts w:ascii="Times New Roman" w:eastAsia="Times New Roman"/>
                <w:sz w:val="21"/>
              </w:rPr>
              <w:t>2014</w:t>
            </w:r>
            <w:r>
              <w:rPr>
                <w:spacing w:val="-15"/>
                <w:sz w:val="21"/>
              </w:rPr>
              <w:t>〕</w:t>
            </w:r>
            <w:r>
              <w:rPr>
                <w:rFonts w:ascii="Times New Roman" w:eastAsia="Times New Roman"/>
                <w:sz w:val="21"/>
              </w:rPr>
              <w:t>255 </w:t>
            </w:r>
            <w:r>
              <w:rPr>
                <w:sz w:val="21"/>
              </w:rPr>
              <w:t>号）、《交通运输部、国家发展改革委关于调整港口船</w:t>
            </w:r>
            <w:r>
              <w:rPr>
                <w:spacing w:val="11"/>
                <w:sz w:val="21"/>
              </w:rPr>
              <w:t>舶使费和港口设施保安费有关问题的通知》（</w:t>
            </w:r>
            <w:r>
              <w:rPr>
                <w:spacing w:val="8"/>
                <w:sz w:val="21"/>
              </w:rPr>
              <w:t>交水发</w:t>
            </w:r>
          </w:p>
          <w:p>
            <w:pPr>
              <w:pStyle w:val="TableParagraph"/>
              <w:spacing w:line="249" w:lineRule="exact" w:before="10"/>
              <w:ind w:left="50"/>
              <w:rPr>
                <w:sz w:val="21"/>
              </w:rPr>
            </w:pPr>
            <w:r>
              <w:rPr>
                <w:sz w:val="21"/>
              </w:rPr>
              <w:t>〔</w:t>
            </w:r>
            <w:r>
              <w:rPr>
                <w:rFonts w:ascii="Times New Roman" w:eastAsia="Times New Roman"/>
                <w:sz w:val="21"/>
              </w:rPr>
              <w:t>2015</w:t>
            </w:r>
            <w:r>
              <w:rPr>
                <w:sz w:val="21"/>
              </w:rPr>
              <w:t>〕</w:t>
            </w:r>
            <w:r>
              <w:rPr>
                <w:rFonts w:ascii="Times New Roman" w:eastAsia="Times New Roman"/>
                <w:sz w:val="21"/>
              </w:rPr>
              <w:t>118 </w:t>
            </w:r>
            <w:r>
              <w:rPr>
                <w:sz w:val="21"/>
              </w:rPr>
              <w:t>号）</w:t>
            </w:r>
          </w:p>
        </w:tc>
        <w:tc>
          <w:tcPr>
            <w:tcW w:w="203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spacing w:line="278" w:lineRule="auto" w:before="1"/>
              <w:ind w:left="49" w:right="-58"/>
              <w:rPr>
                <w:sz w:val="21"/>
              </w:rPr>
            </w:pPr>
            <w:r>
              <w:rPr>
                <w:spacing w:val="-10"/>
                <w:sz w:val="21"/>
              </w:rPr>
              <w:t>港口经营人、管理人、</w:t>
            </w:r>
            <w:r>
              <w:rPr>
                <w:spacing w:val="-1"/>
                <w:sz w:val="21"/>
              </w:rPr>
              <w:t>引航机构提供船舶进</w:t>
            </w:r>
            <w:r>
              <w:rPr>
                <w:sz w:val="21"/>
              </w:rPr>
              <w:t>出港、靠离泊和港口安保等服务时收取的费用。</w:t>
            </w:r>
          </w:p>
        </w:tc>
        <w:tc>
          <w:tcPr>
            <w:tcW w:w="123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4"/>
              <w:ind w:left="48" w:right="-58"/>
              <w:rPr>
                <w:sz w:val="21"/>
              </w:rPr>
            </w:pPr>
            <w:r>
              <w:rPr>
                <w:spacing w:val="-7"/>
                <w:sz w:val="21"/>
              </w:rPr>
              <w:t>港 口 经 营</w:t>
            </w:r>
            <w:r>
              <w:rPr>
                <w:spacing w:val="-9"/>
                <w:sz w:val="21"/>
              </w:rPr>
              <w:t>人、管理人、引航机构</w:t>
            </w:r>
          </w:p>
        </w:tc>
      </w:tr>
      <w:tr>
        <w:trPr>
          <w:trHeight w:val="1150" w:hRule="atLeast"/>
        </w:trPr>
        <w:tc>
          <w:tcPr>
            <w:tcW w:w="736" w:type="dxa"/>
            <w:vMerge/>
            <w:tcBorders>
              <w:top w:val="nil"/>
            </w:tcBorders>
          </w:tcPr>
          <w:p>
            <w:pPr>
              <w:rPr>
                <w:sz w:val="2"/>
                <w:szCs w:val="2"/>
              </w:rPr>
            </w:pPr>
          </w:p>
        </w:tc>
        <w:tc>
          <w:tcPr>
            <w:tcW w:w="750" w:type="dxa"/>
            <w:vMerge/>
            <w:tcBorders>
              <w:top w:val="nil"/>
            </w:tcBorders>
          </w:tcPr>
          <w:p>
            <w:pPr>
              <w:rPr>
                <w:sz w:val="2"/>
                <w:szCs w:val="2"/>
              </w:rPr>
            </w:pPr>
          </w:p>
        </w:tc>
        <w:tc>
          <w:tcPr>
            <w:tcW w:w="736" w:type="dxa"/>
          </w:tcPr>
          <w:p>
            <w:pPr>
              <w:pStyle w:val="TableParagraph"/>
              <w:spacing w:line="278" w:lineRule="auto" w:before="129"/>
              <w:ind w:left="34" w:right="50"/>
              <w:jc w:val="center"/>
              <w:rPr>
                <w:sz w:val="21"/>
              </w:rPr>
            </w:pPr>
            <w:r>
              <w:rPr>
                <w:sz w:val="21"/>
              </w:rPr>
              <w:t>港口设施保安费</w:t>
            </w:r>
          </w:p>
        </w:tc>
        <w:tc>
          <w:tcPr>
            <w:tcW w:w="1470" w:type="dxa"/>
            <w:vMerge/>
            <w:tcBorders>
              <w:top w:val="nil"/>
            </w:tcBorders>
          </w:tcPr>
          <w:p>
            <w:pPr>
              <w:rPr>
                <w:sz w:val="2"/>
                <w:szCs w:val="2"/>
              </w:rPr>
            </w:pPr>
          </w:p>
        </w:tc>
        <w:tc>
          <w:tcPr>
            <w:tcW w:w="1590" w:type="dxa"/>
            <w:vMerge/>
            <w:tcBorders>
              <w:top w:val="nil"/>
            </w:tcBorders>
          </w:tcPr>
          <w:p>
            <w:pPr>
              <w:rPr>
                <w:sz w:val="2"/>
                <w:szCs w:val="2"/>
              </w:rPr>
            </w:pPr>
          </w:p>
        </w:tc>
        <w:tc>
          <w:tcPr>
            <w:tcW w:w="1756" w:type="dxa"/>
            <w:vMerge/>
            <w:tcBorders>
              <w:top w:val="nil"/>
            </w:tcBorders>
          </w:tcPr>
          <w:p>
            <w:pPr>
              <w:rPr>
                <w:sz w:val="2"/>
                <w:szCs w:val="2"/>
              </w:rPr>
            </w:pPr>
          </w:p>
        </w:tc>
        <w:tc>
          <w:tcPr>
            <w:tcW w:w="5209" w:type="dxa"/>
            <w:vMerge/>
            <w:tcBorders>
              <w:top w:val="nil"/>
            </w:tcBorders>
          </w:tcPr>
          <w:p>
            <w:pPr>
              <w:rPr>
                <w:sz w:val="2"/>
                <w:szCs w:val="2"/>
              </w:rPr>
            </w:pPr>
          </w:p>
        </w:tc>
        <w:tc>
          <w:tcPr>
            <w:tcW w:w="2031" w:type="dxa"/>
            <w:vMerge/>
            <w:tcBorders>
              <w:top w:val="nil"/>
            </w:tcBorders>
          </w:tcPr>
          <w:p>
            <w:pPr>
              <w:rPr>
                <w:sz w:val="2"/>
                <w:szCs w:val="2"/>
              </w:rPr>
            </w:pPr>
          </w:p>
        </w:tc>
        <w:tc>
          <w:tcPr>
            <w:tcW w:w="1238" w:type="dxa"/>
            <w:vMerge/>
            <w:tcBorders>
              <w:top w:val="nil"/>
            </w:tcBorders>
          </w:tcPr>
          <w:p>
            <w:pPr>
              <w:rPr>
                <w:sz w:val="2"/>
                <w:szCs w:val="2"/>
              </w:rPr>
            </w:pPr>
          </w:p>
        </w:tc>
      </w:tr>
      <w:tr>
        <w:trPr>
          <w:trHeight w:val="977" w:hRule="atLeast"/>
        </w:trPr>
        <w:tc>
          <w:tcPr>
            <w:tcW w:w="736" w:type="dxa"/>
            <w:vMerge/>
            <w:tcBorders>
              <w:top w:val="nil"/>
            </w:tcBorders>
          </w:tcPr>
          <w:p>
            <w:pPr>
              <w:rPr>
                <w:sz w:val="2"/>
                <w:szCs w:val="2"/>
              </w:rPr>
            </w:pPr>
          </w:p>
        </w:tc>
        <w:tc>
          <w:tcPr>
            <w:tcW w:w="750" w:type="dxa"/>
            <w:vMerge/>
            <w:tcBorders>
              <w:top w:val="nil"/>
            </w:tcBorders>
          </w:tcPr>
          <w:p>
            <w:pPr>
              <w:rPr>
                <w:sz w:val="2"/>
                <w:szCs w:val="2"/>
              </w:rPr>
            </w:pPr>
          </w:p>
        </w:tc>
        <w:tc>
          <w:tcPr>
            <w:tcW w:w="736" w:type="dxa"/>
          </w:tcPr>
          <w:p>
            <w:pPr>
              <w:pStyle w:val="TableParagraph"/>
              <w:spacing w:before="3"/>
              <w:rPr>
                <w:rFonts w:ascii="Times New Roman"/>
                <w:sz w:val="17"/>
              </w:rPr>
            </w:pPr>
          </w:p>
          <w:p>
            <w:pPr>
              <w:pStyle w:val="TableParagraph"/>
              <w:spacing w:line="278" w:lineRule="auto"/>
              <w:ind w:left="137" w:right="50" w:hanging="104"/>
              <w:rPr>
                <w:sz w:val="21"/>
              </w:rPr>
            </w:pPr>
            <w:r>
              <w:rPr>
                <w:sz w:val="21"/>
              </w:rPr>
              <w:t>货物港务费</w:t>
            </w:r>
          </w:p>
        </w:tc>
        <w:tc>
          <w:tcPr>
            <w:tcW w:w="1470" w:type="dxa"/>
            <w:vMerge/>
            <w:tcBorders>
              <w:top w:val="nil"/>
            </w:tcBorders>
          </w:tcPr>
          <w:p>
            <w:pPr>
              <w:rPr>
                <w:sz w:val="2"/>
                <w:szCs w:val="2"/>
              </w:rPr>
            </w:pPr>
          </w:p>
        </w:tc>
        <w:tc>
          <w:tcPr>
            <w:tcW w:w="1590" w:type="dxa"/>
            <w:vMerge/>
            <w:tcBorders>
              <w:top w:val="nil"/>
            </w:tcBorders>
          </w:tcPr>
          <w:p>
            <w:pPr>
              <w:rPr>
                <w:sz w:val="2"/>
                <w:szCs w:val="2"/>
              </w:rPr>
            </w:pPr>
          </w:p>
        </w:tc>
        <w:tc>
          <w:tcPr>
            <w:tcW w:w="1756" w:type="dxa"/>
            <w:vMerge/>
            <w:tcBorders>
              <w:top w:val="nil"/>
            </w:tcBorders>
          </w:tcPr>
          <w:p>
            <w:pPr>
              <w:rPr>
                <w:sz w:val="2"/>
                <w:szCs w:val="2"/>
              </w:rPr>
            </w:pPr>
          </w:p>
        </w:tc>
        <w:tc>
          <w:tcPr>
            <w:tcW w:w="5209" w:type="dxa"/>
            <w:vMerge/>
            <w:tcBorders>
              <w:top w:val="nil"/>
            </w:tcBorders>
          </w:tcPr>
          <w:p>
            <w:pPr>
              <w:rPr>
                <w:sz w:val="2"/>
                <w:szCs w:val="2"/>
              </w:rPr>
            </w:pPr>
          </w:p>
        </w:tc>
        <w:tc>
          <w:tcPr>
            <w:tcW w:w="2031" w:type="dxa"/>
            <w:vMerge/>
            <w:tcBorders>
              <w:top w:val="nil"/>
            </w:tcBorders>
          </w:tcPr>
          <w:p>
            <w:pPr>
              <w:rPr>
                <w:sz w:val="2"/>
                <w:szCs w:val="2"/>
              </w:rPr>
            </w:pPr>
          </w:p>
        </w:tc>
        <w:tc>
          <w:tcPr>
            <w:tcW w:w="1238" w:type="dxa"/>
            <w:vMerge/>
            <w:tcBorders>
              <w:top w:val="nil"/>
            </w:tcBorders>
          </w:tcPr>
          <w:p>
            <w:pPr>
              <w:rPr>
                <w:sz w:val="2"/>
                <w:szCs w:val="2"/>
              </w:rPr>
            </w:pPr>
          </w:p>
        </w:tc>
      </w:tr>
      <w:tr>
        <w:trPr>
          <w:trHeight w:val="4140" w:hRule="atLeast"/>
        </w:trPr>
        <w:tc>
          <w:tcPr>
            <w:tcW w:w="73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4"/>
              <w:ind w:left="303"/>
              <w:rPr>
                <w:sz w:val="21"/>
              </w:rPr>
            </w:pPr>
            <w:r>
              <w:rPr>
                <w:rFonts w:ascii="Times New Roman" w:eastAsia="Times New Roman"/>
                <w:sz w:val="21"/>
              </w:rPr>
              <w:t>6</w:t>
            </w:r>
            <w:r>
              <w:rPr>
                <w:sz w:val="21"/>
              </w:rPr>
              <w:t>．</w:t>
            </w:r>
          </w:p>
        </w:tc>
        <w:tc>
          <w:tcPr>
            <w:tcW w:w="1486" w:type="dxa"/>
            <w:gridSpan w:val="2"/>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1"/>
              </w:rPr>
            </w:pPr>
          </w:p>
          <w:p>
            <w:pPr>
              <w:pStyle w:val="TableParagraph"/>
              <w:spacing w:line="278" w:lineRule="auto"/>
              <w:ind w:left="8" w:right="2" w:firstLine="2"/>
              <w:jc w:val="center"/>
              <w:rPr>
                <w:sz w:val="21"/>
              </w:rPr>
            </w:pPr>
            <w:r>
              <w:rPr>
                <w:sz w:val="21"/>
              </w:rPr>
              <w:t>商业银行基础</w:t>
            </w:r>
            <w:r>
              <w:rPr>
                <w:spacing w:val="-5"/>
                <w:sz w:val="21"/>
              </w:rPr>
              <w:t>服务收费、银行</w:t>
            </w:r>
            <w:r>
              <w:rPr>
                <w:sz w:val="21"/>
              </w:rPr>
              <w:t>卡刷卡手续费</w:t>
            </w:r>
          </w:p>
        </w:tc>
        <w:tc>
          <w:tcPr>
            <w:tcW w:w="147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spacing w:line="278" w:lineRule="auto"/>
              <w:ind w:left="8" w:right="-15"/>
              <w:jc w:val="both"/>
              <w:rPr>
                <w:sz w:val="21"/>
              </w:rPr>
            </w:pPr>
            <w:r>
              <w:rPr>
                <w:sz w:val="21"/>
              </w:rPr>
              <w:t>国务院价格主管部门会同中国人民银行、国务院银行业监管机构（具体根据职责分工确定）</w:t>
            </w:r>
          </w:p>
        </w:tc>
        <w:tc>
          <w:tcPr>
            <w:tcW w:w="1590"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1"/>
              </w:rPr>
            </w:pPr>
          </w:p>
          <w:p>
            <w:pPr>
              <w:pStyle w:val="TableParagraph"/>
              <w:spacing w:line="278" w:lineRule="auto"/>
              <w:ind w:left="26" w:right="72"/>
              <w:jc w:val="center"/>
              <w:rPr>
                <w:sz w:val="21"/>
              </w:rPr>
            </w:pPr>
            <w:r>
              <w:rPr>
                <w:sz w:val="21"/>
              </w:rPr>
              <w:t>中国人民银行、国务院银行业监管机构</w:t>
            </w:r>
          </w:p>
        </w:tc>
        <w:tc>
          <w:tcPr>
            <w:tcW w:w="1756"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8"/>
              </w:rPr>
            </w:pPr>
          </w:p>
          <w:p>
            <w:pPr>
              <w:pStyle w:val="TableParagraph"/>
              <w:spacing w:line="278" w:lineRule="auto"/>
              <w:ind w:left="8" w:right="83"/>
              <w:jc w:val="both"/>
              <w:rPr>
                <w:sz w:val="21"/>
              </w:rPr>
            </w:pPr>
            <w:r>
              <w:rPr>
                <w:spacing w:val="-7"/>
                <w:sz w:val="21"/>
              </w:rPr>
              <w:t>《价格法》、《商业银行法》、《中</w:t>
            </w:r>
            <w:r>
              <w:rPr>
                <w:spacing w:val="-15"/>
                <w:sz w:val="21"/>
              </w:rPr>
              <w:t>央定价目录》</w:t>
            </w:r>
            <w:r>
              <w:rPr>
                <w:spacing w:val="-59"/>
                <w:sz w:val="21"/>
              </w:rPr>
              <w:t>、《国</w:t>
            </w:r>
            <w:r>
              <w:rPr>
                <w:spacing w:val="21"/>
                <w:sz w:val="21"/>
              </w:rPr>
              <w:t>务院办公厅关于印发降低流通费用提高流通效率综合工作方案的</w:t>
            </w:r>
            <w:r>
              <w:rPr>
                <w:sz w:val="21"/>
              </w:rPr>
              <w:t>通知》</w:t>
            </w:r>
            <w:r>
              <w:rPr>
                <w:rFonts w:ascii="Times New Roman" w:eastAsia="Times New Roman"/>
                <w:sz w:val="21"/>
              </w:rPr>
              <w:t>(</w:t>
            </w:r>
            <w:r>
              <w:rPr>
                <w:sz w:val="21"/>
              </w:rPr>
              <w:t>国办发</w:t>
            </w:r>
          </w:p>
          <w:p>
            <w:pPr>
              <w:pStyle w:val="TableParagraph"/>
              <w:spacing w:line="232" w:lineRule="exact"/>
              <w:ind w:left="258"/>
              <w:rPr>
                <w:rFonts w:ascii="Times New Roman" w:eastAsia="Times New Roman"/>
                <w:sz w:val="21"/>
              </w:rPr>
            </w:pPr>
            <w:r>
              <w:rPr>
                <w:sz w:val="21"/>
              </w:rPr>
              <w:t>〔</w:t>
            </w:r>
            <w:r>
              <w:rPr>
                <w:rFonts w:ascii="Times New Roman" w:eastAsia="Times New Roman"/>
                <w:sz w:val="21"/>
              </w:rPr>
              <w:t>2013</w:t>
            </w:r>
            <w:r>
              <w:rPr>
                <w:sz w:val="21"/>
              </w:rPr>
              <w:t>〕</w:t>
            </w:r>
            <w:r>
              <w:rPr>
                <w:rFonts w:ascii="Times New Roman" w:eastAsia="Times New Roman"/>
                <w:sz w:val="21"/>
              </w:rPr>
              <w:t>5 </w:t>
            </w:r>
            <w:r>
              <w:rPr>
                <w:sz w:val="21"/>
              </w:rPr>
              <w:t>号</w:t>
            </w:r>
            <w:r>
              <w:rPr>
                <w:rFonts w:ascii="Times New Roman" w:eastAsia="Times New Roman"/>
                <w:sz w:val="21"/>
              </w:rPr>
              <w:t>)</w:t>
            </w:r>
          </w:p>
        </w:tc>
        <w:tc>
          <w:tcPr>
            <w:tcW w:w="520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7"/>
              </w:rPr>
            </w:pPr>
          </w:p>
          <w:p>
            <w:pPr>
              <w:pStyle w:val="TableParagraph"/>
              <w:spacing w:line="278" w:lineRule="auto"/>
              <w:ind w:left="47" w:right="54"/>
              <w:jc w:val="both"/>
              <w:rPr>
                <w:rFonts w:ascii="Times New Roman" w:eastAsia="Times New Roman"/>
                <w:sz w:val="21"/>
              </w:rPr>
            </w:pPr>
            <w:r>
              <w:rPr>
                <w:sz w:val="21"/>
              </w:rPr>
              <w:t>《国家发展改革委、中国银监会关于印发商业银行服务</w:t>
            </w:r>
            <w:r>
              <w:rPr>
                <w:spacing w:val="-3"/>
                <w:w w:val="95"/>
                <w:sz w:val="21"/>
              </w:rPr>
              <w:t>政府指导价政府定价目录的通知》</w:t>
            </w:r>
            <w:r>
              <w:rPr>
                <w:rFonts w:ascii="Times New Roman" w:eastAsia="Times New Roman"/>
                <w:w w:val="95"/>
                <w:sz w:val="21"/>
              </w:rPr>
              <w:t>(</w:t>
            </w:r>
            <w:r>
              <w:rPr>
                <w:spacing w:val="-9"/>
                <w:w w:val="95"/>
                <w:sz w:val="21"/>
              </w:rPr>
              <w:t>发改价格〔</w:t>
            </w:r>
            <w:r>
              <w:rPr>
                <w:rFonts w:ascii="Times New Roman" w:eastAsia="Times New Roman"/>
                <w:w w:val="95"/>
                <w:sz w:val="21"/>
              </w:rPr>
              <w:t>2014</w:t>
            </w:r>
            <w:r>
              <w:rPr>
                <w:spacing w:val="-44"/>
                <w:w w:val="95"/>
                <w:sz w:val="21"/>
              </w:rPr>
              <w:t>〕</w:t>
            </w:r>
            <w:r>
              <w:rPr>
                <w:rFonts w:ascii="Times New Roman" w:eastAsia="Times New Roman"/>
                <w:w w:val="95"/>
                <w:sz w:val="21"/>
              </w:rPr>
              <w:t>268  </w:t>
            </w:r>
            <w:r>
              <w:rPr>
                <w:w w:val="95"/>
                <w:sz w:val="21"/>
              </w:rPr>
              <w:t>号</w:t>
            </w:r>
            <w:r>
              <w:rPr>
                <w:rFonts w:ascii="Times New Roman" w:eastAsia="Times New Roman"/>
                <w:w w:val="95"/>
                <w:sz w:val="21"/>
              </w:rPr>
              <w:t>)</w:t>
            </w:r>
            <w:r>
              <w:rPr>
                <w:spacing w:val="-5"/>
                <w:w w:val="95"/>
                <w:sz w:val="21"/>
              </w:rPr>
              <w:t>、《国家发展改革委关于优化和调整银行卡刷卡手续 </w:t>
            </w:r>
            <w:r>
              <w:rPr>
                <w:spacing w:val="-5"/>
                <w:sz w:val="21"/>
              </w:rPr>
              <w:t>费的通知》</w:t>
            </w:r>
            <w:r>
              <w:rPr>
                <w:rFonts w:ascii="Times New Roman" w:eastAsia="Times New Roman"/>
                <w:spacing w:val="-5"/>
                <w:sz w:val="21"/>
              </w:rPr>
              <w:t>(</w:t>
            </w:r>
            <w:r>
              <w:rPr>
                <w:spacing w:val="-5"/>
                <w:sz w:val="21"/>
              </w:rPr>
              <w:t>发改价格〔</w:t>
            </w:r>
            <w:r>
              <w:rPr>
                <w:rFonts w:ascii="Times New Roman" w:eastAsia="Times New Roman"/>
                <w:spacing w:val="-5"/>
                <w:sz w:val="21"/>
              </w:rPr>
              <w:t>2013</w:t>
            </w:r>
            <w:r>
              <w:rPr>
                <w:spacing w:val="-5"/>
                <w:sz w:val="21"/>
              </w:rPr>
              <w:t>〕</w:t>
            </w:r>
            <w:r>
              <w:rPr>
                <w:rFonts w:ascii="Times New Roman" w:eastAsia="Times New Roman"/>
                <w:spacing w:val="-5"/>
                <w:sz w:val="21"/>
              </w:rPr>
              <w:t>66</w:t>
            </w:r>
            <w:r>
              <w:rPr>
                <w:rFonts w:ascii="Times New Roman" w:eastAsia="Times New Roman"/>
                <w:spacing w:val="-2"/>
                <w:sz w:val="21"/>
              </w:rPr>
              <w:t> </w:t>
            </w:r>
            <w:r>
              <w:rPr>
                <w:sz w:val="21"/>
              </w:rPr>
              <w:t>号</w:t>
            </w:r>
            <w:r>
              <w:rPr>
                <w:rFonts w:ascii="Times New Roman" w:eastAsia="Times New Roman"/>
                <w:sz w:val="21"/>
              </w:rPr>
              <w:t>)</w:t>
            </w:r>
          </w:p>
        </w:tc>
        <w:tc>
          <w:tcPr>
            <w:tcW w:w="2031" w:type="dxa"/>
          </w:tcPr>
          <w:p>
            <w:pPr>
              <w:pStyle w:val="TableParagraph"/>
              <w:spacing w:line="278" w:lineRule="auto" w:before="63"/>
              <w:ind w:left="49" w:right="-58"/>
              <w:jc w:val="both"/>
              <w:rPr>
                <w:sz w:val="21"/>
              </w:rPr>
            </w:pPr>
            <w:r>
              <w:rPr>
                <w:spacing w:val="-34"/>
                <w:sz w:val="21"/>
              </w:rPr>
              <w:t>商业银行基础服务收费范</w:t>
            </w:r>
            <w:r>
              <w:rPr>
                <w:spacing w:val="-43"/>
                <w:w w:val="95"/>
                <w:sz w:val="21"/>
              </w:rPr>
              <w:t>围为转账汇款、现金汇款、</w:t>
            </w:r>
            <w:r>
              <w:rPr>
                <w:spacing w:val="-50"/>
                <w:sz w:val="21"/>
              </w:rPr>
              <w:t>取现、票据等商业银行基础服务。收费对象为商业银行</w:t>
            </w:r>
            <w:r>
              <w:rPr>
                <w:spacing w:val="-40"/>
                <w:sz w:val="21"/>
              </w:rPr>
              <w:t>客户</w:t>
            </w:r>
            <w:r>
              <w:rPr>
                <w:rFonts w:ascii="Times New Roman" w:eastAsia="Times New Roman"/>
                <w:spacing w:val="-20"/>
                <w:sz w:val="21"/>
              </w:rPr>
              <w:t>(</w:t>
            </w:r>
            <w:r>
              <w:rPr>
                <w:spacing w:val="-37"/>
                <w:sz w:val="21"/>
              </w:rPr>
              <w:t>包括自然人、法人和</w:t>
            </w:r>
            <w:r>
              <w:rPr>
                <w:spacing w:val="-46"/>
                <w:sz w:val="21"/>
              </w:rPr>
              <w:t>其他组织</w:t>
            </w:r>
            <w:r>
              <w:rPr>
                <w:rFonts w:ascii="Times New Roman" w:eastAsia="Times New Roman"/>
                <w:spacing w:val="-25"/>
                <w:sz w:val="21"/>
              </w:rPr>
              <w:t>)</w:t>
            </w:r>
            <w:r>
              <w:rPr>
                <w:sz w:val="21"/>
              </w:rPr>
              <w:t>。</w:t>
            </w:r>
          </w:p>
          <w:p>
            <w:pPr>
              <w:pStyle w:val="TableParagraph"/>
              <w:spacing w:line="278" w:lineRule="auto"/>
              <w:ind w:left="49" w:right="8"/>
              <w:jc w:val="both"/>
              <w:rPr>
                <w:sz w:val="21"/>
              </w:rPr>
            </w:pPr>
            <w:r>
              <w:rPr>
                <w:spacing w:val="-35"/>
                <w:sz w:val="21"/>
              </w:rPr>
              <w:t>银行卡刷卡手续费收费范围为银行卡经营机构为商户提供结算服务时收取的</w:t>
            </w:r>
            <w:r>
              <w:rPr>
                <w:spacing w:val="-51"/>
                <w:sz w:val="21"/>
              </w:rPr>
              <w:t>费用，具体包括发卡行服务</w:t>
            </w:r>
            <w:r>
              <w:rPr>
                <w:spacing w:val="-50"/>
                <w:sz w:val="21"/>
              </w:rPr>
              <w:t>费、银行卡清算组织网络服务费和收单服务费。收费对</w:t>
            </w:r>
          </w:p>
          <w:p>
            <w:pPr>
              <w:pStyle w:val="TableParagraph"/>
              <w:spacing w:line="268" w:lineRule="exact"/>
              <w:ind w:left="49"/>
              <w:jc w:val="both"/>
              <w:rPr>
                <w:sz w:val="21"/>
              </w:rPr>
            </w:pPr>
            <w:r>
              <w:rPr>
                <w:sz w:val="21"/>
              </w:rPr>
              <w:t>象为商户。</w:t>
            </w:r>
          </w:p>
        </w:tc>
        <w:tc>
          <w:tcPr>
            <w:tcW w:w="1238" w:type="dxa"/>
          </w:tcPr>
          <w:p>
            <w:pPr>
              <w:pStyle w:val="TableParagraph"/>
              <w:rPr>
                <w:rFonts w:ascii="Times New Roman"/>
                <w:sz w:val="20"/>
              </w:rPr>
            </w:pPr>
          </w:p>
          <w:p>
            <w:pPr>
              <w:pStyle w:val="TableParagraph"/>
              <w:spacing w:before="2"/>
              <w:rPr>
                <w:rFonts w:ascii="Times New Roman"/>
                <w:sz w:val="26"/>
              </w:rPr>
            </w:pPr>
          </w:p>
          <w:p>
            <w:pPr>
              <w:pStyle w:val="TableParagraph"/>
              <w:spacing w:line="278" w:lineRule="auto"/>
              <w:ind w:left="48" w:right="56"/>
              <w:rPr>
                <w:sz w:val="21"/>
              </w:rPr>
            </w:pPr>
            <w:r>
              <w:rPr>
                <w:spacing w:val="9"/>
                <w:sz w:val="21"/>
              </w:rPr>
              <w:t>商业银行基础服务收费单位为各商</w:t>
            </w:r>
            <w:r>
              <w:rPr>
                <w:sz w:val="21"/>
              </w:rPr>
              <w:t>业银行。 </w:t>
            </w:r>
            <w:r>
              <w:rPr>
                <w:spacing w:val="9"/>
                <w:sz w:val="21"/>
              </w:rPr>
              <w:t>银行卡刷卡手续费收费单位为银行卡发卡行、清算组织和</w:t>
            </w:r>
            <w:r>
              <w:rPr>
                <w:sz w:val="21"/>
              </w:rPr>
              <w:t>收单机构</w:t>
            </w:r>
          </w:p>
        </w:tc>
      </w:tr>
    </w:tbl>
    <w:p>
      <w:pPr>
        <w:spacing w:after="0" w:line="278" w:lineRule="auto"/>
        <w:rPr>
          <w:sz w:val="21"/>
        </w:rPr>
        <w:sectPr>
          <w:footerReference w:type="default" r:id="rId41"/>
          <w:pgSz w:w="16840" w:h="11910" w:orient="landscape"/>
          <w:pgMar w:footer="913" w:header="0" w:top="1100" w:bottom="1100" w:left="540" w:right="540"/>
          <w:pgNumType w:start="190"/>
        </w:sect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spacing w:before="0"/>
        <w:ind w:left="1053" w:right="0" w:firstLine="0"/>
        <w:jc w:val="left"/>
        <w:rPr>
          <w:sz w:val="20"/>
        </w:rPr>
      </w:pPr>
      <w:r>
        <w:rPr>
          <w:sz w:val="20"/>
        </w:rPr>
        <w:t>备注</w:t>
      </w:r>
      <w:r>
        <w:rPr>
          <w:rFonts w:ascii="Times New Roman" w:eastAsia="Times New Roman"/>
          <w:sz w:val="20"/>
        </w:rPr>
        <w:t>:1.</w:t>
      </w:r>
      <w:r>
        <w:rPr>
          <w:sz w:val="20"/>
        </w:rPr>
        <w:t>目录清单中的相关收费项目和收费标准由定价部门负责解释，具体收费标准详见收费文件。</w:t>
      </w:r>
    </w:p>
    <w:p>
      <w:pPr>
        <w:pStyle w:val="ListParagraph"/>
        <w:numPr>
          <w:ilvl w:val="0"/>
          <w:numId w:val="12"/>
        </w:numPr>
        <w:tabs>
          <w:tab w:pos="1715" w:val="left" w:leader="none"/>
        </w:tabs>
        <w:spacing w:line="292" w:lineRule="auto" w:before="25" w:after="0"/>
        <w:ind w:left="1764" w:right="1987" w:hanging="209"/>
        <w:jc w:val="both"/>
        <w:rPr>
          <w:rFonts w:ascii="Times New Roman" w:hAnsi="Times New Roman" w:eastAsia="Times New Roman"/>
          <w:sz w:val="19"/>
        </w:rPr>
      </w:pPr>
      <w:r>
        <w:rPr>
          <w:spacing w:val="-3"/>
          <w:w w:val="95"/>
          <w:sz w:val="20"/>
        </w:rPr>
        <w:t>增值税税控系统产品及维护服务价格、国家储备糖和储备肉交易服务价格暂按现行办法管理，视</w:t>
      </w:r>
      <w:r>
        <w:rPr>
          <w:rFonts w:ascii="Times New Roman" w:hAnsi="Times New Roman" w:eastAsia="Times New Roman"/>
          <w:w w:val="95"/>
          <w:sz w:val="20"/>
        </w:rPr>
        <w:t>“</w:t>
      </w:r>
      <w:r>
        <w:rPr>
          <w:spacing w:val="-3"/>
          <w:w w:val="95"/>
          <w:sz w:val="20"/>
        </w:rPr>
        <w:t>营改增</w:t>
      </w:r>
      <w:r>
        <w:rPr>
          <w:rFonts w:ascii="Times New Roman" w:hAnsi="Times New Roman" w:eastAsia="Times New Roman"/>
          <w:w w:val="95"/>
          <w:sz w:val="20"/>
        </w:rPr>
        <w:t>”</w:t>
      </w:r>
      <w:r>
        <w:rPr>
          <w:spacing w:val="-3"/>
          <w:w w:val="95"/>
          <w:sz w:val="20"/>
        </w:rPr>
        <w:t>税制改革、政府购买服务改革进程     </w:t>
      </w:r>
      <w:r>
        <w:rPr>
          <w:spacing w:val="-3"/>
          <w:sz w:val="20"/>
        </w:rPr>
        <w:t>及市场竞争程度适时放开。</w:t>
      </w:r>
    </w:p>
    <w:p>
      <w:pPr>
        <w:pStyle w:val="ListParagraph"/>
        <w:numPr>
          <w:ilvl w:val="0"/>
          <w:numId w:val="12"/>
        </w:numPr>
        <w:tabs>
          <w:tab w:pos="1678" w:val="left" w:leader="none"/>
        </w:tabs>
        <w:spacing w:line="292" w:lineRule="auto" w:before="3" w:after="0"/>
        <w:ind w:left="1725" w:right="1889" w:hanging="199"/>
        <w:jc w:val="both"/>
        <w:rPr>
          <w:rFonts w:ascii="Times New Roman" w:eastAsia="Times New Roman"/>
          <w:sz w:val="18"/>
        </w:rPr>
      </w:pPr>
      <w:r>
        <w:rPr>
          <w:spacing w:val="-7"/>
          <w:w w:val="95"/>
          <w:sz w:val="20"/>
        </w:rPr>
        <w:t>公民身份认证服务</w:t>
      </w:r>
      <w:r>
        <w:rPr>
          <w:w w:val="95"/>
          <w:sz w:val="20"/>
        </w:rPr>
        <w:t>（全国人口信息社会应用平台运行机构对商业机构提供的公民身份信息核查及人口数据统计分析服务</w:t>
      </w:r>
      <w:r>
        <w:rPr>
          <w:spacing w:val="-53"/>
          <w:w w:val="95"/>
          <w:sz w:val="20"/>
        </w:rPr>
        <w:t>）</w:t>
      </w:r>
      <w:r>
        <w:rPr>
          <w:spacing w:val="-16"/>
          <w:w w:val="95"/>
          <w:sz w:val="20"/>
        </w:rPr>
        <w:t>收费，征信服务</w:t>
      </w:r>
      <w:r>
        <w:rPr>
          <w:w w:val="95"/>
          <w:sz w:val="20"/>
        </w:rPr>
        <w:t>（金     </w:t>
      </w:r>
      <w:r>
        <w:rPr>
          <w:spacing w:val="-5"/>
          <w:w w:val="95"/>
          <w:sz w:val="20"/>
        </w:rPr>
        <w:t>融信用信息基础数据库运行机构提供的信用报告查询服务和应收账款质押登记服务</w:t>
      </w:r>
      <w:r>
        <w:rPr>
          <w:w w:val="95"/>
          <w:sz w:val="20"/>
        </w:rPr>
        <w:t>）</w:t>
      </w:r>
      <w:r>
        <w:rPr>
          <w:spacing w:val="-3"/>
          <w:w w:val="95"/>
          <w:sz w:val="20"/>
        </w:rPr>
        <w:t>收费，暂按现行办法管理，相关执收机构实施事业单位     </w:t>
      </w:r>
      <w:r>
        <w:rPr>
          <w:spacing w:val="-3"/>
          <w:sz w:val="20"/>
        </w:rPr>
        <w:t>分类改革、由中央编办批复明确其事业单位类别后，及时调整收费管理方式。</w:t>
      </w:r>
    </w:p>
    <w:p>
      <w:pPr>
        <w:pStyle w:val="ListParagraph"/>
        <w:numPr>
          <w:ilvl w:val="0"/>
          <w:numId w:val="12"/>
        </w:numPr>
        <w:tabs>
          <w:tab w:pos="1707" w:val="left" w:leader="none"/>
        </w:tabs>
        <w:spacing w:line="230" w:lineRule="exact" w:before="0" w:after="0"/>
        <w:ind w:left="1706" w:right="0" w:hanging="151"/>
        <w:jc w:val="left"/>
        <w:rPr>
          <w:rFonts w:ascii="Times New Roman" w:eastAsia="Times New Roman"/>
          <w:sz w:val="18"/>
        </w:rPr>
      </w:pPr>
      <w:r>
        <w:rPr>
          <w:sz w:val="20"/>
        </w:rPr>
        <w:t>目录清单之外的实行政府定价管理的中央涉企服务价格，按照《价格法》和《中央定价目录》进行管理。</w:t>
      </w:r>
    </w:p>
    <w:p>
      <w:pPr>
        <w:spacing w:after="0" w:line="230" w:lineRule="exact"/>
        <w:jc w:val="left"/>
        <w:rPr>
          <w:rFonts w:ascii="Times New Roman" w:eastAsia="Times New Roman"/>
          <w:sz w:val="18"/>
        </w:rPr>
        <w:sectPr>
          <w:pgSz w:w="16840" w:h="11910" w:orient="landscape"/>
          <w:pgMar w:header="0" w:footer="913" w:top="1100" w:bottom="1100" w:left="540" w:right="540"/>
        </w:sectPr>
      </w:pPr>
    </w:p>
    <w:p>
      <w:pPr>
        <w:pStyle w:val="BodyText"/>
        <w:rPr>
          <w:sz w:val="20"/>
        </w:rPr>
      </w:pPr>
    </w:p>
    <w:p>
      <w:pPr>
        <w:pStyle w:val="BodyText"/>
        <w:rPr>
          <w:sz w:val="20"/>
        </w:rPr>
      </w:pPr>
    </w:p>
    <w:p>
      <w:pPr>
        <w:pStyle w:val="BodyText"/>
        <w:spacing w:before="9"/>
        <w:rPr>
          <w:sz w:val="27"/>
        </w:rPr>
      </w:pPr>
    </w:p>
    <w:p>
      <w:pPr>
        <w:pStyle w:val="Heading2"/>
        <w:spacing w:before="54"/>
      </w:pPr>
      <w:bookmarkStart w:name="_bookmark14" w:id="13"/>
      <w:bookmarkEnd w:id="13"/>
      <w:r>
        <w:rPr>
          <w:b w:val="0"/>
        </w:rPr>
      </w:r>
      <w:r>
        <w:rPr/>
        <w:t>附录四：</w:t>
      </w:r>
    </w:p>
    <w:p>
      <w:pPr>
        <w:spacing w:before="255"/>
        <w:ind w:left="1476" w:right="1478" w:firstLine="0"/>
        <w:jc w:val="center"/>
        <w:rPr>
          <w:rFonts w:ascii="黑体" w:eastAsia="黑体" w:hint="eastAsia"/>
          <w:b/>
          <w:sz w:val="44"/>
        </w:rPr>
      </w:pPr>
      <w:bookmarkStart w:name="_bookmark15" w:id="14"/>
      <w:bookmarkEnd w:id="14"/>
      <w:r>
        <w:rPr/>
      </w:r>
      <w:r>
        <w:rPr>
          <w:rFonts w:ascii="黑体" w:eastAsia="黑体" w:hint="eastAsia"/>
          <w:b/>
          <w:sz w:val="44"/>
        </w:rPr>
        <w:t>保留为国务院部门行政审批必要条件的中介服务事项汇总清单</w:t>
      </w:r>
    </w:p>
    <w:p>
      <w:pPr>
        <w:spacing w:before="285"/>
        <w:ind w:left="1476" w:right="1477" w:firstLine="0"/>
        <w:jc w:val="center"/>
        <w:rPr>
          <w:rFonts w:ascii="楷体_GB2312" w:eastAsia="楷体_GB2312" w:hint="eastAsia"/>
          <w:b/>
          <w:sz w:val="28"/>
        </w:rPr>
      </w:pPr>
      <w:r>
        <w:rPr>
          <w:rFonts w:ascii="楷体_GB2312" w:eastAsia="楷体_GB2312" w:hint="eastAsia"/>
          <w:b/>
          <w:sz w:val="28"/>
        </w:rPr>
        <w:t>（</w:t>
      </w:r>
      <w:r>
        <w:rPr>
          <w:rFonts w:ascii="Times New Roman" w:eastAsia="Times New Roman"/>
          <w:b/>
          <w:sz w:val="28"/>
        </w:rPr>
        <w:t>2017 </w:t>
      </w:r>
      <w:r>
        <w:rPr>
          <w:rFonts w:ascii="楷体_GB2312" w:eastAsia="楷体_GB2312" w:hint="eastAsia"/>
          <w:b/>
          <w:sz w:val="28"/>
        </w:rPr>
        <w:t>年 </w:t>
      </w:r>
      <w:r>
        <w:rPr>
          <w:rFonts w:ascii="Times New Roman" w:eastAsia="Times New Roman"/>
          <w:b/>
          <w:sz w:val="28"/>
        </w:rPr>
        <w:t>5 </w:t>
      </w:r>
      <w:r>
        <w:rPr>
          <w:rFonts w:ascii="楷体_GB2312" w:eastAsia="楷体_GB2312" w:hint="eastAsia"/>
          <w:b/>
          <w:sz w:val="28"/>
        </w:rPr>
        <w:t>月发布）</w:t>
      </w:r>
    </w:p>
    <w:p>
      <w:pPr>
        <w:pStyle w:val="BodyText"/>
        <w:spacing w:before="3" w:after="1"/>
        <w:rPr>
          <w:rFonts w:ascii="楷体_GB2312"/>
          <w:b/>
          <w:sz w:val="1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623" w:hRule="atLeast"/>
        </w:trPr>
        <w:tc>
          <w:tcPr>
            <w:tcW w:w="825" w:type="dxa"/>
            <w:shd w:val="clear" w:color="auto" w:fill="BDBDBD"/>
          </w:tcPr>
          <w:p>
            <w:pPr>
              <w:pStyle w:val="TableParagraph"/>
              <w:spacing w:before="177"/>
              <w:ind w:left="200"/>
              <w:rPr>
                <w:b/>
                <w:sz w:val="21"/>
              </w:rPr>
            </w:pPr>
            <w:r>
              <w:rPr>
                <w:b/>
                <w:sz w:val="21"/>
              </w:rPr>
              <w:t>序号</w:t>
            </w:r>
          </w:p>
        </w:tc>
        <w:tc>
          <w:tcPr>
            <w:tcW w:w="1161" w:type="dxa"/>
            <w:shd w:val="clear" w:color="auto" w:fill="BDBDBD"/>
          </w:tcPr>
          <w:p>
            <w:pPr>
              <w:pStyle w:val="TableParagraph"/>
              <w:spacing w:before="21"/>
              <w:ind w:left="158"/>
              <w:rPr>
                <w:b/>
                <w:sz w:val="21"/>
              </w:rPr>
            </w:pPr>
            <w:r>
              <w:rPr>
                <w:b/>
                <w:w w:val="95"/>
                <w:sz w:val="21"/>
              </w:rPr>
              <w:t>中介服务</w:t>
            </w:r>
          </w:p>
          <w:p>
            <w:pPr>
              <w:pStyle w:val="TableParagraph"/>
              <w:spacing w:before="43"/>
              <w:ind w:left="158"/>
              <w:rPr>
                <w:b/>
                <w:sz w:val="21"/>
              </w:rPr>
            </w:pPr>
            <w:r>
              <w:rPr>
                <w:b/>
                <w:w w:val="95"/>
                <w:sz w:val="21"/>
              </w:rPr>
              <w:t>事项名称</w:t>
            </w:r>
          </w:p>
        </w:tc>
        <w:tc>
          <w:tcPr>
            <w:tcW w:w="1569" w:type="dxa"/>
            <w:shd w:val="clear" w:color="auto" w:fill="BDBDBD"/>
          </w:tcPr>
          <w:p>
            <w:pPr>
              <w:pStyle w:val="TableParagraph"/>
              <w:spacing w:before="21"/>
              <w:ind w:left="88" w:right="81"/>
              <w:jc w:val="center"/>
              <w:rPr>
                <w:b/>
                <w:sz w:val="21"/>
              </w:rPr>
            </w:pPr>
            <w:r>
              <w:rPr>
                <w:b/>
                <w:sz w:val="21"/>
              </w:rPr>
              <w:t>涉及的审批事</w:t>
            </w:r>
          </w:p>
          <w:p>
            <w:pPr>
              <w:pStyle w:val="TableParagraph"/>
              <w:spacing w:before="43"/>
              <w:ind w:left="88" w:right="81"/>
              <w:jc w:val="center"/>
              <w:rPr>
                <w:b/>
                <w:sz w:val="21"/>
              </w:rPr>
            </w:pPr>
            <w:r>
              <w:rPr>
                <w:b/>
                <w:sz w:val="21"/>
              </w:rPr>
              <w:t>项项目名称</w:t>
            </w:r>
          </w:p>
        </w:tc>
        <w:tc>
          <w:tcPr>
            <w:tcW w:w="709" w:type="dxa"/>
            <w:shd w:val="clear" w:color="auto" w:fill="BDBDBD"/>
          </w:tcPr>
          <w:p>
            <w:pPr>
              <w:pStyle w:val="TableParagraph"/>
              <w:spacing w:before="21"/>
              <w:ind w:left="142"/>
              <w:rPr>
                <w:b/>
                <w:sz w:val="21"/>
              </w:rPr>
            </w:pPr>
            <w:r>
              <w:rPr>
                <w:b/>
                <w:w w:val="95"/>
                <w:sz w:val="21"/>
              </w:rPr>
              <w:t>审批</w:t>
            </w:r>
          </w:p>
          <w:p>
            <w:pPr>
              <w:pStyle w:val="TableParagraph"/>
              <w:spacing w:before="43"/>
              <w:ind w:left="142"/>
              <w:rPr>
                <w:b/>
                <w:sz w:val="21"/>
              </w:rPr>
            </w:pPr>
            <w:r>
              <w:rPr>
                <w:b/>
                <w:w w:val="95"/>
                <w:sz w:val="21"/>
              </w:rPr>
              <w:t>部门</w:t>
            </w:r>
          </w:p>
        </w:tc>
        <w:tc>
          <w:tcPr>
            <w:tcW w:w="1134" w:type="dxa"/>
            <w:shd w:val="clear" w:color="auto" w:fill="BDBDBD"/>
          </w:tcPr>
          <w:p>
            <w:pPr>
              <w:pStyle w:val="TableParagraph"/>
              <w:spacing w:before="21"/>
              <w:ind w:left="144"/>
              <w:rPr>
                <w:b/>
                <w:sz w:val="21"/>
              </w:rPr>
            </w:pPr>
            <w:r>
              <w:rPr>
                <w:b/>
                <w:w w:val="95"/>
                <w:sz w:val="21"/>
              </w:rPr>
              <w:t>中介服务</w:t>
            </w:r>
          </w:p>
          <w:p>
            <w:pPr>
              <w:pStyle w:val="TableParagraph"/>
              <w:spacing w:before="43"/>
              <w:ind w:left="144"/>
              <w:rPr>
                <w:b/>
                <w:sz w:val="21"/>
              </w:rPr>
            </w:pPr>
            <w:r>
              <w:rPr>
                <w:b/>
                <w:w w:val="95"/>
                <w:sz w:val="21"/>
              </w:rPr>
              <w:t>实施机构</w:t>
            </w:r>
          </w:p>
        </w:tc>
        <w:tc>
          <w:tcPr>
            <w:tcW w:w="9246" w:type="dxa"/>
            <w:shd w:val="clear" w:color="auto" w:fill="BDBDBD"/>
          </w:tcPr>
          <w:p>
            <w:pPr>
              <w:pStyle w:val="TableParagraph"/>
              <w:spacing w:before="177"/>
              <w:ind w:left="86" w:right="77"/>
              <w:jc w:val="center"/>
              <w:rPr>
                <w:b/>
                <w:sz w:val="21"/>
              </w:rPr>
            </w:pPr>
            <w:r>
              <w:rPr>
                <w:b/>
                <w:sz w:val="21"/>
              </w:rPr>
              <w:t>设定依据</w:t>
            </w:r>
          </w:p>
        </w:tc>
      </w:tr>
      <w:tr>
        <w:trPr>
          <w:trHeight w:val="306"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spacing w:line="266" w:lineRule="exact" w:before="20"/>
              <w:ind w:left="108"/>
              <w:rPr>
                <w:sz w:val="21"/>
              </w:rPr>
            </w:pPr>
            <w:r>
              <w:rPr>
                <w:sz w:val="21"/>
              </w:rPr>
              <w:t>具有证券</w:t>
            </w:r>
          </w:p>
        </w:tc>
        <w:tc>
          <w:tcPr>
            <w:tcW w:w="9246" w:type="dxa"/>
            <w:vMerge w:val="restart"/>
          </w:tcPr>
          <w:p>
            <w:pPr>
              <w:pStyle w:val="TableParagraph"/>
              <w:rPr>
                <w:rFonts w:ascii="楷体_GB2312"/>
                <w:b/>
                <w:sz w:val="20"/>
              </w:rPr>
            </w:pPr>
          </w:p>
          <w:p>
            <w:pPr>
              <w:pStyle w:val="TableParagraph"/>
              <w:spacing w:before="1"/>
              <w:rPr>
                <w:rFonts w:ascii="楷体_GB2312"/>
                <w:b/>
                <w:sz w:val="18"/>
              </w:rPr>
            </w:pPr>
          </w:p>
          <w:p>
            <w:pPr>
              <w:pStyle w:val="TableParagraph"/>
              <w:spacing w:line="278" w:lineRule="auto" w:before="1"/>
              <w:ind w:left="106" w:right="98"/>
              <w:jc w:val="both"/>
              <w:rPr>
                <w:sz w:val="21"/>
              </w:rPr>
            </w:pPr>
            <w:r>
              <w:rPr>
                <w:rFonts w:ascii="Times New Roman" w:eastAsia="Times New Roman"/>
                <w:sz w:val="21"/>
              </w:rPr>
              <w:t>1.</w:t>
            </w:r>
            <w:r>
              <w:rPr>
                <w:sz w:val="21"/>
              </w:rPr>
              <w:t>《中华人民共和国证券法》第二十八条：发行人向不特定对象发行的证券，法律、行政法规规定</w:t>
            </w:r>
            <w:r>
              <w:rPr>
                <w:w w:val="95"/>
                <w:sz w:val="21"/>
              </w:rPr>
              <w:t>应当由证券公司承销的，发行人应当同证券公司签订承销协议。证券承销业务采取代销或者包销方   </w:t>
            </w:r>
            <w:r>
              <w:rPr>
                <w:sz w:val="21"/>
              </w:rPr>
              <w:t>式。</w:t>
            </w:r>
            <w:r>
              <w:rPr>
                <w:rFonts w:ascii="Times New Roman" w:eastAsia="Times New Roman"/>
                <w:sz w:val="21"/>
              </w:rPr>
              <w:t>2.</w:t>
            </w:r>
            <w:r>
              <w:rPr>
                <w:sz w:val="21"/>
              </w:rPr>
              <w:t>《企业债券管理条例》（</w:t>
            </w:r>
            <w:r>
              <w:rPr>
                <w:spacing w:val="-6"/>
                <w:sz w:val="21"/>
              </w:rPr>
              <w:t>国务院令第 </w:t>
            </w:r>
            <w:r>
              <w:rPr>
                <w:rFonts w:ascii="Times New Roman" w:eastAsia="Times New Roman"/>
                <w:sz w:val="21"/>
              </w:rPr>
              <w:t>121</w:t>
            </w:r>
            <w:r>
              <w:rPr>
                <w:rFonts w:ascii="Times New Roman" w:eastAsia="Times New Roman"/>
                <w:spacing w:val="14"/>
                <w:sz w:val="21"/>
              </w:rPr>
              <w:t> </w:t>
            </w:r>
            <w:r>
              <w:rPr>
                <w:sz w:val="21"/>
              </w:rPr>
              <w:t>号）第二十一条：企业发行企业债券，应当由证券经营机构承销。</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6" w:lineRule="exact" w:before="16"/>
              <w:ind w:left="108"/>
              <w:rPr>
                <w:sz w:val="21"/>
              </w:rPr>
            </w:pPr>
            <w:r>
              <w:rPr>
                <w:sz w:val="21"/>
              </w:rPr>
              <w:t>从业资格</w:t>
            </w:r>
          </w:p>
        </w:tc>
        <w:tc>
          <w:tcPr>
            <w:tcW w:w="9246" w:type="dxa"/>
            <w:vMerge/>
            <w:tcBorders>
              <w:top w:val="nil"/>
            </w:tcBorders>
          </w:tcPr>
          <w:p>
            <w:pPr>
              <w:rPr>
                <w:sz w:val="2"/>
                <w:szCs w:val="2"/>
              </w:rPr>
            </w:pPr>
          </w:p>
        </w:tc>
      </w:tr>
      <w:tr>
        <w:trPr>
          <w:trHeight w:val="925" w:hRule="atLeast"/>
        </w:trPr>
        <w:tc>
          <w:tcPr>
            <w:tcW w:w="825" w:type="dxa"/>
            <w:tcBorders>
              <w:top w:val="nil"/>
              <w:bottom w:val="nil"/>
            </w:tcBorders>
          </w:tcPr>
          <w:p>
            <w:pPr>
              <w:pStyle w:val="TableParagraph"/>
              <w:spacing w:before="7"/>
              <w:rPr>
                <w:rFonts w:ascii="楷体_GB2312"/>
                <w:b/>
                <w:sz w:val="25"/>
              </w:rPr>
            </w:pPr>
          </w:p>
          <w:p>
            <w:pPr>
              <w:pStyle w:val="TableParagraph"/>
              <w:ind w:right="98"/>
              <w:jc w:val="right"/>
              <w:rPr>
                <w:sz w:val="21"/>
              </w:rPr>
            </w:pPr>
            <w:r>
              <w:rPr>
                <w:rFonts w:ascii="Times New Roman" w:eastAsia="Times New Roman"/>
                <w:w w:val="95"/>
                <w:sz w:val="21"/>
              </w:rPr>
              <w:t>1</w:t>
            </w:r>
            <w:r>
              <w:rPr>
                <w:w w:val="95"/>
                <w:sz w:val="21"/>
              </w:rPr>
              <w:t>．</w:t>
            </w:r>
          </w:p>
        </w:tc>
        <w:tc>
          <w:tcPr>
            <w:tcW w:w="1161" w:type="dxa"/>
            <w:tcBorders>
              <w:top w:val="nil"/>
              <w:bottom w:val="nil"/>
            </w:tcBorders>
          </w:tcPr>
          <w:p>
            <w:pPr>
              <w:pStyle w:val="TableParagraph"/>
              <w:spacing w:line="278" w:lineRule="auto" w:before="172"/>
              <w:ind w:left="107" w:right="97"/>
              <w:rPr>
                <w:sz w:val="21"/>
              </w:rPr>
            </w:pPr>
            <w:r>
              <w:rPr>
                <w:sz w:val="21"/>
              </w:rPr>
              <w:t>企业债券发行承销</w:t>
            </w:r>
          </w:p>
        </w:tc>
        <w:tc>
          <w:tcPr>
            <w:tcW w:w="1569" w:type="dxa"/>
            <w:tcBorders>
              <w:top w:val="nil"/>
              <w:bottom w:val="nil"/>
            </w:tcBorders>
          </w:tcPr>
          <w:p>
            <w:pPr>
              <w:pStyle w:val="TableParagraph"/>
              <w:spacing w:line="278" w:lineRule="auto" w:before="172"/>
              <w:ind w:left="108" w:right="99"/>
              <w:rPr>
                <w:sz w:val="21"/>
              </w:rPr>
            </w:pPr>
            <w:r>
              <w:rPr>
                <w:w w:val="95"/>
                <w:sz w:val="21"/>
              </w:rPr>
              <w:t>（</w:t>
            </w:r>
            <w:r>
              <w:rPr>
                <w:rFonts w:ascii="Times New Roman" w:eastAsia="Times New Roman"/>
                <w:w w:val="95"/>
                <w:sz w:val="21"/>
              </w:rPr>
              <w:t>01003</w:t>
            </w:r>
            <w:r>
              <w:rPr>
                <w:w w:val="95"/>
                <w:sz w:val="21"/>
              </w:rPr>
              <w:t>）企业</w:t>
            </w:r>
            <w:r>
              <w:rPr>
                <w:sz w:val="21"/>
              </w:rPr>
              <w:t>债券发行核准</w:t>
            </w:r>
          </w:p>
        </w:tc>
        <w:tc>
          <w:tcPr>
            <w:tcW w:w="709" w:type="dxa"/>
            <w:tcBorders>
              <w:top w:val="nil"/>
              <w:bottom w:val="nil"/>
            </w:tcBorders>
          </w:tcPr>
          <w:p>
            <w:pPr>
              <w:pStyle w:val="TableParagraph"/>
              <w:spacing w:line="278" w:lineRule="auto" w:before="16"/>
              <w:ind w:left="106" w:right="43"/>
              <w:rPr>
                <w:sz w:val="21"/>
              </w:rPr>
            </w:pPr>
            <w:r>
              <w:rPr>
                <w:sz w:val="21"/>
              </w:rPr>
              <w:t>发 展改 革</w:t>
            </w:r>
          </w:p>
          <w:p>
            <w:pPr>
              <w:pStyle w:val="TableParagraph"/>
              <w:spacing w:line="266" w:lineRule="exact"/>
              <w:ind w:left="106"/>
              <w:rPr>
                <w:sz w:val="21"/>
              </w:rPr>
            </w:pPr>
            <w:r>
              <w:rPr>
                <w:w w:val="99"/>
                <w:sz w:val="21"/>
              </w:rPr>
              <w:t>委</w:t>
            </w:r>
          </w:p>
        </w:tc>
        <w:tc>
          <w:tcPr>
            <w:tcW w:w="1134" w:type="dxa"/>
            <w:tcBorders>
              <w:top w:val="nil"/>
              <w:bottom w:val="nil"/>
            </w:tcBorders>
          </w:tcPr>
          <w:p>
            <w:pPr>
              <w:pStyle w:val="TableParagraph"/>
              <w:spacing w:line="278" w:lineRule="auto" w:before="16"/>
              <w:ind w:left="108" w:right="96"/>
              <w:rPr>
                <w:sz w:val="21"/>
              </w:rPr>
            </w:pPr>
            <w:r>
              <w:rPr>
                <w:spacing w:val="15"/>
                <w:sz w:val="21"/>
              </w:rPr>
              <w:t>的证券公</w:t>
            </w:r>
            <w:r>
              <w:rPr>
                <w:spacing w:val="15"/>
                <w:w w:val="95"/>
                <w:sz w:val="21"/>
              </w:rPr>
              <w:t>司、发债</w:t>
            </w:r>
          </w:p>
          <w:p>
            <w:pPr>
              <w:pStyle w:val="TableParagraph"/>
              <w:spacing w:line="266" w:lineRule="exact"/>
              <w:ind w:left="108"/>
              <w:rPr>
                <w:sz w:val="21"/>
              </w:rPr>
            </w:pPr>
            <w:r>
              <w:rPr>
                <w:spacing w:val="19"/>
                <w:w w:val="95"/>
                <w:sz w:val="21"/>
              </w:rPr>
              <w:t>企业集团</w:t>
            </w: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6" w:lineRule="exact" w:before="16"/>
              <w:ind w:left="108"/>
              <w:rPr>
                <w:sz w:val="21"/>
              </w:rPr>
            </w:pPr>
            <w:r>
              <w:rPr>
                <w:sz w:val="21"/>
              </w:rPr>
              <w:t>下属的财</w:t>
            </w:r>
          </w:p>
        </w:tc>
        <w:tc>
          <w:tcPr>
            <w:tcW w:w="9246" w:type="dxa"/>
            <w:vMerge/>
            <w:tcBorders>
              <w:top w:val="nil"/>
            </w:tcBorders>
          </w:tcPr>
          <w:p>
            <w:pPr>
              <w:rPr>
                <w:sz w:val="2"/>
                <w:szCs w:val="2"/>
              </w:rPr>
            </w:pPr>
          </w:p>
        </w:tc>
      </w:tr>
      <w:tr>
        <w:trPr>
          <w:trHeight w:val="307"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spacing w:before="16"/>
              <w:ind w:left="108"/>
              <w:rPr>
                <w:sz w:val="21"/>
              </w:rPr>
            </w:pPr>
            <w:r>
              <w:rPr>
                <w:sz w:val="21"/>
              </w:rPr>
              <w:t>务公司</w:t>
            </w:r>
          </w:p>
        </w:tc>
        <w:tc>
          <w:tcPr>
            <w:tcW w:w="9246" w:type="dxa"/>
            <w:vMerge/>
            <w:tcBorders>
              <w:top w:val="nil"/>
            </w:tcBorders>
          </w:tcPr>
          <w:p>
            <w:pPr>
              <w:rPr>
                <w:sz w:val="2"/>
                <w:szCs w:val="2"/>
              </w:rPr>
            </w:pPr>
          </w:p>
        </w:tc>
      </w:tr>
      <w:tr>
        <w:trPr>
          <w:trHeight w:val="62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0"/>
              <w:ind w:left="106"/>
              <w:rPr>
                <w:sz w:val="21"/>
              </w:rPr>
            </w:pPr>
            <w:r>
              <w:rPr>
                <w:rFonts w:ascii="Times New Roman" w:eastAsia="Times New Roman"/>
                <w:sz w:val="21"/>
              </w:rPr>
              <w:t>1.</w:t>
            </w:r>
            <w:r>
              <w:rPr>
                <w:sz w:val="21"/>
              </w:rPr>
              <w:t>《中华人民共和国证券法》第十七条：申请公开发行公司债券，应当向国务院授权的部门或者国</w:t>
            </w:r>
          </w:p>
          <w:p>
            <w:pPr>
              <w:pStyle w:val="TableParagraph"/>
              <w:spacing w:before="43"/>
              <w:ind w:left="106"/>
              <w:rPr>
                <w:sz w:val="21"/>
              </w:rPr>
            </w:pPr>
            <w:r>
              <w:rPr>
                <w:w w:val="95"/>
                <w:sz w:val="21"/>
              </w:rPr>
              <w:t>务院证券监督管理机构报送下列文件：（五）国务院授权的部门或者国务院证券监督管理机构规定</w:t>
            </w:r>
          </w:p>
        </w:tc>
      </w:tr>
      <w:tr>
        <w:trPr>
          <w:trHeight w:val="2182" w:hRule="atLeast"/>
        </w:trPr>
        <w:tc>
          <w:tcPr>
            <w:tcW w:w="825" w:type="dxa"/>
            <w:tcBorders>
              <w:top w:val="nil"/>
            </w:tcBorders>
          </w:tcPr>
          <w:p>
            <w:pPr>
              <w:pStyle w:val="TableParagraph"/>
              <w:rPr>
                <w:rFonts w:ascii="楷体_GB2312"/>
                <w:b/>
                <w:sz w:val="22"/>
              </w:rPr>
            </w:pPr>
          </w:p>
          <w:p>
            <w:pPr>
              <w:pStyle w:val="TableParagraph"/>
              <w:spacing w:before="4"/>
              <w:rPr>
                <w:rFonts w:ascii="楷体_GB2312"/>
                <w:b/>
                <w:sz w:val="28"/>
              </w:rPr>
            </w:pPr>
          </w:p>
          <w:p>
            <w:pPr>
              <w:pStyle w:val="TableParagraph"/>
              <w:ind w:right="98"/>
              <w:jc w:val="right"/>
              <w:rPr>
                <w:sz w:val="21"/>
              </w:rPr>
            </w:pPr>
            <w:r>
              <w:rPr>
                <w:rFonts w:ascii="Times New Roman" w:eastAsia="Times New Roman"/>
                <w:w w:val="95"/>
                <w:sz w:val="21"/>
              </w:rPr>
              <w:t>2</w:t>
            </w:r>
            <w:r>
              <w:rPr>
                <w:w w:val="95"/>
                <w:sz w:val="21"/>
              </w:rPr>
              <w:t>．</w:t>
            </w:r>
          </w:p>
        </w:tc>
        <w:tc>
          <w:tcPr>
            <w:tcW w:w="1161" w:type="dxa"/>
            <w:tcBorders>
              <w:top w:val="nil"/>
            </w:tcBorders>
          </w:tcPr>
          <w:p>
            <w:pPr>
              <w:pStyle w:val="TableParagraph"/>
              <w:spacing w:line="278" w:lineRule="auto" w:before="177"/>
              <w:ind w:left="107" w:right="97"/>
              <w:jc w:val="both"/>
              <w:rPr>
                <w:sz w:val="21"/>
              </w:rPr>
            </w:pPr>
            <w:r>
              <w:rPr>
                <w:sz w:val="21"/>
              </w:rPr>
              <w:t>发行企业债券申请企业财务报告审计</w:t>
            </w:r>
          </w:p>
        </w:tc>
        <w:tc>
          <w:tcPr>
            <w:tcW w:w="1569" w:type="dxa"/>
            <w:tcBorders>
              <w:top w:val="nil"/>
            </w:tcBorders>
          </w:tcPr>
          <w:p>
            <w:pPr>
              <w:pStyle w:val="TableParagraph"/>
              <w:rPr>
                <w:rFonts w:ascii="楷体_GB2312"/>
                <w:b/>
                <w:sz w:val="20"/>
              </w:rPr>
            </w:pPr>
          </w:p>
          <w:p>
            <w:pPr>
              <w:pStyle w:val="TableParagraph"/>
              <w:spacing w:before="2"/>
              <w:rPr>
                <w:rFonts w:ascii="楷体_GB2312"/>
                <w:b/>
                <w:sz w:val="18"/>
              </w:rPr>
            </w:pPr>
          </w:p>
          <w:p>
            <w:pPr>
              <w:pStyle w:val="TableParagraph"/>
              <w:spacing w:line="278" w:lineRule="auto"/>
              <w:ind w:left="108" w:right="99"/>
              <w:rPr>
                <w:sz w:val="21"/>
              </w:rPr>
            </w:pPr>
            <w:r>
              <w:rPr>
                <w:w w:val="95"/>
                <w:sz w:val="21"/>
              </w:rPr>
              <w:t>（</w:t>
            </w:r>
            <w:r>
              <w:rPr>
                <w:rFonts w:ascii="Times New Roman" w:eastAsia="Times New Roman"/>
                <w:w w:val="95"/>
                <w:sz w:val="21"/>
              </w:rPr>
              <w:t>01003</w:t>
            </w:r>
            <w:r>
              <w:rPr>
                <w:w w:val="95"/>
                <w:sz w:val="21"/>
              </w:rPr>
              <w:t>）企业</w:t>
            </w:r>
            <w:r>
              <w:rPr>
                <w:sz w:val="21"/>
              </w:rPr>
              <w:t>债券发行核准</w:t>
            </w:r>
          </w:p>
        </w:tc>
        <w:tc>
          <w:tcPr>
            <w:tcW w:w="709" w:type="dxa"/>
            <w:tcBorders>
              <w:top w:val="nil"/>
            </w:tcBorders>
          </w:tcPr>
          <w:p>
            <w:pPr>
              <w:pStyle w:val="TableParagraph"/>
              <w:spacing w:before="12"/>
              <w:rPr>
                <w:rFonts w:ascii="楷体_GB2312"/>
                <w:b/>
                <w:sz w:val="25"/>
              </w:rPr>
            </w:pPr>
          </w:p>
          <w:p>
            <w:pPr>
              <w:pStyle w:val="TableParagraph"/>
              <w:spacing w:line="278" w:lineRule="auto"/>
              <w:ind w:left="106" w:right="98"/>
              <w:jc w:val="both"/>
              <w:rPr>
                <w:sz w:val="21"/>
              </w:rPr>
            </w:pPr>
            <w:r>
              <w:rPr>
                <w:spacing w:val="-17"/>
                <w:sz w:val="21"/>
              </w:rPr>
              <w:t>发 展改 革</w:t>
            </w:r>
            <w:r>
              <w:rPr>
                <w:sz w:val="21"/>
              </w:rPr>
              <w:t>委</w:t>
            </w:r>
          </w:p>
        </w:tc>
        <w:tc>
          <w:tcPr>
            <w:tcW w:w="1134" w:type="dxa"/>
            <w:tcBorders>
              <w:top w:val="nil"/>
            </w:tcBorders>
          </w:tcPr>
          <w:p>
            <w:pPr>
              <w:pStyle w:val="TableParagraph"/>
              <w:rPr>
                <w:rFonts w:ascii="楷体_GB2312"/>
                <w:b/>
                <w:sz w:val="20"/>
              </w:rPr>
            </w:pPr>
          </w:p>
          <w:p>
            <w:pPr>
              <w:pStyle w:val="TableParagraph"/>
              <w:spacing w:before="2"/>
              <w:rPr>
                <w:rFonts w:ascii="楷体_GB2312"/>
                <w:b/>
                <w:sz w:val="18"/>
              </w:rPr>
            </w:pPr>
          </w:p>
          <w:p>
            <w:pPr>
              <w:pStyle w:val="TableParagraph"/>
              <w:spacing w:line="278" w:lineRule="auto"/>
              <w:ind w:left="108" w:right="96"/>
              <w:rPr>
                <w:sz w:val="21"/>
              </w:rPr>
            </w:pPr>
            <w:r>
              <w:rPr>
                <w:sz w:val="21"/>
              </w:rPr>
              <w:t>会计师事务所</w:t>
            </w:r>
          </w:p>
        </w:tc>
        <w:tc>
          <w:tcPr>
            <w:tcW w:w="9246" w:type="dxa"/>
            <w:tcBorders>
              <w:top w:val="nil"/>
            </w:tcBorders>
          </w:tcPr>
          <w:p>
            <w:pPr>
              <w:pStyle w:val="TableParagraph"/>
              <w:spacing w:line="278" w:lineRule="auto" w:before="21"/>
              <w:ind w:left="106" w:right="98"/>
              <w:jc w:val="both"/>
              <w:rPr>
                <w:sz w:val="21"/>
              </w:rPr>
            </w:pPr>
            <w:r>
              <w:rPr>
                <w:w w:val="95"/>
                <w:sz w:val="21"/>
              </w:rPr>
              <w:t>的其他文件。第二十条：发行人向国务院证券监督管理机构或者国务院授权部门报送的证券发行申   请文件，必须真实、准确、完整。为证券发行人出具有关文件的证券服务机构和人员，必须严格遵   守法定职责，保证其所出具文件的真实性、准确性和完整性。第一百七十三条：证券服务机构为证   券的发行、上市、交易等证券业务活动制作、出具审计报告、资产评估报告、财务顾问报告、资信   评级报告、或者法律意见书等文件，应当勤勉尽责，对所依据的文件资料内容的真实性、准确性、   </w:t>
            </w:r>
            <w:r>
              <w:rPr>
                <w:sz w:val="21"/>
              </w:rPr>
              <w:t>完整性进行核查和验证。</w:t>
            </w:r>
            <w:r>
              <w:rPr>
                <w:rFonts w:ascii="Times New Roman" w:eastAsia="Times New Roman"/>
                <w:sz w:val="21"/>
              </w:rPr>
              <w:t>2.</w:t>
            </w:r>
            <w:r>
              <w:rPr>
                <w:sz w:val="21"/>
              </w:rPr>
              <w:t>《企业债券管理条例》（</w:t>
            </w:r>
            <w:r>
              <w:rPr>
                <w:spacing w:val="-5"/>
                <w:sz w:val="21"/>
              </w:rPr>
              <w:t>国务院令第 </w:t>
            </w:r>
            <w:r>
              <w:rPr>
                <w:rFonts w:ascii="Times New Roman" w:eastAsia="Times New Roman"/>
                <w:sz w:val="21"/>
              </w:rPr>
              <w:t>121</w:t>
            </w:r>
            <w:r>
              <w:rPr>
                <w:rFonts w:ascii="Times New Roman" w:eastAsia="Times New Roman"/>
                <w:spacing w:val="19"/>
                <w:sz w:val="21"/>
              </w:rPr>
              <w:t> </w:t>
            </w:r>
            <w:r>
              <w:rPr>
                <w:sz w:val="21"/>
              </w:rPr>
              <w:t>号）第十四条：企业申请发行</w:t>
            </w:r>
          </w:p>
          <w:p>
            <w:pPr>
              <w:pStyle w:val="TableParagraph"/>
              <w:spacing w:line="268" w:lineRule="exact"/>
              <w:ind w:left="106"/>
              <w:jc w:val="both"/>
              <w:rPr>
                <w:sz w:val="21"/>
              </w:rPr>
            </w:pPr>
            <w:r>
              <w:rPr>
                <w:w w:val="95"/>
                <w:sz w:val="21"/>
              </w:rPr>
              <w:t>企业债券，应当向审批机关报送下列文件：（四）经会计师事务所审计的企业近三年的财务报告。</w:t>
            </w:r>
          </w:p>
        </w:tc>
      </w:tr>
    </w:tbl>
    <w:p>
      <w:pPr>
        <w:spacing w:after="0" w:line="268" w:lineRule="exact"/>
        <w:jc w:val="both"/>
        <w:rPr>
          <w:sz w:val="21"/>
        </w:rPr>
        <w:sectPr>
          <w:pgSz w:w="16840" w:h="11910" w:orient="landscape"/>
          <w:pgMar w:header="0" w:footer="913" w:top="1100" w:bottom="118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624"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1"/>
              <w:ind w:left="106"/>
              <w:rPr>
                <w:sz w:val="21"/>
              </w:rPr>
            </w:pPr>
            <w:r>
              <w:rPr>
                <w:rFonts w:ascii="Times New Roman" w:eastAsia="Times New Roman"/>
                <w:sz w:val="21"/>
              </w:rPr>
              <w:t>1.</w:t>
            </w:r>
            <w:r>
              <w:rPr>
                <w:sz w:val="21"/>
              </w:rPr>
              <w:t>《中华人民共和国证券法》第十七条：申请公开发行公司债券，应当向国务院授权的部门或者国</w:t>
            </w:r>
          </w:p>
          <w:p>
            <w:pPr>
              <w:pStyle w:val="TableParagraph"/>
              <w:spacing w:before="43"/>
              <w:ind w:left="106"/>
              <w:rPr>
                <w:sz w:val="21"/>
              </w:rPr>
            </w:pPr>
            <w:r>
              <w:rPr>
                <w:w w:val="95"/>
                <w:sz w:val="21"/>
              </w:rPr>
              <w:t>务院证券监督管理机构报送下列文件：（五）国务院授权的部门或者国务院证券监督管理机构规定</w:t>
            </w:r>
          </w:p>
        </w:tc>
      </w:tr>
      <w:tr>
        <w:trPr>
          <w:trHeight w:val="2183" w:hRule="atLeast"/>
        </w:trPr>
        <w:tc>
          <w:tcPr>
            <w:tcW w:w="825" w:type="dxa"/>
            <w:tcBorders>
              <w:top w:val="nil"/>
            </w:tcBorders>
          </w:tcPr>
          <w:p>
            <w:pPr>
              <w:pStyle w:val="TableParagraph"/>
              <w:rPr>
                <w:rFonts w:ascii="Times New Roman"/>
                <w:sz w:val="22"/>
              </w:rPr>
            </w:pPr>
          </w:p>
          <w:p>
            <w:pPr>
              <w:pStyle w:val="TableParagraph"/>
              <w:rPr>
                <w:rFonts w:ascii="Times New Roman"/>
                <w:sz w:val="22"/>
              </w:rPr>
            </w:pPr>
          </w:p>
          <w:p>
            <w:pPr>
              <w:pStyle w:val="TableParagraph"/>
              <w:spacing w:before="139"/>
              <w:ind w:right="98"/>
              <w:jc w:val="right"/>
              <w:rPr>
                <w:sz w:val="21"/>
              </w:rPr>
            </w:pPr>
            <w:r>
              <w:rPr>
                <w:rFonts w:ascii="Times New Roman" w:eastAsia="Times New Roman"/>
                <w:w w:val="95"/>
                <w:sz w:val="21"/>
              </w:rPr>
              <w:t>3</w:t>
            </w:r>
            <w:r>
              <w:rPr>
                <w:w w:val="95"/>
                <w:sz w:val="21"/>
              </w:rPr>
              <w:t>．</w:t>
            </w:r>
          </w:p>
        </w:tc>
        <w:tc>
          <w:tcPr>
            <w:tcW w:w="1161" w:type="dxa"/>
            <w:tcBorders>
              <w:top w:val="nil"/>
            </w:tcBorders>
          </w:tcPr>
          <w:p>
            <w:pPr>
              <w:pStyle w:val="TableParagraph"/>
              <w:spacing w:line="278" w:lineRule="auto" w:before="177"/>
              <w:ind w:left="107" w:right="97"/>
              <w:jc w:val="both"/>
              <w:rPr>
                <w:sz w:val="21"/>
              </w:rPr>
            </w:pPr>
            <w:r>
              <w:rPr>
                <w:sz w:val="21"/>
              </w:rPr>
              <w:t>出具企业债券发行法律意见书</w:t>
            </w:r>
          </w:p>
        </w:tc>
        <w:tc>
          <w:tcPr>
            <w:tcW w:w="1569"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9"/>
              <w:rPr>
                <w:sz w:val="21"/>
              </w:rPr>
            </w:pPr>
            <w:r>
              <w:rPr>
                <w:w w:val="95"/>
                <w:sz w:val="21"/>
              </w:rPr>
              <w:t>（</w:t>
            </w:r>
            <w:r>
              <w:rPr>
                <w:rFonts w:ascii="Times New Roman" w:eastAsia="Times New Roman"/>
                <w:w w:val="95"/>
                <w:sz w:val="21"/>
              </w:rPr>
              <w:t>01003</w:t>
            </w:r>
            <w:r>
              <w:rPr>
                <w:w w:val="95"/>
                <w:sz w:val="21"/>
              </w:rPr>
              <w:t>）企业</w:t>
            </w:r>
            <w:r>
              <w:rPr>
                <w:sz w:val="21"/>
              </w:rPr>
              <w:t>债券发行核准</w:t>
            </w:r>
          </w:p>
        </w:tc>
        <w:tc>
          <w:tcPr>
            <w:tcW w:w="709" w:type="dxa"/>
            <w:tcBorders>
              <w:top w:val="nil"/>
            </w:tcBorders>
          </w:tcPr>
          <w:p>
            <w:pPr>
              <w:pStyle w:val="TableParagraph"/>
              <w:spacing w:before="11"/>
              <w:rPr>
                <w:rFonts w:ascii="Times New Roman"/>
                <w:sz w:val="28"/>
              </w:rPr>
            </w:pPr>
          </w:p>
          <w:p>
            <w:pPr>
              <w:pStyle w:val="TableParagraph"/>
              <w:spacing w:line="278" w:lineRule="auto"/>
              <w:ind w:left="106" w:right="98"/>
              <w:jc w:val="both"/>
              <w:rPr>
                <w:sz w:val="21"/>
              </w:rPr>
            </w:pPr>
            <w:r>
              <w:rPr>
                <w:spacing w:val="-17"/>
                <w:sz w:val="21"/>
              </w:rPr>
              <w:t>发 展改 革</w:t>
            </w:r>
            <w:r>
              <w:rPr>
                <w:sz w:val="21"/>
              </w:rPr>
              <w:t>委</w:t>
            </w:r>
          </w:p>
        </w:tc>
        <w:tc>
          <w:tcPr>
            <w:tcW w:w="1134"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6"/>
              <w:rPr>
                <w:sz w:val="21"/>
              </w:rPr>
            </w:pPr>
            <w:r>
              <w:rPr>
                <w:sz w:val="21"/>
              </w:rPr>
              <w:t>律师事务所</w:t>
            </w:r>
          </w:p>
        </w:tc>
        <w:tc>
          <w:tcPr>
            <w:tcW w:w="9246" w:type="dxa"/>
            <w:tcBorders>
              <w:top w:val="nil"/>
            </w:tcBorders>
          </w:tcPr>
          <w:p>
            <w:pPr>
              <w:pStyle w:val="TableParagraph"/>
              <w:spacing w:line="278" w:lineRule="auto" w:before="21"/>
              <w:ind w:left="106" w:right="98"/>
              <w:jc w:val="both"/>
              <w:rPr>
                <w:sz w:val="21"/>
              </w:rPr>
            </w:pPr>
            <w:r>
              <w:rPr>
                <w:w w:val="95"/>
                <w:sz w:val="21"/>
              </w:rPr>
              <w:t>的其他文件。第二十条：发行人向国务院证券监督管理机构或者国务院授权部门报送的证券发行申   请文件，必须真实、准确、完整。为证券发行人出具有关文件的证券服务机构和人员，必须严格遵   守法定职责，保证其所出具文件的真实性、准确性和完整性。第一百七十三条：证券服务机构为证   券的发行、上市、交易等证券业务活动制作、出具审计报告、资产评估报告、财务顾问报告、资信   评级报告、或者法律意见书等文件，应当勤勉尽责，对所依据的文件资料内容的真实性、准确性、   </w:t>
            </w:r>
            <w:r>
              <w:rPr>
                <w:sz w:val="21"/>
              </w:rPr>
              <w:t>完整性进行核查和验证。</w:t>
            </w:r>
            <w:r>
              <w:rPr>
                <w:rFonts w:ascii="Times New Roman" w:eastAsia="Times New Roman"/>
                <w:sz w:val="21"/>
              </w:rPr>
              <w:t>2.</w:t>
            </w:r>
            <w:r>
              <w:rPr>
                <w:sz w:val="21"/>
              </w:rPr>
              <w:t>《企业债券管理条例》（</w:t>
            </w:r>
            <w:r>
              <w:rPr>
                <w:spacing w:val="-6"/>
                <w:sz w:val="21"/>
              </w:rPr>
              <w:t>国务院令第 </w:t>
            </w:r>
            <w:r>
              <w:rPr>
                <w:rFonts w:ascii="Times New Roman" w:eastAsia="Times New Roman"/>
                <w:sz w:val="21"/>
              </w:rPr>
              <w:t>121</w:t>
            </w:r>
            <w:r>
              <w:rPr>
                <w:rFonts w:ascii="Times New Roman" w:eastAsia="Times New Roman"/>
                <w:spacing w:val="17"/>
                <w:sz w:val="21"/>
              </w:rPr>
              <w:t> </w:t>
            </w:r>
            <w:r>
              <w:rPr>
                <w:sz w:val="21"/>
              </w:rPr>
              <w:t>号）第十四条：企业申请发行</w:t>
            </w:r>
          </w:p>
          <w:p>
            <w:pPr>
              <w:pStyle w:val="TableParagraph"/>
              <w:spacing w:line="268" w:lineRule="exact"/>
              <w:ind w:left="106"/>
              <w:jc w:val="both"/>
              <w:rPr>
                <w:sz w:val="21"/>
              </w:rPr>
            </w:pPr>
            <w:r>
              <w:rPr>
                <w:sz w:val="21"/>
              </w:rPr>
              <w:t>企业债券，应当向审批机关报送下列文件：（五）审批机关要求提供的其他材料。</w:t>
            </w:r>
          </w:p>
        </w:tc>
      </w:tr>
      <w:tr>
        <w:trPr>
          <w:trHeight w:val="62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1"/>
              <w:ind w:left="106"/>
              <w:rPr>
                <w:sz w:val="21"/>
              </w:rPr>
            </w:pPr>
            <w:r>
              <w:rPr>
                <w:rFonts w:ascii="Times New Roman" w:eastAsia="Times New Roman"/>
                <w:sz w:val="21"/>
              </w:rPr>
              <w:t>1.</w:t>
            </w:r>
            <w:r>
              <w:rPr>
                <w:sz w:val="21"/>
              </w:rPr>
              <w:t>《中华人民共和国证券法》第十七条：申请公开发行公司债券，应当向国务院授权的部门或者国</w:t>
            </w:r>
          </w:p>
          <w:p>
            <w:pPr>
              <w:pStyle w:val="TableParagraph"/>
              <w:spacing w:before="42"/>
              <w:ind w:left="106"/>
              <w:rPr>
                <w:sz w:val="21"/>
              </w:rPr>
            </w:pPr>
            <w:r>
              <w:rPr>
                <w:w w:val="95"/>
                <w:sz w:val="21"/>
              </w:rPr>
              <w:t>务院证券监督管理机构报送下列文件：（五）国务院授权的部门或者国务院证券监督管理机构规定</w:t>
            </w:r>
          </w:p>
        </w:tc>
      </w:tr>
      <w:tr>
        <w:trPr>
          <w:trHeight w:val="2184" w:hRule="atLeast"/>
        </w:trPr>
        <w:tc>
          <w:tcPr>
            <w:tcW w:w="825" w:type="dxa"/>
            <w:tcBorders>
              <w:top w:val="nil"/>
            </w:tcBorders>
          </w:tcPr>
          <w:p>
            <w:pPr>
              <w:pStyle w:val="TableParagraph"/>
              <w:rPr>
                <w:rFonts w:ascii="Times New Roman"/>
                <w:sz w:val="22"/>
              </w:rPr>
            </w:pPr>
          </w:p>
          <w:p>
            <w:pPr>
              <w:pStyle w:val="TableParagraph"/>
              <w:rPr>
                <w:rFonts w:ascii="Times New Roman"/>
                <w:sz w:val="22"/>
              </w:rPr>
            </w:pPr>
          </w:p>
          <w:p>
            <w:pPr>
              <w:pStyle w:val="TableParagraph"/>
              <w:spacing w:before="139"/>
              <w:ind w:right="98"/>
              <w:jc w:val="right"/>
              <w:rPr>
                <w:sz w:val="21"/>
              </w:rPr>
            </w:pPr>
            <w:r>
              <w:rPr>
                <w:rFonts w:ascii="Times New Roman" w:eastAsia="Times New Roman"/>
                <w:w w:val="95"/>
                <w:sz w:val="21"/>
              </w:rPr>
              <w:t>4</w:t>
            </w:r>
            <w:r>
              <w:rPr>
                <w:w w:val="95"/>
                <w:sz w:val="21"/>
              </w:rPr>
              <w:t>．</w:t>
            </w:r>
          </w:p>
        </w:tc>
        <w:tc>
          <w:tcPr>
            <w:tcW w:w="1161" w:type="dxa"/>
            <w:tcBorders>
              <w:top w:val="nil"/>
            </w:tcBorders>
          </w:tcPr>
          <w:p>
            <w:pPr>
              <w:pStyle w:val="TableParagraph"/>
              <w:spacing w:line="278" w:lineRule="auto" w:before="177"/>
              <w:ind w:left="107" w:right="97"/>
              <w:jc w:val="both"/>
              <w:rPr>
                <w:sz w:val="21"/>
              </w:rPr>
            </w:pPr>
            <w:r>
              <w:rPr>
                <w:sz w:val="21"/>
              </w:rPr>
              <w:t>发行企业债券申请企业信用评级</w:t>
            </w:r>
          </w:p>
        </w:tc>
        <w:tc>
          <w:tcPr>
            <w:tcW w:w="1569"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9"/>
              <w:rPr>
                <w:sz w:val="21"/>
              </w:rPr>
            </w:pPr>
            <w:r>
              <w:rPr>
                <w:w w:val="95"/>
                <w:sz w:val="21"/>
              </w:rPr>
              <w:t>（</w:t>
            </w:r>
            <w:r>
              <w:rPr>
                <w:rFonts w:ascii="Times New Roman" w:eastAsia="Times New Roman"/>
                <w:w w:val="95"/>
                <w:sz w:val="21"/>
              </w:rPr>
              <w:t>01003</w:t>
            </w:r>
            <w:r>
              <w:rPr>
                <w:w w:val="95"/>
                <w:sz w:val="21"/>
              </w:rPr>
              <w:t>）企业</w:t>
            </w:r>
            <w:r>
              <w:rPr>
                <w:sz w:val="21"/>
              </w:rPr>
              <w:t>债券发行核准</w:t>
            </w:r>
          </w:p>
        </w:tc>
        <w:tc>
          <w:tcPr>
            <w:tcW w:w="709" w:type="dxa"/>
            <w:tcBorders>
              <w:top w:val="nil"/>
            </w:tcBorders>
          </w:tcPr>
          <w:p>
            <w:pPr>
              <w:pStyle w:val="TableParagraph"/>
              <w:spacing w:before="11"/>
              <w:rPr>
                <w:rFonts w:ascii="Times New Roman"/>
                <w:sz w:val="28"/>
              </w:rPr>
            </w:pPr>
          </w:p>
          <w:p>
            <w:pPr>
              <w:pStyle w:val="TableParagraph"/>
              <w:spacing w:line="278" w:lineRule="auto"/>
              <w:ind w:left="106" w:right="98"/>
              <w:jc w:val="both"/>
              <w:rPr>
                <w:sz w:val="21"/>
              </w:rPr>
            </w:pPr>
            <w:r>
              <w:rPr>
                <w:spacing w:val="-17"/>
                <w:sz w:val="21"/>
              </w:rPr>
              <w:t>发 展改 革</w:t>
            </w:r>
            <w:r>
              <w:rPr>
                <w:sz w:val="21"/>
              </w:rPr>
              <w:t>委</w:t>
            </w:r>
          </w:p>
        </w:tc>
        <w:tc>
          <w:tcPr>
            <w:tcW w:w="1134"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6"/>
              <w:rPr>
                <w:sz w:val="21"/>
              </w:rPr>
            </w:pPr>
            <w:r>
              <w:rPr>
                <w:sz w:val="21"/>
              </w:rPr>
              <w:t>资信评级机构</w:t>
            </w:r>
          </w:p>
        </w:tc>
        <w:tc>
          <w:tcPr>
            <w:tcW w:w="9246" w:type="dxa"/>
            <w:tcBorders>
              <w:top w:val="nil"/>
            </w:tcBorders>
          </w:tcPr>
          <w:p>
            <w:pPr>
              <w:pStyle w:val="TableParagraph"/>
              <w:spacing w:line="278" w:lineRule="auto" w:before="21"/>
              <w:ind w:left="106" w:right="98"/>
              <w:jc w:val="both"/>
              <w:rPr>
                <w:sz w:val="21"/>
              </w:rPr>
            </w:pPr>
            <w:r>
              <w:rPr>
                <w:w w:val="95"/>
                <w:sz w:val="21"/>
              </w:rPr>
              <w:t>的其他文件。第二十条：发行人向国务院证券监督管理机构或者国务院授权部门报送的证券发行申   请文件，必须真实、准确、完整。为证券发行人出具有关文件的证券服务机构和人员，必须严格遵   守法定职责，保证其所出具文件的真实性、准确性和完整性。第一百七十三条：证券服务机构为证   券的发行、上市、交易等证券业务活动制作、出具审计报告、资产评估报告、财务顾问报告、资信   评级报告、或者法律意见书等文件，应当勤勉尽责，对所依据的文件资料内容的真实性、准确性、   </w:t>
            </w:r>
            <w:r>
              <w:rPr>
                <w:sz w:val="21"/>
              </w:rPr>
              <w:t>完整性进行核查和验证。</w:t>
            </w:r>
            <w:r>
              <w:rPr>
                <w:rFonts w:ascii="Times New Roman" w:eastAsia="Times New Roman"/>
                <w:sz w:val="21"/>
              </w:rPr>
              <w:t>2.</w:t>
            </w:r>
            <w:r>
              <w:rPr>
                <w:sz w:val="21"/>
              </w:rPr>
              <w:t>《企业债券管理条例》（</w:t>
            </w:r>
            <w:r>
              <w:rPr>
                <w:spacing w:val="-6"/>
                <w:sz w:val="21"/>
              </w:rPr>
              <w:t>国务院令第 </w:t>
            </w:r>
            <w:r>
              <w:rPr>
                <w:rFonts w:ascii="Times New Roman" w:eastAsia="Times New Roman"/>
                <w:sz w:val="21"/>
              </w:rPr>
              <w:t>121</w:t>
            </w:r>
            <w:r>
              <w:rPr>
                <w:rFonts w:ascii="Times New Roman" w:eastAsia="Times New Roman"/>
                <w:spacing w:val="17"/>
                <w:sz w:val="21"/>
              </w:rPr>
              <w:t> </w:t>
            </w:r>
            <w:r>
              <w:rPr>
                <w:sz w:val="21"/>
              </w:rPr>
              <w:t>号）第十五条：企业发行企业</w:t>
            </w:r>
          </w:p>
          <w:p>
            <w:pPr>
              <w:pStyle w:val="TableParagraph"/>
              <w:spacing w:line="268" w:lineRule="exact"/>
              <w:ind w:left="106"/>
              <w:jc w:val="both"/>
              <w:rPr>
                <w:sz w:val="21"/>
              </w:rPr>
            </w:pPr>
            <w:r>
              <w:rPr>
                <w:sz w:val="21"/>
              </w:rPr>
              <w:t>债券，可以向经认可的债券评信机构申请信用评级。</w:t>
            </w:r>
          </w:p>
        </w:tc>
      </w:tr>
      <w:tr>
        <w:trPr>
          <w:trHeight w:val="62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0"/>
              <w:ind w:left="106"/>
              <w:rPr>
                <w:sz w:val="21"/>
              </w:rPr>
            </w:pPr>
            <w:r>
              <w:rPr>
                <w:rFonts w:ascii="Times New Roman" w:eastAsia="Times New Roman"/>
                <w:w w:val="95"/>
                <w:sz w:val="21"/>
              </w:rPr>
              <w:t>1.</w:t>
            </w:r>
            <w:r>
              <w:rPr>
                <w:spacing w:val="-22"/>
                <w:w w:val="95"/>
                <w:sz w:val="21"/>
              </w:rPr>
              <w:t>《中华人民共和国证券法》第十七条：申请公开发行公司债券，应当向国务院授权的部门或者国务院证券监</w:t>
            </w:r>
          </w:p>
          <w:p>
            <w:pPr>
              <w:pStyle w:val="TableParagraph"/>
              <w:spacing w:before="43"/>
              <w:ind w:left="106"/>
              <w:rPr>
                <w:sz w:val="21"/>
              </w:rPr>
            </w:pPr>
            <w:r>
              <w:rPr>
                <w:spacing w:val="-22"/>
                <w:w w:val="95"/>
                <w:sz w:val="21"/>
              </w:rPr>
              <w:t>督管理机构报送下列文件：</w:t>
            </w:r>
            <w:r>
              <w:rPr>
                <w:spacing w:val="-21"/>
                <w:w w:val="95"/>
                <w:sz w:val="21"/>
              </w:rPr>
              <w:t>（</w:t>
            </w:r>
            <w:r>
              <w:rPr>
                <w:spacing w:val="-22"/>
                <w:w w:val="95"/>
                <w:sz w:val="21"/>
              </w:rPr>
              <w:t>四</w:t>
            </w:r>
            <w:r>
              <w:rPr>
                <w:spacing w:val="-20"/>
                <w:w w:val="95"/>
                <w:sz w:val="21"/>
              </w:rPr>
              <w:t>）</w:t>
            </w:r>
            <w:r>
              <w:rPr>
                <w:spacing w:val="-22"/>
                <w:w w:val="95"/>
                <w:sz w:val="21"/>
              </w:rPr>
              <w:t>资产评估报告和验资报告。第二十条：发行人向国务院证券监督管理机构或</w:t>
            </w:r>
          </w:p>
        </w:tc>
      </w:tr>
      <w:tr>
        <w:trPr>
          <w:trHeight w:val="1870" w:hRule="atLeast"/>
        </w:trPr>
        <w:tc>
          <w:tcPr>
            <w:tcW w:w="825" w:type="dxa"/>
            <w:tcBorders>
              <w:top w:val="nil"/>
            </w:tcBorders>
          </w:tcPr>
          <w:p>
            <w:pPr>
              <w:pStyle w:val="TableParagraph"/>
              <w:rPr>
                <w:rFonts w:ascii="Times New Roman"/>
                <w:sz w:val="22"/>
              </w:rPr>
            </w:pPr>
          </w:p>
          <w:p>
            <w:pPr>
              <w:pStyle w:val="TableParagraph"/>
              <w:spacing w:before="6"/>
              <w:rPr>
                <w:rFonts w:ascii="Times New Roman"/>
                <w:sz w:val="20"/>
              </w:rPr>
            </w:pPr>
          </w:p>
          <w:p>
            <w:pPr>
              <w:pStyle w:val="TableParagraph"/>
              <w:ind w:right="98"/>
              <w:jc w:val="right"/>
              <w:rPr>
                <w:sz w:val="21"/>
              </w:rPr>
            </w:pPr>
            <w:r>
              <w:rPr>
                <w:rFonts w:ascii="Times New Roman" w:eastAsia="Times New Roman"/>
                <w:w w:val="95"/>
                <w:sz w:val="21"/>
              </w:rPr>
              <w:t>5</w:t>
            </w:r>
            <w:r>
              <w:rPr>
                <w:w w:val="95"/>
                <w:sz w:val="21"/>
              </w:rPr>
              <w:t>．</w:t>
            </w:r>
          </w:p>
        </w:tc>
        <w:tc>
          <w:tcPr>
            <w:tcW w:w="1161" w:type="dxa"/>
            <w:tcBorders>
              <w:top w:val="nil"/>
            </w:tcBorders>
          </w:tcPr>
          <w:p>
            <w:pPr>
              <w:pStyle w:val="TableParagraph"/>
              <w:spacing w:line="278" w:lineRule="auto" w:before="21"/>
              <w:ind w:left="107" w:right="97"/>
              <w:jc w:val="both"/>
              <w:rPr>
                <w:sz w:val="21"/>
              </w:rPr>
            </w:pPr>
            <w:hyperlink r:id="rId42">
              <w:r>
                <w:rPr>
                  <w:sz w:val="21"/>
                </w:rPr>
                <w:t>发行企业</w:t>
              </w:r>
            </w:hyperlink>
            <w:r>
              <w:rPr>
                <w:sz w:val="21"/>
              </w:rPr>
              <w:t>债券申请企业资产评估</w:t>
            </w:r>
          </w:p>
        </w:tc>
        <w:tc>
          <w:tcPr>
            <w:tcW w:w="1569" w:type="dxa"/>
            <w:tcBorders>
              <w:top w:val="nil"/>
            </w:tcBorders>
          </w:tcPr>
          <w:p>
            <w:pPr>
              <w:pStyle w:val="TableParagraph"/>
              <w:spacing w:before="11"/>
              <w:rPr>
                <w:rFonts w:ascii="Times New Roman"/>
                <w:sz w:val="28"/>
              </w:rPr>
            </w:pPr>
          </w:p>
          <w:p>
            <w:pPr>
              <w:pStyle w:val="TableParagraph"/>
              <w:spacing w:line="278" w:lineRule="auto"/>
              <w:ind w:left="108" w:right="99"/>
              <w:rPr>
                <w:sz w:val="21"/>
              </w:rPr>
            </w:pPr>
            <w:r>
              <w:rPr>
                <w:w w:val="95"/>
                <w:sz w:val="21"/>
              </w:rPr>
              <w:t>（</w:t>
            </w:r>
            <w:r>
              <w:rPr>
                <w:rFonts w:ascii="Times New Roman" w:eastAsia="Times New Roman"/>
                <w:w w:val="95"/>
                <w:sz w:val="21"/>
              </w:rPr>
              <w:t>01003</w:t>
            </w:r>
            <w:r>
              <w:rPr>
                <w:w w:val="95"/>
                <w:sz w:val="21"/>
              </w:rPr>
              <w:t>）企业</w:t>
            </w:r>
            <w:r>
              <w:rPr>
                <w:sz w:val="21"/>
              </w:rPr>
              <w:t>债券发行核准</w:t>
            </w:r>
          </w:p>
        </w:tc>
        <w:tc>
          <w:tcPr>
            <w:tcW w:w="709" w:type="dxa"/>
            <w:tcBorders>
              <w:top w:val="nil"/>
            </w:tcBorders>
          </w:tcPr>
          <w:p>
            <w:pPr>
              <w:pStyle w:val="TableParagraph"/>
              <w:spacing w:line="278" w:lineRule="auto" w:before="177"/>
              <w:ind w:left="106" w:right="98"/>
              <w:jc w:val="both"/>
              <w:rPr>
                <w:sz w:val="21"/>
              </w:rPr>
            </w:pPr>
            <w:r>
              <w:rPr>
                <w:spacing w:val="-17"/>
                <w:sz w:val="21"/>
              </w:rPr>
              <w:t>发 展改 革</w:t>
            </w:r>
            <w:r>
              <w:rPr>
                <w:sz w:val="21"/>
              </w:rPr>
              <w:t>委</w:t>
            </w:r>
          </w:p>
        </w:tc>
        <w:tc>
          <w:tcPr>
            <w:tcW w:w="1134" w:type="dxa"/>
            <w:tcBorders>
              <w:top w:val="nil"/>
            </w:tcBorders>
          </w:tcPr>
          <w:p>
            <w:pPr>
              <w:pStyle w:val="TableParagraph"/>
              <w:spacing w:before="11"/>
              <w:rPr>
                <w:rFonts w:ascii="Times New Roman"/>
                <w:sz w:val="28"/>
              </w:rPr>
            </w:pPr>
          </w:p>
          <w:p>
            <w:pPr>
              <w:pStyle w:val="TableParagraph"/>
              <w:spacing w:line="278" w:lineRule="auto"/>
              <w:ind w:left="108" w:right="96"/>
              <w:rPr>
                <w:sz w:val="21"/>
              </w:rPr>
            </w:pPr>
            <w:r>
              <w:rPr>
                <w:sz w:val="21"/>
              </w:rPr>
              <w:t>资产评估机构</w:t>
            </w:r>
          </w:p>
        </w:tc>
        <w:tc>
          <w:tcPr>
            <w:tcW w:w="9246" w:type="dxa"/>
            <w:tcBorders>
              <w:top w:val="nil"/>
            </w:tcBorders>
          </w:tcPr>
          <w:p>
            <w:pPr>
              <w:pStyle w:val="TableParagraph"/>
              <w:spacing w:line="278" w:lineRule="auto" w:before="21"/>
              <w:ind w:left="106" w:right="76"/>
              <w:jc w:val="both"/>
              <w:rPr>
                <w:sz w:val="21"/>
              </w:rPr>
            </w:pPr>
            <w:r>
              <w:rPr>
                <w:spacing w:val="-22"/>
                <w:w w:val="95"/>
                <w:sz w:val="21"/>
              </w:rPr>
              <w:t>者国务院授权部门报送的证券发行申请文件，必须真实、准确、完整。为证券发行人出具有关文件的证券服务   机构和人员，必须严格遵守法定职责，保证其所出具文件的真实性、准确性和完整性。第一百七十三条：证券   服务机构为证券的发行、上市、交易等证券业务活动制作、出具审计报告、资产评估报告、财务顾问报告、资   信评级报告、或者法律意见书等文件，应当勤勉尽责，对所依据的文件资料内容的正式性、准确性、完整性进   </w:t>
            </w:r>
            <w:r>
              <w:rPr>
                <w:spacing w:val="-21"/>
                <w:w w:val="95"/>
                <w:sz w:val="21"/>
              </w:rPr>
              <w:t>行核查和验证。</w:t>
            </w:r>
            <w:r>
              <w:rPr>
                <w:rFonts w:ascii="Times New Roman" w:eastAsia="Times New Roman"/>
                <w:spacing w:val="-11"/>
                <w:w w:val="95"/>
                <w:sz w:val="21"/>
              </w:rPr>
              <w:t>2.</w:t>
            </w:r>
            <w:r>
              <w:rPr>
                <w:spacing w:val="-21"/>
                <w:w w:val="95"/>
                <w:sz w:val="21"/>
              </w:rPr>
              <w:t>《企业债券管理条例》</w:t>
            </w:r>
            <w:r>
              <w:rPr>
                <w:spacing w:val="-22"/>
                <w:w w:val="95"/>
                <w:sz w:val="21"/>
              </w:rPr>
              <w:t>（</w:t>
            </w:r>
            <w:r>
              <w:rPr>
                <w:spacing w:val="-11"/>
                <w:w w:val="95"/>
                <w:sz w:val="21"/>
              </w:rPr>
              <w:t>国务院令第</w:t>
            </w:r>
            <w:r>
              <w:rPr>
                <w:rFonts w:ascii="Times New Roman" w:eastAsia="Times New Roman"/>
                <w:spacing w:val="-6"/>
                <w:w w:val="95"/>
                <w:sz w:val="21"/>
              </w:rPr>
              <w:t>121 </w:t>
            </w:r>
            <w:r>
              <w:rPr>
                <w:spacing w:val="-20"/>
                <w:w w:val="95"/>
                <w:sz w:val="21"/>
              </w:rPr>
              <w:t>号）</w:t>
            </w:r>
            <w:r>
              <w:rPr>
                <w:spacing w:val="-21"/>
                <w:w w:val="95"/>
                <w:sz w:val="21"/>
              </w:rPr>
              <w:t>第十四条：企业申请发行企业债券，应当向审</w:t>
            </w:r>
          </w:p>
          <w:p>
            <w:pPr>
              <w:pStyle w:val="TableParagraph"/>
              <w:spacing w:line="268" w:lineRule="exact"/>
              <w:ind w:left="106"/>
              <w:jc w:val="both"/>
              <w:rPr>
                <w:sz w:val="21"/>
              </w:rPr>
            </w:pPr>
            <w:r>
              <w:rPr>
                <w:sz w:val="21"/>
              </w:rPr>
              <w:t>批机关报送下列文件：（五）审批机关要求提供的其他材料。</w:t>
            </w:r>
          </w:p>
        </w:tc>
      </w:tr>
    </w:tbl>
    <w:p>
      <w:pPr>
        <w:spacing w:after="0" w:line="268"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872"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98"/>
              <w:jc w:val="right"/>
              <w:rPr>
                <w:sz w:val="21"/>
              </w:rPr>
            </w:pPr>
            <w:r>
              <w:rPr>
                <w:rFonts w:ascii="Times New Roman" w:eastAsia="Times New Roman"/>
                <w:w w:val="95"/>
                <w:sz w:val="21"/>
              </w:rPr>
              <w:t>6</w:t>
            </w:r>
            <w:r>
              <w:rPr>
                <w:w w:val="95"/>
                <w:sz w:val="21"/>
              </w:rPr>
              <w:t>．</w:t>
            </w:r>
          </w:p>
        </w:tc>
        <w:tc>
          <w:tcPr>
            <w:tcW w:w="1161" w:type="dxa"/>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7" w:right="97"/>
              <w:jc w:val="both"/>
              <w:rPr>
                <w:sz w:val="21"/>
              </w:rPr>
            </w:pPr>
            <w:hyperlink r:id="rId43">
              <w:r>
                <w:rPr>
                  <w:sz w:val="21"/>
                </w:rPr>
                <w:t>道路机动</w:t>
              </w:r>
            </w:hyperlink>
            <w:r>
              <w:rPr>
                <w:sz w:val="21"/>
              </w:rPr>
              <w:t>车辆产品检测</w:t>
            </w:r>
          </w:p>
        </w:tc>
        <w:tc>
          <w:tcPr>
            <w:tcW w:w="1569" w:type="dxa"/>
          </w:tcPr>
          <w:p>
            <w:pPr>
              <w:pStyle w:val="TableParagraph"/>
              <w:spacing w:before="11"/>
              <w:rPr>
                <w:rFonts w:ascii="Times New Roman"/>
                <w:sz w:val="28"/>
              </w:rPr>
            </w:pPr>
          </w:p>
          <w:p>
            <w:pPr>
              <w:pStyle w:val="TableParagraph"/>
              <w:spacing w:line="278" w:lineRule="auto"/>
              <w:ind w:left="108" w:right="97"/>
              <w:jc w:val="both"/>
              <w:rPr>
                <w:sz w:val="21"/>
              </w:rPr>
            </w:pPr>
            <w:r>
              <w:rPr>
                <w:w w:val="95"/>
                <w:sz w:val="21"/>
              </w:rPr>
              <w:t>（</w:t>
            </w:r>
            <w:r>
              <w:rPr>
                <w:rFonts w:ascii="Times New Roman" w:eastAsia="Times New Roman"/>
                <w:w w:val="95"/>
                <w:sz w:val="21"/>
              </w:rPr>
              <w:t>04001</w:t>
            </w:r>
            <w:r>
              <w:rPr>
                <w:w w:val="95"/>
                <w:sz w:val="21"/>
              </w:rPr>
              <w:t>）道路</w:t>
            </w:r>
            <w:r>
              <w:rPr>
                <w:sz w:val="21"/>
              </w:rPr>
              <w:t>机动车辆生产企业及产品准入许可</w:t>
            </w:r>
          </w:p>
        </w:tc>
        <w:tc>
          <w:tcPr>
            <w:tcW w:w="709" w:type="dxa"/>
          </w:tcPr>
          <w:p>
            <w:pPr>
              <w:pStyle w:val="TableParagraph"/>
              <w:spacing w:before="11"/>
              <w:rPr>
                <w:rFonts w:ascii="Times New Roman"/>
                <w:sz w:val="28"/>
              </w:rPr>
            </w:pPr>
          </w:p>
          <w:p>
            <w:pPr>
              <w:pStyle w:val="TableParagraph"/>
              <w:spacing w:line="278" w:lineRule="auto"/>
              <w:ind w:left="106" w:right="98"/>
              <w:jc w:val="both"/>
              <w:rPr>
                <w:sz w:val="21"/>
              </w:rPr>
            </w:pPr>
            <w:r>
              <w:rPr>
                <w:spacing w:val="-17"/>
                <w:sz w:val="21"/>
              </w:rPr>
              <w:t>工 业和 信息 化</w:t>
            </w:r>
            <w:r>
              <w:rPr>
                <w:sz w:val="21"/>
              </w:rPr>
              <w:t>部</w:t>
            </w:r>
          </w:p>
        </w:tc>
        <w:tc>
          <w:tcPr>
            <w:tcW w:w="1134" w:type="dxa"/>
          </w:tcPr>
          <w:p>
            <w:pPr>
              <w:pStyle w:val="TableParagraph"/>
              <w:spacing w:line="278" w:lineRule="auto" w:before="177"/>
              <w:ind w:left="108" w:right="96"/>
              <w:jc w:val="both"/>
              <w:rPr>
                <w:sz w:val="21"/>
              </w:rPr>
            </w:pPr>
            <w:r>
              <w:rPr>
                <w:sz w:val="21"/>
              </w:rPr>
              <w:t>国家汽车质量监督检验中心等检测机构</w:t>
            </w:r>
          </w:p>
        </w:tc>
        <w:tc>
          <w:tcPr>
            <w:tcW w:w="9246" w:type="dxa"/>
          </w:tcPr>
          <w:p>
            <w:pPr>
              <w:pStyle w:val="TableParagraph"/>
              <w:spacing w:line="278" w:lineRule="auto" w:before="21"/>
              <w:ind w:left="106" w:right="98"/>
              <w:jc w:val="both"/>
              <w:rPr>
                <w:sz w:val="21"/>
              </w:rPr>
            </w:pPr>
            <w:r>
              <w:rPr>
                <w:rFonts w:ascii="Times New Roman" w:eastAsia="Times New Roman"/>
                <w:sz w:val="21"/>
              </w:rPr>
              <w:t>1.</w:t>
            </w:r>
            <w:r>
              <w:rPr>
                <w:sz w:val="21"/>
              </w:rPr>
              <w:t>《中华人民共和国道路交通安全法》第十条：准予登记的机动车应当符合机动车国家安全技术标</w:t>
            </w:r>
            <w:r>
              <w:rPr>
                <w:w w:val="95"/>
                <w:sz w:val="21"/>
              </w:rPr>
              <w:t>准。申请机动车登记时应当接受对该机动车的安全技术检验。但是，经过国家机动车产品主管部门   依据机动车国家安全技术标准认定的企业生产的机动车型，该车型的新车在出厂时经检验符合机动   </w:t>
            </w:r>
            <w:r>
              <w:rPr>
                <w:sz w:val="21"/>
              </w:rPr>
              <w:t>车国家安全技术标准，获得检验合格证的，免除安全技术检验。</w:t>
            </w:r>
            <w:r>
              <w:rPr>
                <w:rFonts w:ascii="Times New Roman" w:eastAsia="Times New Roman"/>
                <w:sz w:val="21"/>
              </w:rPr>
              <w:t>2.</w:t>
            </w:r>
            <w:r>
              <w:rPr>
                <w:sz w:val="21"/>
              </w:rPr>
              <w:t>《汽车产业发展政策》（国家发</w:t>
            </w:r>
            <w:r>
              <w:rPr>
                <w:spacing w:val="-8"/>
                <w:sz w:val="21"/>
              </w:rPr>
              <w:t>展和改革委员会 </w:t>
            </w:r>
            <w:r>
              <w:rPr>
                <w:rFonts w:ascii="Times New Roman" w:eastAsia="Times New Roman"/>
                <w:sz w:val="21"/>
              </w:rPr>
              <w:t>2004</w:t>
            </w:r>
            <w:r>
              <w:rPr>
                <w:rFonts w:ascii="Times New Roman" w:eastAsia="Times New Roman"/>
                <w:spacing w:val="-4"/>
                <w:sz w:val="21"/>
              </w:rPr>
              <w:t> </w:t>
            </w:r>
            <w:r>
              <w:rPr>
                <w:spacing w:val="-20"/>
                <w:sz w:val="21"/>
              </w:rPr>
              <w:t>年第 </w:t>
            </w:r>
            <w:r>
              <w:rPr>
                <w:rFonts w:ascii="Times New Roman" w:eastAsia="Times New Roman"/>
                <w:sz w:val="21"/>
              </w:rPr>
              <w:t>8</w:t>
            </w:r>
            <w:r>
              <w:rPr>
                <w:rFonts w:ascii="Times New Roman" w:eastAsia="Times New Roman"/>
                <w:spacing w:val="-5"/>
                <w:sz w:val="21"/>
              </w:rPr>
              <w:t> </w:t>
            </w:r>
            <w:r>
              <w:rPr>
                <w:sz w:val="21"/>
              </w:rPr>
              <w:t>号令</w:t>
            </w:r>
            <w:r>
              <w:rPr>
                <w:spacing w:val="-53"/>
                <w:sz w:val="21"/>
              </w:rPr>
              <w:t>）</w:t>
            </w:r>
            <w:r>
              <w:rPr>
                <w:spacing w:val="-7"/>
                <w:sz w:val="21"/>
              </w:rPr>
              <w:t>第二十三条：道路机动车辆产品认证机构和检测机构由国家质检</w:t>
            </w:r>
          </w:p>
          <w:p>
            <w:pPr>
              <w:pStyle w:val="TableParagraph"/>
              <w:spacing w:line="269" w:lineRule="exact"/>
              <w:ind w:left="106"/>
              <w:jc w:val="both"/>
              <w:rPr>
                <w:sz w:val="21"/>
              </w:rPr>
            </w:pPr>
            <w:r>
              <w:rPr>
                <w:sz w:val="21"/>
              </w:rPr>
              <w:t>总局商国家发展改革委后指定，并按照市场准入管理制度的具体规定开展认证和检测工作。</w:t>
            </w:r>
          </w:p>
        </w:tc>
      </w:tr>
      <w:tr>
        <w:trPr>
          <w:trHeight w:val="1559"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139"/>
              <w:ind w:right="98"/>
              <w:jc w:val="right"/>
              <w:rPr>
                <w:sz w:val="21"/>
              </w:rPr>
            </w:pPr>
            <w:r>
              <w:rPr>
                <w:rFonts w:ascii="Times New Roman" w:eastAsia="Times New Roman"/>
                <w:w w:val="95"/>
                <w:sz w:val="21"/>
              </w:rPr>
              <w:t>7</w:t>
            </w:r>
            <w:r>
              <w:rPr>
                <w:w w:val="95"/>
                <w:sz w:val="21"/>
              </w:rPr>
              <w:t>．</w:t>
            </w:r>
          </w:p>
        </w:tc>
        <w:tc>
          <w:tcPr>
            <w:tcW w:w="1161" w:type="dxa"/>
          </w:tcPr>
          <w:p>
            <w:pPr>
              <w:pStyle w:val="TableParagraph"/>
              <w:spacing w:line="278" w:lineRule="auto" w:before="177"/>
              <w:ind w:left="107" w:right="97"/>
              <w:jc w:val="both"/>
              <w:rPr>
                <w:sz w:val="21"/>
              </w:rPr>
            </w:pPr>
            <w:hyperlink r:id="rId44">
              <w:r>
                <w:rPr>
                  <w:sz w:val="21"/>
                </w:rPr>
                <w:t>民用爆炸</w:t>
              </w:r>
            </w:hyperlink>
            <w:r>
              <w:rPr>
                <w:sz w:val="21"/>
              </w:rPr>
              <w:t>物品生产许可安全评价</w:t>
            </w:r>
          </w:p>
        </w:tc>
        <w:tc>
          <w:tcPr>
            <w:tcW w:w="1569" w:type="dxa"/>
          </w:tcPr>
          <w:p>
            <w:pPr>
              <w:pStyle w:val="TableParagraph"/>
              <w:spacing w:before="10"/>
              <w:rPr>
                <w:rFonts w:ascii="Times New Roman"/>
                <w:sz w:val="28"/>
              </w:rPr>
            </w:pPr>
          </w:p>
          <w:p>
            <w:pPr>
              <w:pStyle w:val="TableParagraph"/>
              <w:spacing w:line="278" w:lineRule="auto" w:before="1"/>
              <w:ind w:left="108" w:right="97"/>
              <w:jc w:val="both"/>
              <w:rPr>
                <w:sz w:val="21"/>
              </w:rPr>
            </w:pPr>
            <w:r>
              <w:rPr>
                <w:w w:val="95"/>
                <w:sz w:val="21"/>
              </w:rPr>
              <w:t>（</w:t>
            </w:r>
            <w:r>
              <w:rPr>
                <w:rFonts w:ascii="Times New Roman" w:eastAsia="Times New Roman"/>
                <w:w w:val="95"/>
                <w:sz w:val="21"/>
              </w:rPr>
              <w:t>04011</w:t>
            </w:r>
            <w:r>
              <w:rPr>
                <w:w w:val="95"/>
                <w:sz w:val="21"/>
              </w:rPr>
              <w:t>）民用</w:t>
            </w:r>
            <w:r>
              <w:rPr>
                <w:sz w:val="21"/>
              </w:rPr>
              <w:t>爆炸物品生产许可</w:t>
            </w:r>
          </w:p>
        </w:tc>
        <w:tc>
          <w:tcPr>
            <w:tcW w:w="709" w:type="dxa"/>
          </w:tcPr>
          <w:p>
            <w:pPr>
              <w:pStyle w:val="TableParagraph"/>
              <w:spacing w:line="278" w:lineRule="auto" w:before="177"/>
              <w:ind w:left="106" w:right="98"/>
              <w:jc w:val="both"/>
              <w:rPr>
                <w:sz w:val="21"/>
              </w:rPr>
            </w:pPr>
            <w:r>
              <w:rPr>
                <w:spacing w:val="-17"/>
                <w:sz w:val="21"/>
              </w:rPr>
              <w:t>工 业和 信息 化</w:t>
            </w:r>
            <w:r>
              <w:rPr>
                <w:sz w:val="21"/>
              </w:rPr>
              <w:t>部</w:t>
            </w:r>
          </w:p>
        </w:tc>
        <w:tc>
          <w:tcPr>
            <w:tcW w:w="1134" w:type="dxa"/>
          </w:tcPr>
          <w:p>
            <w:pPr>
              <w:pStyle w:val="TableParagraph"/>
              <w:spacing w:line="278" w:lineRule="auto" w:before="20"/>
              <w:ind w:left="108" w:right="96"/>
              <w:jc w:val="both"/>
              <w:rPr>
                <w:sz w:val="21"/>
              </w:rPr>
            </w:pPr>
            <w:r>
              <w:rPr>
                <w:sz w:val="21"/>
              </w:rPr>
              <w:t>兵器工业安全技术研究所等安全评价</w:t>
            </w:r>
          </w:p>
          <w:p>
            <w:pPr>
              <w:pStyle w:val="TableParagraph"/>
              <w:spacing w:line="269" w:lineRule="exact"/>
              <w:ind w:left="108"/>
              <w:jc w:val="both"/>
              <w:rPr>
                <w:sz w:val="21"/>
              </w:rPr>
            </w:pPr>
            <w:r>
              <w:rPr>
                <w:sz w:val="21"/>
              </w:rPr>
              <w:t>机构</w:t>
            </w:r>
          </w:p>
        </w:tc>
        <w:tc>
          <w:tcPr>
            <w:tcW w:w="9246" w:type="dxa"/>
          </w:tcPr>
          <w:p>
            <w:pPr>
              <w:pStyle w:val="TableParagraph"/>
              <w:spacing w:line="278" w:lineRule="auto" w:before="177"/>
              <w:ind w:left="106" w:right="-15"/>
              <w:rPr>
                <w:sz w:val="21"/>
              </w:rPr>
            </w:pPr>
            <w:r>
              <w:rPr>
                <w:rFonts w:ascii="Times New Roman" w:eastAsia="Times New Roman"/>
                <w:sz w:val="21"/>
              </w:rPr>
              <w:t>1.</w:t>
            </w:r>
            <w:r>
              <w:rPr>
                <w:sz w:val="21"/>
              </w:rPr>
              <w:t>《中华人民共和国安全生产法》第二十九条：矿山、金属冶炼建设项目和用于生产、储存、装卸</w:t>
            </w:r>
            <w:r>
              <w:rPr>
                <w:spacing w:val="-3"/>
                <w:w w:val="95"/>
                <w:sz w:val="21"/>
              </w:rPr>
              <w:t>危险物品的建设项目，应当按照国家有关规定进行安全评价。</w:t>
            </w:r>
            <w:r>
              <w:rPr>
                <w:rFonts w:ascii="Times New Roman" w:eastAsia="Times New Roman"/>
                <w:spacing w:val="-8"/>
                <w:w w:val="95"/>
                <w:sz w:val="21"/>
              </w:rPr>
              <w:t>2.</w:t>
            </w:r>
            <w:r>
              <w:rPr>
                <w:w w:val="95"/>
                <w:sz w:val="21"/>
              </w:rPr>
              <w:t>《民用爆炸物品生产许可实施办法》</w:t>
            </w:r>
          </w:p>
          <w:p>
            <w:pPr>
              <w:pStyle w:val="TableParagraph"/>
              <w:spacing w:line="278" w:lineRule="auto"/>
              <w:ind w:left="106" w:right="98"/>
              <w:rPr>
                <w:sz w:val="21"/>
              </w:rPr>
            </w:pPr>
            <w:r>
              <w:rPr>
                <w:sz w:val="21"/>
              </w:rPr>
              <w:t>（</w:t>
            </w:r>
            <w:r>
              <w:rPr>
                <w:spacing w:val="-9"/>
                <w:sz w:val="21"/>
              </w:rPr>
              <w:t>国防科工委令 </w:t>
            </w:r>
            <w:r>
              <w:rPr>
                <w:rFonts w:ascii="Times New Roman" w:eastAsia="Times New Roman"/>
                <w:sz w:val="21"/>
              </w:rPr>
              <w:t>2006 </w:t>
            </w:r>
            <w:r>
              <w:rPr>
                <w:spacing w:val="-20"/>
                <w:sz w:val="21"/>
              </w:rPr>
              <w:t>年第 </w:t>
            </w:r>
            <w:r>
              <w:rPr>
                <w:rFonts w:ascii="Times New Roman" w:eastAsia="Times New Roman"/>
                <w:sz w:val="21"/>
              </w:rPr>
              <w:t>16 </w:t>
            </w:r>
            <w:r>
              <w:rPr>
                <w:sz w:val="21"/>
              </w:rPr>
              <w:t>号）第七条：申请从事民用爆炸物品生产的企业，应当向国防科工委提交以下材料：（五）民用爆炸物品安全评价机构出具的安全评价报告。</w:t>
            </w:r>
          </w:p>
        </w:tc>
      </w:tr>
      <w:tr>
        <w:trPr>
          <w:trHeight w:val="1872"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spacing w:before="1"/>
              <w:ind w:right="98"/>
              <w:jc w:val="right"/>
              <w:rPr>
                <w:sz w:val="21"/>
              </w:rPr>
            </w:pPr>
            <w:r>
              <w:rPr>
                <w:rFonts w:ascii="Times New Roman" w:eastAsia="Times New Roman"/>
                <w:w w:val="95"/>
                <w:sz w:val="21"/>
              </w:rPr>
              <w:t>8</w:t>
            </w:r>
            <w:r>
              <w:rPr>
                <w:w w:val="95"/>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ind w:left="107" w:right="97"/>
              <w:rPr>
                <w:sz w:val="21"/>
              </w:rPr>
            </w:pPr>
            <w:hyperlink r:id="rId45">
              <w:r>
                <w:rPr>
                  <w:sz w:val="21"/>
                </w:rPr>
                <w:t>电信设备</w:t>
              </w:r>
            </w:hyperlink>
            <w:r>
              <w:rPr>
                <w:sz w:val="21"/>
              </w:rPr>
              <w:t>进网检测</w:t>
            </w:r>
          </w:p>
        </w:tc>
        <w:tc>
          <w:tcPr>
            <w:tcW w:w="1569" w:type="dxa"/>
          </w:tcPr>
          <w:p>
            <w:pPr>
              <w:pStyle w:val="TableParagraph"/>
              <w:spacing w:before="10"/>
              <w:rPr>
                <w:rFonts w:ascii="Times New Roman"/>
                <w:sz w:val="28"/>
              </w:rPr>
            </w:pPr>
          </w:p>
          <w:p>
            <w:pPr>
              <w:pStyle w:val="TableParagraph"/>
              <w:spacing w:line="278" w:lineRule="auto"/>
              <w:ind w:left="108" w:right="97"/>
              <w:rPr>
                <w:sz w:val="21"/>
              </w:rPr>
            </w:pPr>
            <w:r>
              <w:rPr>
                <w:w w:val="95"/>
                <w:sz w:val="21"/>
              </w:rPr>
              <w:t>（</w:t>
            </w:r>
            <w:r>
              <w:rPr>
                <w:rFonts w:ascii="Times New Roman" w:eastAsia="Times New Roman"/>
                <w:w w:val="95"/>
                <w:sz w:val="21"/>
              </w:rPr>
              <w:t>04017</w:t>
            </w:r>
            <w:r>
              <w:rPr>
                <w:w w:val="95"/>
                <w:sz w:val="21"/>
              </w:rPr>
              <w:t>）电信</w:t>
            </w:r>
            <w:r>
              <w:rPr>
                <w:sz w:val="21"/>
              </w:rPr>
              <w:t>设备进网许可</w:t>
            </w:r>
          </w:p>
          <w:p>
            <w:pPr>
              <w:pStyle w:val="TableParagraph"/>
              <w:spacing w:line="278" w:lineRule="auto"/>
              <w:ind w:left="108" w:right="97"/>
              <w:rPr>
                <w:sz w:val="21"/>
              </w:rPr>
            </w:pPr>
            <w:r>
              <w:rPr>
                <w:sz w:val="21"/>
              </w:rPr>
              <w:t>（</w:t>
            </w:r>
            <w:r>
              <w:rPr>
                <w:spacing w:val="-8"/>
                <w:sz w:val="21"/>
              </w:rPr>
              <w:t> 含试用</w:t>
            </w:r>
            <w:r>
              <w:rPr>
                <w:sz w:val="21"/>
              </w:rPr>
              <w:t>）</w:t>
            </w:r>
            <w:r>
              <w:rPr>
                <w:spacing w:val="-53"/>
                <w:sz w:val="21"/>
              </w:rPr>
              <w:t> 审</w:t>
            </w:r>
            <w:r>
              <w:rPr>
                <w:sz w:val="21"/>
              </w:rPr>
              <w:t>批</w:t>
            </w:r>
          </w:p>
        </w:tc>
        <w:tc>
          <w:tcPr>
            <w:tcW w:w="709" w:type="dxa"/>
          </w:tcPr>
          <w:p>
            <w:pPr>
              <w:pStyle w:val="TableParagraph"/>
              <w:spacing w:before="10"/>
              <w:rPr>
                <w:rFonts w:ascii="Times New Roman"/>
                <w:sz w:val="28"/>
              </w:rPr>
            </w:pPr>
          </w:p>
          <w:p>
            <w:pPr>
              <w:pStyle w:val="TableParagraph"/>
              <w:spacing w:line="278" w:lineRule="auto"/>
              <w:ind w:left="106" w:right="98"/>
              <w:jc w:val="both"/>
              <w:rPr>
                <w:sz w:val="21"/>
              </w:rPr>
            </w:pPr>
            <w:r>
              <w:rPr>
                <w:spacing w:val="-17"/>
                <w:sz w:val="21"/>
              </w:rPr>
              <w:t>工 业和 信息 化</w:t>
            </w:r>
            <w:r>
              <w:rPr>
                <w:sz w:val="21"/>
              </w:rPr>
              <w:t>部</w:t>
            </w:r>
          </w:p>
        </w:tc>
        <w:tc>
          <w:tcPr>
            <w:tcW w:w="1134" w:type="dxa"/>
          </w:tcPr>
          <w:p>
            <w:pPr>
              <w:pStyle w:val="TableParagraph"/>
              <w:spacing w:line="278" w:lineRule="auto" w:before="20"/>
              <w:ind w:left="108" w:right="96"/>
              <w:jc w:val="both"/>
              <w:rPr>
                <w:sz w:val="21"/>
              </w:rPr>
            </w:pPr>
            <w:r>
              <w:rPr>
                <w:sz w:val="21"/>
              </w:rPr>
              <w:t>信息产业邮电工业产品质量监督检验中心等检</w:t>
            </w:r>
          </w:p>
          <w:p>
            <w:pPr>
              <w:pStyle w:val="TableParagraph"/>
              <w:spacing w:line="269" w:lineRule="exact"/>
              <w:ind w:left="108"/>
              <w:jc w:val="both"/>
              <w:rPr>
                <w:sz w:val="21"/>
              </w:rPr>
            </w:pPr>
            <w:r>
              <w:rPr>
                <w:sz w:val="21"/>
              </w:rPr>
              <w:t>测机构</w:t>
            </w:r>
          </w:p>
        </w:tc>
        <w:tc>
          <w:tcPr>
            <w:tcW w:w="9246" w:type="dxa"/>
          </w:tcPr>
          <w:p>
            <w:pPr>
              <w:pStyle w:val="TableParagraph"/>
              <w:spacing w:line="278" w:lineRule="auto" w:before="176"/>
              <w:ind w:left="106" w:right="98"/>
              <w:jc w:val="both"/>
              <w:rPr>
                <w:sz w:val="21"/>
              </w:rPr>
            </w:pPr>
            <w:r>
              <w:rPr>
                <w:rFonts w:ascii="Times New Roman" w:eastAsia="Times New Roman"/>
                <w:sz w:val="21"/>
              </w:rPr>
              <w:t>1.</w:t>
            </w:r>
            <w:r>
              <w:rPr>
                <w:sz w:val="21"/>
              </w:rPr>
              <w:t>《中华人民共和国电信条例》（</w:t>
            </w:r>
            <w:r>
              <w:rPr>
                <w:spacing w:val="-6"/>
                <w:sz w:val="21"/>
              </w:rPr>
              <w:t>国务院令第 </w:t>
            </w:r>
            <w:r>
              <w:rPr>
                <w:rFonts w:ascii="Times New Roman" w:eastAsia="Times New Roman"/>
                <w:sz w:val="21"/>
              </w:rPr>
              <w:t>291</w:t>
            </w:r>
            <w:r>
              <w:rPr>
                <w:rFonts w:ascii="Times New Roman" w:eastAsia="Times New Roman"/>
                <w:spacing w:val="13"/>
                <w:sz w:val="21"/>
              </w:rPr>
              <w:t> </w:t>
            </w:r>
            <w:r>
              <w:rPr>
                <w:sz w:val="21"/>
              </w:rPr>
              <w:t>号）第五十四条：办理电信设备进网许可证的， </w:t>
            </w:r>
            <w:r>
              <w:rPr>
                <w:w w:val="95"/>
                <w:sz w:val="21"/>
              </w:rPr>
              <w:t>应当向国务院信息产业主管部门提出申请，并附送经国务院产品质量监督部门认可的电信设备检测   </w:t>
            </w:r>
            <w:r>
              <w:rPr>
                <w:sz w:val="21"/>
              </w:rPr>
              <w:t>机构出具的检测报告或者认证机构出具的产品质量认证证书。</w:t>
            </w:r>
            <w:r>
              <w:rPr>
                <w:rFonts w:ascii="Times New Roman" w:eastAsia="Times New Roman"/>
                <w:sz w:val="21"/>
              </w:rPr>
              <w:t>2.</w:t>
            </w:r>
            <w:r>
              <w:rPr>
                <w:sz w:val="21"/>
              </w:rPr>
              <w:t>《电信设备进网管理办法》（信息</w:t>
            </w:r>
            <w:r>
              <w:rPr>
                <w:spacing w:val="-10"/>
                <w:sz w:val="21"/>
              </w:rPr>
              <w:t>产业部令第 </w:t>
            </w:r>
            <w:r>
              <w:rPr>
                <w:rFonts w:ascii="Times New Roman" w:eastAsia="Times New Roman"/>
                <w:sz w:val="21"/>
              </w:rPr>
              <w:t>11</w:t>
            </w:r>
            <w:r>
              <w:rPr>
                <w:rFonts w:ascii="Times New Roman" w:eastAsia="Times New Roman"/>
                <w:spacing w:val="-2"/>
                <w:sz w:val="21"/>
              </w:rPr>
              <w:t> </w:t>
            </w:r>
            <w:r>
              <w:rPr>
                <w:sz w:val="21"/>
              </w:rPr>
              <w:t>号</w:t>
            </w:r>
            <w:r>
              <w:rPr>
                <w:rFonts w:ascii="Times New Roman" w:eastAsia="Times New Roman"/>
                <w:sz w:val="21"/>
              </w:rPr>
              <w:t>,2014</w:t>
            </w:r>
            <w:r>
              <w:rPr>
                <w:rFonts w:ascii="Times New Roman" w:eastAsia="Times New Roman"/>
                <w:spacing w:val="-4"/>
                <w:sz w:val="21"/>
              </w:rPr>
              <w:t> </w:t>
            </w:r>
            <w:r>
              <w:rPr>
                <w:spacing w:val="-28"/>
                <w:sz w:val="21"/>
              </w:rPr>
              <w:t>年 </w:t>
            </w:r>
            <w:r>
              <w:rPr>
                <w:rFonts w:ascii="Times New Roman" w:eastAsia="Times New Roman"/>
                <w:sz w:val="21"/>
              </w:rPr>
              <w:t>9</w:t>
            </w:r>
            <w:r>
              <w:rPr>
                <w:rFonts w:ascii="Times New Roman" w:eastAsia="Times New Roman"/>
                <w:spacing w:val="-2"/>
                <w:sz w:val="21"/>
              </w:rPr>
              <w:t> </w:t>
            </w:r>
            <w:r>
              <w:rPr>
                <w:spacing w:val="-28"/>
                <w:sz w:val="21"/>
              </w:rPr>
              <w:t>月 </w:t>
            </w:r>
            <w:r>
              <w:rPr>
                <w:rFonts w:ascii="Times New Roman" w:eastAsia="Times New Roman"/>
                <w:sz w:val="21"/>
              </w:rPr>
              <w:t>23</w:t>
            </w:r>
            <w:r>
              <w:rPr>
                <w:rFonts w:ascii="Times New Roman" w:eastAsia="Times New Roman"/>
                <w:spacing w:val="-2"/>
                <w:sz w:val="21"/>
              </w:rPr>
              <w:t> </w:t>
            </w:r>
            <w:r>
              <w:rPr>
                <w:sz w:val="21"/>
              </w:rPr>
              <w:t>日予以修改</w:t>
            </w:r>
            <w:r>
              <w:rPr>
                <w:spacing w:val="-37"/>
                <w:sz w:val="21"/>
              </w:rPr>
              <w:t>）</w:t>
            </w:r>
            <w:r>
              <w:rPr>
                <w:spacing w:val="-8"/>
                <w:sz w:val="21"/>
              </w:rPr>
              <w:t>第八条：生产企业申请电信设备进网许可，应当向工业和信息化部授权的受理机构提交下列申请材料：（六）检测报告或产品认证证书。</w:t>
            </w:r>
          </w:p>
        </w:tc>
      </w:tr>
      <w:tr>
        <w:trPr>
          <w:trHeight w:val="617"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before="10"/>
              <w:rPr>
                <w:rFonts w:ascii="Times New Roman"/>
                <w:sz w:val="28"/>
              </w:rPr>
            </w:pPr>
          </w:p>
          <w:p>
            <w:pPr>
              <w:pStyle w:val="TableParagraph"/>
              <w:spacing w:line="266" w:lineRule="exact"/>
              <w:ind w:left="107"/>
              <w:rPr>
                <w:sz w:val="21"/>
              </w:rPr>
            </w:pPr>
            <w:hyperlink r:id="rId46">
              <w:r>
                <w:rPr>
                  <w:sz w:val="21"/>
                </w:rPr>
                <w:t>外国律师</w:t>
              </w:r>
            </w:hyperlink>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ind w:left="108" w:right="97"/>
              <w:jc w:val="both"/>
              <w:rPr>
                <w:sz w:val="21"/>
              </w:rPr>
            </w:pPr>
            <w:r>
              <w:rPr>
                <w:w w:val="95"/>
                <w:sz w:val="21"/>
              </w:rPr>
              <w:t>（</w:t>
            </w:r>
            <w:r>
              <w:rPr>
                <w:rFonts w:ascii="Times New Roman" w:eastAsia="Times New Roman"/>
                <w:w w:val="95"/>
                <w:sz w:val="21"/>
              </w:rPr>
              <w:t>09003</w:t>
            </w:r>
            <w:r>
              <w:rPr>
                <w:w w:val="95"/>
                <w:sz w:val="21"/>
              </w:rPr>
              <w:t>）外国</w:t>
            </w:r>
            <w:r>
              <w:rPr>
                <w:sz w:val="21"/>
              </w:rPr>
              <w:t>律师事务所驻华代表机构设立许可</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ind w:left="106" w:right="43"/>
              <w:rPr>
                <w:sz w:val="21"/>
              </w:rPr>
            </w:pPr>
            <w:r>
              <w:rPr>
                <w:sz w:val="21"/>
              </w:rPr>
              <w:t>司 法部</w:t>
            </w:r>
          </w:p>
        </w:tc>
        <w:tc>
          <w:tcPr>
            <w:tcW w:w="1134" w:type="dxa"/>
            <w:tcBorders>
              <w:bottom w:val="nil"/>
            </w:tcBorders>
          </w:tcPr>
          <w:p>
            <w:pPr>
              <w:pStyle w:val="TableParagraph"/>
              <w:rPr>
                <w:rFonts w:ascii="Times New Roman"/>
                <w:sz w:val="20"/>
              </w:rPr>
            </w:pPr>
          </w:p>
        </w:tc>
        <w:tc>
          <w:tcPr>
            <w:tcW w:w="9246" w:type="dxa"/>
            <w:vMerge w:val="restart"/>
          </w:tcPr>
          <w:p>
            <w:pPr>
              <w:pStyle w:val="TableParagraph"/>
              <w:spacing w:line="278" w:lineRule="auto" w:before="20"/>
              <w:ind w:left="106" w:right="-15"/>
              <w:rPr>
                <w:sz w:val="21"/>
              </w:rPr>
            </w:pPr>
            <w:r>
              <w:rPr>
                <w:rFonts w:ascii="Times New Roman" w:hAnsi="Times New Roman" w:eastAsia="Times New Roman"/>
                <w:sz w:val="21"/>
              </w:rPr>
              <w:t>1.</w:t>
            </w:r>
            <w:r>
              <w:rPr>
                <w:sz w:val="21"/>
              </w:rPr>
              <w:t>《外国律师事务所驻华代表机构管理条例》（</w:t>
            </w:r>
            <w:r>
              <w:rPr>
                <w:spacing w:val="-7"/>
                <w:sz w:val="21"/>
              </w:rPr>
              <w:t>国务院令第 </w:t>
            </w:r>
            <w:r>
              <w:rPr>
                <w:rFonts w:ascii="Times New Roman" w:hAnsi="Times New Roman" w:eastAsia="Times New Roman"/>
                <w:sz w:val="21"/>
              </w:rPr>
              <w:t>338</w:t>
            </w:r>
            <w:r>
              <w:rPr>
                <w:rFonts w:ascii="Times New Roman" w:hAnsi="Times New Roman" w:eastAsia="Times New Roman"/>
                <w:spacing w:val="6"/>
                <w:sz w:val="21"/>
              </w:rPr>
              <w:t> </w:t>
            </w:r>
            <w:r>
              <w:rPr>
                <w:sz w:val="21"/>
              </w:rPr>
              <w:t>号）第八条：外国律师事务所申请在华设立代表机构，应当向拟设立的代表机构住所地的省、自治区、直辖市人民政府司法行政部门</w:t>
            </w:r>
            <w:r>
              <w:rPr>
                <w:spacing w:val="-3"/>
                <w:w w:val="95"/>
                <w:sz w:val="21"/>
              </w:rPr>
              <w:t>提交下列文件材料：</w:t>
            </w:r>
            <w:r>
              <w:rPr>
                <w:spacing w:val="-26"/>
                <w:w w:val="95"/>
                <w:sz w:val="21"/>
              </w:rPr>
              <w:t>（</w:t>
            </w:r>
            <w:r>
              <w:rPr>
                <w:w w:val="95"/>
                <w:sz w:val="21"/>
              </w:rPr>
              <w:t>一</w:t>
            </w:r>
            <w:r>
              <w:rPr>
                <w:spacing w:val="-27"/>
                <w:w w:val="95"/>
                <w:sz w:val="21"/>
              </w:rPr>
              <w:t>）</w:t>
            </w:r>
            <w:r>
              <w:rPr>
                <w:spacing w:val="-2"/>
                <w:w w:val="95"/>
                <w:sz w:val="21"/>
              </w:rPr>
              <w:t>该外国律师事务所主要负责人签署的设立代表机构、派驻代表的申请书。   </w:t>
            </w:r>
            <w:r>
              <w:rPr>
                <w:spacing w:val="-1"/>
                <w:sz w:val="21"/>
              </w:rPr>
              <w:t>拟设立的代表机构的名称应当为</w:t>
            </w:r>
            <w:r>
              <w:rPr>
                <w:rFonts w:ascii="Times New Roman" w:hAnsi="Times New Roman" w:eastAsia="Times New Roman"/>
                <w:sz w:val="21"/>
              </w:rPr>
              <w:t>“××</w:t>
            </w:r>
            <w:r>
              <w:rPr>
                <w:sz w:val="21"/>
              </w:rPr>
              <w:t>律师事务所（该律师事务所的中文译名</w:t>
            </w:r>
            <w:r>
              <w:rPr>
                <w:spacing w:val="4"/>
                <w:sz w:val="21"/>
              </w:rPr>
              <w:t>）</w:t>
            </w:r>
            <w:r>
              <w:rPr>
                <w:sz w:val="21"/>
              </w:rPr>
              <w:t>驻</w:t>
            </w:r>
            <w:r>
              <w:rPr>
                <w:rFonts w:ascii="Times New Roman" w:hAnsi="Times New Roman" w:eastAsia="Times New Roman"/>
                <w:sz w:val="21"/>
              </w:rPr>
              <w:t>××</w:t>
            </w:r>
            <w:r>
              <w:rPr>
                <w:sz w:val="21"/>
              </w:rPr>
              <w:t>（中国城市名） 代表处</w:t>
            </w:r>
            <w:r>
              <w:rPr>
                <w:rFonts w:ascii="Times New Roman" w:hAnsi="Times New Roman" w:eastAsia="Times New Roman"/>
                <w:spacing w:val="-10"/>
                <w:sz w:val="21"/>
              </w:rPr>
              <w:t>”</w:t>
            </w:r>
            <w:r>
              <w:rPr>
                <w:spacing w:val="-10"/>
                <w:sz w:val="21"/>
              </w:rPr>
              <w:t>；（</w:t>
            </w:r>
            <w:r>
              <w:rPr>
                <w:sz w:val="21"/>
              </w:rPr>
              <w:t>二</w:t>
            </w:r>
            <w:r>
              <w:rPr>
                <w:spacing w:val="-15"/>
                <w:sz w:val="21"/>
              </w:rPr>
              <w:t>）</w:t>
            </w:r>
            <w:r>
              <w:rPr>
                <w:spacing w:val="-1"/>
                <w:sz w:val="21"/>
              </w:rPr>
              <w:t>该外国律师事务所在其本国已经合法设立的证明文件；</w:t>
            </w:r>
            <w:r>
              <w:rPr>
                <w:spacing w:val="-14"/>
                <w:sz w:val="21"/>
              </w:rPr>
              <w:t>（</w:t>
            </w:r>
            <w:r>
              <w:rPr>
                <w:sz w:val="21"/>
              </w:rPr>
              <w:t>三</w:t>
            </w:r>
            <w:r>
              <w:rPr>
                <w:spacing w:val="-15"/>
                <w:sz w:val="21"/>
              </w:rPr>
              <w:t>）</w:t>
            </w:r>
            <w:r>
              <w:rPr>
                <w:sz w:val="21"/>
              </w:rPr>
              <w:t>该外国律师事务所的合伙协议或者成立章程以及负责人、合伙人名单；（四）该外国律师事务所给代表机构各拟任代表的授权书，以及拟任首席代表系该律师事务所合伙人或者相同职位人员的确认书；（五）代表机构</w:t>
            </w:r>
            <w:r>
              <w:rPr>
                <w:spacing w:val="-2"/>
                <w:sz w:val="21"/>
              </w:rPr>
              <w:t>各拟任代表的律师执业资格以及拟任首席代表已在中国境外执业不少于 </w:t>
            </w:r>
            <w:r>
              <w:rPr>
                <w:rFonts w:ascii="Times New Roman" w:hAnsi="Times New Roman" w:eastAsia="Times New Roman"/>
                <w:sz w:val="21"/>
              </w:rPr>
              <w:t>3</w:t>
            </w:r>
            <w:r>
              <w:rPr>
                <w:rFonts w:ascii="Times New Roman" w:hAnsi="Times New Roman" w:eastAsia="Times New Roman"/>
                <w:spacing w:val="-4"/>
                <w:sz w:val="21"/>
              </w:rPr>
              <w:t> </w:t>
            </w:r>
            <w:r>
              <w:rPr>
                <w:sz w:val="21"/>
              </w:rPr>
              <w:t>年、其他拟任代表已在中</w:t>
            </w:r>
          </w:p>
          <w:p>
            <w:pPr>
              <w:pStyle w:val="TableParagraph"/>
              <w:spacing w:line="268" w:lineRule="exact"/>
              <w:ind w:left="106"/>
              <w:rPr>
                <w:sz w:val="21"/>
              </w:rPr>
            </w:pPr>
            <w:r>
              <w:rPr>
                <w:spacing w:val="-7"/>
                <w:sz w:val="21"/>
              </w:rPr>
              <w:t>国境外执业不少于 </w:t>
            </w:r>
            <w:r>
              <w:rPr>
                <w:rFonts w:ascii="Times New Roman" w:eastAsia="Times New Roman"/>
                <w:sz w:val="21"/>
              </w:rPr>
              <w:t>2</w:t>
            </w:r>
            <w:r>
              <w:rPr>
                <w:rFonts w:ascii="Times New Roman" w:eastAsia="Times New Roman"/>
                <w:spacing w:val="-12"/>
                <w:sz w:val="21"/>
              </w:rPr>
              <w:t> </w:t>
            </w:r>
            <w:r>
              <w:rPr>
                <w:sz w:val="21"/>
              </w:rPr>
              <w:t>年的证明文件；（六）该外国律师事务所所在国的律师协会出具的该代表机构</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事务所驻</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华代表机</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98"/>
              <w:jc w:val="right"/>
              <w:rPr>
                <w:sz w:val="21"/>
              </w:rPr>
            </w:pPr>
            <w:r>
              <w:rPr>
                <w:rFonts w:ascii="Times New Roman" w:eastAsia="Times New Roman"/>
                <w:w w:val="95"/>
                <w:sz w:val="21"/>
              </w:rPr>
              <w:t>9</w:t>
            </w:r>
            <w:r>
              <w:rPr>
                <w:w w:val="95"/>
                <w:sz w:val="21"/>
              </w:rPr>
              <w:t>．</w:t>
            </w:r>
          </w:p>
        </w:tc>
        <w:tc>
          <w:tcPr>
            <w:tcW w:w="1161" w:type="dxa"/>
            <w:tcBorders>
              <w:top w:val="nil"/>
              <w:bottom w:val="nil"/>
            </w:tcBorders>
          </w:tcPr>
          <w:p>
            <w:pPr>
              <w:pStyle w:val="TableParagraph"/>
              <w:spacing w:before="19"/>
              <w:ind w:left="107"/>
              <w:rPr>
                <w:sz w:val="21"/>
              </w:rPr>
            </w:pPr>
            <w:r>
              <w:rPr>
                <w:sz w:val="21"/>
              </w:rPr>
              <w:t>构设立有</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before="19"/>
              <w:ind w:left="108"/>
              <w:rPr>
                <w:sz w:val="21"/>
              </w:rPr>
            </w:pPr>
            <w:r>
              <w:rPr>
                <w:sz w:val="21"/>
              </w:rPr>
              <w:t>公证机构</w:t>
            </w: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关申请材</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pacing w:val="-21"/>
                <w:sz w:val="21"/>
              </w:rPr>
              <w:t>料公证、认</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18"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w w:val="99"/>
                <w:sz w:val="21"/>
              </w:rPr>
              <w:t>证</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872"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line="278" w:lineRule="auto" w:before="21"/>
              <w:ind w:left="106" w:right="98"/>
              <w:jc w:val="both"/>
              <w:rPr>
                <w:sz w:val="21"/>
              </w:rPr>
            </w:pPr>
            <w:r>
              <w:rPr>
                <w:w w:val="95"/>
                <w:sz w:val="21"/>
              </w:rPr>
              <w:t>各拟任代表为本国律师协会会员的证明文件；（七）该外国律师事务所所在国的律师管理机构出具   的该律师事务所以及各拟任代表没有受过刑事处罚和没有因违反律师职业道德、执业纪律受过处罚   的证明文件。前款所列文件材料，应当经申请人本国公证机构或者公证人的公证、其本国外交主管   机关或者外交主管机关授权的机关认证，并经中国驻该国使（领）馆认证。外国律师事务所提交的   </w:t>
            </w:r>
            <w:r>
              <w:rPr>
                <w:spacing w:val="-3"/>
                <w:w w:val="95"/>
                <w:sz w:val="21"/>
              </w:rPr>
              <w:t>文件材料应当一式三份，外文材料应当附中文译文。</w:t>
            </w:r>
            <w:r>
              <w:rPr>
                <w:rFonts w:ascii="Times New Roman" w:eastAsia="Times New Roman"/>
                <w:spacing w:val="-11"/>
                <w:w w:val="95"/>
                <w:sz w:val="21"/>
              </w:rPr>
              <w:t>2.</w:t>
            </w:r>
            <w:r>
              <w:rPr>
                <w:w w:val="95"/>
                <w:sz w:val="21"/>
              </w:rPr>
              <w:t>《司法部关于执行</w:t>
            </w:r>
            <w:r>
              <w:rPr>
                <w:rFonts w:ascii="Times New Roman" w:eastAsia="Times New Roman"/>
                <w:w w:val="95"/>
                <w:sz w:val="21"/>
              </w:rPr>
              <w:t>&lt;</w:t>
            </w:r>
            <w:r>
              <w:rPr>
                <w:w w:val="95"/>
                <w:sz w:val="21"/>
              </w:rPr>
              <w:t>外国律师事务所驻华代表</w:t>
            </w:r>
          </w:p>
          <w:p>
            <w:pPr>
              <w:pStyle w:val="TableParagraph"/>
              <w:spacing w:line="269" w:lineRule="exact"/>
              <w:ind w:left="106"/>
              <w:jc w:val="both"/>
              <w:rPr>
                <w:sz w:val="21"/>
              </w:rPr>
            </w:pPr>
            <w:r>
              <w:rPr>
                <w:sz w:val="21"/>
              </w:rPr>
              <w:t>机构管理条例</w:t>
            </w:r>
            <w:r>
              <w:rPr>
                <w:rFonts w:ascii="Times New Roman" w:eastAsia="Times New Roman"/>
                <w:sz w:val="21"/>
              </w:rPr>
              <w:t>&gt;</w:t>
            </w:r>
            <w:r>
              <w:rPr>
                <w:sz w:val="21"/>
              </w:rPr>
              <w:t>的规定》（司法部令第 </w:t>
            </w:r>
            <w:r>
              <w:rPr>
                <w:rFonts w:ascii="Times New Roman" w:eastAsia="Times New Roman"/>
                <w:sz w:val="21"/>
              </w:rPr>
              <w:t>92 </w:t>
            </w:r>
            <w:r>
              <w:rPr>
                <w:sz w:val="21"/>
              </w:rPr>
              <w:t>号）有关规定。</w:t>
            </w:r>
          </w:p>
        </w:tc>
      </w:tr>
      <w:tr>
        <w:trPr>
          <w:trHeight w:val="4678"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1"/>
              <w:ind w:left="296"/>
              <w:rPr>
                <w:sz w:val="21"/>
              </w:rPr>
            </w:pPr>
            <w:r>
              <w:rPr>
                <w:rFonts w:ascii="Times New Roman" w:eastAsia="Times New Roman"/>
                <w:sz w:val="21"/>
              </w:rPr>
              <w:t>10</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before="1"/>
              <w:ind w:left="107" w:right="97"/>
              <w:jc w:val="both"/>
              <w:rPr>
                <w:sz w:val="21"/>
              </w:rPr>
            </w:pPr>
            <w:hyperlink r:id="rId47">
              <w:r>
                <w:rPr>
                  <w:spacing w:val="22"/>
                  <w:sz w:val="21"/>
                </w:rPr>
                <w:t>外国律师</w:t>
              </w:r>
            </w:hyperlink>
            <w:r>
              <w:rPr>
                <w:spacing w:val="22"/>
                <w:sz w:val="21"/>
              </w:rPr>
              <w:t>事务所驻华代表机构派驻代表执业有关申请材</w:t>
            </w:r>
            <w:r>
              <w:rPr>
                <w:spacing w:val="-24"/>
                <w:sz w:val="21"/>
              </w:rPr>
              <w:t>料公证、认</w:t>
            </w:r>
            <w:r>
              <w:rPr>
                <w:sz w:val="21"/>
              </w:rPr>
              <w:t>证</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spacing w:line="278" w:lineRule="auto"/>
              <w:ind w:left="108" w:right="97"/>
              <w:jc w:val="both"/>
              <w:rPr>
                <w:sz w:val="21"/>
              </w:rPr>
            </w:pPr>
            <w:r>
              <w:rPr>
                <w:w w:val="95"/>
                <w:sz w:val="21"/>
              </w:rPr>
              <w:t>（</w:t>
            </w:r>
            <w:r>
              <w:rPr>
                <w:rFonts w:ascii="Times New Roman" w:eastAsia="Times New Roman"/>
                <w:w w:val="95"/>
                <w:sz w:val="21"/>
              </w:rPr>
              <w:t>09004</w:t>
            </w:r>
            <w:r>
              <w:rPr>
                <w:w w:val="95"/>
                <w:sz w:val="21"/>
              </w:rPr>
              <w:t>）外国</w:t>
            </w:r>
            <w:r>
              <w:rPr>
                <w:sz w:val="21"/>
              </w:rPr>
              <w:t>律师事务所驻华代表机构派驻代表执业许可</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78" w:lineRule="auto" w:before="1"/>
              <w:ind w:left="106" w:right="43"/>
              <w:rPr>
                <w:sz w:val="21"/>
              </w:rPr>
            </w:pPr>
            <w:r>
              <w:rPr>
                <w:sz w:val="21"/>
              </w:rPr>
              <w:t>司 法部</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08"/>
              <w:rPr>
                <w:sz w:val="21"/>
              </w:rPr>
            </w:pPr>
            <w:r>
              <w:rPr>
                <w:sz w:val="21"/>
              </w:rPr>
              <w:t>公证机构</w:t>
            </w:r>
          </w:p>
        </w:tc>
        <w:tc>
          <w:tcPr>
            <w:tcW w:w="9246" w:type="dxa"/>
          </w:tcPr>
          <w:p>
            <w:pPr>
              <w:pStyle w:val="TableParagraph"/>
              <w:spacing w:line="278" w:lineRule="auto" w:before="20"/>
              <w:ind w:left="106" w:right="-15"/>
              <w:rPr>
                <w:sz w:val="21"/>
              </w:rPr>
            </w:pPr>
            <w:r>
              <w:rPr>
                <w:rFonts w:ascii="Times New Roman" w:hAnsi="Times New Roman" w:eastAsia="Times New Roman"/>
                <w:sz w:val="21"/>
              </w:rPr>
              <w:t>1.</w:t>
            </w:r>
            <w:r>
              <w:rPr>
                <w:sz w:val="21"/>
              </w:rPr>
              <w:t>《外国律师事务所驻华代表机构管理条例》（</w:t>
            </w:r>
            <w:r>
              <w:rPr>
                <w:spacing w:val="-7"/>
                <w:sz w:val="21"/>
              </w:rPr>
              <w:t>国务院令第 </w:t>
            </w:r>
            <w:r>
              <w:rPr>
                <w:rFonts w:ascii="Times New Roman" w:hAnsi="Times New Roman" w:eastAsia="Times New Roman"/>
                <w:sz w:val="21"/>
              </w:rPr>
              <w:t>338</w:t>
            </w:r>
            <w:r>
              <w:rPr>
                <w:rFonts w:ascii="Times New Roman" w:hAnsi="Times New Roman" w:eastAsia="Times New Roman"/>
                <w:spacing w:val="6"/>
                <w:sz w:val="21"/>
              </w:rPr>
              <w:t> </w:t>
            </w:r>
            <w:r>
              <w:rPr>
                <w:sz w:val="21"/>
              </w:rPr>
              <w:t>号）第八条：外国律师事务所申请在华设立代表机构，应当向拟设立的代表机构住所地的省、自治区、直辖市人民政府司法行政部门</w:t>
            </w:r>
            <w:r>
              <w:rPr>
                <w:spacing w:val="-3"/>
                <w:w w:val="95"/>
                <w:sz w:val="21"/>
              </w:rPr>
              <w:t>提交下列文件材料：</w:t>
            </w:r>
            <w:r>
              <w:rPr>
                <w:spacing w:val="-26"/>
                <w:w w:val="95"/>
                <w:sz w:val="21"/>
              </w:rPr>
              <w:t>（</w:t>
            </w:r>
            <w:r>
              <w:rPr>
                <w:w w:val="95"/>
                <w:sz w:val="21"/>
              </w:rPr>
              <w:t>一</w:t>
            </w:r>
            <w:r>
              <w:rPr>
                <w:spacing w:val="-27"/>
                <w:w w:val="95"/>
                <w:sz w:val="21"/>
              </w:rPr>
              <w:t>）</w:t>
            </w:r>
            <w:r>
              <w:rPr>
                <w:spacing w:val="-2"/>
                <w:w w:val="95"/>
                <w:sz w:val="21"/>
              </w:rPr>
              <w:t>该外国律师事务所主要负责人签署的设立代表机构、派驻代表的申请书。   </w:t>
            </w:r>
            <w:r>
              <w:rPr>
                <w:spacing w:val="-1"/>
                <w:sz w:val="21"/>
              </w:rPr>
              <w:t>拟设立的代表机构的名称应当为</w:t>
            </w:r>
            <w:r>
              <w:rPr>
                <w:rFonts w:ascii="Times New Roman" w:hAnsi="Times New Roman" w:eastAsia="Times New Roman"/>
                <w:sz w:val="21"/>
              </w:rPr>
              <w:t>“××</w:t>
            </w:r>
            <w:r>
              <w:rPr>
                <w:sz w:val="21"/>
              </w:rPr>
              <w:t>律师事务所（该律师事务所的中文译名</w:t>
            </w:r>
            <w:r>
              <w:rPr>
                <w:spacing w:val="4"/>
                <w:sz w:val="21"/>
              </w:rPr>
              <w:t>）</w:t>
            </w:r>
            <w:r>
              <w:rPr>
                <w:sz w:val="21"/>
              </w:rPr>
              <w:t>驻</w:t>
            </w:r>
            <w:r>
              <w:rPr>
                <w:rFonts w:ascii="Times New Roman" w:hAnsi="Times New Roman" w:eastAsia="Times New Roman"/>
                <w:sz w:val="21"/>
              </w:rPr>
              <w:t>××</w:t>
            </w:r>
            <w:r>
              <w:rPr>
                <w:sz w:val="21"/>
              </w:rPr>
              <w:t>（中国城市名） 代表处</w:t>
            </w:r>
            <w:r>
              <w:rPr>
                <w:rFonts w:ascii="Times New Roman" w:hAnsi="Times New Roman" w:eastAsia="Times New Roman"/>
                <w:spacing w:val="-10"/>
                <w:sz w:val="21"/>
              </w:rPr>
              <w:t>”</w:t>
            </w:r>
            <w:r>
              <w:rPr>
                <w:spacing w:val="-10"/>
                <w:sz w:val="21"/>
              </w:rPr>
              <w:t>；（</w:t>
            </w:r>
            <w:r>
              <w:rPr>
                <w:sz w:val="21"/>
              </w:rPr>
              <w:t>二</w:t>
            </w:r>
            <w:r>
              <w:rPr>
                <w:spacing w:val="-15"/>
                <w:sz w:val="21"/>
              </w:rPr>
              <w:t>）</w:t>
            </w:r>
            <w:r>
              <w:rPr>
                <w:spacing w:val="-1"/>
                <w:sz w:val="21"/>
              </w:rPr>
              <w:t>该外国律师事务所在其本国已经合法设立的证明文件；</w:t>
            </w:r>
            <w:r>
              <w:rPr>
                <w:spacing w:val="-14"/>
                <w:sz w:val="21"/>
              </w:rPr>
              <w:t>（</w:t>
            </w:r>
            <w:r>
              <w:rPr>
                <w:sz w:val="21"/>
              </w:rPr>
              <w:t>三</w:t>
            </w:r>
            <w:r>
              <w:rPr>
                <w:spacing w:val="-15"/>
                <w:sz w:val="21"/>
              </w:rPr>
              <w:t>）</w:t>
            </w:r>
            <w:r>
              <w:rPr>
                <w:sz w:val="21"/>
              </w:rPr>
              <w:t>该外国律师事务所的合伙协议或者成立章程以及负责人、合伙人名单；（四）该外国律师事务所给代表机构各拟任代表的授权书，以及拟任首席代表系该律师事务所合伙人或者相同职位人员的确认书；（五）代表机构</w:t>
            </w:r>
            <w:r>
              <w:rPr>
                <w:spacing w:val="-2"/>
                <w:sz w:val="21"/>
              </w:rPr>
              <w:t>各拟任代表的律师执业资格以及拟任首席代表已在中国境外执业不少于 </w:t>
            </w:r>
            <w:r>
              <w:rPr>
                <w:rFonts w:ascii="Times New Roman" w:hAnsi="Times New Roman" w:eastAsia="Times New Roman"/>
                <w:sz w:val="21"/>
              </w:rPr>
              <w:t>3</w:t>
            </w:r>
            <w:r>
              <w:rPr>
                <w:rFonts w:ascii="Times New Roman" w:hAnsi="Times New Roman" w:eastAsia="Times New Roman"/>
                <w:spacing w:val="-4"/>
                <w:sz w:val="21"/>
              </w:rPr>
              <w:t> </w:t>
            </w:r>
            <w:r>
              <w:rPr>
                <w:sz w:val="21"/>
              </w:rPr>
              <w:t>年、其他拟任代表已在中</w:t>
            </w:r>
          </w:p>
          <w:p>
            <w:pPr>
              <w:pStyle w:val="TableParagraph"/>
              <w:spacing w:line="278" w:lineRule="auto"/>
              <w:ind w:left="106" w:right="98"/>
              <w:jc w:val="both"/>
              <w:rPr>
                <w:sz w:val="21"/>
              </w:rPr>
            </w:pPr>
            <w:r>
              <w:rPr>
                <w:spacing w:val="-7"/>
                <w:sz w:val="21"/>
              </w:rPr>
              <w:t>国境外执业不少于 </w:t>
            </w:r>
            <w:r>
              <w:rPr>
                <w:rFonts w:ascii="Times New Roman" w:eastAsia="Times New Roman"/>
                <w:sz w:val="21"/>
              </w:rPr>
              <w:t>2</w:t>
            </w:r>
            <w:r>
              <w:rPr>
                <w:rFonts w:ascii="Times New Roman" w:eastAsia="Times New Roman"/>
                <w:spacing w:val="-9"/>
                <w:sz w:val="21"/>
              </w:rPr>
              <w:t> </w:t>
            </w:r>
            <w:r>
              <w:rPr>
                <w:sz w:val="21"/>
              </w:rPr>
              <w:t>年的证明文件；（六）该外国律师事务所所在国的律师协会出具的该代表机构</w:t>
            </w:r>
            <w:r>
              <w:rPr>
                <w:w w:val="95"/>
                <w:sz w:val="21"/>
              </w:rPr>
              <w:t>各拟任代表为本国律师协会会员的证明文件；（七）该外国律师事务所所在国的律师管理机构出具   的该律师事务所以及各拟任代表没有受过刑事处罚和没有因违反律师职业道德、执业纪律受过处罚   的证明文件。前款所列文件材料，应当经申请人本国公证机构或者公证人的公证、其本国外交主管   机关或者外交主管机关授权的机关认证，并经中国驻该国使（领）馆认证。外国律师事务所提交的   </w:t>
            </w:r>
            <w:r>
              <w:rPr>
                <w:spacing w:val="-3"/>
                <w:w w:val="95"/>
                <w:sz w:val="21"/>
              </w:rPr>
              <w:t>文件材料应当一式三份，外文材料应当附中文译文。</w:t>
            </w:r>
            <w:r>
              <w:rPr>
                <w:rFonts w:ascii="Times New Roman" w:eastAsia="Times New Roman"/>
                <w:spacing w:val="-11"/>
                <w:w w:val="95"/>
                <w:sz w:val="21"/>
              </w:rPr>
              <w:t>2.</w:t>
            </w:r>
            <w:r>
              <w:rPr>
                <w:w w:val="95"/>
                <w:sz w:val="21"/>
              </w:rPr>
              <w:t>《司法部关于执行</w:t>
            </w:r>
            <w:r>
              <w:rPr>
                <w:rFonts w:ascii="Times New Roman" w:eastAsia="Times New Roman"/>
                <w:w w:val="95"/>
                <w:sz w:val="21"/>
              </w:rPr>
              <w:t>&lt;</w:t>
            </w:r>
            <w:r>
              <w:rPr>
                <w:w w:val="95"/>
                <w:sz w:val="21"/>
              </w:rPr>
              <w:t>外国律师事务所驻华代表</w:t>
            </w:r>
          </w:p>
          <w:p>
            <w:pPr>
              <w:pStyle w:val="TableParagraph"/>
              <w:spacing w:line="268" w:lineRule="exact"/>
              <w:ind w:left="106"/>
              <w:rPr>
                <w:sz w:val="21"/>
              </w:rPr>
            </w:pPr>
            <w:r>
              <w:rPr>
                <w:sz w:val="21"/>
              </w:rPr>
              <w:t>机构管理条例</w:t>
            </w:r>
            <w:r>
              <w:rPr>
                <w:rFonts w:ascii="Times New Roman" w:eastAsia="Times New Roman"/>
                <w:sz w:val="21"/>
              </w:rPr>
              <w:t>&gt;</w:t>
            </w:r>
            <w:r>
              <w:rPr>
                <w:sz w:val="21"/>
              </w:rPr>
              <w:t>的规定》（司法部令第 </w:t>
            </w:r>
            <w:r>
              <w:rPr>
                <w:rFonts w:ascii="Times New Roman" w:eastAsia="Times New Roman"/>
                <w:sz w:val="21"/>
              </w:rPr>
              <w:t>92 </w:t>
            </w:r>
            <w:r>
              <w:rPr>
                <w:sz w:val="21"/>
              </w:rPr>
              <w:t>号）有关规定。</w:t>
            </w:r>
          </w:p>
        </w:tc>
      </w:tr>
    </w:tbl>
    <w:p>
      <w:pPr>
        <w:spacing w:after="0" w:line="268" w:lineRule="exact"/>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190"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spacing w:line="266" w:lineRule="exact"/>
              <w:ind w:left="108"/>
              <w:rPr>
                <w:sz w:val="21"/>
              </w:rPr>
            </w:pPr>
            <w:r>
              <w:rPr>
                <w:sz w:val="21"/>
              </w:rPr>
              <w:t>香港、澳</w:t>
            </w:r>
          </w:p>
        </w:tc>
        <w:tc>
          <w:tcPr>
            <w:tcW w:w="9246" w:type="dxa"/>
            <w:vMerge w:val="restart"/>
          </w:tcPr>
          <w:p>
            <w:pPr>
              <w:pStyle w:val="TableParagraph"/>
              <w:spacing w:before="4"/>
              <w:rPr>
                <w:rFonts w:ascii="Times New Roman"/>
                <w:sz w:val="24"/>
              </w:rPr>
            </w:pPr>
          </w:p>
          <w:p>
            <w:pPr>
              <w:pStyle w:val="TableParagraph"/>
              <w:spacing w:line="278" w:lineRule="auto"/>
              <w:ind w:left="106" w:right="98"/>
              <w:jc w:val="both"/>
              <w:rPr>
                <w:sz w:val="21"/>
              </w:rPr>
            </w:pPr>
            <w:r>
              <w:rPr>
                <w:rFonts w:ascii="Times New Roman" w:eastAsia="Times New Roman"/>
                <w:sz w:val="21"/>
              </w:rPr>
              <w:t>1.</w:t>
            </w:r>
            <w:r>
              <w:rPr>
                <w:sz w:val="21"/>
              </w:rPr>
              <w:t>《内地与香港关于建立更紧密经贸关系的安排》附件五第六条：自然人身份证明的复印件，以及工作贸易署认为需要由律师作出核实证明的文件资料，应经内地认可的公证人核证。</w:t>
            </w:r>
            <w:r>
              <w:rPr>
                <w:rFonts w:ascii="Times New Roman" w:eastAsia="Times New Roman"/>
                <w:sz w:val="21"/>
              </w:rPr>
              <w:t>2.</w:t>
            </w:r>
            <w:r>
              <w:rPr>
                <w:sz w:val="21"/>
              </w:rPr>
              <w:t>《内地与澳</w:t>
            </w:r>
            <w:r>
              <w:rPr>
                <w:w w:val="95"/>
                <w:sz w:val="21"/>
              </w:rPr>
              <w:t>门关于建立更紧密经贸关系的安排》附件五第六条：自然人身份证明的复印件，以及经济局认为需   </w:t>
            </w:r>
            <w:r>
              <w:rPr>
                <w:sz w:val="21"/>
              </w:rPr>
              <w:t>要作出核实证明的文件资料，应经澳门特别行政区政府公证部门或内地认可的公证人核证。</w:t>
            </w:r>
            <w:r>
              <w:rPr>
                <w:rFonts w:ascii="Times New Roman" w:eastAsia="Times New Roman"/>
                <w:sz w:val="21"/>
              </w:rPr>
              <w:t>3.</w:t>
            </w:r>
            <w:r>
              <w:rPr>
                <w:sz w:val="21"/>
              </w:rPr>
              <w:t>《司</w:t>
            </w:r>
            <w:r>
              <w:rPr>
                <w:w w:val="95"/>
                <w:sz w:val="21"/>
              </w:rPr>
              <w:t>法部商务部关于认真落实内地与香港关于建立更紧密经贸关系的安排严格执行委托公证人制度的通   </w:t>
            </w:r>
            <w:r>
              <w:rPr>
                <w:sz w:val="21"/>
              </w:rPr>
              <w:t>知》（</w:t>
            </w:r>
            <w:r>
              <w:rPr>
                <w:spacing w:val="1"/>
                <w:sz w:val="21"/>
              </w:rPr>
              <w:t>司发通〔</w:t>
            </w:r>
            <w:r>
              <w:rPr>
                <w:rFonts w:ascii="Times New Roman" w:eastAsia="Times New Roman"/>
                <w:sz w:val="21"/>
              </w:rPr>
              <w:t>2003</w:t>
            </w:r>
            <w:r>
              <w:rPr>
                <w:sz w:val="21"/>
              </w:rPr>
              <w:t>〕</w:t>
            </w:r>
            <w:r>
              <w:rPr>
                <w:rFonts w:ascii="Times New Roman" w:eastAsia="Times New Roman"/>
                <w:sz w:val="21"/>
              </w:rPr>
              <w:t>128</w:t>
            </w:r>
            <w:r>
              <w:rPr>
                <w:rFonts w:ascii="Times New Roman" w:eastAsia="Times New Roman"/>
                <w:spacing w:val="27"/>
                <w:sz w:val="21"/>
              </w:rPr>
              <w:t> </w:t>
            </w:r>
            <w:r>
              <w:rPr>
                <w:sz w:val="21"/>
              </w:rPr>
              <w:t>号）第一条：委托公证人制度，即香港居民回内地处理法律事务所需公</w:t>
            </w:r>
            <w:r>
              <w:rPr>
                <w:w w:val="95"/>
                <w:sz w:val="21"/>
              </w:rPr>
              <w:t>证书须由司法部任命的委托公证人出具，并经中国法律服务（香港）有限公司加章传递，才能发往   </w:t>
            </w:r>
            <w:r>
              <w:rPr>
                <w:sz w:val="21"/>
              </w:rPr>
              <w:t>内地使用。</w:t>
            </w:r>
            <w:r>
              <w:rPr>
                <w:rFonts w:ascii="Times New Roman" w:eastAsia="Times New Roman"/>
                <w:sz w:val="21"/>
              </w:rPr>
              <w:t>4.</w:t>
            </w:r>
            <w:r>
              <w:rPr>
                <w:sz w:val="21"/>
              </w:rPr>
              <w:t>《香港特别行政区和澳门特别行政区居民参加国家司法考试若干规定》</w:t>
            </w:r>
            <w:r>
              <w:rPr>
                <w:spacing w:val="4"/>
                <w:sz w:val="21"/>
              </w:rPr>
              <w:t>（</w:t>
            </w:r>
            <w:r>
              <w:rPr>
                <w:sz w:val="21"/>
              </w:rPr>
              <w:t>司法部令第</w:t>
            </w:r>
          </w:p>
          <w:p>
            <w:pPr>
              <w:pStyle w:val="TableParagraph"/>
              <w:spacing w:line="278" w:lineRule="auto"/>
              <w:ind w:left="106" w:right="-15"/>
              <w:rPr>
                <w:sz w:val="21"/>
              </w:rPr>
            </w:pPr>
            <w:r>
              <w:rPr>
                <w:rFonts w:ascii="Times New Roman" w:eastAsia="Times New Roman"/>
                <w:sz w:val="21"/>
              </w:rPr>
              <w:t>94</w:t>
            </w:r>
            <w:r>
              <w:rPr>
                <w:rFonts w:ascii="Times New Roman" w:eastAsia="Times New Roman"/>
                <w:spacing w:val="-17"/>
                <w:sz w:val="21"/>
              </w:rPr>
              <w:t> </w:t>
            </w:r>
            <w:r>
              <w:rPr>
                <w:sz w:val="21"/>
              </w:rPr>
              <w:t>号</w:t>
            </w:r>
            <w:r>
              <w:rPr>
                <w:spacing w:val="-25"/>
                <w:sz w:val="21"/>
              </w:rPr>
              <w:t>）</w:t>
            </w:r>
            <w:r>
              <w:rPr>
                <w:spacing w:val="-11"/>
                <w:sz w:val="21"/>
              </w:rPr>
              <w:t>第二条：香港、澳门永久性居民中的中国公民，可以报名参加国家司法考试。第四条：香港、澳门永久性居民中的中国公民在考试报名时，应当向受理报名的机构提交下列证明其符合本规定第二条规定条件的有效身份证件：（一）香港、澳门永久性居民的身份证明；（二）港澳居民来往内</w:t>
            </w:r>
            <w:r>
              <w:rPr>
                <w:spacing w:val="-13"/>
                <w:w w:val="95"/>
                <w:sz w:val="21"/>
              </w:rPr>
              <w:t>地通行证</w:t>
            </w:r>
            <w:r>
              <w:rPr>
                <w:w w:val="95"/>
                <w:sz w:val="21"/>
              </w:rPr>
              <w:t>（回乡证</w:t>
            </w:r>
            <w:r>
              <w:rPr>
                <w:spacing w:val="-22"/>
                <w:w w:val="95"/>
                <w:sz w:val="21"/>
              </w:rPr>
              <w:t>）</w:t>
            </w:r>
            <w:r>
              <w:rPr>
                <w:spacing w:val="-7"/>
                <w:w w:val="95"/>
                <w:sz w:val="21"/>
              </w:rPr>
              <w:t>或者香港、澳门特别行政区护照。提交复印件的，须经内地认可的公证人公证。</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hyperlink r:id="rId48">
              <w:r>
                <w:rPr>
                  <w:spacing w:val="-22"/>
                  <w:sz w:val="21"/>
                </w:rPr>
                <w:t>香港、澳门</w:t>
              </w:r>
            </w:hyperlink>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6" w:lineRule="exact" w:before="16"/>
              <w:ind w:left="108"/>
              <w:rPr>
                <w:sz w:val="21"/>
              </w:rPr>
            </w:pPr>
            <w:r>
              <w:rPr>
                <w:sz w:val="21"/>
              </w:rPr>
              <w:t>门特别行</w:t>
            </w:r>
          </w:p>
        </w:tc>
        <w:tc>
          <w:tcPr>
            <w:tcW w:w="9246" w:type="dxa"/>
            <w:vMerge/>
            <w:tcBorders>
              <w:top w:val="nil"/>
            </w:tcBorders>
          </w:tcPr>
          <w:p>
            <w:pPr>
              <w:rPr>
                <w:sz w:val="2"/>
                <w:szCs w:val="2"/>
              </w:rPr>
            </w:pP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永久性居</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3" w:lineRule="exact" w:before="16"/>
              <w:ind w:left="108"/>
              <w:rPr>
                <w:sz w:val="21"/>
              </w:rPr>
            </w:pPr>
            <w:r>
              <w:rPr>
                <w:sz w:val="21"/>
              </w:rPr>
              <w:t>政区经内</w:t>
            </w:r>
          </w:p>
        </w:tc>
        <w:tc>
          <w:tcPr>
            <w:tcW w:w="9246" w:type="dxa"/>
            <w:vMerge/>
            <w:tcBorders>
              <w:top w:val="nil"/>
            </w:tcBorders>
          </w:tcPr>
          <w:p>
            <w:pPr>
              <w:rPr>
                <w:sz w:val="2"/>
                <w:szCs w:val="2"/>
              </w:rPr>
            </w:pPr>
          </w:p>
        </w:tc>
      </w:tr>
      <w:tr>
        <w:trPr>
          <w:trHeight w:val="617" w:hRule="atLeast"/>
        </w:trPr>
        <w:tc>
          <w:tcPr>
            <w:tcW w:w="825" w:type="dxa"/>
            <w:tcBorders>
              <w:top w:val="nil"/>
              <w:bottom w:val="nil"/>
            </w:tcBorders>
          </w:tcPr>
          <w:p>
            <w:pPr>
              <w:pStyle w:val="TableParagraph"/>
              <w:spacing w:before="175"/>
              <w:ind w:right="95"/>
              <w:jc w:val="right"/>
              <w:rPr>
                <w:sz w:val="21"/>
              </w:rPr>
            </w:pPr>
            <w:r>
              <w:rPr>
                <w:rFonts w:ascii="Times New Roman" w:eastAsia="Times New Roman"/>
                <w:sz w:val="21"/>
              </w:rPr>
              <w:t>11</w:t>
            </w:r>
            <w:r>
              <w:rPr>
                <w:sz w:val="21"/>
              </w:rPr>
              <w:t>．</w:t>
            </w:r>
          </w:p>
        </w:tc>
        <w:tc>
          <w:tcPr>
            <w:tcW w:w="1161" w:type="dxa"/>
            <w:tcBorders>
              <w:top w:val="nil"/>
              <w:bottom w:val="nil"/>
            </w:tcBorders>
          </w:tcPr>
          <w:p>
            <w:pPr>
              <w:pStyle w:val="TableParagraph"/>
              <w:spacing w:before="19"/>
              <w:ind w:left="107"/>
              <w:rPr>
                <w:sz w:val="21"/>
              </w:rPr>
            </w:pPr>
            <w:r>
              <w:rPr>
                <w:spacing w:val="26"/>
                <w:w w:val="95"/>
                <w:sz w:val="21"/>
              </w:rPr>
              <w:t>民申请法</w:t>
            </w:r>
          </w:p>
          <w:p>
            <w:pPr>
              <w:pStyle w:val="TableParagraph"/>
              <w:spacing w:line="266" w:lineRule="exact" w:before="43"/>
              <w:ind w:left="107"/>
              <w:rPr>
                <w:sz w:val="21"/>
              </w:rPr>
            </w:pPr>
            <w:r>
              <w:rPr>
                <w:spacing w:val="26"/>
                <w:w w:val="95"/>
                <w:sz w:val="21"/>
              </w:rPr>
              <w:t>律职业资</w:t>
            </w:r>
          </w:p>
        </w:tc>
        <w:tc>
          <w:tcPr>
            <w:tcW w:w="1569" w:type="dxa"/>
            <w:tcBorders>
              <w:top w:val="nil"/>
              <w:bottom w:val="nil"/>
            </w:tcBorders>
          </w:tcPr>
          <w:p>
            <w:pPr>
              <w:pStyle w:val="TableParagraph"/>
              <w:spacing w:before="19"/>
              <w:ind w:left="108"/>
              <w:rPr>
                <w:sz w:val="21"/>
              </w:rPr>
            </w:pPr>
            <w:r>
              <w:rPr>
                <w:sz w:val="21"/>
              </w:rPr>
              <w:t>（</w:t>
            </w:r>
            <w:r>
              <w:rPr>
                <w:rFonts w:ascii="Times New Roman" w:eastAsia="Times New Roman"/>
                <w:sz w:val="21"/>
              </w:rPr>
              <w:t>09002</w:t>
            </w:r>
            <w:r>
              <w:rPr>
                <w:sz w:val="21"/>
              </w:rPr>
              <w:t>）法律</w:t>
            </w:r>
          </w:p>
          <w:p>
            <w:pPr>
              <w:pStyle w:val="TableParagraph"/>
              <w:spacing w:line="266" w:lineRule="exact" w:before="43"/>
              <w:ind w:left="108"/>
              <w:rPr>
                <w:sz w:val="21"/>
              </w:rPr>
            </w:pPr>
            <w:r>
              <w:rPr>
                <w:sz w:val="21"/>
              </w:rPr>
              <w:t>职业资格认定</w:t>
            </w:r>
          </w:p>
        </w:tc>
        <w:tc>
          <w:tcPr>
            <w:tcW w:w="709" w:type="dxa"/>
            <w:tcBorders>
              <w:top w:val="nil"/>
              <w:bottom w:val="nil"/>
            </w:tcBorders>
          </w:tcPr>
          <w:p>
            <w:pPr>
              <w:pStyle w:val="TableParagraph"/>
              <w:spacing w:before="19"/>
              <w:ind w:left="106"/>
              <w:rPr>
                <w:sz w:val="21"/>
              </w:rPr>
            </w:pPr>
            <w:r>
              <w:rPr>
                <w:sz w:val="21"/>
              </w:rPr>
              <w:t>司 法</w:t>
            </w:r>
          </w:p>
          <w:p>
            <w:pPr>
              <w:pStyle w:val="TableParagraph"/>
              <w:spacing w:line="266" w:lineRule="exact" w:before="43"/>
              <w:ind w:left="106"/>
              <w:rPr>
                <w:sz w:val="21"/>
              </w:rPr>
            </w:pPr>
            <w:r>
              <w:rPr>
                <w:w w:val="99"/>
                <w:sz w:val="21"/>
              </w:rPr>
              <w:t>部</w:t>
            </w:r>
          </w:p>
        </w:tc>
        <w:tc>
          <w:tcPr>
            <w:tcW w:w="1134" w:type="dxa"/>
            <w:tcBorders>
              <w:top w:val="nil"/>
              <w:bottom w:val="nil"/>
            </w:tcBorders>
          </w:tcPr>
          <w:p>
            <w:pPr>
              <w:pStyle w:val="TableParagraph"/>
              <w:spacing w:before="19"/>
              <w:ind w:left="108"/>
              <w:rPr>
                <w:sz w:val="21"/>
              </w:rPr>
            </w:pPr>
            <w:r>
              <w:rPr>
                <w:spacing w:val="19"/>
                <w:w w:val="95"/>
                <w:sz w:val="21"/>
              </w:rPr>
              <w:t>地认可的</w:t>
            </w:r>
          </w:p>
          <w:p>
            <w:pPr>
              <w:pStyle w:val="TableParagraph"/>
              <w:spacing w:line="266" w:lineRule="exact" w:before="43"/>
              <w:ind w:left="108"/>
              <w:rPr>
                <w:sz w:val="21"/>
              </w:rPr>
            </w:pPr>
            <w:r>
              <w:rPr>
                <w:spacing w:val="-5"/>
                <w:sz w:val="21"/>
              </w:rPr>
              <w:t>公  证 人</w:t>
            </w: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格身份证</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6" w:lineRule="exact" w:before="16"/>
              <w:ind w:left="108"/>
              <w:rPr>
                <w:sz w:val="21"/>
              </w:rPr>
            </w:pPr>
            <w:r>
              <w:rPr>
                <w:sz w:val="21"/>
              </w:rPr>
              <w:t>（ 中国委</w:t>
            </w: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明公证</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6" w:lineRule="exact" w:before="16"/>
              <w:ind w:left="108"/>
              <w:rPr>
                <w:sz w:val="21"/>
              </w:rPr>
            </w:pPr>
            <w:r>
              <w:rPr>
                <w:sz w:val="21"/>
              </w:rPr>
              <w:t>托 公 证</w:t>
            </w:r>
          </w:p>
        </w:tc>
        <w:tc>
          <w:tcPr>
            <w:tcW w:w="9246" w:type="dxa"/>
            <w:vMerge/>
            <w:tcBorders>
              <w:top w:val="nil"/>
            </w:tcBorders>
          </w:tcPr>
          <w:p>
            <w:pPr>
              <w:rPr>
                <w:sz w:val="2"/>
                <w:szCs w:val="2"/>
              </w:rPr>
            </w:pPr>
          </w:p>
        </w:tc>
      </w:tr>
      <w:tr>
        <w:trPr>
          <w:trHeight w:val="1192"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spacing w:before="16"/>
              <w:ind w:left="108"/>
              <w:rPr>
                <w:sz w:val="21"/>
              </w:rPr>
            </w:pPr>
            <w:r>
              <w:rPr>
                <w:sz w:val="21"/>
              </w:rPr>
              <w:t>人）</w:t>
            </w:r>
          </w:p>
        </w:tc>
        <w:tc>
          <w:tcPr>
            <w:tcW w:w="9246" w:type="dxa"/>
            <w:vMerge/>
            <w:tcBorders>
              <w:top w:val="nil"/>
            </w:tcBorders>
          </w:tcPr>
          <w:p>
            <w:pPr>
              <w:rPr>
                <w:sz w:val="2"/>
                <w:szCs w:val="2"/>
              </w:rPr>
            </w:pPr>
          </w:p>
        </w:tc>
      </w:tr>
      <w:tr>
        <w:trPr>
          <w:trHeight w:val="815"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line="310" w:lineRule="atLeast" w:before="171"/>
              <w:ind w:left="106" w:right="32"/>
              <w:rPr>
                <w:sz w:val="21"/>
              </w:rPr>
            </w:pPr>
            <w:r>
              <w:rPr>
                <w:sz w:val="21"/>
              </w:rPr>
              <w:t>《地质灾害防治条例》（国务院令第 </w:t>
            </w:r>
            <w:r>
              <w:rPr>
                <w:rFonts w:ascii="Times New Roman" w:eastAsia="Times New Roman"/>
                <w:sz w:val="21"/>
              </w:rPr>
              <w:t>394 </w:t>
            </w:r>
            <w:r>
              <w:rPr>
                <w:sz w:val="21"/>
              </w:rPr>
              <w:t>号）第二十一条：在地质灾害易发区内进行工程建设应当</w:t>
            </w:r>
            <w:r>
              <w:rPr>
                <w:w w:val="95"/>
                <w:sz w:val="21"/>
              </w:rPr>
              <w:t>在可行性研究阶段进行地质灾害危险性评估，并将评估结果作为可行性研究报告的组成部分；可行</w:t>
            </w:r>
          </w:p>
        </w:tc>
      </w:tr>
      <w:tr>
        <w:trPr>
          <w:trHeight w:val="1871" w:hRule="atLeast"/>
        </w:trPr>
        <w:tc>
          <w:tcPr>
            <w:tcW w:w="8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95"/>
              <w:jc w:val="right"/>
              <w:rPr>
                <w:sz w:val="21"/>
              </w:rPr>
            </w:pPr>
            <w:r>
              <w:rPr>
                <w:rFonts w:ascii="Times New Roman" w:eastAsia="Times New Roman"/>
                <w:sz w:val="21"/>
              </w:rPr>
              <w:t>12</w:t>
            </w:r>
            <w:r>
              <w:rPr>
                <w:sz w:val="21"/>
              </w:rPr>
              <w:t>．</w:t>
            </w:r>
          </w:p>
        </w:tc>
        <w:tc>
          <w:tcPr>
            <w:tcW w:w="1161" w:type="dxa"/>
            <w:tcBorders>
              <w:top w:val="nil"/>
              <w:bottom w:val="nil"/>
            </w:tcBorders>
          </w:tcPr>
          <w:p>
            <w:pPr>
              <w:pStyle w:val="TableParagraph"/>
              <w:spacing w:before="11"/>
              <w:rPr>
                <w:rFonts w:ascii="Times New Roman"/>
                <w:sz w:val="28"/>
              </w:rPr>
            </w:pPr>
          </w:p>
          <w:p>
            <w:pPr>
              <w:pStyle w:val="TableParagraph"/>
              <w:spacing w:line="278" w:lineRule="auto"/>
              <w:ind w:left="107" w:right="97"/>
              <w:jc w:val="both"/>
              <w:rPr>
                <w:sz w:val="21"/>
              </w:rPr>
            </w:pPr>
            <w:hyperlink r:id="rId49">
              <w:r>
                <w:rPr>
                  <w:sz w:val="21"/>
                </w:rPr>
                <w:t>建设项目</w:t>
              </w:r>
            </w:hyperlink>
            <w:r>
              <w:rPr>
                <w:sz w:val="21"/>
              </w:rPr>
              <w:t>地质灾害危险性评估</w:t>
            </w:r>
          </w:p>
        </w:tc>
        <w:tc>
          <w:tcPr>
            <w:tcW w:w="1569" w:type="dxa"/>
            <w:tcBorders>
              <w:top w:val="nil"/>
              <w:bottom w:val="nil"/>
            </w:tcBorders>
          </w:tcPr>
          <w:p>
            <w:pPr>
              <w:pStyle w:val="TableParagraph"/>
              <w:spacing w:line="278" w:lineRule="auto" w:before="177"/>
              <w:ind w:left="108" w:right="97"/>
              <w:jc w:val="both"/>
              <w:rPr>
                <w:sz w:val="21"/>
              </w:rPr>
            </w:pPr>
            <w:r>
              <w:rPr>
                <w:w w:val="95"/>
                <w:sz w:val="21"/>
              </w:rPr>
              <w:t>（</w:t>
            </w:r>
            <w:r>
              <w:rPr>
                <w:rFonts w:ascii="Times New Roman" w:eastAsia="Times New Roman"/>
                <w:w w:val="95"/>
                <w:sz w:val="21"/>
              </w:rPr>
              <w:t>12001</w:t>
            </w:r>
            <w:r>
              <w:rPr>
                <w:w w:val="95"/>
                <w:sz w:val="21"/>
              </w:rPr>
              <w:t>）建设</w:t>
            </w:r>
            <w:r>
              <w:rPr>
                <w:sz w:val="21"/>
              </w:rPr>
              <w:t>项目用地预审及建设项目压覆重要矿床审批</w:t>
            </w:r>
          </w:p>
        </w:tc>
        <w:tc>
          <w:tcPr>
            <w:tcW w:w="709"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6" w:right="98"/>
              <w:jc w:val="both"/>
              <w:rPr>
                <w:sz w:val="21"/>
              </w:rPr>
            </w:pPr>
            <w:r>
              <w:rPr>
                <w:spacing w:val="-17"/>
                <w:sz w:val="21"/>
              </w:rPr>
              <w:t>国 土资 源</w:t>
            </w:r>
            <w:r>
              <w:rPr>
                <w:sz w:val="21"/>
              </w:rPr>
              <w:t>部</w:t>
            </w:r>
          </w:p>
        </w:tc>
        <w:tc>
          <w:tcPr>
            <w:tcW w:w="1134" w:type="dxa"/>
            <w:tcBorders>
              <w:top w:val="nil"/>
              <w:bottom w:val="nil"/>
            </w:tcBorders>
          </w:tcPr>
          <w:p>
            <w:pPr>
              <w:pStyle w:val="TableParagraph"/>
              <w:spacing w:before="11"/>
              <w:rPr>
                <w:rFonts w:ascii="Times New Roman"/>
                <w:sz w:val="28"/>
              </w:rPr>
            </w:pPr>
          </w:p>
          <w:p>
            <w:pPr>
              <w:pStyle w:val="TableParagraph"/>
              <w:spacing w:line="278" w:lineRule="auto"/>
              <w:ind w:left="108" w:right="96"/>
              <w:jc w:val="both"/>
              <w:rPr>
                <w:sz w:val="21"/>
              </w:rPr>
            </w:pPr>
            <w:r>
              <w:rPr>
                <w:sz w:val="21"/>
              </w:rPr>
              <w:t>具有地质灾害危险性评估资质的单位</w:t>
            </w:r>
          </w:p>
        </w:tc>
        <w:tc>
          <w:tcPr>
            <w:tcW w:w="9246" w:type="dxa"/>
            <w:tcBorders>
              <w:top w:val="nil"/>
              <w:bottom w:val="nil"/>
            </w:tcBorders>
          </w:tcPr>
          <w:p>
            <w:pPr>
              <w:pStyle w:val="TableParagraph"/>
              <w:spacing w:line="278" w:lineRule="auto" w:before="21"/>
              <w:ind w:left="106" w:right="-15"/>
              <w:rPr>
                <w:sz w:val="21"/>
              </w:rPr>
            </w:pPr>
            <w:r>
              <w:rPr>
                <w:sz w:val="21"/>
              </w:rPr>
              <w:t>性研究报告未包含地质灾害危险性评估结果的，不得批准其可行性研究报告。编制地质灾害易发区内的城市总体规划、村庄和集镇规划时，应当对规划区进行地质灾害危险性评估。第二十二条：国</w:t>
            </w:r>
            <w:r>
              <w:rPr>
                <w:spacing w:val="-5"/>
                <w:w w:val="95"/>
                <w:sz w:val="21"/>
              </w:rPr>
              <w:t>家对从事地质灾害危险性评估的单位实行资质管理制度。地质灾害危险评估单位应当具备下列条件，   </w:t>
            </w:r>
            <w:r>
              <w:rPr>
                <w:spacing w:val="-5"/>
                <w:sz w:val="21"/>
              </w:rPr>
              <w:t>经省级以上人民政府国土资源主管部门资质审查合格，取得国土资源主管部门颁发的相应等级的资</w:t>
            </w:r>
            <w:r>
              <w:rPr>
                <w:spacing w:val="-11"/>
                <w:w w:val="99"/>
                <w:sz w:val="21"/>
              </w:rPr>
              <w:t>格证书后，方可在资质等级许可范围内从事地质灾害危险性评估业务：</w:t>
            </w:r>
            <w:r>
              <w:rPr>
                <w:spacing w:val="-1"/>
                <w:w w:val="99"/>
                <w:sz w:val="21"/>
              </w:rPr>
              <w:t>（</w:t>
            </w:r>
            <w:r>
              <w:rPr>
                <w:spacing w:val="2"/>
                <w:w w:val="99"/>
                <w:sz w:val="21"/>
              </w:rPr>
              <w:t>一</w:t>
            </w:r>
            <w:r>
              <w:rPr>
                <w:spacing w:val="-51"/>
                <w:w w:val="99"/>
                <w:sz w:val="21"/>
              </w:rPr>
              <w:t>）</w:t>
            </w:r>
            <w:r>
              <w:rPr>
                <w:spacing w:val="-14"/>
                <w:w w:val="99"/>
                <w:sz w:val="21"/>
              </w:rPr>
              <w:t>独立的法人资格；</w:t>
            </w:r>
            <w:r>
              <w:rPr>
                <w:spacing w:val="2"/>
                <w:w w:val="99"/>
                <w:sz w:val="21"/>
              </w:rPr>
              <w:t>（</w:t>
            </w:r>
            <w:r>
              <w:rPr>
                <w:spacing w:val="-1"/>
                <w:w w:val="99"/>
                <w:sz w:val="21"/>
              </w:rPr>
              <w:t>二</w:t>
            </w:r>
            <w:r>
              <w:rPr>
                <w:w w:val="99"/>
                <w:sz w:val="21"/>
              </w:rPr>
              <w:t>）</w:t>
            </w:r>
          </w:p>
          <w:p>
            <w:pPr>
              <w:pStyle w:val="TableParagraph"/>
              <w:spacing w:line="268" w:lineRule="exact"/>
              <w:ind w:left="106"/>
              <w:rPr>
                <w:sz w:val="21"/>
              </w:rPr>
            </w:pPr>
            <w:r>
              <w:rPr>
                <w:sz w:val="21"/>
              </w:rPr>
              <w:t>有一定数量的工程地质、环境地质和岩土工程等相应专业的技术人员；（三）有相应的技术装备。</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地质灾害危险性评估单位进行评估时，应当对建设工程遭受地质灾害的可能性和该工程建设中、建</w:t>
            </w:r>
          </w:p>
        </w:tc>
      </w:tr>
      <w:tr>
        <w:trPr>
          <w:trHeight w:val="503"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sz w:val="21"/>
              </w:rPr>
              <w:t>成后引发地质灾害的可能性作出评价，提出具体的预防治理措施，并对评估结果负责。</w:t>
            </w:r>
          </w:p>
        </w:tc>
      </w:tr>
    </w:tbl>
    <w:p>
      <w:pPr>
        <w:spacing w:after="0"/>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624"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1"/>
              <w:ind w:left="106"/>
              <w:rPr>
                <w:sz w:val="21"/>
              </w:rPr>
            </w:pPr>
            <w:r>
              <w:rPr>
                <w:rFonts w:ascii="Times New Roman" w:eastAsia="Times New Roman"/>
                <w:w w:val="95"/>
                <w:sz w:val="21"/>
              </w:rPr>
              <w:t>1.</w:t>
            </w:r>
            <w:r>
              <w:rPr>
                <w:spacing w:val="-1"/>
                <w:w w:val="95"/>
                <w:sz w:val="21"/>
              </w:rPr>
              <w:t>《中华人民共和国环境影响评价法》第十九条</w:t>
            </w:r>
            <w:r>
              <w:rPr>
                <w:rFonts w:ascii="Times New Roman" w:eastAsia="Times New Roman"/>
                <w:w w:val="95"/>
                <w:sz w:val="21"/>
              </w:rPr>
              <w:t>:</w:t>
            </w:r>
            <w:r>
              <w:rPr>
                <w:w w:val="95"/>
                <w:sz w:val="21"/>
              </w:rPr>
              <w:t>接受委托为建设项目环境影响评价提供技术服务的</w:t>
            </w:r>
          </w:p>
          <w:p>
            <w:pPr>
              <w:pStyle w:val="TableParagraph"/>
              <w:spacing w:before="43"/>
              <w:ind w:left="106"/>
              <w:rPr>
                <w:sz w:val="21"/>
              </w:rPr>
            </w:pPr>
            <w:r>
              <w:rPr>
                <w:w w:val="95"/>
                <w:sz w:val="21"/>
              </w:rPr>
              <w:t>机构，应当经过国务院环境保护行政主管考核审查合格后，颁发资质证书，按照资质证书规定的等</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级和评价范围，从事环境影响评价服务，并对评价结论负责。为建设项目环境影响评价提供技术服</w:t>
            </w:r>
          </w:p>
        </w:tc>
      </w:tr>
      <w:tr>
        <w:trPr>
          <w:trHeight w:val="1871" w:hRule="atLeast"/>
        </w:trPr>
        <w:tc>
          <w:tcPr>
            <w:tcW w:w="8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95"/>
              <w:jc w:val="right"/>
              <w:rPr>
                <w:sz w:val="21"/>
              </w:rPr>
            </w:pPr>
            <w:r>
              <w:rPr>
                <w:rFonts w:ascii="Times New Roman" w:eastAsia="Times New Roman"/>
                <w:sz w:val="21"/>
              </w:rPr>
              <w:t>13</w:t>
            </w:r>
            <w:r>
              <w:rPr>
                <w:sz w:val="21"/>
              </w:rPr>
              <w:t>．</w:t>
            </w:r>
          </w:p>
        </w:tc>
        <w:tc>
          <w:tcPr>
            <w:tcW w:w="1161" w:type="dxa"/>
            <w:tcBorders>
              <w:top w:val="nil"/>
              <w:bottom w:val="nil"/>
            </w:tcBorders>
          </w:tcPr>
          <w:p>
            <w:pPr>
              <w:pStyle w:val="TableParagraph"/>
              <w:spacing w:before="11"/>
              <w:rPr>
                <w:rFonts w:ascii="Times New Roman"/>
                <w:sz w:val="28"/>
              </w:rPr>
            </w:pPr>
          </w:p>
          <w:p>
            <w:pPr>
              <w:pStyle w:val="TableParagraph"/>
              <w:spacing w:line="278" w:lineRule="auto"/>
              <w:ind w:left="107" w:right="97"/>
              <w:jc w:val="both"/>
              <w:rPr>
                <w:sz w:val="21"/>
              </w:rPr>
            </w:pPr>
            <w:hyperlink r:id="rId50">
              <w:r>
                <w:rPr>
                  <w:spacing w:val="22"/>
                  <w:sz w:val="21"/>
                </w:rPr>
                <w:t>建设项目</w:t>
              </w:r>
            </w:hyperlink>
            <w:r>
              <w:rPr>
                <w:spacing w:val="22"/>
                <w:sz w:val="21"/>
              </w:rPr>
              <w:t>环境影响</w:t>
            </w:r>
            <w:r>
              <w:rPr>
                <w:spacing w:val="-4"/>
                <w:sz w:val="21"/>
              </w:rPr>
              <w:t>报  告 书</w:t>
            </w:r>
          </w:p>
          <w:p>
            <w:pPr>
              <w:pStyle w:val="TableParagraph"/>
              <w:spacing w:line="269" w:lineRule="exact"/>
              <w:ind w:left="107"/>
              <w:jc w:val="both"/>
              <w:rPr>
                <w:sz w:val="21"/>
              </w:rPr>
            </w:pPr>
            <w:r>
              <w:rPr>
                <w:w w:val="95"/>
                <w:sz w:val="21"/>
              </w:rPr>
              <w:t>（表</w:t>
            </w:r>
            <w:r>
              <w:rPr>
                <w:spacing w:val="-104"/>
                <w:w w:val="95"/>
                <w:sz w:val="21"/>
              </w:rPr>
              <w:t>）</w:t>
            </w:r>
            <w:r>
              <w:rPr>
                <w:w w:val="95"/>
                <w:sz w:val="21"/>
              </w:rPr>
              <w:t>编制</w:t>
            </w:r>
          </w:p>
        </w:tc>
        <w:tc>
          <w:tcPr>
            <w:tcW w:w="1569" w:type="dxa"/>
            <w:tcBorders>
              <w:top w:val="nil"/>
              <w:bottom w:val="nil"/>
            </w:tcBorders>
          </w:tcPr>
          <w:p>
            <w:pPr>
              <w:pStyle w:val="TableParagraph"/>
              <w:spacing w:line="278" w:lineRule="auto" w:before="177"/>
              <w:ind w:left="108" w:right="97"/>
              <w:jc w:val="both"/>
              <w:rPr>
                <w:sz w:val="21"/>
              </w:rPr>
            </w:pPr>
            <w:r>
              <w:rPr>
                <w:w w:val="95"/>
                <w:sz w:val="21"/>
              </w:rPr>
              <w:t>（</w:t>
            </w:r>
            <w:r>
              <w:rPr>
                <w:rFonts w:ascii="Times New Roman" w:eastAsia="Times New Roman"/>
                <w:w w:val="95"/>
                <w:sz w:val="21"/>
              </w:rPr>
              <w:t>13016</w:t>
            </w:r>
            <w:r>
              <w:rPr>
                <w:w w:val="95"/>
                <w:sz w:val="21"/>
              </w:rPr>
              <w:t>）由环</w:t>
            </w:r>
            <w:r>
              <w:rPr>
                <w:sz w:val="21"/>
              </w:rPr>
              <w:t>境保护部负责的建设项目环境影响评价审批</w:t>
            </w:r>
          </w:p>
        </w:tc>
        <w:tc>
          <w:tcPr>
            <w:tcW w:w="709"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6" w:right="98"/>
              <w:jc w:val="both"/>
              <w:rPr>
                <w:sz w:val="21"/>
              </w:rPr>
            </w:pPr>
            <w:r>
              <w:rPr>
                <w:spacing w:val="-17"/>
                <w:sz w:val="21"/>
              </w:rPr>
              <w:t>环 境保 护</w:t>
            </w:r>
            <w:r>
              <w:rPr>
                <w:sz w:val="21"/>
              </w:rPr>
              <w:t>部</w:t>
            </w:r>
          </w:p>
        </w:tc>
        <w:tc>
          <w:tcPr>
            <w:tcW w:w="1134" w:type="dxa"/>
            <w:tcBorders>
              <w:top w:val="nil"/>
              <w:bottom w:val="nil"/>
            </w:tcBorders>
          </w:tcPr>
          <w:p>
            <w:pPr>
              <w:pStyle w:val="TableParagraph"/>
              <w:spacing w:line="278" w:lineRule="auto" w:before="177"/>
              <w:ind w:left="108" w:right="96"/>
              <w:jc w:val="both"/>
              <w:rPr>
                <w:sz w:val="21"/>
              </w:rPr>
            </w:pPr>
            <w:r>
              <w:rPr>
                <w:sz w:val="21"/>
              </w:rPr>
              <w:t>具有建设项目环境影响评价资质的机构</w:t>
            </w:r>
          </w:p>
        </w:tc>
        <w:tc>
          <w:tcPr>
            <w:tcW w:w="9246" w:type="dxa"/>
            <w:tcBorders>
              <w:top w:val="nil"/>
              <w:bottom w:val="nil"/>
            </w:tcBorders>
          </w:tcPr>
          <w:p>
            <w:pPr>
              <w:pStyle w:val="TableParagraph"/>
              <w:spacing w:line="278" w:lineRule="auto" w:before="21"/>
              <w:ind w:left="106" w:right="96"/>
              <w:rPr>
                <w:rFonts w:ascii="Times New Roman" w:eastAsia="Times New Roman"/>
                <w:sz w:val="21"/>
              </w:rPr>
            </w:pPr>
            <w:r>
              <w:rPr>
                <w:w w:val="95"/>
                <w:sz w:val="21"/>
              </w:rPr>
              <w:t>务的机构的资质条件和管理办法，由国务院环境保护行政主管部门制定。第二十条：环境影响评价   </w:t>
            </w:r>
            <w:r>
              <w:rPr>
                <w:sz w:val="21"/>
              </w:rPr>
              <w:t>文件中的环境影响报告书或者环境影响报告表，应当由具有相应环境影响评价资质的机构编制。</w:t>
            </w:r>
            <w:r>
              <w:rPr>
                <w:rFonts w:ascii="Times New Roman" w:eastAsia="Times New Roman"/>
                <w:sz w:val="21"/>
              </w:rPr>
              <w:t>2.</w:t>
            </w:r>
          </w:p>
          <w:p>
            <w:pPr>
              <w:pStyle w:val="TableParagraph"/>
              <w:spacing w:line="278" w:lineRule="auto"/>
              <w:ind w:left="106" w:right="-15"/>
              <w:rPr>
                <w:sz w:val="21"/>
              </w:rPr>
            </w:pPr>
            <w:r>
              <w:rPr>
                <w:spacing w:val="-4"/>
                <w:sz w:val="21"/>
              </w:rPr>
              <w:t>《建设项目环境环境保护管理条例》</w:t>
            </w:r>
            <w:r>
              <w:rPr>
                <w:sz w:val="21"/>
              </w:rPr>
              <w:t>（</w:t>
            </w:r>
            <w:r>
              <w:rPr>
                <w:spacing w:val="-11"/>
                <w:sz w:val="21"/>
              </w:rPr>
              <w:t>国务院令第 </w:t>
            </w:r>
            <w:r>
              <w:rPr>
                <w:rFonts w:ascii="Times New Roman" w:eastAsia="Times New Roman"/>
                <w:sz w:val="21"/>
              </w:rPr>
              <w:t>253</w:t>
            </w:r>
            <w:r>
              <w:rPr>
                <w:rFonts w:ascii="Times New Roman" w:eastAsia="Times New Roman"/>
                <w:spacing w:val="-8"/>
                <w:sz w:val="21"/>
              </w:rPr>
              <w:t> </w:t>
            </w:r>
            <w:r>
              <w:rPr>
                <w:sz w:val="21"/>
              </w:rPr>
              <w:t>号</w:t>
            </w:r>
            <w:r>
              <w:rPr>
                <w:spacing w:val="-27"/>
                <w:sz w:val="21"/>
              </w:rPr>
              <w:t>）</w:t>
            </w:r>
            <w:r>
              <w:rPr>
                <w:spacing w:val="-5"/>
                <w:sz w:val="21"/>
              </w:rPr>
              <w:t>第六条：建设项目的环境影响评价工作， 由取得相应资格证书的单位承担。第十三条：国家对从事建设项目环境影响评价工作的单位实行资格审查制度。从事建设项目环境影响评价工作的单位，必须取得国务院环境保护行政主管部门颁发</w:t>
            </w:r>
          </w:p>
          <w:p>
            <w:pPr>
              <w:pStyle w:val="TableParagraph"/>
              <w:spacing w:line="269" w:lineRule="exact"/>
              <w:ind w:left="106"/>
              <w:rPr>
                <w:sz w:val="21"/>
              </w:rPr>
            </w:pPr>
            <w:r>
              <w:rPr>
                <w:w w:val="95"/>
                <w:sz w:val="21"/>
              </w:rPr>
              <w:t>的资格证书，按照资格证书规定的等级和范围，从事建设项目环境影响评价工作，并对评价结论负</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责。国务院环境保护行政主管部门对已经颁发资格证书的从事建设项目环境影响评价工作的单位名</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单，应当定期予以公布。具体办法由国务院环境保护行政主管部门制定。从事建设项目环境影响评</w:t>
            </w:r>
          </w:p>
        </w:tc>
      </w:tr>
      <w:tr>
        <w:trPr>
          <w:trHeight w:val="311"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sz w:val="21"/>
              </w:rPr>
              <w:t>价工作的单位，必须严格执行国家规定的收费标准。</w:t>
            </w:r>
          </w:p>
        </w:tc>
      </w:tr>
      <w:tr>
        <w:trPr>
          <w:trHeight w:val="62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0"/>
              <w:ind w:left="106" w:right="-15"/>
              <w:rPr>
                <w:sz w:val="21"/>
              </w:rPr>
            </w:pPr>
            <w:r>
              <w:rPr>
                <w:rFonts w:ascii="Times New Roman" w:eastAsia="Times New Roman"/>
                <w:spacing w:val="-3"/>
                <w:sz w:val="21"/>
              </w:rPr>
              <w:t>1.</w:t>
            </w:r>
            <w:r>
              <w:rPr>
                <w:spacing w:val="-2"/>
                <w:sz w:val="21"/>
              </w:rPr>
              <w:t>《危险化学品安全管理条例》</w:t>
            </w:r>
            <w:r>
              <w:rPr>
                <w:sz w:val="21"/>
              </w:rPr>
              <w:t>（</w:t>
            </w:r>
            <w:r>
              <w:rPr>
                <w:spacing w:val="-11"/>
                <w:sz w:val="21"/>
              </w:rPr>
              <w:t>国务院令第 </w:t>
            </w:r>
            <w:r>
              <w:rPr>
                <w:rFonts w:ascii="Times New Roman" w:eastAsia="Times New Roman"/>
                <w:sz w:val="21"/>
              </w:rPr>
              <w:t>591</w:t>
            </w:r>
            <w:r>
              <w:rPr>
                <w:rFonts w:ascii="Times New Roman" w:eastAsia="Times New Roman"/>
                <w:spacing w:val="-10"/>
                <w:sz w:val="21"/>
              </w:rPr>
              <w:t> </w:t>
            </w:r>
            <w:r>
              <w:rPr>
                <w:sz w:val="21"/>
              </w:rPr>
              <w:t>号</w:t>
            </w:r>
            <w:r>
              <w:rPr>
                <w:spacing w:val="-8"/>
                <w:sz w:val="21"/>
              </w:rPr>
              <w:t>）</w:t>
            </w:r>
            <w:r>
              <w:rPr>
                <w:spacing w:val="-4"/>
                <w:sz w:val="21"/>
              </w:rPr>
              <w:t>第六条：对危险化学品的生产、储存、使用、</w:t>
            </w:r>
          </w:p>
          <w:p>
            <w:pPr>
              <w:pStyle w:val="TableParagraph"/>
              <w:spacing w:before="43"/>
              <w:ind w:left="106"/>
              <w:rPr>
                <w:sz w:val="21"/>
              </w:rPr>
            </w:pPr>
            <w:r>
              <w:rPr>
                <w:sz w:val="21"/>
              </w:rPr>
              <w:t>经营、运输实施安全监督管理的有关部门，依照下列规定履行职责：（四）环境保护主管部门负责</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组织危险化学品的环境危害性鉴定，负责新化学物质环境管理登记。第一百条：化学品的危险特性</w:t>
            </w:r>
          </w:p>
        </w:tc>
      </w:tr>
      <w:tr>
        <w:trPr>
          <w:trHeight w:val="2184" w:hRule="atLeast"/>
        </w:trPr>
        <w:tc>
          <w:tcPr>
            <w:tcW w:w="8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30"/>
              </w:rPr>
            </w:pPr>
          </w:p>
          <w:p>
            <w:pPr>
              <w:pStyle w:val="TableParagraph"/>
              <w:ind w:right="95"/>
              <w:jc w:val="right"/>
              <w:rPr>
                <w:sz w:val="21"/>
              </w:rPr>
            </w:pPr>
            <w:r>
              <w:rPr>
                <w:rFonts w:ascii="Times New Roman" w:eastAsia="Times New Roman"/>
                <w:sz w:val="21"/>
              </w:rPr>
              <w:t>14</w:t>
            </w:r>
            <w:r>
              <w:rPr>
                <w:sz w:val="21"/>
              </w:rPr>
              <w:t>．</w:t>
            </w:r>
          </w:p>
        </w:tc>
        <w:tc>
          <w:tcPr>
            <w:tcW w:w="1161"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7" w:right="97"/>
              <w:jc w:val="both"/>
              <w:rPr>
                <w:sz w:val="21"/>
              </w:rPr>
            </w:pPr>
            <w:hyperlink r:id="rId51">
              <w:r>
                <w:rPr>
                  <w:spacing w:val="22"/>
                  <w:sz w:val="21"/>
                </w:rPr>
                <w:t>新化学物</w:t>
              </w:r>
            </w:hyperlink>
            <w:r>
              <w:rPr>
                <w:spacing w:val="-24"/>
                <w:sz w:val="21"/>
              </w:rPr>
              <w:t>质理化、健康毒理、生</w:t>
            </w:r>
            <w:r>
              <w:rPr>
                <w:spacing w:val="22"/>
                <w:sz w:val="21"/>
              </w:rPr>
              <w:t>态毒理测</w:t>
            </w:r>
            <w:r>
              <w:rPr>
                <w:sz w:val="21"/>
              </w:rPr>
              <w:t>试</w:t>
            </w:r>
          </w:p>
        </w:tc>
        <w:tc>
          <w:tcPr>
            <w:tcW w:w="156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7"/>
              <w:jc w:val="both"/>
              <w:rPr>
                <w:sz w:val="21"/>
              </w:rPr>
            </w:pPr>
            <w:r>
              <w:rPr>
                <w:w w:val="95"/>
                <w:sz w:val="21"/>
              </w:rPr>
              <w:t>（</w:t>
            </w:r>
            <w:r>
              <w:rPr>
                <w:rFonts w:ascii="Times New Roman" w:eastAsia="Times New Roman"/>
                <w:w w:val="95"/>
                <w:sz w:val="21"/>
              </w:rPr>
              <w:t>13002</w:t>
            </w:r>
            <w:r>
              <w:rPr>
                <w:w w:val="95"/>
                <w:sz w:val="21"/>
              </w:rPr>
              <w:t>）新化</w:t>
            </w:r>
            <w:r>
              <w:rPr>
                <w:sz w:val="21"/>
              </w:rPr>
              <w:t>学物质环境管理登记证核发</w:t>
            </w:r>
          </w:p>
        </w:tc>
        <w:tc>
          <w:tcPr>
            <w:tcW w:w="70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6" w:right="98"/>
              <w:jc w:val="both"/>
              <w:rPr>
                <w:sz w:val="21"/>
              </w:rPr>
            </w:pPr>
            <w:r>
              <w:rPr>
                <w:spacing w:val="-17"/>
                <w:sz w:val="21"/>
              </w:rPr>
              <w:t>环 境保 护</w:t>
            </w:r>
            <w:r>
              <w:rPr>
                <w:sz w:val="21"/>
              </w:rPr>
              <w:t>部</w:t>
            </w:r>
          </w:p>
        </w:tc>
        <w:tc>
          <w:tcPr>
            <w:tcW w:w="113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8" w:right="96"/>
              <w:jc w:val="both"/>
              <w:rPr>
                <w:sz w:val="21"/>
              </w:rPr>
            </w:pPr>
            <w:r>
              <w:rPr>
                <w:sz w:val="21"/>
              </w:rPr>
              <w:t>符合良好实验室规范（</w:t>
            </w:r>
            <w:r>
              <w:rPr>
                <w:rFonts w:ascii="Times New Roman" w:eastAsia="Times New Roman"/>
                <w:sz w:val="21"/>
              </w:rPr>
              <w:t>GLP) </w:t>
            </w:r>
            <w:r>
              <w:rPr>
                <w:sz w:val="21"/>
              </w:rPr>
              <w:t>的实验室</w:t>
            </w:r>
          </w:p>
        </w:tc>
        <w:tc>
          <w:tcPr>
            <w:tcW w:w="9246" w:type="dxa"/>
            <w:tcBorders>
              <w:top w:val="nil"/>
              <w:bottom w:val="nil"/>
            </w:tcBorders>
          </w:tcPr>
          <w:p>
            <w:pPr>
              <w:pStyle w:val="TableParagraph"/>
              <w:spacing w:line="278" w:lineRule="auto" w:before="21"/>
              <w:ind w:left="106" w:right="98"/>
              <w:jc w:val="both"/>
              <w:rPr>
                <w:sz w:val="21"/>
              </w:rPr>
            </w:pPr>
            <w:r>
              <w:rPr>
                <w:w w:val="95"/>
                <w:sz w:val="21"/>
              </w:rPr>
              <w:t>尚未确定的，由国务院安全生产监督管理部门、国务院环境保护主管部门、国务院卫生主管部门分   </w:t>
            </w:r>
            <w:r>
              <w:rPr>
                <w:sz w:val="21"/>
              </w:rPr>
              <w:t>别负责组织对该化学品的物理危险性、环境危害性、毒理特性进行鉴定。</w:t>
            </w:r>
            <w:r>
              <w:rPr>
                <w:rFonts w:ascii="Times New Roman" w:eastAsia="Times New Roman"/>
                <w:sz w:val="21"/>
              </w:rPr>
              <w:t>2.</w:t>
            </w:r>
            <w:r>
              <w:rPr>
                <w:sz w:val="21"/>
              </w:rPr>
              <w:t>《新化学物质环境管理办法》（</w:t>
            </w:r>
            <w:r>
              <w:rPr>
                <w:spacing w:val="-8"/>
                <w:sz w:val="21"/>
              </w:rPr>
              <w:t>环境保护部令第 </w:t>
            </w:r>
            <w:r>
              <w:rPr>
                <w:rFonts w:ascii="Times New Roman" w:eastAsia="Times New Roman"/>
                <w:sz w:val="21"/>
              </w:rPr>
              <w:t>7</w:t>
            </w:r>
            <w:r>
              <w:rPr>
                <w:rFonts w:ascii="Times New Roman" w:eastAsia="Times New Roman"/>
                <w:spacing w:val="-8"/>
                <w:sz w:val="21"/>
              </w:rPr>
              <w:t> </w:t>
            </w:r>
            <w:r>
              <w:rPr>
                <w:sz w:val="21"/>
              </w:rPr>
              <w:t>号）第十条：新化学物质申报报告，应当包括以下内容：（三）物理化</w:t>
            </w:r>
            <w:r>
              <w:rPr>
                <w:w w:val="95"/>
                <w:sz w:val="21"/>
              </w:rPr>
              <w:t>学性质、毒理学和生态毒理学特性的测试报告或者资料，以及有关测试机构的资质证明。生态毒理   学特性测试报告，必须包括在中国境内用中国的供试生物按照相关标准规定完成的测试数据。第十   二条：办理简易申报，应当提交下列材料：（二）在中国境内用中国的供试生物完成的生态毒理学</w:t>
            </w:r>
          </w:p>
          <w:p>
            <w:pPr>
              <w:pStyle w:val="TableParagraph"/>
              <w:spacing w:line="268" w:lineRule="exact"/>
              <w:ind w:left="106"/>
              <w:jc w:val="both"/>
              <w:rPr>
                <w:sz w:val="21"/>
              </w:rPr>
            </w:pPr>
            <w:r>
              <w:rPr>
                <w:w w:val="95"/>
                <w:sz w:val="21"/>
              </w:rPr>
              <w:t>特性测试报告。第十九条：为新化学物质申报目的提供测试数据的境内测试机构，应当为环境保护</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部公告的化学物质测试机构，并接受监督和检查。境内测试机构应当遵守环境保护部颁布的化学品</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测试合格实验室导则，并按照化学品测试导则或者化学品测试相关国家标准，开展新化学物质生态</w:t>
            </w:r>
          </w:p>
        </w:tc>
      </w:tr>
      <w:tr>
        <w:trPr>
          <w:trHeight w:val="622"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w w:val="95"/>
                <w:sz w:val="21"/>
              </w:rPr>
              <w:t>毒理学特性测试。在境外完成新化学物质生态毒理学特性测试并提供测试数据的境外测试机构，必</w:t>
            </w:r>
          </w:p>
          <w:p>
            <w:pPr>
              <w:pStyle w:val="TableParagraph"/>
              <w:spacing w:before="43"/>
              <w:ind w:left="106"/>
              <w:rPr>
                <w:sz w:val="21"/>
              </w:rPr>
            </w:pPr>
            <w:r>
              <w:rPr>
                <w:sz w:val="21"/>
              </w:rPr>
              <w:t>须通过其所在国家主管部门的检查或者符合合格实验室规范。</w:t>
            </w:r>
            <w:r>
              <w:rPr>
                <w:rFonts w:ascii="Times New Roman" w:eastAsia="Times New Roman"/>
                <w:sz w:val="21"/>
              </w:rPr>
              <w:t>3.</w:t>
            </w:r>
            <w:r>
              <w:rPr>
                <w:sz w:val="21"/>
              </w:rPr>
              <w:t>《关于规范化学品测试机构管理的</w:t>
            </w:r>
          </w:p>
        </w:tc>
      </w:tr>
    </w:tbl>
    <w:p>
      <w:pPr>
        <w:spacing w:after="0"/>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495"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line="278" w:lineRule="auto" w:before="21"/>
              <w:ind w:left="106" w:right="-15"/>
              <w:rPr>
                <w:sz w:val="21"/>
              </w:rPr>
            </w:pPr>
            <w:r>
              <w:rPr>
                <w:sz w:val="21"/>
              </w:rPr>
              <w:t>公告》（</w:t>
            </w:r>
            <w:r>
              <w:rPr>
                <w:spacing w:val="-7"/>
                <w:sz w:val="21"/>
              </w:rPr>
              <w:t>环境保护部公告第 </w:t>
            </w:r>
            <w:r>
              <w:rPr>
                <w:rFonts w:ascii="Times New Roman" w:eastAsia="Times New Roman"/>
                <w:sz w:val="21"/>
              </w:rPr>
              <w:t>2016</w:t>
            </w:r>
            <w:r>
              <w:rPr>
                <w:rFonts w:ascii="Times New Roman" w:eastAsia="Times New Roman"/>
                <w:spacing w:val="-5"/>
                <w:sz w:val="21"/>
              </w:rPr>
              <w:t> </w:t>
            </w:r>
            <w:r>
              <w:rPr>
                <w:spacing w:val="-18"/>
                <w:sz w:val="21"/>
              </w:rPr>
              <w:t>年第 </w:t>
            </w:r>
            <w:r>
              <w:rPr>
                <w:rFonts w:ascii="Times New Roman" w:eastAsia="Times New Roman"/>
                <w:sz w:val="21"/>
              </w:rPr>
              <w:t>85</w:t>
            </w:r>
            <w:r>
              <w:rPr>
                <w:rFonts w:ascii="Times New Roman" w:eastAsia="Times New Roman"/>
                <w:spacing w:val="-5"/>
                <w:sz w:val="21"/>
              </w:rPr>
              <w:t> </w:t>
            </w:r>
            <w:r>
              <w:rPr>
                <w:sz w:val="21"/>
              </w:rPr>
              <w:t>号）规定：环境保护部不再对化学品测试机构实施评审和</w:t>
            </w:r>
            <w:r>
              <w:rPr>
                <w:spacing w:val="-7"/>
                <w:w w:val="95"/>
                <w:sz w:val="21"/>
              </w:rPr>
              <w:t>公告。为新化学物质申报目的提供测试数据的境内测试机构，应当依法通过资质认定</w:t>
            </w:r>
            <w:r>
              <w:rPr>
                <w:w w:val="95"/>
                <w:sz w:val="21"/>
              </w:rPr>
              <w:t>（计量认证</w:t>
            </w:r>
            <w:r>
              <w:rPr>
                <w:spacing w:val="-25"/>
                <w:w w:val="95"/>
                <w:sz w:val="21"/>
              </w:rPr>
              <w:t>）</w:t>
            </w:r>
            <w:r>
              <w:rPr>
                <w:w w:val="95"/>
                <w:sz w:val="21"/>
              </w:rPr>
              <w:t>。   </w:t>
            </w:r>
            <w:r>
              <w:rPr>
                <w:sz w:val="21"/>
              </w:rPr>
              <w:t>从事新化学物质生态毒理特性测试的，应当依据国家有关良好实验室规范（</w:t>
            </w:r>
            <w:r>
              <w:rPr>
                <w:rFonts w:ascii="Times New Roman" w:eastAsia="Times New Roman"/>
                <w:sz w:val="21"/>
              </w:rPr>
              <w:t>GLP</w:t>
            </w:r>
            <w:r>
              <w:rPr>
                <w:sz w:val="21"/>
              </w:rPr>
              <w:t>）系列标准、环境保护部有关化学品测试有关标准规范（《化学品测试合格实验室导则》）等进行自我检查，就是否符合良好实验室规范（</w:t>
            </w:r>
            <w:r>
              <w:rPr>
                <w:rFonts w:ascii="Times New Roman" w:eastAsia="Times New Roman"/>
                <w:sz w:val="21"/>
              </w:rPr>
              <w:t>GLP</w:t>
            </w:r>
            <w:r>
              <w:rPr>
                <w:sz w:val="21"/>
              </w:rPr>
              <w:t>）进行自我声明。测试机构应当在其官方网站及环境保护部固体废物与化学品管理技术中心网站上公布符合良好实验室规范（</w:t>
            </w:r>
            <w:r>
              <w:rPr>
                <w:rFonts w:ascii="Times New Roman" w:eastAsia="Times New Roman"/>
                <w:sz w:val="21"/>
              </w:rPr>
              <w:t>GLP</w:t>
            </w:r>
            <w:r>
              <w:rPr>
                <w:sz w:val="21"/>
              </w:rPr>
              <w:t>）的自我声明及相关情况。从事新化学物质化学特性、毒理学特性测试的机构，应当符合《危险化学品安全管理条例》等相关法律法规及</w:t>
            </w:r>
          </w:p>
          <w:p>
            <w:pPr>
              <w:pStyle w:val="TableParagraph"/>
              <w:spacing w:line="268" w:lineRule="exact"/>
              <w:ind w:left="106"/>
              <w:rPr>
                <w:sz w:val="21"/>
              </w:rPr>
            </w:pPr>
            <w:r>
              <w:rPr>
                <w:sz w:val="21"/>
              </w:rPr>
              <w:t>国家有关主管部门的要求。该公告自 </w:t>
            </w:r>
            <w:r>
              <w:rPr>
                <w:rFonts w:ascii="Times New Roman" w:eastAsia="Times New Roman"/>
                <w:sz w:val="21"/>
              </w:rPr>
              <w:t>2017 </w:t>
            </w:r>
            <w:r>
              <w:rPr>
                <w:sz w:val="21"/>
              </w:rPr>
              <w:t>年 </w:t>
            </w:r>
            <w:r>
              <w:rPr>
                <w:rFonts w:ascii="Times New Roman" w:eastAsia="Times New Roman"/>
                <w:sz w:val="21"/>
              </w:rPr>
              <w:t>4 </w:t>
            </w:r>
            <w:r>
              <w:rPr>
                <w:sz w:val="21"/>
              </w:rPr>
              <w:t>月 </w:t>
            </w:r>
            <w:r>
              <w:rPr>
                <w:rFonts w:ascii="Times New Roman" w:eastAsia="Times New Roman"/>
                <w:sz w:val="21"/>
              </w:rPr>
              <w:t>1 </w:t>
            </w:r>
            <w:r>
              <w:rPr>
                <w:sz w:val="21"/>
              </w:rPr>
              <w:t>日起实施。</w:t>
            </w:r>
          </w:p>
        </w:tc>
      </w:tr>
      <w:tr>
        <w:trPr>
          <w:trHeight w:val="2808"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spacing w:before="1"/>
              <w:ind w:right="95"/>
              <w:jc w:val="right"/>
              <w:rPr>
                <w:sz w:val="21"/>
              </w:rPr>
            </w:pPr>
            <w:r>
              <w:rPr>
                <w:rFonts w:ascii="Times New Roman" w:eastAsia="Times New Roman"/>
                <w:sz w:val="21"/>
              </w:rPr>
              <w:t>15</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107" w:right="97"/>
              <w:jc w:val="both"/>
              <w:rPr>
                <w:sz w:val="21"/>
              </w:rPr>
            </w:pPr>
            <w:hyperlink r:id="rId52">
              <w:r>
                <w:rPr>
                  <w:sz w:val="21"/>
                </w:rPr>
                <w:t>收费公路</w:t>
              </w:r>
            </w:hyperlink>
            <w:r>
              <w:rPr>
                <w:sz w:val="21"/>
              </w:rPr>
              <w:t>权益转让资产评估</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108" w:right="97"/>
              <w:jc w:val="both"/>
              <w:rPr>
                <w:sz w:val="21"/>
              </w:rPr>
            </w:pPr>
            <w:r>
              <w:rPr>
                <w:w w:val="95"/>
                <w:sz w:val="21"/>
              </w:rPr>
              <w:t>（</w:t>
            </w:r>
            <w:r>
              <w:rPr>
                <w:rFonts w:ascii="Times New Roman" w:eastAsia="Times New Roman"/>
                <w:w w:val="95"/>
                <w:sz w:val="21"/>
              </w:rPr>
              <w:t>15039</w:t>
            </w:r>
            <w:r>
              <w:rPr>
                <w:w w:val="95"/>
                <w:sz w:val="21"/>
              </w:rPr>
              <w:t>）国道</w:t>
            </w:r>
            <w:r>
              <w:rPr>
                <w:sz w:val="21"/>
              </w:rPr>
              <w:t>收费权转让审批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106" w:right="98"/>
              <w:jc w:val="both"/>
              <w:rPr>
                <w:sz w:val="21"/>
              </w:rPr>
            </w:pPr>
            <w:r>
              <w:rPr>
                <w:spacing w:val="-17"/>
                <w:sz w:val="21"/>
              </w:rPr>
              <w:t>交 通运 输</w:t>
            </w:r>
            <w:r>
              <w:rPr>
                <w:sz w:val="21"/>
              </w:rPr>
              <w:t>部</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before="1"/>
              <w:ind w:left="108" w:right="96"/>
              <w:rPr>
                <w:sz w:val="21"/>
              </w:rPr>
            </w:pPr>
            <w:r>
              <w:rPr>
                <w:sz w:val="21"/>
              </w:rPr>
              <w:t>资产评估机构</w:t>
            </w:r>
          </w:p>
        </w:tc>
        <w:tc>
          <w:tcPr>
            <w:tcW w:w="9246" w:type="dxa"/>
          </w:tcPr>
          <w:p>
            <w:pPr>
              <w:pStyle w:val="TableParagraph"/>
              <w:spacing w:line="278" w:lineRule="auto" w:before="20"/>
              <w:ind w:left="106" w:right="98"/>
              <w:jc w:val="both"/>
              <w:rPr>
                <w:sz w:val="21"/>
              </w:rPr>
            </w:pPr>
            <w:r>
              <w:rPr>
                <w:rFonts w:ascii="Times New Roman" w:eastAsia="Times New Roman"/>
                <w:sz w:val="21"/>
              </w:rPr>
              <w:t>1.</w:t>
            </w:r>
            <w:r>
              <w:rPr>
                <w:sz w:val="21"/>
              </w:rPr>
              <w:t>《中华人民共和国公路法》第六十一条：本法第五十九条第一款第一项规定的公路中的国道收费</w:t>
            </w:r>
            <w:r>
              <w:rPr>
                <w:w w:val="95"/>
                <w:sz w:val="21"/>
              </w:rPr>
              <w:t>权的转让，必须经国务院交通主管部门批准；国道以外的其他公路收费权的转让，必须经省、自治   区、直辖市人民政府批准，并报国务院交通主管部门备案。前款规定的公路收费权出让的最低成交   </w:t>
            </w:r>
            <w:r>
              <w:rPr>
                <w:sz w:val="21"/>
              </w:rPr>
              <w:t>价，以国有资产评估机构评估的价值为依据确定。</w:t>
            </w:r>
            <w:r>
              <w:rPr>
                <w:rFonts w:ascii="Times New Roman" w:eastAsia="Times New Roman"/>
                <w:sz w:val="21"/>
              </w:rPr>
              <w:t>2.</w:t>
            </w:r>
            <w:r>
              <w:rPr>
                <w:sz w:val="21"/>
              </w:rPr>
              <w:t>《中华人民共和国企业国有资产法》第四十七</w:t>
            </w:r>
            <w:r>
              <w:rPr>
                <w:w w:val="95"/>
                <w:sz w:val="21"/>
              </w:rPr>
              <w:t>条：国有独资企业、国有独资公司和国有资本控股公司合并、分立、改制，转让重大财产，以非货   币财产对外投资，清算或者有法律、行政法规以及企业章程规定应当进行资产评估的其他情形的，   应当按照规定对有关资产进行评估。第四十八条：国有独资企业、国有独资公司和国有资本控股公   司应当委托依法设立的符合条件的资产评估机构进行资产评估；涉及应当报经履行出资人职责的机</w:t>
            </w:r>
          </w:p>
          <w:p>
            <w:pPr>
              <w:pStyle w:val="TableParagraph"/>
              <w:spacing w:line="268" w:lineRule="exact"/>
              <w:ind w:left="106"/>
              <w:jc w:val="both"/>
              <w:rPr>
                <w:sz w:val="21"/>
              </w:rPr>
            </w:pPr>
            <w:r>
              <w:rPr>
                <w:sz w:val="21"/>
              </w:rPr>
              <w:t>构决定的事项的，应当将委托资产评估机构的情况向履行出资人职责的机构报告。</w:t>
            </w:r>
          </w:p>
        </w:tc>
      </w:tr>
      <w:tr>
        <w:trPr>
          <w:trHeight w:val="187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spacing w:before="1"/>
              <w:ind w:right="95"/>
              <w:jc w:val="right"/>
              <w:rPr>
                <w:sz w:val="21"/>
              </w:rPr>
            </w:pPr>
            <w:r>
              <w:rPr>
                <w:rFonts w:ascii="Times New Roman" w:eastAsia="Times New Roman"/>
                <w:sz w:val="21"/>
              </w:rPr>
              <w:t>16</w:t>
            </w:r>
            <w:r>
              <w:rPr>
                <w:sz w:val="21"/>
              </w:rPr>
              <w:t>．</w:t>
            </w:r>
          </w:p>
        </w:tc>
        <w:tc>
          <w:tcPr>
            <w:tcW w:w="1161" w:type="dxa"/>
          </w:tcPr>
          <w:p>
            <w:pPr>
              <w:pStyle w:val="TableParagraph"/>
              <w:spacing w:before="10"/>
              <w:rPr>
                <w:rFonts w:ascii="Times New Roman"/>
                <w:sz w:val="28"/>
              </w:rPr>
            </w:pPr>
          </w:p>
          <w:p>
            <w:pPr>
              <w:pStyle w:val="TableParagraph"/>
              <w:spacing w:line="278" w:lineRule="auto"/>
              <w:ind w:left="107" w:right="97"/>
              <w:jc w:val="both"/>
              <w:rPr>
                <w:sz w:val="21"/>
              </w:rPr>
            </w:pPr>
            <w:hyperlink r:id="rId53">
              <w:r>
                <w:rPr>
                  <w:sz w:val="21"/>
                </w:rPr>
                <w:t>水利基建</w:t>
              </w:r>
            </w:hyperlink>
            <w:r>
              <w:rPr>
                <w:sz w:val="21"/>
              </w:rPr>
              <w:t>项目初步设计文件编制</w:t>
            </w:r>
          </w:p>
        </w:tc>
        <w:tc>
          <w:tcPr>
            <w:tcW w:w="1569"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108" w:right="97"/>
              <w:jc w:val="both"/>
              <w:rPr>
                <w:sz w:val="21"/>
              </w:rPr>
            </w:pPr>
            <w:r>
              <w:rPr>
                <w:w w:val="95"/>
                <w:sz w:val="21"/>
              </w:rPr>
              <w:t>（</w:t>
            </w:r>
            <w:r>
              <w:rPr>
                <w:rFonts w:ascii="Times New Roman" w:eastAsia="Times New Roman"/>
                <w:w w:val="95"/>
                <w:sz w:val="21"/>
              </w:rPr>
              <w:t>16003</w:t>
            </w:r>
            <w:r>
              <w:rPr>
                <w:w w:val="95"/>
                <w:sz w:val="21"/>
              </w:rPr>
              <w:t>）水利</w:t>
            </w:r>
            <w:r>
              <w:rPr>
                <w:sz w:val="21"/>
              </w:rPr>
              <w:t>基建项目初步设计文件审批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ind w:left="106" w:right="43"/>
              <w:rPr>
                <w:sz w:val="21"/>
              </w:rPr>
            </w:pPr>
            <w:r>
              <w:rPr>
                <w:sz w:val="21"/>
              </w:rPr>
              <w:t>水 利部</w:t>
            </w:r>
          </w:p>
        </w:tc>
        <w:tc>
          <w:tcPr>
            <w:tcW w:w="1134" w:type="dxa"/>
          </w:tcPr>
          <w:p>
            <w:pPr>
              <w:pStyle w:val="TableParagraph"/>
              <w:spacing w:before="10"/>
              <w:rPr>
                <w:rFonts w:ascii="Times New Roman"/>
                <w:sz w:val="28"/>
              </w:rPr>
            </w:pPr>
          </w:p>
          <w:p>
            <w:pPr>
              <w:pStyle w:val="TableParagraph"/>
              <w:spacing w:line="278" w:lineRule="auto"/>
              <w:ind w:left="108" w:right="96"/>
              <w:jc w:val="both"/>
              <w:rPr>
                <w:sz w:val="21"/>
              </w:rPr>
            </w:pPr>
            <w:r>
              <w:rPr>
                <w:sz w:val="21"/>
              </w:rPr>
              <w:t>具有相应资质的勘测设计单位</w:t>
            </w:r>
          </w:p>
        </w:tc>
        <w:tc>
          <w:tcPr>
            <w:tcW w:w="9246" w:type="dxa"/>
          </w:tcPr>
          <w:p>
            <w:pPr>
              <w:pStyle w:val="TableParagraph"/>
              <w:spacing w:line="278" w:lineRule="auto" w:before="20"/>
              <w:ind w:left="106" w:right="-15"/>
              <w:jc w:val="both"/>
              <w:rPr>
                <w:sz w:val="21"/>
              </w:rPr>
            </w:pPr>
            <w:r>
              <w:rPr>
                <w:rFonts w:ascii="Times New Roman" w:eastAsia="Times New Roman"/>
                <w:sz w:val="21"/>
              </w:rPr>
              <w:t>1.</w:t>
            </w:r>
            <w:r>
              <w:rPr>
                <w:sz w:val="21"/>
              </w:rPr>
              <w:t>《国务院对确需保留的行政审批项目设定行政许可的决定》（国务院令第 </w:t>
            </w:r>
            <w:r>
              <w:rPr>
                <w:rFonts w:ascii="Times New Roman" w:eastAsia="Times New Roman"/>
                <w:sz w:val="21"/>
              </w:rPr>
              <w:t>412 </w:t>
            </w:r>
            <w:r>
              <w:rPr>
                <w:sz w:val="21"/>
              </w:rPr>
              <w:t>号）：为保证本决定设定的行政许可依法、公开、公平、公正实施，国务院有关部门应当对实施本决定所列各项行政</w:t>
            </w:r>
            <w:r>
              <w:rPr>
                <w:w w:val="95"/>
                <w:sz w:val="21"/>
              </w:rPr>
              <w:t>许可条件等做出具体规定，并予以公布。</w:t>
            </w:r>
            <w:r>
              <w:rPr>
                <w:rFonts w:ascii="Times New Roman" w:eastAsia="Times New Roman"/>
                <w:w w:val="95"/>
                <w:sz w:val="21"/>
              </w:rPr>
              <w:t>2.</w:t>
            </w:r>
            <w:r>
              <w:rPr>
                <w:w w:val="95"/>
                <w:sz w:val="21"/>
              </w:rPr>
              <w:t>《水利基本建设投资计划管理暂行办法》（水规计〔</w:t>
            </w:r>
            <w:r>
              <w:rPr>
                <w:rFonts w:ascii="Times New Roman" w:eastAsia="Times New Roman"/>
                <w:w w:val="95"/>
                <w:sz w:val="21"/>
              </w:rPr>
              <w:t>2003</w:t>
            </w:r>
            <w:r>
              <w:rPr>
                <w:w w:val="95"/>
                <w:sz w:val="21"/>
              </w:rPr>
              <w:t>〕</w:t>
            </w:r>
          </w:p>
          <w:p>
            <w:pPr>
              <w:pStyle w:val="TableParagraph"/>
              <w:spacing w:line="269" w:lineRule="exact"/>
              <w:ind w:left="106"/>
              <w:rPr>
                <w:sz w:val="21"/>
              </w:rPr>
            </w:pPr>
            <w:r>
              <w:rPr>
                <w:rFonts w:ascii="Times New Roman" w:eastAsia="Times New Roman"/>
                <w:sz w:val="21"/>
              </w:rPr>
              <w:t>344 </w:t>
            </w:r>
            <w:r>
              <w:rPr>
                <w:sz w:val="21"/>
              </w:rPr>
              <w:t>号）第十九条：项目建议书、可行性研究报告和初步设计报告等前期工作技术文件的编制必须</w:t>
            </w:r>
          </w:p>
          <w:p>
            <w:pPr>
              <w:pStyle w:val="TableParagraph"/>
              <w:spacing w:line="310" w:lineRule="atLeast" w:before="2"/>
              <w:ind w:left="106" w:right="98"/>
              <w:rPr>
                <w:sz w:val="21"/>
              </w:rPr>
            </w:pPr>
            <w:r>
              <w:rPr>
                <w:w w:val="95"/>
                <w:sz w:val="21"/>
              </w:rPr>
              <w:t>由具有相应资质的勘测设计单位承担，条件具备的要按照国家有关规定采取招投标的方式，择优选   </w:t>
            </w:r>
            <w:r>
              <w:rPr>
                <w:sz w:val="21"/>
              </w:rPr>
              <w:t>择设计单位。</w:t>
            </w:r>
          </w:p>
        </w:tc>
      </w:tr>
    </w:tbl>
    <w:p>
      <w:pPr>
        <w:spacing w:after="0" w:line="310" w:lineRule="atLeast"/>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4056"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32"/>
              </w:rPr>
            </w:pPr>
          </w:p>
          <w:p>
            <w:pPr>
              <w:pStyle w:val="TableParagraph"/>
              <w:ind w:right="95"/>
              <w:jc w:val="right"/>
              <w:rPr>
                <w:sz w:val="21"/>
              </w:rPr>
            </w:pPr>
            <w:r>
              <w:rPr>
                <w:rFonts w:ascii="Times New Roman" w:eastAsia="Times New Roman"/>
                <w:sz w:val="21"/>
              </w:rPr>
              <w:t>17</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7" w:right="97"/>
              <w:jc w:val="both"/>
              <w:rPr>
                <w:sz w:val="21"/>
              </w:rPr>
            </w:pPr>
            <w:hyperlink r:id="rId54">
              <w:r>
                <w:rPr>
                  <w:sz w:val="21"/>
                </w:rPr>
                <w:t>用于申请</w:t>
              </w:r>
            </w:hyperlink>
            <w:r>
              <w:rPr>
                <w:sz w:val="21"/>
              </w:rPr>
              <w:t>农业转基因生物安全审批书所需要的安全检测</w:t>
            </w:r>
          </w:p>
          <w:p>
            <w:pPr>
              <w:pStyle w:val="TableParagraph"/>
              <w:spacing w:line="278" w:lineRule="auto"/>
              <w:ind w:left="107" w:right="-15"/>
              <w:rPr>
                <w:sz w:val="21"/>
              </w:rPr>
            </w:pPr>
            <w:r>
              <w:rPr>
                <w:sz w:val="21"/>
              </w:rPr>
              <w:t>（</w:t>
            </w:r>
            <w:r>
              <w:rPr>
                <w:spacing w:val="-27"/>
                <w:sz w:val="21"/>
              </w:rPr>
              <w:t>成分、环境和食用）</w:t>
            </w:r>
          </w:p>
        </w:tc>
        <w:tc>
          <w:tcPr>
            <w:tcW w:w="156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7"/>
              <w:jc w:val="both"/>
              <w:rPr>
                <w:sz w:val="21"/>
              </w:rPr>
            </w:pPr>
            <w:r>
              <w:rPr>
                <w:w w:val="95"/>
                <w:sz w:val="21"/>
              </w:rPr>
              <w:t>（</w:t>
            </w:r>
            <w:r>
              <w:rPr>
                <w:rFonts w:ascii="Times New Roman" w:eastAsia="Times New Roman"/>
                <w:w w:val="95"/>
                <w:sz w:val="21"/>
              </w:rPr>
              <w:t>17001</w:t>
            </w:r>
            <w:r>
              <w:rPr>
                <w:w w:val="95"/>
                <w:sz w:val="21"/>
              </w:rPr>
              <w:t>）</w:t>
            </w:r>
            <w:r>
              <w:rPr>
                <w:spacing w:val="-6"/>
                <w:w w:val="95"/>
                <w:sz w:val="21"/>
              </w:rPr>
              <w:t>农业</w:t>
            </w:r>
            <w:r>
              <w:rPr>
                <w:spacing w:val="13"/>
                <w:sz w:val="21"/>
              </w:rPr>
              <w:t>转基因生物安</w:t>
            </w:r>
            <w:r>
              <w:rPr>
                <w:spacing w:val="19"/>
                <w:sz w:val="21"/>
              </w:rPr>
              <w:t>全审批书</w:t>
            </w:r>
            <w:r>
              <w:rPr>
                <w:sz w:val="21"/>
              </w:rPr>
              <w:t>（</w:t>
            </w:r>
            <w:r>
              <w:rPr>
                <w:spacing w:val="-53"/>
                <w:sz w:val="21"/>
              </w:rPr>
              <w:t> 农</w:t>
            </w:r>
            <w:r>
              <w:rPr>
                <w:spacing w:val="13"/>
                <w:sz w:val="21"/>
              </w:rPr>
              <w:t>业转基因生物研究、试验、生产、经营和进口审批的子</w:t>
            </w:r>
            <w:r>
              <w:rPr>
                <w:sz w:val="21"/>
              </w:rPr>
              <w:t>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7"/>
              <w:ind w:left="106" w:right="43"/>
              <w:rPr>
                <w:sz w:val="21"/>
              </w:rPr>
            </w:pPr>
            <w:r>
              <w:rPr>
                <w:sz w:val="21"/>
              </w:rPr>
              <w:t>农 业部</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78" w:lineRule="auto"/>
              <w:ind w:left="108" w:right="96"/>
              <w:jc w:val="both"/>
              <w:rPr>
                <w:sz w:val="21"/>
              </w:rPr>
            </w:pPr>
            <w:r>
              <w:rPr>
                <w:sz w:val="21"/>
              </w:rPr>
              <w:t>具有检测条件和能力的农业转基因生物技术检测机构</w:t>
            </w:r>
          </w:p>
        </w:tc>
        <w:tc>
          <w:tcPr>
            <w:tcW w:w="9246" w:type="dxa"/>
          </w:tcPr>
          <w:p>
            <w:pPr>
              <w:pStyle w:val="TableParagraph"/>
              <w:numPr>
                <w:ilvl w:val="0"/>
                <w:numId w:val="14"/>
              </w:numPr>
              <w:tabs>
                <w:tab w:pos="266" w:val="left" w:leader="none"/>
              </w:tabs>
              <w:spacing w:line="278" w:lineRule="auto" w:before="21" w:after="0"/>
              <w:ind w:left="106" w:right="98" w:firstLine="0"/>
              <w:jc w:val="both"/>
              <w:rPr>
                <w:sz w:val="21"/>
              </w:rPr>
            </w:pPr>
            <w:r>
              <w:rPr>
                <w:sz w:val="21"/>
              </w:rPr>
              <w:t>《农业转基因生物安全管理条例》（</w:t>
            </w:r>
            <w:r>
              <w:rPr>
                <w:spacing w:val="-6"/>
                <w:sz w:val="21"/>
              </w:rPr>
              <w:t>国务院令第 </w:t>
            </w:r>
            <w:r>
              <w:rPr>
                <w:rFonts w:ascii="Times New Roman" w:eastAsia="Times New Roman"/>
                <w:sz w:val="21"/>
              </w:rPr>
              <w:t>304</w:t>
            </w:r>
            <w:r>
              <w:rPr>
                <w:rFonts w:ascii="Times New Roman" w:eastAsia="Times New Roman"/>
                <w:spacing w:val="13"/>
                <w:sz w:val="21"/>
              </w:rPr>
              <w:t> </w:t>
            </w:r>
            <w:r>
              <w:rPr>
                <w:sz w:val="21"/>
              </w:rPr>
              <w:t>号）第十五条：农业转基因生物试验需要从</w:t>
            </w:r>
            <w:r>
              <w:rPr>
                <w:w w:val="95"/>
                <w:sz w:val="21"/>
              </w:rPr>
              <w:t>上一试验阶段转入下一试验阶段的，试验单位应当向国务院农业行政主管部门提出申请；经农业转   基因生物安全委员会进行安全评价合格的，由国务院农业行政主管部门批准转入下一试验阶段。试   验单位提出前款申请，应当提供下列材料：（二）农业转基因生物技术检测机构出具的检测报告。</w:t>
            </w:r>
          </w:p>
          <w:p>
            <w:pPr>
              <w:pStyle w:val="TableParagraph"/>
              <w:numPr>
                <w:ilvl w:val="0"/>
                <w:numId w:val="14"/>
              </w:numPr>
              <w:tabs>
                <w:tab w:pos="266" w:val="left" w:leader="none"/>
              </w:tabs>
              <w:spacing w:line="269" w:lineRule="exact" w:before="0" w:after="0"/>
              <w:ind w:left="265" w:right="0" w:hanging="159"/>
              <w:jc w:val="left"/>
              <w:rPr>
                <w:sz w:val="21"/>
              </w:rPr>
            </w:pPr>
            <w:r>
              <w:rPr>
                <w:spacing w:val="-2"/>
                <w:sz w:val="21"/>
              </w:rPr>
              <w:t>《农业转基因生物安全评价管理办法》</w:t>
            </w:r>
            <w:r>
              <w:rPr>
                <w:sz w:val="21"/>
              </w:rPr>
              <w:t>（</w:t>
            </w:r>
            <w:r>
              <w:rPr>
                <w:spacing w:val="-11"/>
                <w:sz w:val="21"/>
              </w:rPr>
              <w:t>农业部令 </w:t>
            </w:r>
            <w:r>
              <w:rPr>
                <w:rFonts w:ascii="Times New Roman" w:eastAsia="Times New Roman"/>
                <w:sz w:val="21"/>
              </w:rPr>
              <w:t>2002</w:t>
            </w:r>
            <w:r>
              <w:rPr>
                <w:rFonts w:ascii="Times New Roman" w:eastAsia="Times New Roman"/>
                <w:spacing w:val="-4"/>
                <w:sz w:val="21"/>
              </w:rPr>
              <w:t> </w:t>
            </w:r>
            <w:r>
              <w:rPr>
                <w:spacing w:val="-18"/>
                <w:sz w:val="21"/>
              </w:rPr>
              <w:t>年第 </w:t>
            </w:r>
            <w:r>
              <w:rPr>
                <w:rFonts w:ascii="Times New Roman" w:eastAsia="Times New Roman"/>
                <w:sz w:val="21"/>
              </w:rPr>
              <w:t>8</w:t>
            </w:r>
            <w:r>
              <w:rPr>
                <w:rFonts w:ascii="Times New Roman" w:eastAsia="Times New Roman"/>
                <w:spacing w:val="-2"/>
                <w:sz w:val="21"/>
              </w:rPr>
              <w:t> </w:t>
            </w:r>
            <w:r>
              <w:rPr>
                <w:spacing w:val="-10"/>
                <w:sz w:val="21"/>
              </w:rPr>
              <w:t>号公布，农业部令 </w:t>
            </w:r>
            <w:r>
              <w:rPr>
                <w:rFonts w:ascii="Times New Roman" w:eastAsia="Times New Roman"/>
                <w:sz w:val="21"/>
              </w:rPr>
              <w:t>2004</w:t>
            </w:r>
            <w:r>
              <w:rPr>
                <w:rFonts w:ascii="Times New Roman" w:eastAsia="Times New Roman"/>
                <w:spacing w:val="-4"/>
                <w:sz w:val="21"/>
              </w:rPr>
              <w:t> </w:t>
            </w:r>
            <w:r>
              <w:rPr>
                <w:spacing w:val="-18"/>
                <w:sz w:val="21"/>
              </w:rPr>
              <w:t>年第 </w:t>
            </w:r>
            <w:r>
              <w:rPr>
                <w:rFonts w:ascii="Times New Roman" w:eastAsia="Times New Roman"/>
                <w:sz w:val="21"/>
              </w:rPr>
              <w:t>38</w:t>
            </w:r>
            <w:r>
              <w:rPr>
                <w:rFonts w:ascii="Times New Roman" w:eastAsia="Times New Roman"/>
                <w:spacing w:val="-4"/>
                <w:sz w:val="21"/>
              </w:rPr>
              <w:t> </w:t>
            </w:r>
            <w:r>
              <w:rPr>
                <w:sz w:val="21"/>
              </w:rPr>
              <w:t>号</w:t>
            </w:r>
          </w:p>
          <w:p>
            <w:pPr>
              <w:pStyle w:val="TableParagraph"/>
              <w:spacing w:line="278" w:lineRule="auto" w:before="43"/>
              <w:ind w:left="106" w:right="98"/>
              <w:jc w:val="both"/>
              <w:rPr>
                <w:sz w:val="21"/>
              </w:rPr>
            </w:pPr>
            <w:r>
              <w:rPr>
                <w:spacing w:val="-11"/>
                <w:sz w:val="21"/>
              </w:rPr>
              <w:t>第一次修订，农业部令 </w:t>
            </w:r>
            <w:r>
              <w:rPr>
                <w:rFonts w:ascii="Times New Roman" w:eastAsia="Times New Roman"/>
                <w:sz w:val="21"/>
              </w:rPr>
              <w:t>2016 </w:t>
            </w:r>
            <w:r>
              <w:rPr>
                <w:spacing w:val="-19"/>
                <w:sz w:val="21"/>
              </w:rPr>
              <w:t>年第 </w:t>
            </w:r>
            <w:r>
              <w:rPr>
                <w:rFonts w:ascii="Times New Roman" w:eastAsia="Times New Roman"/>
                <w:sz w:val="21"/>
              </w:rPr>
              <w:t>7 </w:t>
            </w:r>
            <w:r>
              <w:rPr>
                <w:sz w:val="21"/>
              </w:rPr>
              <w:t>号第二次修订</w:t>
            </w:r>
            <w:r>
              <w:rPr>
                <w:spacing w:val="-34"/>
                <w:sz w:val="21"/>
              </w:rPr>
              <w:t>）</w:t>
            </w:r>
            <w:r>
              <w:rPr>
                <w:spacing w:val="-6"/>
                <w:sz w:val="21"/>
              </w:rPr>
              <w:t>第二十二条：在农业转基因生物中间试验结束后</w:t>
            </w:r>
            <w:r>
              <w:rPr>
                <w:spacing w:val="-6"/>
                <w:w w:val="95"/>
                <w:sz w:val="21"/>
              </w:rPr>
              <w:t>拟转入环境释放的，或者在环境释放结束后拟转入生产性试验的，试验单位应当向农业转基因生物   安全管理办公室提出申请，经国家农业转基因生物安全委员会安全评价合格并由农业部批准后，方   可根据农业转基因生物安全审批书的要求进行相应的试验。试验单位提出前款申请时，应当按照相   关安全评价指南提供下列材料提供下列材料：（三）农业部委托的技术检测机构出具的检测报告。</w:t>
            </w:r>
          </w:p>
          <w:p>
            <w:pPr>
              <w:pStyle w:val="TableParagraph"/>
              <w:numPr>
                <w:ilvl w:val="0"/>
                <w:numId w:val="14"/>
              </w:numPr>
              <w:tabs>
                <w:tab w:pos="266" w:val="left" w:leader="none"/>
              </w:tabs>
              <w:spacing w:line="278" w:lineRule="auto" w:before="0" w:after="0"/>
              <w:ind w:left="106" w:right="98" w:firstLine="0"/>
              <w:jc w:val="both"/>
              <w:rPr>
                <w:sz w:val="21"/>
              </w:rPr>
            </w:pPr>
            <w:r>
              <w:rPr>
                <w:sz w:val="21"/>
              </w:rPr>
              <w:t>《农业转基因生物安全管理条例》（</w:t>
            </w:r>
            <w:r>
              <w:rPr>
                <w:spacing w:val="-6"/>
                <w:sz w:val="21"/>
              </w:rPr>
              <w:t>国务院令第 </w:t>
            </w:r>
            <w:r>
              <w:rPr>
                <w:rFonts w:ascii="Times New Roman" w:eastAsia="Times New Roman"/>
                <w:sz w:val="21"/>
              </w:rPr>
              <w:t>304</w:t>
            </w:r>
            <w:r>
              <w:rPr>
                <w:rFonts w:ascii="Times New Roman" w:eastAsia="Times New Roman"/>
                <w:spacing w:val="13"/>
                <w:sz w:val="21"/>
              </w:rPr>
              <w:t> </w:t>
            </w:r>
            <w:r>
              <w:rPr>
                <w:sz w:val="21"/>
              </w:rPr>
              <w:t>号）第十条：国务院农业行政主管部门根据</w:t>
            </w:r>
            <w:r>
              <w:rPr>
                <w:w w:val="95"/>
                <w:sz w:val="21"/>
              </w:rPr>
              <w:t>农业转基因生物安全评价工作的需要，可以委托具备检测条件和能力的技术检测机构对农业转基因</w:t>
            </w:r>
          </w:p>
          <w:p>
            <w:pPr>
              <w:pStyle w:val="TableParagraph"/>
              <w:spacing w:line="269" w:lineRule="exact"/>
              <w:ind w:left="106"/>
              <w:jc w:val="both"/>
              <w:rPr>
                <w:sz w:val="21"/>
              </w:rPr>
            </w:pPr>
            <w:r>
              <w:rPr>
                <w:sz w:val="21"/>
              </w:rPr>
              <w:t>生物进行检测。</w:t>
            </w:r>
          </w:p>
        </w:tc>
      </w:tr>
      <w:tr>
        <w:trPr>
          <w:trHeight w:val="2184"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8"/>
              <w:ind w:right="95"/>
              <w:jc w:val="right"/>
              <w:rPr>
                <w:sz w:val="21"/>
              </w:rPr>
            </w:pPr>
            <w:r>
              <w:rPr>
                <w:rFonts w:ascii="Times New Roman" w:eastAsia="Times New Roman"/>
                <w:sz w:val="21"/>
              </w:rPr>
              <w:t>18</w:t>
            </w:r>
            <w:r>
              <w:rPr>
                <w:sz w:val="21"/>
              </w:rPr>
              <w:t>．</w:t>
            </w:r>
          </w:p>
        </w:tc>
        <w:tc>
          <w:tcPr>
            <w:tcW w:w="1161" w:type="dxa"/>
          </w:tcPr>
          <w:p>
            <w:pPr>
              <w:pStyle w:val="TableParagraph"/>
              <w:spacing w:line="278" w:lineRule="auto" w:before="20"/>
              <w:ind w:left="107" w:right="-15"/>
              <w:rPr>
                <w:sz w:val="21"/>
              </w:rPr>
            </w:pPr>
            <w:hyperlink r:id="rId55">
              <w:r>
                <w:rPr>
                  <w:spacing w:val="26"/>
                  <w:sz w:val="21"/>
                </w:rPr>
                <w:t>农药产品</w:t>
              </w:r>
            </w:hyperlink>
            <w:r>
              <w:rPr>
                <w:spacing w:val="26"/>
                <w:sz w:val="21"/>
              </w:rPr>
              <w:t>化学分析、毒理学试</w:t>
            </w:r>
            <w:r>
              <w:rPr>
                <w:spacing w:val="-17"/>
                <w:sz w:val="21"/>
              </w:rPr>
              <w:t>验、药效试</w:t>
            </w:r>
            <w:r>
              <w:rPr>
                <w:spacing w:val="-25"/>
                <w:sz w:val="21"/>
              </w:rPr>
              <w:t>验、环境影</w:t>
            </w:r>
            <w:r>
              <w:rPr>
                <w:spacing w:val="-36"/>
                <w:sz w:val="21"/>
              </w:rPr>
              <w:t>响试验、残</w:t>
            </w:r>
          </w:p>
          <w:p>
            <w:pPr>
              <w:pStyle w:val="TableParagraph"/>
              <w:spacing w:line="268" w:lineRule="exact"/>
              <w:ind w:left="107"/>
              <w:rPr>
                <w:sz w:val="21"/>
              </w:rPr>
            </w:pPr>
            <w:r>
              <w:rPr>
                <w:sz w:val="21"/>
              </w:rPr>
              <w:t>留试验</w:t>
            </w:r>
          </w:p>
        </w:tc>
        <w:tc>
          <w:tcPr>
            <w:tcW w:w="1569"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8" w:right="97"/>
              <w:jc w:val="both"/>
              <w:rPr>
                <w:sz w:val="21"/>
              </w:rPr>
            </w:pPr>
            <w:r>
              <w:rPr>
                <w:w w:val="95"/>
                <w:sz w:val="21"/>
              </w:rPr>
              <w:t>（</w:t>
            </w:r>
            <w:r>
              <w:rPr>
                <w:rFonts w:ascii="Times New Roman" w:eastAsia="Times New Roman"/>
                <w:w w:val="95"/>
                <w:sz w:val="21"/>
              </w:rPr>
              <w:t>17003</w:t>
            </w:r>
            <w:r>
              <w:rPr>
                <w:w w:val="95"/>
                <w:sz w:val="21"/>
              </w:rPr>
              <w:t>）</w:t>
            </w:r>
            <w:r>
              <w:rPr>
                <w:spacing w:val="-6"/>
                <w:w w:val="95"/>
                <w:sz w:val="21"/>
              </w:rPr>
              <w:t>农药</w:t>
            </w:r>
            <w:r>
              <w:rPr>
                <w:spacing w:val="19"/>
                <w:sz w:val="21"/>
              </w:rPr>
              <w:t>正式登记</w:t>
            </w:r>
            <w:r>
              <w:rPr>
                <w:sz w:val="21"/>
              </w:rPr>
              <w:t>（</w:t>
            </w:r>
            <w:r>
              <w:rPr>
                <w:spacing w:val="-53"/>
                <w:sz w:val="21"/>
              </w:rPr>
              <w:t> 农</w:t>
            </w:r>
            <w:r>
              <w:rPr>
                <w:spacing w:val="13"/>
                <w:sz w:val="21"/>
              </w:rPr>
              <w:t>药和肥料登记</w:t>
            </w:r>
            <w:r>
              <w:rPr>
                <w:sz w:val="21"/>
              </w:rPr>
              <w:t>的子项）</w:t>
            </w:r>
          </w:p>
        </w:tc>
        <w:tc>
          <w:tcPr>
            <w:tcW w:w="70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6" w:right="43"/>
              <w:rPr>
                <w:sz w:val="21"/>
              </w:rPr>
            </w:pPr>
            <w:r>
              <w:rPr>
                <w:sz w:val="21"/>
              </w:rPr>
              <w:t>农 业部</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before="1"/>
              <w:ind w:left="108" w:right="96"/>
              <w:jc w:val="both"/>
              <w:rPr>
                <w:sz w:val="21"/>
              </w:rPr>
            </w:pPr>
            <w:r>
              <w:rPr>
                <w:sz w:val="21"/>
              </w:rPr>
              <w:t>具有相应资质的试验单位</w:t>
            </w:r>
          </w:p>
        </w:tc>
        <w:tc>
          <w:tcPr>
            <w:tcW w:w="924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8"/>
              <w:ind w:left="106"/>
              <w:rPr>
                <w:sz w:val="21"/>
              </w:rPr>
            </w:pPr>
            <w:r>
              <w:rPr>
                <w:rFonts w:ascii="Times New Roman" w:eastAsia="Times New Roman"/>
                <w:sz w:val="21"/>
              </w:rPr>
              <w:t>1.</w:t>
            </w:r>
            <w:r>
              <w:rPr>
                <w:sz w:val="21"/>
              </w:rPr>
              <w:t>待新修订《农药管理条例》公布后予以修改</w:t>
            </w:r>
          </w:p>
        </w:tc>
      </w:tr>
      <w:tr>
        <w:trPr>
          <w:trHeight w:val="155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136"/>
              <w:ind w:right="95"/>
              <w:jc w:val="right"/>
              <w:rPr>
                <w:sz w:val="21"/>
              </w:rPr>
            </w:pPr>
            <w:r>
              <w:rPr>
                <w:rFonts w:ascii="Times New Roman" w:eastAsia="Times New Roman"/>
                <w:sz w:val="21"/>
              </w:rPr>
              <w:t>19</w:t>
            </w:r>
            <w:r>
              <w:rPr>
                <w:sz w:val="21"/>
              </w:rPr>
              <w:t>．</w:t>
            </w:r>
          </w:p>
        </w:tc>
        <w:tc>
          <w:tcPr>
            <w:tcW w:w="1161" w:type="dxa"/>
          </w:tcPr>
          <w:p>
            <w:pPr>
              <w:pStyle w:val="TableParagraph"/>
              <w:spacing w:line="278" w:lineRule="auto" w:before="174"/>
              <w:ind w:left="107" w:right="97"/>
              <w:jc w:val="both"/>
              <w:rPr>
                <w:sz w:val="21"/>
              </w:rPr>
            </w:pPr>
            <w:hyperlink r:id="rId56">
              <w:r>
                <w:rPr>
                  <w:spacing w:val="22"/>
                  <w:sz w:val="21"/>
                </w:rPr>
                <w:t>农药药效</w:t>
              </w:r>
            </w:hyperlink>
            <w:r>
              <w:rPr>
                <w:spacing w:val="-25"/>
                <w:sz w:val="21"/>
              </w:rPr>
              <w:t>试验、残留试验、环境</w:t>
            </w:r>
            <w:r>
              <w:rPr>
                <w:sz w:val="21"/>
              </w:rPr>
              <w:t>影响试验</w:t>
            </w:r>
          </w:p>
        </w:tc>
        <w:tc>
          <w:tcPr>
            <w:tcW w:w="1569" w:type="dxa"/>
          </w:tcPr>
          <w:p>
            <w:pPr>
              <w:pStyle w:val="TableParagraph"/>
              <w:spacing w:line="278" w:lineRule="auto" w:before="174"/>
              <w:ind w:left="108" w:right="97"/>
              <w:jc w:val="both"/>
              <w:rPr>
                <w:sz w:val="21"/>
              </w:rPr>
            </w:pPr>
            <w:r>
              <w:rPr>
                <w:w w:val="95"/>
                <w:sz w:val="21"/>
              </w:rPr>
              <w:t>（</w:t>
            </w:r>
            <w:r>
              <w:rPr>
                <w:rFonts w:ascii="Times New Roman" w:eastAsia="Times New Roman"/>
                <w:w w:val="95"/>
                <w:sz w:val="21"/>
              </w:rPr>
              <w:t>17003</w:t>
            </w:r>
            <w:r>
              <w:rPr>
                <w:w w:val="95"/>
                <w:sz w:val="21"/>
              </w:rPr>
              <w:t>）</w:t>
            </w:r>
            <w:r>
              <w:rPr>
                <w:spacing w:val="-6"/>
                <w:w w:val="95"/>
                <w:sz w:val="21"/>
              </w:rPr>
              <w:t>农药</w:t>
            </w:r>
            <w:r>
              <w:rPr>
                <w:spacing w:val="19"/>
                <w:sz w:val="21"/>
              </w:rPr>
              <w:t>变更登记</w:t>
            </w:r>
            <w:r>
              <w:rPr>
                <w:sz w:val="21"/>
              </w:rPr>
              <w:t>（</w:t>
            </w:r>
            <w:r>
              <w:rPr>
                <w:spacing w:val="-53"/>
                <w:sz w:val="21"/>
              </w:rPr>
              <w:t> 农</w:t>
            </w:r>
            <w:r>
              <w:rPr>
                <w:spacing w:val="13"/>
                <w:sz w:val="21"/>
              </w:rPr>
              <w:t>药和肥料登记</w:t>
            </w:r>
            <w:r>
              <w:rPr>
                <w:sz w:val="21"/>
              </w:rPr>
              <w:t>的子项）</w:t>
            </w:r>
          </w:p>
        </w:tc>
        <w:tc>
          <w:tcPr>
            <w:tcW w:w="709" w:type="dxa"/>
          </w:tcPr>
          <w:p>
            <w:pPr>
              <w:pStyle w:val="TableParagraph"/>
              <w:rPr>
                <w:rFonts w:ascii="Times New Roman"/>
                <w:sz w:val="20"/>
              </w:rPr>
            </w:pPr>
          </w:p>
          <w:p>
            <w:pPr>
              <w:pStyle w:val="TableParagraph"/>
              <w:spacing w:before="3"/>
              <w:rPr>
                <w:rFonts w:ascii="Times New Roman"/>
                <w:sz w:val="22"/>
              </w:rPr>
            </w:pPr>
          </w:p>
          <w:p>
            <w:pPr>
              <w:pStyle w:val="TableParagraph"/>
              <w:spacing w:line="278" w:lineRule="auto"/>
              <w:ind w:left="106" w:right="43"/>
              <w:rPr>
                <w:sz w:val="21"/>
              </w:rPr>
            </w:pPr>
            <w:r>
              <w:rPr>
                <w:sz w:val="21"/>
              </w:rPr>
              <w:t>农 业部</w:t>
            </w:r>
          </w:p>
        </w:tc>
        <w:tc>
          <w:tcPr>
            <w:tcW w:w="1134" w:type="dxa"/>
          </w:tcPr>
          <w:p>
            <w:pPr>
              <w:pStyle w:val="TableParagraph"/>
              <w:spacing w:before="8"/>
              <w:rPr>
                <w:rFonts w:ascii="Times New Roman"/>
                <w:sz w:val="28"/>
              </w:rPr>
            </w:pPr>
          </w:p>
          <w:p>
            <w:pPr>
              <w:pStyle w:val="TableParagraph"/>
              <w:spacing w:line="278" w:lineRule="auto"/>
              <w:ind w:left="108" w:right="96"/>
              <w:jc w:val="both"/>
              <w:rPr>
                <w:sz w:val="21"/>
              </w:rPr>
            </w:pPr>
            <w:r>
              <w:rPr>
                <w:sz w:val="21"/>
              </w:rPr>
              <w:t>具有相应资质的试验单位</w:t>
            </w:r>
          </w:p>
        </w:tc>
        <w:tc>
          <w:tcPr>
            <w:tcW w:w="9246" w:type="dxa"/>
          </w:tcPr>
          <w:p>
            <w:pPr>
              <w:pStyle w:val="TableParagraph"/>
              <w:rPr>
                <w:rFonts w:ascii="Times New Roman"/>
                <w:sz w:val="22"/>
              </w:rPr>
            </w:pPr>
          </w:p>
          <w:p>
            <w:pPr>
              <w:pStyle w:val="TableParagraph"/>
              <w:rPr>
                <w:rFonts w:ascii="Times New Roman"/>
                <w:sz w:val="22"/>
              </w:rPr>
            </w:pPr>
          </w:p>
          <w:p>
            <w:pPr>
              <w:pStyle w:val="TableParagraph"/>
              <w:spacing w:before="136"/>
              <w:ind w:left="106"/>
              <w:rPr>
                <w:sz w:val="21"/>
              </w:rPr>
            </w:pPr>
            <w:r>
              <w:rPr>
                <w:rFonts w:ascii="Times New Roman" w:eastAsia="Times New Roman"/>
                <w:sz w:val="21"/>
              </w:rPr>
              <w:t>1.</w:t>
            </w:r>
            <w:r>
              <w:rPr>
                <w:sz w:val="21"/>
              </w:rPr>
              <w:t>待新修订《农药管理条例》公布后予以修改</w:t>
            </w:r>
          </w:p>
        </w:tc>
      </w:tr>
    </w:tbl>
    <w:p>
      <w:pPr>
        <w:spacing w:after="0"/>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515"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31"/>
              </w:rPr>
            </w:pPr>
          </w:p>
          <w:p>
            <w:pPr>
              <w:pStyle w:val="TableParagraph"/>
              <w:ind w:right="95"/>
              <w:jc w:val="right"/>
              <w:rPr>
                <w:sz w:val="21"/>
              </w:rPr>
            </w:pPr>
            <w:r>
              <w:rPr>
                <w:rFonts w:ascii="Times New Roman" w:eastAsia="Times New Roman"/>
                <w:sz w:val="21"/>
              </w:rPr>
              <w:t>20</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78" w:lineRule="auto" w:before="1"/>
              <w:ind w:left="107" w:right="97"/>
              <w:jc w:val="both"/>
              <w:rPr>
                <w:sz w:val="21"/>
              </w:rPr>
            </w:pPr>
            <w:hyperlink r:id="rId58">
              <w:r>
                <w:rPr>
                  <w:spacing w:val="-24"/>
                  <w:sz w:val="21"/>
                </w:rPr>
                <w:t>新饲料、新</w:t>
              </w:r>
            </w:hyperlink>
            <w:r>
              <w:rPr>
                <w:spacing w:val="22"/>
                <w:sz w:val="21"/>
              </w:rPr>
              <w:t>饲料添加剂有效性</w:t>
            </w:r>
            <w:r>
              <w:rPr>
                <w:sz w:val="21"/>
              </w:rPr>
              <w:t>评价试验</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1"/>
              <w:ind w:left="108" w:right="97"/>
              <w:jc w:val="both"/>
              <w:rPr>
                <w:sz w:val="21"/>
              </w:rPr>
            </w:pPr>
            <w:r>
              <w:rPr>
                <w:w w:val="95"/>
                <w:sz w:val="21"/>
              </w:rPr>
              <w:t>（</w:t>
            </w:r>
            <w:r>
              <w:rPr>
                <w:rFonts w:ascii="Times New Roman" w:eastAsia="Times New Roman"/>
                <w:w w:val="95"/>
                <w:sz w:val="21"/>
              </w:rPr>
              <w:t>17012</w:t>
            </w:r>
            <w:r>
              <w:rPr>
                <w:w w:val="95"/>
                <w:sz w:val="21"/>
              </w:rPr>
              <w:t>）新饲</w:t>
            </w:r>
            <w:r>
              <w:rPr>
                <w:sz w:val="21"/>
              </w:rPr>
              <w:t>料、新饲料添加剂证书核发</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line="278" w:lineRule="auto" w:before="1"/>
              <w:ind w:left="106" w:right="43"/>
              <w:rPr>
                <w:sz w:val="21"/>
              </w:rPr>
            </w:pPr>
            <w:r>
              <w:rPr>
                <w:sz w:val="21"/>
              </w:rPr>
              <w:t>农 业部</w:t>
            </w:r>
          </w:p>
        </w:tc>
        <w:tc>
          <w:tcPr>
            <w:tcW w:w="1134" w:type="dxa"/>
          </w:tcPr>
          <w:p>
            <w:pPr>
              <w:pStyle w:val="TableParagraph"/>
              <w:spacing w:before="2"/>
              <w:rPr>
                <w:rFonts w:ascii="Times New Roman"/>
                <w:sz w:val="16"/>
              </w:rPr>
            </w:pPr>
          </w:p>
          <w:p>
            <w:pPr>
              <w:pStyle w:val="TableParagraph"/>
              <w:spacing w:line="278" w:lineRule="auto" w:before="1"/>
              <w:ind w:left="108" w:right="96"/>
              <w:jc w:val="both"/>
              <w:rPr>
                <w:sz w:val="21"/>
              </w:rPr>
            </w:pPr>
            <w:r>
              <w:rPr>
                <w:sz w:val="21"/>
              </w:rPr>
              <w:t>具有开展饲料和饲料添加剂有效性或安全性评价试验能力的机构</w:t>
            </w:r>
          </w:p>
        </w:tc>
        <w:tc>
          <w:tcPr>
            <w:tcW w:w="9246" w:type="dxa"/>
          </w:tcPr>
          <w:p>
            <w:pPr>
              <w:pStyle w:val="TableParagraph"/>
              <w:spacing w:before="9"/>
              <w:rPr>
                <w:rFonts w:ascii="Times New Roman"/>
                <w:sz w:val="29"/>
              </w:rPr>
            </w:pPr>
          </w:p>
          <w:p>
            <w:pPr>
              <w:pStyle w:val="TableParagraph"/>
              <w:spacing w:line="278" w:lineRule="auto"/>
              <w:ind w:left="106" w:right="98"/>
              <w:jc w:val="both"/>
              <w:rPr>
                <w:sz w:val="21"/>
              </w:rPr>
            </w:pPr>
            <w:r>
              <w:rPr>
                <w:rFonts w:ascii="Times New Roman" w:eastAsia="Times New Roman"/>
                <w:sz w:val="21"/>
              </w:rPr>
              <w:t>1.</w:t>
            </w:r>
            <w:r>
              <w:rPr>
                <w:sz w:val="21"/>
              </w:rPr>
              <w:t>《饲料和饲料添加剂管理条例》（</w:t>
            </w:r>
            <w:r>
              <w:rPr>
                <w:spacing w:val="-6"/>
                <w:sz w:val="21"/>
              </w:rPr>
              <w:t>国务院令第 </w:t>
            </w:r>
            <w:r>
              <w:rPr>
                <w:rFonts w:ascii="Times New Roman" w:eastAsia="Times New Roman"/>
                <w:sz w:val="21"/>
              </w:rPr>
              <w:t>609</w:t>
            </w:r>
            <w:r>
              <w:rPr>
                <w:rFonts w:ascii="Times New Roman" w:eastAsia="Times New Roman"/>
                <w:spacing w:val="13"/>
                <w:sz w:val="21"/>
              </w:rPr>
              <w:t> </w:t>
            </w:r>
            <w:r>
              <w:rPr>
                <w:sz w:val="21"/>
              </w:rPr>
              <w:t>号）第八条：研制的新饲料、新饲料添加剂投</w:t>
            </w:r>
            <w:r>
              <w:rPr>
                <w:w w:val="95"/>
                <w:sz w:val="21"/>
              </w:rPr>
              <w:t>入生产前，研制者或者生产企业应当向国务院农业行政主管部门提出审批申请，并提供该新饲料、   </w:t>
            </w:r>
            <w:r>
              <w:rPr>
                <w:sz w:val="21"/>
              </w:rPr>
              <w:t>新饲料添加剂的样品和下列材料</w:t>
            </w:r>
            <w:r>
              <w:rPr>
                <w:rFonts w:ascii="Times New Roman" w:eastAsia="Times New Roman"/>
                <w:sz w:val="21"/>
              </w:rPr>
              <w:t>:(</w:t>
            </w:r>
            <w:r>
              <w:rPr>
                <w:sz w:val="21"/>
              </w:rPr>
              <w:t>二</w:t>
            </w:r>
            <w:r>
              <w:rPr>
                <w:spacing w:val="4"/>
                <w:sz w:val="21"/>
              </w:rPr>
              <w:t>）</w:t>
            </w:r>
            <w:r>
              <w:rPr>
                <w:sz w:val="21"/>
              </w:rPr>
              <w:t>国务院农业行政主管部门指定的试验机构出具的该新饲料、新饲料添加剂的饲喂效果、残留消解动态以及毒理学安全性评价报告。</w:t>
            </w:r>
            <w:r>
              <w:rPr>
                <w:rFonts w:ascii="Times New Roman" w:eastAsia="Times New Roman"/>
                <w:sz w:val="21"/>
              </w:rPr>
              <w:t>2.</w:t>
            </w:r>
            <w:r>
              <w:rPr>
                <w:sz w:val="21"/>
              </w:rPr>
              <w:t>《新饲料和新饲料添加剂</w:t>
            </w:r>
            <w:r>
              <w:rPr>
                <w:spacing w:val="-6"/>
                <w:sz w:val="21"/>
              </w:rPr>
              <w:t>管理办法》</w:t>
            </w:r>
            <w:r>
              <w:rPr>
                <w:sz w:val="21"/>
              </w:rPr>
              <w:t>（</w:t>
            </w:r>
            <w:r>
              <w:rPr>
                <w:spacing w:val="-12"/>
                <w:sz w:val="21"/>
              </w:rPr>
              <w:t>农业部令 </w:t>
            </w:r>
            <w:r>
              <w:rPr>
                <w:rFonts w:ascii="Times New Roman" w:eastAsia="Times New Roman"/>
                <w:sz w:val="21"/>
              </w:rPr>
              <w:t>2012</w:t>
            </w:r>
            <w:r>
              <w:rPr>
                <w:rFonts w:ascii="Times New Roman" w:eastAsia="Times New Roman"/>
                <w:spacing w:val="-5"/>
                <w:sz w:val="21"/>
              </w:rPr>
              <w:t> </w:t>
            </w:r>
            <w:r>
              <w:rPr>
                <w:spacing w:val="-20"/>
                <w:sz w:val="21"/>
              </w:rPr>
              <w:t>年第 </w:t>
            </w:r>
            <w:r>
              <w:rPr>
                <w:rFonts w:ascii="Times New Roman" w:eastAsia="Times New Roman"/>
                <w:sz w:val="21"/>
              </w:rPr>
              <w:t>4</w:t>
            </w:r>
            <w:r>
              <w:rPr>
                <w:rFonts w:ascii="Times New Roman" w:eastAsia="Times New Roman"/>
                <w:spacing w:val="-4"/>
                <w:sz w:val="21"/>
              </w:rPr>
              <w:t> </w:t>
            </w:r>
            <w:r>
              <w:rPr>
                <w:sz w:val="21"/>
              </w:rPr>
              <w:t>号</w:t>
            </w:r>
            <w:r>
              <w:rPr>
                <w:spacing w:val="-15"/>
                <w:sz w:val="21"/>
              </w:rPr>
              <w:t>）</w:t>
            </w:r>
            <w:r>
              <w:rPr>
                <w:spacing w:val="-5"/>
                <w:sz w:val="21"/>
              </w:rPr>
              <w:t>第七条：申请资料包括：</w:t>
            </w:r>
            <w:r>
              <w:rPr>
                <w:spacing w:val="-15"/>
                <w:sz w:val="21"/>
              </w:rPr>
              <w:t>（</w:t>
            </w:r>
            <w:r>
              <w:rPr>
                <w:sz w:val="21"/>
              </w:rPr>
              <w:t>七</w:t>
            </w:r>
            <w:r>
              <w:rPr>
                <w:spacing w:val="-15"/>
                <w:sz w:val="21"/>
              </w:rPr>
              <w:t>）</w:t>
            </w:r>
            <w:r>
              <w:rPr>
                <w:sz w:val="21"/>
              </w:rPr>
              <w:t>农业部指定的试验机构出具的产品有效性评价试验报告、安全性评价试验报告。</w:t>
            </w:r>
          </w:p>
        </w:tc>
      </w:tr>
      <w:tr>
        <w:trPr>
          <w:trHeight w:val="2474"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9"/>
              </w:rPr>
            </w:pPr>
          </w:p>
          <w:p>
            <w:pPr>
              <w:pStyle w:val="TableParagraph"/>
              <w:ind w:right="95"/>
              <w:jc w:val="right"/>
              <w:rPr>
                <w:sz w:val="21"/>
              </w:rPr>
            </w:pPr>
            <w:r>
              <w:rPr>
                <w:rFonts w:ascii="Times New Roman" w:eastAsia="Times New Roman"/>
                <w:sz w:val="21"/>
              </w:rPr>
              <w:t>21</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line="278" w:lineRule="auto" w:before="173"/>
              <w:ind w:left="107" w:right="97"/>
              <w:jc w:val="both"/>
              <w:rPr>
                <w:sz w:val="21"/>
              </w:rPr>
            </w:pPr>
            <w:hyperlink r:id="rId59">
              <w:r>
                <w:rPr>
                  <w:spacing w:val="-24"/>
                  <w:sz w:val="21"/>
                </w:rPr>
                <w:t>新饲料、新</w:t>
              </w:r>
            </w:hyperlink>
            <w:r>
              <w:rPr>
                <w:spacing w:val="22"/>
                <w:sz w:val="21"/>
              </w:rPr>
              <w:t>饲料添加剂安全性</w:t>
            </w:r>
            <w:r>
              <w:rPr>
                <w:sz w:val="21"/>
              </w:rPr>
              <w:t>评价试验</w:t>
            </w:r>
          </w:p>
        </w:tc>
        <w:tc>
          <w:tcPr>
            <w:tcW w:w="156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spacing w:line="278" w:lineRule="auto"/>
              <w:ind w:left="108" w:right="97"/>
              <w:jc w:val="both"/>
              <w:rPr>
                <w:sz w:val="21"/>
              </w:rPr>
            </w:pPr>
            <w:r>
              <w:rPr>
                <w:w w:val="95"/>
                <w:sz w:val="21"/>
              </w:rPr>
              <w:t>（</w:t>
            </w:r>
            <w:r>
              <w:rPr>
                <w:rFonts w:ascii="Times New Roman" w:eastAsia="Times New Roman"/>
                <w:w w:val="95"/>
                <w:sz w:val="21"/>
              </w:rPr>
              <w:t>17012</w:t>
            </w:r>
            <w:r>
              <w:rPr>
                <w:w w:val="95"/>
                <w:sz w:val="21"/>
              </w:rPr>
              <w:t>）新饲</w:t>
            </w:r>
            <w:r>
              <w:rPr>
                <w:sz w:val="21"/>
              </w:rPr>
              <w:t>料、新饲料添加剂证书核发</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78" w:lineRule="auto"/>
              <w:ind w:left="106" w:right="43"/>
              <w:rPr>
                <w:sz w:val="21"/>
              </w:rPr>
            </w:pPr>
            <w:r>
              <w:rPr>
                <w:sz w:val="21"/>
              </w:rPr>
              <w:t>农 业部</w:t>
            </w:r>
          </w:p>
        </w:tc>
        <w:tc>
          <w:tcPr>
            <w:tcW w:w="1134" w:type="dxa"/>
          </w:tcPr>
          <w:p>
            <w:pPr>
              <w:pStyle w:val="TableParagraph"/>
              <w:spacing w:line="278" w:lineRule="auto" w:before="165"/>
              <w:ind w:left="108" w:right="96"/>
              <w:jc w:val="both"/>
              <w:rPr>
                <w:sz w:val="21"/>
              </w:rPr>
            </w:pPr>
            <w:r>
              <w:rPr>
                <w:sz w:val="21"/>
              </w:rPr>
              <w:t>具有开展饲料和饲料添加剂有效性或安全性评价试验能力的机构</w:t>
            </w:r>
          </w:p>
        </w:tc>
        <w:tc>
          <w:tcPr>
            <w:tcW w:w="9246" w:type="dxa"/>
          </w:tcPr>
          <w:p>
            <w:pPr>
              <w:pStyle w:val="TableParagraph"/>
              <w:spacing w:before="10"/>
              <w:rPr>
                <w:rFonts w:ascii="Times New Roman"/>
                <w:sz w:val="27"/>
              </w:rPr>
            </w:pPr>
          </w:p>
          <w:p>
            <w:pPr>
              <w:pStyle w:val="TableParagraph"/>
              <w:spacing w:line="278" w:lineRule="auto"/>
              <w:ind w:left="106" w:right="98"/>
              <w:jc w:val="both"/>
              <w:rPr>
                <w:sz w:val="21"/>
              </w:rPr>
            </w:pPr>
            <w:r>
              <w:rPr>
                <w:rFonts w:ascii="Times New Roman" w:eastAsia="Times New Roman"/>
                <w:sz w:val="21"/>
              </w:rPr>
              <w:t>1.</w:t>
            </w:r>
            <w:r>
              <w:rPr>
                <w:sz w:val="21"/>
              </w:rPr>
              <w:t>《饲料和饲料添加剂管理条例》（</w:t>
            </w:r>
            <w:r>
              <w:rPr>
                <w:spacing w:val="-6"/>
                <w:sz w:val="21"/>
              </w:rPr>
              <w:t>国务院令第 </w:t>
            </w:r>
            <w:r>
              <w:rPr>
                <w:rFonts w:ascii="Times New Roman" w:eastAsia="Times New Roman"/>
                <w:sz w:val="21"/>
              </w:rPr>
              <w:t>609</w:t>
            </w:r>
            <w:r>
              <w:rPr>
                <w:rFonts w:ascii="Times New Roman" w:eastAsia="Times New Roman"/>
                <w:spacing w:val="13"/>
                <w:sz w:val="21"/>
              </w:rPr>
              <w:t> </w:t>
            </w:r>
            <w:r>
              <w:rPr>
                <w:sz w:val="21"/>
              </w:rPr>
              <w:t>号）第八条：研制的新饲料、新饲料添加剂投</w:t>
            </w:r>
            <w:r>
              <w:rPr>
                <w:w w:val="95"/>
                <w:sz w:val="21"/>
              </w:rPr>
              <w:t>入生产前，研制者或者生产企业应当向国务院农业行政主管部门提出审批申请，并提供该新饲料、   </w:t>
            </w:r>
            <w:r>
              <w:rPr>
                <w:sz w:val="21"/>
              </w:rPr>
              <w:t>新饲料添加剂的样品和下列材料</w:t>
            </w:r>
            <w:r>
              <w:rPr>
                <w:rFonts w:ascii="Times New Roman" w:eastAsia="Times New Roman"/>
                <w:sz w:val="21"/>
              </w:rPr>
              <w:t>:(</w:t>
            </w:r>
            <w:r>
              <w:rPr>
                <w:sz w:val="21"/>
              </w:rPr>
              <w:t>二</w:t>
            </w:r>
            <w:r>
              <w:rPr>
                <w:spacing w:val="4"/>
                <w:sz w:val="21"/>
              </w:rPr>
              <w:t>）</w:t>
            </w:r>
            <w:r>
              <w:rPr>
                <w:sz w:val="21"/>
              </w:rPr>
              <w:t>国务院农业行政主管部门指定的试验机构出具的该新饲料、新饲料添加剂的饲喂效果、残留消解动态以及毒理学安全性评价报告。</w:t>
            </w:r>
            <w:r>
              <w:rPr>
                <w:rFonts w:ascii="Times New Roman" w:eastAsia="Times New Roman"/>
                <w:sz w:val="21"/>
              </w:rPr>
              <w:t>2.</w:t>
            </w:r>
            <w:r>
              <w:rPr>
                <w:sz w:val="21"/>
              </w:rPr>
              <w:t>《新饲料和新饲料添加剂</w:t>
            </w:r>
            <w:r>
              <w:rPr>
                <w:spacing w:val="-6"/>
                <w:sz w:val="21"/>
              </w:rPr>
              <w:t>管理办法》</w:t>
            </w:r>
            <w:r>
              <w:rPr>
                <w:sz w:val="21"/>
              </w:rPr>
              <w:t>（</w:t>
            </w:r>
            <w:r>
              <w:rPr>
                <w:spacing w:val="-12"/>
                <w:sz w:val="21"/>
              </w:rPr>
              <w:t>农业部令 </w:t>
            </w:r>
            <w:r>
              <w:rPr>
                <w:rFonts w:ascii="Times New Roman" w:eastAsia="Times New Roman"/>
                <w:sz w:val="21"/>
              </w:rPr>
              <w:t>2012</w:t>
            </w:r>
            <w:r>
              <w:rPr>
                <w:rFonts w:ascii="Times New Roman" w:eastAsia="Times New Roman"/>
                <w:spacing w:val="-5"/>
                <w:sz w:val="21"/>
              </w:rPr>
              <w:t> </w:t>
            </w:r>
            <w:r>
              <w:rPr>
                <w:spacing w:val="-20"/>
                <w:sz w:val="21"/>
              </w:rPr>
              <w:t>年第 </w:t>
            </w:r>
            <w:r>
              <w:rPr>
                <w:rFonts w:ascii="Times New Roman" w:eastAsia="Times New Roman"/>
                <w:sz w:val="21"/>
              </w:rPr>
              <w:t>4</w:t>
            </w:r>
            <w:r>
              <w:rPr>
                <w:rFonts w:ascii="Times New Roman" w:eastAsia="Times New Roman"/>
                <w:spacing w:val="-4"/>
                <w:sz w:val="21"/>
              </w:rPr>
              <w:t> </w:t>
            </w:r>
            <w:r>
              <w:rPr>
                <w:sz w:val="21"/>
              </w:rPr>
              <w:t>号</w:t>
            </w:r>
            <w:r>
              <w:rPr>
                <w:spacing w:val="-15"/>
                <w:sz w:val="21"/>
              </w:rPr>
              <w:t>）</w:t>
            </w:r>
            <w:r>
              <w:rPr>
                <w:spacing w:val="-5"/>
                <w:sz w:val="21"/>
              </w:rPr>
              <w:t>第七条：申请资料包括：</w:t>
            </w:r>
            <w:r>
              <w:rPr>
                <w:spacing w:val="-15"/>
                <w:sz w:val="21"/>
              </w:rPr>
              <w:t>（</w:t>
            </w:r>
            <w:r>
              <w:rPr>
                <w:sz w:val="21"/>
              </w:rPr>
              <w:t>七</w:t>
            </w:r>
            <w:r>
              <w:rPr>
                <w:spacing w:val="-15"/>
                <w:sz w:val="21"/>
              </w:rPr>
              <w:t>）</w:t>
            </w:r>
            <w:r>
              <w:rPr>
                <w:sz w:val="21"/>
              </w:rPr>
              <w:t>农业部指定的试验机构出具的产品有效性评价试验报告、安全性评价试验报告。</w:t>
            </w:r>
          </w:p>
        </w:tc>
      </w:tr>
      <w:tr>
        <w:trPr>
          <w:trHeight w:val="472"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spacing w:before="2"/>
              <w:rPr>
                <w:rFonts w:ascii="Times New Roman"/>
                <w:sz w:val="16"/>
              </w:rPr>
            </w:pPr>
          </w:p>
          <w:p>
            <w:pPr>
              <w:pStyle w:val="TableParagraph"/>
              <w:spacing w:line="266" w:lineRule="exact"/>
              <w:ind w:left="88" w:right="79"/>
              <w:jc w:val="center"/>
              <w:rPr>
                <w:sz w:val="21"/>
              </w:rPr>
            </w:pPr>
            <w:r>
              <w:rPr>
                <w:sz w:val="21"/>
              </w:rPr>
              <w:t>具有开展</w:t>
            </w:r>
          </w:p>
        </w:tc>
        <w:tc>
          <w:tcPr>
            <w:tcW w:w="9246" w:type="dxa"/>
            <w:vMerge w:val="restart"/>
          </w:tcPr>
          <w:p>
            <w:pPr>
              <w:pStyle w:val="TableParagraph"/>
              <w:spacing w:before="2"/>
              <w:rPr>
                <w:rFonts w:ascii="Times New Roman"/>
                <w:sz w:val="16"/>
              </w:rPr>
            </w:pPr>
          </w:p>
          <w:p>
            <w:pPr>
              <w:pStyle w:val="TableParagraph"/>
              <w:spacing w:line="278" w:lineRule="auto"/>
              <w:ind w:left="106" w:right="98"/>
              <w:jc w:val="both"/>
              <w:rPr>
                <w:sz w:val="21"/>
              </w:rPr>
            </w:pPr>
            <w:r>
              <w:rPr>
                <w:rFonts w:ascii="Times New Roman" w:eastAsia="Times New Roman"/>
                <w:sz w:val="21"/>
              </w:rPr>
              <w:t>1.</w:t>
            </w:r>
            <w:r>
              <w:rPr>
                <w:sz w:val="21"/>
              </w:rPr>
              <w:t>《饲料和饲料添加剂管理条例》（</w:t>
            </w:r>
            <w:r>
              <w:rPr>
                <w:spacing w:val="-6"/>
                <w:sz w:val="21"/>
              </w:rPr>
              <w:t>国务院令第 </w:t>
            </w:r>
            <w:r>
              <w:rPr>
                <w:rFonts w:ascii="Times New Roman" w:eastAsia="Times New Roman"/>
                <w:sz w:val="21"/>
              </w:rPr>
              <w:t>609</w:t>
            </w:r>
            <w:r>
              <w:rPr>
                <w:rFonts w:ascii="Times New Roman" w:eastAsia="Times New Roman"/>
                <w:spacing w:val="13"/>
                <w:sz w:val="21"/>
              </w:rPr>
              <w:t> </w:t>
            </w:r>
            <w:r>
              <w:rPr>
                <w:sz w:val="21"/>
              </w:rPr>
              <w:t>号）第十二条：向中国出口中国境内尚未使用</w:t>
            </w:r>
            <w:r>
              <w:rPr>
                <w:w w:val="95"/>
                <w:sz w:val="21"/>
              </w:rPr>
              <w:t>但出口国已经批准生产和使用的饲料、饲料添加剂的，应当委托中国境内代理机构向国务院农业行   政主管部门申请登记，并提供该饲料、饲料添加剂的样品和下列资料：（四）国务院农业行政主管   部门指定的试验机构出具的该饲料、饲料添加剂的饲喂效果、残留消解动态以及毒理学安全性评价   </w:t>
            </w:r>
            <w:r>
              <w:rPr>
                <w:spacing w:val="-3"/>
                <w:sz w:val="21"/>
              </w:rPr>
              <w:t>报告。</w:t>
            </w:r>
            <w:r>
              <w:rPr>
                <w:rFonts w:ascii="Times New Roman" w:eastAsia="Times New Roman"/>
                <w:spacing w:val="-5"/>
                <w:sz w:val="21"/>
              </w:rPr>
              <w:t>2.</w:t>
            </w:r>
            <w:r>
              <w:rPr>
                <w:spacing w:val="-1"/>
                <w:sz w:val="21"/>
              </w:rPr>
              <w:t>《进口饲料和饲料添加剂登记管理办法》</w:t>
            </w:r>
            <w:r>
              <w:rPr>
                <w:sz w:val="21"/>
              </w:rPr>
              <w:t>（</w:t>
            </w:r>
            <w:r>
              <w:rPr>
                <w:spacing w:val="-12"/>
                <w:sz w:val="21"/>
              </w:rPr>
              <w:t>农业部令 </w:t>
            </w:r>
            <w:r>
              <w:rPr>
                <w:rFonts w:ascii="Times New Roman" w:eastAsia="Times New Roman"/>
                <w:sz w:val="21"/>
              </w:rPr>
              <w:t>2014</w:t>
            </w:r>
            <w:r>
              <w:rPr>
                <w:rFonts w:ascii="Times New Roman" w:eastAsia="Times New Roman"/>
                <w:spacing w:val="-7"/>
                <w:sz w:val="21"/>
              </w:rPr>
              <w:t> </w:t>
            </w:r>
            <w:r>
              <w:rPr>
                <w:spacing w:val="-19"/>
                <w:sz w:val="21"/>
              </w:rPr>
              <w:t>年第 </w:t>
            </w:r>
            <w:r>
              <w:rPr>
                <w:rFonts w:ascii="Times New Roman" w:eastAsia="Times New Roman"/>
                <w:sz w:val="21"/>
              </w:rPr>
              <w:t>2</w:t>
            </w:r>
            <w:r>
              <w:rPr>
                <w:rFonts w:ascii="Times New Roman" w:eastAsia="Times New Roman"/>
                <w:spacing w:val="-6"/>
                <w:sz w:val="21"/>
              </w:rPr>
              <w:t> </w:t>
            </w:r>
            <w:r>
              <w:rPr>
                <w:sz w:val="21"/>
              </w:rPr>
              <w:t>号</w:t>
            </w:r>
            <w:r>
              <w:rPr>
                <w:spacing w:val="-8"/>
                <w:sz w:val="21"/>
              </w:rPr>
              <w:t>）</w:t>
            </w:r>
            <w:r>
              <w:rPr>
                <w:spacing w:val="-2"/>
                <w:sz w:val="21"/>
              </w:rPr>
              <w:t>第七条：向中国出口</w:t>
            </w:r>
            <w:r>
              <w:rPr>
                <w:spacing w:val="-2"/>
                <w:w w:val="95"/>
                <w:sz w:val="21"/>
              </w:rPr>
              <w:t>本办法第十三条规定的饲料、饲料添加剂的，还应提交以下申请材料：（二）农业部指定的试验机   </w:t>
            </w:r>
            <w:r>
              <w:rPr>
                <w:spacing w:val="-2"/>
                <w:sz w:val="21"/>
              </w:rPr>
              <w:t>构出具的产品有效性评价试验报告、安全性评价试验报告。</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hyperlink r:id="rId60">
              <w:r>
                <w:rPr>
                  <w:sz w:val="21"/>
                </w:rPr>
                <w:t>进口饲料</w:t>
              </w:r>
            </w:hyperlink>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3" w:lineRule="exact" w:before="16"/>
              <w:ind w:left="88" w:right="79"/>
              <w:jc w:val="center"/>
              <w:rPr>
                <w:sz w:val="21"/>
              </w:rPr>
            </w:pPr>
            <w:r>
              <w:rPr>
                <w:sz w:val="21"/>
              </w:rPr>
              <w:t>饲料和饲</w:t>
            </w:r>
          </w:p>
        </w:tc>
        <w:tc>
          <w:tcPr>
            <w:tcW w:w="9246" w:type="dxa"/>
            <w:vMerge/>
            <w:tcBorders>
              <w:top w:val="nil"/>
            </w:tcBorders>
          </w:tcPr>
          <w:p>
            <w:pPr>
              <w:rPr>
                <w:sz w:val="2"/>
                <w:szCs w:val="2"/>
              </w:rPr>
            </w:pPr>
          </w:p>
        </w:tc>
      </w:tr>
      <w:tr>
        <w:trPr>
          <w:trHeight w:val="929" w:hRule="atLeast"/>
        </w:trPr>
        <w:tc>
          <w:tcPr>
            <w:tcW w:w="825" w:type="dxa"/>
            <w:tcBorders>
              <w:top w:val="nil"/>
              <w:bottom w:val="nil"/>
            </w:tcBorders>
          </w:tcPr>
          <w:p>
            <w:pPr>
              <w:pStyle w:val="TableParagraph"/>
              <w:spacing w:before="9"/>
              <w:rPr>
                <w:rFonts w:ascii="Times New Roman"/>
                <w:sz w:val="28"/>
              </w:rPr>
            </w:pPr>
          </w:p>
          <w:p>
            <w:pPr>
              <w:pStyle w:val="TableParagraph"/>
              <w:ind w:right="95"/>
              <w:jc w:val="right"/>
              <w:rPr>
                <w:sz w:val="21"/>
              </w:rPr>
            </w:pPr>
            <w:r>
              <w:rPr>
                <w:rFonts w:ascii="Times New Roman" w:eastAsia="Times New Roman"/>
                <w:sz w:val="21"/>
              </w:rPr>
              <w:t>22</w:t>
            </w:r>
            <w:r>
              <w:rPr>
                <w:sz w:val="21"/>
              </w:rPr>
              <w:t>．</w:t>
            </w:r>
          </w:p>
        </w:tc>
        <w:tc>
          <w:tcPr>
            <w:tcW w:w="1161" w:type="dxa"/>
            <w:tcBorders>
              <w:top w:val="nil"/>
              <w:bottom w:val="nil"/>
            </w:tcBorders>
          </w:tcPr>
          <w:p>
            <w:pPr>
              <w:pStyle w:val="TableParagraph"/>
              <w:spacing w:line="278" w:lineRule="auto" w:before="19"/>
              <w:ind w:left="107" w:right="97"/>
              <w:rPr>
                <w:sz w:val="21"/>
              </w:rPr>
            </w:pPr>
            <w:r>
              <w:rPr>
                <w:spacing w:val="22"/>
                <w:sz w:val="21"/>
              </w:rPr>
              <w:t>和饲料添</w:t>
            </w:r>
            <w:r>
              <w:rPr>
                <w:spacing w:val="22"/>
                <w:w w:val="95"/>
                <w:sz w:val="21"/>
              </w:rPr>
              <w:t>加剂有效</w:t>
            </w:r>
          </w:p>
          <w:p>
            <w:pPr>
              <w:pStyle w:val="TableParagraph"/>
              <w:spacing w:line="266" w:lineRule="exact"/>
              <w:ind w:left="107"/>
              <w:rPr>
                <w:sz w:val="21"/>
              </w:rPr>
            </w:pPr>
            <w:r>
              <w:rPr>
                <w:spacing w:val="26"/>
                <w:w w:val="95"/>
                <w:sz w:val="21"/>
              </w:rPr>
              <w:t>性评价试</w:t>
            </w:r>
          </w:p>
        </w:tc>
        <w:tc>
          <w:tcPr>
            <w:tcW w:w="1569" w:type="dxa"/>
            <w:tcBorders>
              <w:top w:val="nil"/>
              <w:bottom w:val="nil"/>
            </w:tcBorders>
          </w:tcPr>
          <w:p>
            <w:pPr>
              <w:pStyle w:val="TableParagraph"/>
              <w:spacing w:line="278" w:lineRule="auto" w:before="19"/>
              <w:ind w:left="108" w:right="97"/>
              <w:rPr>
                <w:sz w:val="21"/>
              </w:rPr>
            </w:pPr>
            <w:r>
              <w:rPr>
                <w:w w:val="95"/>
                <w:sz w:val="21"/>
              </w:rPr>
              <w:t>（</w:t>
            </w:r>
            <w:r>
              <w:rPr>
                <w:rFonts w:ascii="Times New Roman" w:eastAsia="Times New Roman"/>
                <w:w w:val="95"/>
                <w:sz w:val="21"/>
              </w:rPr>
              <w:t>17013</w:t>
            </w:r>
            <w:r>
              <w:rPr>
                <w:w w:val="95"/>
                <w:sz w:val="21"/>
              </w:rPr>
              <w:t>）进口</w:t>
            </w:r>
            <w:r>
              <w:rPr>
                <w:sz w:val="21"/>
              </w:rPr>
              <w:t>饲料和饲料添</w:t>
            </w:r>
          </w:p>
          <w:p>
            <w:pPr>
              <w:pStyle w:val="TableParagraph"/>
              <w:spacing w:line="266" w:lineRule="exact"/>
              <w:ind w:left="108"/>
              <w:rPr>
                <w:sz w:val="21"/>
              </w:rPr>
            </w:pPr>
            <w:r>
              <w:rPr>
                <w:sz w:val="21"/>
              </w:rPr>
              <w:t>加剂登记</w:t>
            </w:r>
          </w:p>
        </w:tc>
        <w:tc>
          <w:tcPr>
            <w:tcW w:w="709" w:type="dxa"/>
            <w:tcBorders>
              <w:top w:val="nil"/>
              <w:bottom w:val="nil"/>
            </w:tcBorders>
          </w:tcPr>
          <w:p>
            <w:pPr>
              <w:pStyle w:val="TableParagraph"/>
              <w:spacing w:line="278" w:lineRule="auto" w:before="175"/>
              <w:ind w:left="106" w:right="43"/>
              <w:rPr>
                <w:sz w:val="21"/>
              </w:rPr>
            </w:pPr>
            <w:r>
              <w:rPr>
                <w:sz w:val="21"/>
              </w:rPr>
              <w:t>农 业部</w:t>
            </w:r>
          </w:p>
        </w:tc>
        <w:tc>
          <w:tcPr>
            <w:tcW w:w="1134" w:type="dxa"/>
            <w:tcBorders>
              <w:top w:val="nil"/>
              <w:bottom w:val="nil"/>
            </w:tcBorders>
          </w:tcPr>
          <w:p>
            <w:pPr>
              <w:pStyle w:val="TableParagraph"/>
              <w:spacing w:line="278" w:lineRule="auto" w:before="19"/>
              <w:ind w:left="108" w:right="96"/>
              <w:rPr>
                <w:sz w:val="21"/>
              </w:rPr>
            </w:pPr>
            <w:r>
              <w:rPr>
                <w:spacing w:val="15"/>
                <w:sz w:val="21"/>
              </w:rPr>
              <w:t>料添加剂</w:t>
            </w:r>
            <w:r>
              <w:rPr>
                <w:spacing w:val="15"/>
                <w:w w:val="95"/>
                <w:sz w:val="21"/>
              </w:rPr>
              <w:t>有效性或</w:t>
            </w:r>
          </w:p>
          <w:p>
            <w:pPr>
              <w:pStyle w:val="TableParagraph"/>
              <w:spacing w:line="266" w:lineRule="exact"/>
              <w:ind w:left="108"/>
              <w:rPr>
                <w:sz w:val="21"/>
              </w:rPr>
            </w:pPr>
            <w:r>
              <w:rPr>
                <w:spacing w:val="19"/>
                <w:w w:val="95"/>
                <w:sz w:val="21"/>
              </w:rPr>
              <w:t>安全性评</w:t>
            </w: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w w:val="99"/>
                <w:sz w:val="21"/>
              </w:rPr>
              <w:t>验</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6" w:lineRule="exact" w:before="16"/>
              <w:ind w:left="88" w:right="79"/>
              <w:jc w:val="center"/>
              <w:rPr>
                <w:sz w:val="21"/>
              </w:rPr>
            </w:pPr>
            <w:r>
              <w:rPr>
                <w:sz w:val="21"/>
              </w:rPr>
              <w:t>价试验能</w:t>
            </w:r>
          </w:p>
        </w:tc>
        <w:tc>
          <w:tcPr>
            <w:tcW w:w="9246" w:type="dxa"/>
            <w:vMerge/>
            <w:tcBorders>
              <w:top w:val="nil"/>
            </w:tcBorders>
          </w:tcPr>
          <w:p>
            <w:pPr>
              <w:rPr>
                <w:sz w:val="2"/>
                <w:szCs w:val="2"/>
              </w:rPr>
            </w:pPr>
          </w:p>
        </w:tc>
      </w:tr>
      <w:tr>
        <w:trPr>
          <w:trHeight w:val="470"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spacing w:before="16"/>
              <w:ind w:left="50" w:right="117"/>
              <w:jc w:val="center"/>
              <w:rPr>
                <w:sz w:val="21"/>
              </w:rPr>
            </w:pPr>
            <w:r>
              <w:rPr>
                <w:sz w:val="21"/>
              </w:rPr>
              <w:t>力的机构</w:t>
            </w:r>
          </w:p>
        </w:tc>
        <w:tc>
          <w:tcPr>
            <w:tcW w:w="9246" w:type="dxa"/>
            <w:vMerge/>
            <w:tcBorders>
              <w:top w:val="nil"/>
            </w:tcBorders>
          </w:tcPr>
          <w:p>
            <w:pPr>
              <w:rPr>
                <w:sz w:val="2"/>
                <w:szCs w:val="2"/>
              </w:rPr>
            </w:pPr>
          </w:p>
        </w:tc>
      </w:tr>
    </w:tbl>
    <w:p>
      <w:pPr>
        <w:spacing w:after="0"/>
        <w:rPr>
          <w:sz w:val="2"/>
          <w:szCs w:val="2"/>
        </w:rPr>
        <w:sectPr>
          <w:footerReference w:type="default" r:id="rId57"/>
          <w:pgSz w:w="16840" w:h="11910" w:orient="landscape"/>
          <w:pgMar w:footer="913" w:header="0" w:top="1100" w:bottom="1100" w:left="540" w:right="540"/>
          <w:pgNumType w:start="20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307"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spacing w:line="266" w:lineRule="exact" w:before="21"/>
              <w:ind w:left="108"/>
              <w:rPr>
                <w:sz w:val="21"/>
              </w:rPr>
            </w:pPr>
            <w:r>
              <w:rPr>
                <w:sz w:val="21"/>
              </w:rPr>
              <w:t>具有开展</w:t>
            </w:r>
          </w:p>
        </w:tc>
        <w:tc>
          <w:tcPr>
            <w:tcW w:w="9246" w:type="dxa"/>
            <w:vMerge w:val="restart"/>
          </w:tcPr>
          <w:p>
            <w:pPr>
              <w:pStyle w:val="TableParagraph"/>
              <w:spacing w:line="278" w:lineRule="auto" w:before="21"/>
              <w:ind w:left="106" w:right="98"/>
              <w:jc w:val="both"/>
              <w:rPr>
                <w:sz w:val="21"/>
              </w:rPr>
            </w:pPr>
            <w:r>
              <w:rPr>
                <w:rFonts w:ascii="Times New Roman" w:eastAsia="Times New Roman"/>
                <w:sz w:val="21"/>
              </w:rPr>
              <w:t>1.</w:t>
            </w:r>
            <w:r>
              <w:rPr>
                <w:sz w:val="21"/>
              </w:rPr>
              <w:t>《饲料和饲料添加剂管理条例》（</w:t>
            </w:r>
            <w:r>
              <w:rPr>
                <w:spacing w:val="-6"/>
                <w:sz w:val="21"/>
              </w:rPr>
              <w:t>国务院令第 </w:t>
            </w:r>
            <w:r>
              <w:rPr>
                <w:rFonts w:ascii="Times New Roman" w:eastAsia="Times New Roman"/>
                <w:sz w:val="21"/>
              </w:rPr>
              <w:t>609</w:t>
            </w:r>
            <w:r>
              <w:rPr>
                <w:rFonts w:ascii="Times New Roman" w:eastAsia="Times New Roman"/>
                <w:spacing w:val="13"/>
                <w:sz w:val="21"/>
              </w:rPr>
              <w:t> </w:t>
            </w:r>
            <w:r>
              <w:rPr>
                <w:sz w:val="21"/>
              </w:rPr>
              <w:t>号）第十二条：向中国出口中国境内尚未使用</w:t>
            </w:r>
            <w:r>
              <w:rPr>
                <w:w w:val="95"/>
                <w:sz w:val="21"/>
              </w:rPr>
              <w:t>但出口国已经批准生产和使用的饲料、饲料添加剂的，应当委托中国境内代理机构向国务院农业行   政主管部门申请登记，并提供该饲料、饲料添加剂的样品和下列资料：（四）国务院农业行政主管   部门指定的试验机构出具的该饲料、饲料添加剂的饲喂效果、残留消解动态以及毒理学安全性评价   </w:t>
            </w:r>
            <w:r>
              <w:rPr>
                <w:spacing w:val="-3"/>
                <w:sz w:val="21"/>
              </w:rPr>
              <w:t>报告。</w:t>
            </w:r>
            <w:r>
              <w:rPr>
                <w:rFonts w:ascii="Times New Roman" w:eastAsia="Times New Roman"/>
                <w:spacing w:val="-5"/>
                <w:sz w:val="21"/>
              </w:rPr>
              <w:t>2.</w:t>
            </w:r>
            <w:r>
              <w:rPr>
                <w:spacing w:val="-1"/>
                <w:sz w:val="21"/>
              </w:rPr>
              <w:t>《进口饲料和饲料添加剂登记管理办法》</w:t>
            </w:r>
            <w:r>
              <w:rPr>
                <w:sz w:val="21"/>
              </w:rPr>
              <w:t>（</w:t>
            </w:r>
            <w:r>
              <w:rPr>
                <w:spacing w:val="-12"/>
                <w:sz w:val="21"/>
              </w:rPr>
              <w:t>农业部令 </w:t>
            </w:r>
            <w:r>
              <w:rPr>
                <w:rFonts w:ascii="Times New Roman" w:eastAsia="Times New Roman"/>
                <w:sz w:val="21"/>
              </w:rPr>
              <w:t>2014</w:t>
            </w:r>
            <w:r>
              <w:rPr>
                <w:rFonts w:ascii="Times New Roman" w:eastAsia="Times New Roman"/>
                <w:spacing w:val="-7"/>
                <w:sz w:val="21"/>
              </w:rPr>
              <w:t> </w:t>
            </w:r>
            <w:r>
              <w:rPr>
                <w:spacing w:val="-19"/>
                <w:sz w:val="21"/>
              </w:rPr>
              <w:t>年第 </w:t>
            </w:r>
            <w:r>
              <w:rPr>
                <w:rFonts w:ascii="Times New Roman" w:eastAsia="Times New Roman"/>
                <w:sz w:val="21"/>
              </w:rPr>
              <w:t>2</w:t>
            </w:r>
            <w:r>
              <w:rPr>
                <w:rFonts w:ascii="Times New Roman" w:eastAsia="Times New Roman"/>
                <w:spacing w:val="-6"/>
                <w:sz w:val="21"/>
              </w:rPr>
              <w:t> </w:t>
            </w:r>
            <w:r>
              <w:rPr>
                <w:sz w:val="21"/>
              </w:rPr>
              <w:t>号</w:t>
            </w:r>
            <w:r>
              <w:rPr>
                <w:spacing w:val="-8"/>
                <w:sz w:val="21"/>
              </w:rPr>
              <w:t>）</w:t>
            </w:r>
            <w:r>
              <w:rPr>
                <w:spacing w:val="-2"/>
                <w:sz w:val="21"/>
              </w:rPr>
              <w:t>第七条：向中国出口</w:t>
            </w:r>
            <w:r>
              <w:rPr>
                <w:spacing w:val="-2"/>
                <w:w w:val="95"/>
                <w:sz w:val="21"/>
              </w:rPr>
              <w:t>本办法第十三条规定的饲料、饲料添加剂的，还应提交以下申请材料：（二）农业部指定的试验机</w:t>
            </w:r>
          </w:p>
          <w:p>
            <w:pPr>
              <w:pStyle w:val="TableParagraph"/>
              <w:spacing w:line="268" w:lineRule="exact"/>
              <w:ind w:left="106"/>
              <w:jc w:val="both"/>
              <w:rPr>
                <w:sz w:val="21"/>
              </w:rPr>
            </w:pPr>
            <w:r>
              <w:rPr>
                <w:sz w:val="21"/>
              </w:rPr>
              <w:t>构出具的产品有效性评价试验报告、安全性评价试验报告。</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hyperlink r:id="rId61">
              <w:r>
                <w:rPr>
                  <w:sz w:val="21"/>
                </w:rPr>
                <w:t>进口饲料</w:t>
              </w:r>
            </w:hyperlink>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3" w:lineRule="exact" w:before="16"/>
              <w:ind w:left="108"/>
              <w:rPr>
                <w:sz w:val="21"/>
              </w:rPr>
            </w:pPr>
            <w:r>
              <w:rPr>
                <w:sz w:val="21"/>
              </w:rPr>
              <w:t>饲料和饲</w:t>
            </w:r>
          </w:p>
        </w:tc>
        <w:tc>
          <w:tcPr>
            <w:tcW w:w="9246" w:type="dxa"/>
            <w:vMerge/>
            <w:tcBorders>
              <w:top w:val="nil"/>
            </w:tcBorders>
          </w:tcPr>
          <w:p>
            <w:pPr>
              <w:rPr>
                <w:sz w:val="2"/>
                <w:szCs w:val="2"/>
              </w:rPr>
            </w:pPr>
          </w:p>
        </w:tc>
      </w:tr>
      <w:tr>
        <w:trPr>
          <w:trHeight w:val="929" w:hRule="atLeast"/>
        </w:trPr>
        <w:tc>
          <w:tcPr>
            <w:tcW w:w="825" w:type="dxa"/>
            <w:tcBorders>
              <w:top w:val="nil"/>
              <w:bottom w:val="nil"/>
            </w:tcBorders>
          </w:tcPr>
          <w:p>
            <w:pPr>
              <w:pStyle w:val="TableParagraph"/>
              <w:spacing w:before="9"/>
              <w:rPr>
                <w:rFonts w:ascii="Times New Roman"/>
                <w:sz w:val="28"/>
              </w:rPr>
            </w:pPr>
          </w:p>
          <w:p>
            <w:pPr>
              <w:pStyle w:val="TableParagraph"/>
              <w:ind w:right="95"/>
              <w:jc w:val="right"/>
              <w:rPr>
                <w:sz w:val="21"/>
              </w:rPr>
            </w:pPr>
            <w:r>
              <w:rPr>
                <w:rFonts w:ascii="Times New Roman" w:eastAsia="Times New Roman"/>
                <w:sz w:val="21"/>
              </w:rPr>
              <w:t>23</w:t>
            </w:r>
            <w:r>
              <w:rPr>
                <w:sz w:val="21"/>
              </w:rPr>
              <w:t>．</w:t>
            </w:r>
          </w:p>
        </w:tc>
        <w:tc>
          <w:tcPr>
            <w:tcW w:w="1161" w:type="dxa"/>
            <w:tcBorders>
              <w:top w:val="nil"/>
              <w:bottom w:val="nil"/>
            </w:tcBorders>
          </w:tcPr>
          <w:p>
            <w:pPr>
              <w:pStyle w:val="TableParagraph"/>
              <w:spacing w:line="278" w:lineRule="auto" w:before="19"/>
              <w:ind w:left="107" w:right="97"/>
              <w:rPr>
                <w:sz w:val="21"/>
              </w:rPr>
            </w:pPr>
            <w:r>
              <w:rPr>
                <w:spacing w:val="22"/>
                <w:sz w:val="21"/>
              </w:rPr>
              <w:t>和饲料添</w:t>
            </w:r>
            <w:r>
              <w:rPr>
                <w:spacing w:val="22"/>
                <w:w w:val="95"/>
                <w:sz w:val="21"/>
              </w:rPr>
              <w:t>加剂安全</w:t>
            </w:r>
          </w:p>
          <w:p>
            <w:pPr>
              <w:pStyle w:val="TableParagraph"/>
              <w:spacing w:line="266" w:lineRule="exact"/>
              <w:ind w:left="107"/>
              <w:rPr>
                <w:sz w:val="21"/>
              </w:rPr>
            </w:pPr>
            <w:r>
              <w:rPr>
                <w:spacing w:val="26"/>
                <w:w w:val="95"/>
                <w:sz w:val="21"/>
              </w:rPr>
              <w:t>性评价试</w:t>
            </w:r>
          </w:p>
        </w:tc>
        <w:tc>
          <w:tcPr>
            <w:tcW w:w="1569" w:type="dxa"/>
            <w:tcBorders>
              <w:top w:val="nil"/>
              <w:bottom w:val="nil"/>
            </w:tcBorders>
          </w:tcPr>
          <w:p>
            <w:pPr>
              <w:pStyle w:val="TableParagraph"/>
              <w:spacing w:line="278" w:lineRule="auto" w:before="19"/>
              <w:ind w:left="108" w:right="97"/>
              <w:rPr>
                <w:sz w:val="21"/>
              </w:rPr>
            </w:pPr>
            <w:r>
              <w:rPr>
                <w:w w:val="95"/>
                <w:sz w:val="21"/>
              </w:rPr>
              <w:t>（</w:t>
            </w:r>
            <w:r>
              <w:rPr>
                <w:rFonts w:ascii="Times New Roman" w:eastAsia="Times New Roman"/>
                <w:w w:val="95"/>
                <w:sz w:val="21"/>
              </w:rPr>
              <w:t>17013</w:t>
            </w:r>
            <w:r>
              <w:rPr>
                <w:w w:val="95"/>
                <w:sz w:val="21"/>
              </w:rPr>
              <w:t>）进口</w:t>
            </w:r>
            <w:r>
              <w:rPr>
                <w:sz w:val="21"/>
              </w:rPr>
              <w:t>饲料和饲料添</w:t>
            </w:r>
          </w:p>
          <w:p>
            <w:pPr>
              <w:pStyle w:val="TableParagraph"/>
              <w:spacing w:line="266" w:lineRule="exact"/>
              <w:ind w:left="108"/>
              <w:rPr>
                <w:sz w:val="21"/>
              </w:rPr>
            </w:pPr>
            <w:r>
              <w:rPr>
                <w:sz w:val="21"/>
              </w:rPr>
              <w:t>加剂登记</w:t>
            </w:r>
          </w:p>
        </w:tc>
        <w:tc>
          <w:tcPr>
            <w:tcW w:w="709" w:type="dxa"/>
            <w:tcBorders>
              <w:top w:val="nil"/>
              <w:bottom w:val="nil"/>
            </w:tcBorders>
          </w:tcPr>
          <w:p>
            <w:pPr>
              <w:pStyle w:val="TableParagraph"/>
              <w:spacing w:line="278" w:lineRule="auto" w:before="175"/>
              <w:ind w:left="106" w:right="43"/>
              <w:rPr>
                <w:sz w:val="21"/>
              </w:rPr>
            </w:pPr>
            <w:r>
              <w:rPr>
                <w:sz w:val="21"/>
              </w:rPr>
              <w:t>农 业部</w:t>
            </w:r>
          </w:p>
        </w:tc>
        <w:tc>
          <w:tcPr>
            <w:tcW w:w="1134" w:type="dxa"/>
            <w:tcBorders>
              <w:top w:val="nil"/>
              <w:bottom w:val="nil"/>
            </w:tcBorders>
          </w:tcPr>
          <w:p>
            <w:pPr>
              <w:pStyle w:val="TableParagraph"/>
              <w:spacing w:line="278" w:lineRule="auto" w:before="19"/>
              <w:ind w:left="108" w:right="96"/>
              <w:rPr>
                <w:sz w:val="21"/>
              </w:rPr>
            </w:pPr>
            <w:r>
              <w:rPr>
                <w:spacing w:val="15"/>
                <w:sz w:val="21"/>
              </w:rPr>
              <w:t>料添加剂</w:t>
            </w:r>
            <w:r>
              <w:rPr>
                <w:spacing w:val="15"/>
                <w:w w:val="95"/>
                <w:sz w:val="21"/>
              </w:rPr>
              <w:t>有效性或</w:t>
            </w:r>
          </w:p>
          <w:p>
            <w:pPr>
              <w:pStyle w:val="TableParagraph"/>
              <w:spacing w:line="266" w:lineRule="exact"/>
              <w:ind w:left="108"/>
              <w:rPr>
                <w:sz w:val="21"/>
              </w:rPr>
            </w:pPr>
            <w:r>
              <w:rPr>
                <w:spacing w:val="19"/>
                <w:w w:val="95"/>
                <w:sz w:val="21"/>
              </w:rPr>
              <w:t>安全性评</w:t>
            </w: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w w:val="99"/>
                <w:sz w:val="21"/>
              </w:rPr>
              <w:t>验</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6" w:lineRule="exact" w:before="16"/>
              <w:ind w:left="108"/>
              <w:rPr>
                <w:sz w:val="21"/>
              </w:rPr>
            </w:pPr>
            <w:r>
              <w:rPr>
                <w:sz w:val="21"/>
              </w:rPr>
              <w:t>价试验能</w:t>
            </w:r>
          </w:p>
        </w:tc>
        <w:tc>
          <w:tcPr>
            <w:tcW w:w="9246" w:type="dxa"/>
            <w:vMerge/>
            <w:tcBorders>
              <w:top w:val="nil"/>
            </w:tcBorders>
          </w:tcPr>
          <w:p>
            <w:pPr>
              <w:rPr>
                <w:sz w:val="2"/>
                <w:szCs w:val="2"/>
              </w:rPr>
            </w:pPr>
          </w:p>
        </w:tc>
      </w:tr>
      <w:tr>
        <w:trPr>
          <w:trHeight w:val="306"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spacing w:before="16"/>
              <w:ind w:left="108"/>
              <w:rPr>
                <w:sz w:val="21"/>
              </w:rPr>
            </w:pPr>
            <w:r>
              <w:rPr>
                <w:sz w:val="21"/>
              </w:rPr>
              <w:t>力的机构</w:t>
            </w:r>
          </w:p>
        </w:tc>
        <w:tc>
          <w:tcPr>
            <w:tcW w:w="9246" w:type="dxa"/>
            <w:vMerge/>
            <w:tcBorders>
              <w:top w:val="nil"/>
            </w:tcBorders>
          </w:tcPr>
          <w:p>
            <w:pPr>
              <w:rPr>
                <w:sz w:val="2"/>
                <w:szCs w:val="2"/>
              </w:rPr>
            </w:pPr>
          </w:p>
        </w:tc>
      </w:tr>
      <w:tr>
        <w:trPr>
          <w:trHeight w:val="306"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before="1"/>
              <w:ind w:left="108" w:right="97"/>
              <w:jc w:val="both"/>
              <w:rPr>
                <w:sz w:val="21"/>
              </w:rPr>
            </w:pPr>
            <w:r>
              <w:rPr>
                <w:w w:val="95"/>
                <w:sz w:val="21"/>
              </w:rPr>
              <w:t>（</w:t>
            </w:r>
            <w:r>
              <w:rPr>
                <w:rFonts w:ascii="Times New Roman" w:eastAsia="Times New Roman"/>
                <w:w w:val="95"/>
                <w:sz w:val="21"/>
              </w:rPr>
              <w:t>17016</w:t>
            </w:r>
            <w:r>
              <w:rPr>
                <w:w w:val="95"/>
                <w:sz w:val="21"/>
              </w:rPr>
              <w:t>）</w:t>
            </w:r>
            <w:r>
              <w:rPr>
                <w:spacing w:val="-6"/>
                <w:w w:val="95"/>
                <w:sz w:val="21"/>
              </w:rPr>
              <w:t>进口</w:t>
            </w:r>
            <w:r>
              <w:rPr>
                <w:spacing w:val="19"/>
                <w:sz w:val="21"/>
              </w:rPr>
              <w:t>兽药注册</w:t>
            </w:r>
            <w:r>
              <w:rPr>
                <w:sz w:val="21"/>
              </w:rPr>
              <w:t>（</w:t>
            </w:r>
            <w:r>
              <w:rPr>
                <w:spacing w:val="-53"/>
                <w:sz w:val="21"/>
              </w:rPr>
              <w:t> 兽</w:t>
            </w:r>
            <w:r>
              <w:rPr>
                <w:spacing w:val="19"/>
                <w:sz w:val="21"/>
              </w:rPr>
              <w:t>药注册</w:t>
            </w:r>
            <w:r>
              <w:rPr>
                <w:spacing w:val="9"/>
                <w:sz w:val="21"/>
              </w:rPr>
              <w:t>）（</w:t>
            </w:r>
            <w:r>
              <w:rPr>
                <w:spacing w:val="-53"/>
                <w:sz w:val="21"/>
              </w:rPr>
              <w:t> 向</w:t>
            </w:r>
            <w:r>
              <w:rPr>
                <w:spacing w:val="13"/>
                <w:sz w:val="21"/>
              </w:rPr>
              <w:t>中国出口兽药注册和兽药进</w:t>
            </w:r>
            <w:r>
              <w:rPr>
                <w:spacing w:val="-16"/>
                <w:sz w:val="21"/>
              </w:rPr>
              <w:t>口 审 批 的 子</w:t>
            </w:r>
            <w:r>
              <w:rPr>
                <w:sz w:val="21"/>
              </w:rPr>
              <w:t>项）</w:t>
            </w: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spacing w:line="266" w:lineRule="exact" w:before="20"/>
              <w:ind w:left="108"/>
              <w:rPr>
                <w:sz w:val="21"/>
              </w:rPr>
            </w:pPr>
            <w:r>
              <w:rPr>
                <w:sz w:val="21"/>
              </w:rPr>
              <w:t>具有兽药</w:t>
            </w:r>
          </w:p>
        </w:tc>
        <w:tc>
          <w:tcPr>
            <w:tcW w:w="9246" w:type="dxa"/>
            <w:tcBorders>
              <w:bottom w:val="nil"/>
            </w:tcBorders>
          </w:tcPr>
          <w:p>
            <w:pPr>
              <w:pStyle w:val="TableParagraph"/>
              <w:rPr>
                <w:rFonts w:ascii="Times New Roman"/>
                <w:sz w:val="20"/>
              </w:rPr>
            </w:pP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3" w:lineRule="exact" w:before="16"/>
              <w:ind w:left="108"/>
              <w:rPr>
                <w:sz w:val="21"/>
              </w:rPr>
            </w:pPr>
            <w:r>
              <w:rPr>
                <w:sz w:val="21"/>
              </w:rPr>
              <w:t>非临床或</w:t>
            </w:r>
          </w:p>
        </w:tc>
        <w:tc>
          <w:tcPr>
            <w:tcW w:w="9246" w:type="dxa"/>
            <w:tcBorders>
              <w:top w:val="nil"/>
              <w:bottom w:val="nil"/>
            </w:tcBorders>
          </w:tcPr>
          <w:p>
            <w:pPr>
              <w:pStyle w:val="TableParagraph"/>
              <w:rPr>
                <w:rFonts w:ascii="Times New Roman"/>
                <w:sz w:val="20"/>
              </w:rPr>
            </w:pPr>
          </w:p>
        </w:tc>
      </w:tr>
      <w:tr>
        <w:trPr>
          <w:trHeight w:val="2177" w:hRule="atLeast"/>
        </w:trPr>
        <w:tc>
          <w:tcPr>
            <w:tcW w:w="8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6"/>
              <w:ind w:right="95"/>
              <w:jc w:val="right"/>
              <w:rPr>
                <w:sz w:val="21"/>
              </w:rPr>
            </w:pPr>
            <w:r>
              <w:rPr>
                <w:rFonts w:ascii="Times New Roman" w:eastAsia="Times New Roman"/>
                <w:sz w:val="21"/>
              </w:rPr>
              <w:t>24</w:t>
            </w:r>
            <w:r>
              <w:rPr>
                <w:sz w:val="21"/>
              </w:rPr>
              <w:t>．</w:t>
            </w:r>
          </w:p>
        </w:tc>
        <w:tc>
          <w:tcPr>
            <w:tcW w:w="1161" w:type="dxa"/>
            <w:tcBorders>
              <w:top w:val="nil"/>
              <w:bottom w:val="nil"/>
            </w:tcBorders>
          </w:tcPr>
          <w:p>
            <w:pPr>
              <w:pStyle w:val="TableParagraph"/>
              <w:spacing w:line="278" w:lineRule="auto" w:before="175"/>
              <w:ind w:left="107" w:right="-15"/>
              <w:rPr>
                <w:sz w:val="21"/>
              </w:rPr>
            </w:pPr>
            <w:hyperlink r:id="rId62">
              <w:r>
                <w:rPr>
                  <w:spacing w:val="26"/>
                  <w:sz w:val="21"/>
                </w:rPr>
                <w:t>进口兽药</w:t>
              </w:r>
            </w:hyperlink>
            <w:r>
              <w:rPr>
                <w:spacing w:val="26"/>
                <w:sz w:val="21"/>
              </w:rPr>
              <w:t>临床试验、残留检测方法验证及残留消除试验</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ind w:left="106" w:right="43"/>
              <w:rPr>
                <w:sz w:val="21"/>
              </w:rPr>
            </w:pPr>
            <w:r>
              <w:rPr>
                <w:sz w:val="21"/>
              </w:rPr>
              <w:t>农 业部</w:t>
            </w:r>
          </w:p>
        </w:tc>
        <w:tc>
          <w:tcPr>
            <w:tcW w:w="1134" w:type="dxa"/>
            <w:tcBorders>
              <w:top w:val="nil"/>
              <w:bottom w:val="nil"/>
            </w:tcBorders>
          </w:tcPr>
          <w:p>
            <w:pPr>
              <w:pStyle w:val="TableParagraph"/>
              <w:spacing w:line="278" w:lineRule="auto" w:before="19"/>
              <w:ind w:left="108" w:right="96"/>
              <w:jc w:val="both"/>
              <w:rPr>
                <w:sz w:val="21"/>
              </w:rPr>
            </w:pPr>
            <w:r>
              <w:rPr>
                <w:spacing w:val="15"/>
                <w:sz w:val="21"/>
              </w:rPr>
              <w:t>临床试验研究质量管理规范条件的单</w:t>
            </w:r>
            <w:r>
              <w:rPr>
                <w:spacing w:val="-10"/>
                <w:sz w:val="21"/>
              </w:rPr>
              <w:t>位， 或者</w:t>
            </w:r>
            <w:r>
              <w:rPr>
                <w:spacing w:val="15"/>
                <w:w w:val="95"/>
                <w:sz w:val="21"/>
              </w:rPr>
              <w:t>具有兽药</w:t>
            </w:r>
          </w:p>
          <w:p>
            <w:pPr>
              <w:pStyle w:val="TableParagraph"/>
              <w:spacing w:line="265" w:lineRule="exact"/>
              <w:ind w:left="108"/>
              <w:jc w:val="both"/>
              <w:rPr>
                <w:sz w:val="21"/>
              </w:rPr>
            </w:pPr>
            <w:r>
              <w:rPr>
                <w:spacing w:val="19"/>
                <w:w w:val="95"/>
                <w:sz w:val="21"/>
              </w:rPr>
              <w:t>残留检测</w:t>
            </w:r>
          </w:p>
        </w:tc>
        <w:tc>
          <w:tcPr>
            <w:tcW w:w="9246" w:type="dxa"/>
            <w:tcBorders>
              <w:top w:val="nil"/>
              <w:bottom w:val="nil"/>
            </w:tcBorders>
          </w:tcPr>
          <w:p>
            <w:pPr>
              <w:pStyle w:val="TableParagraph"/>
              <w:spacing w:line="278" w:lineRule="auto" w:before="19"/>
              <w:ind w:left="106" w:right="-15"/>
              <w:rPr>
                <w:sz w:val="21"/>
              </w:rPr>
            </w:pPr>
            <w:r>
              <w:rPr>
                <w:rFonts w:ascii="Times New Roman" w:eastAsia="Times New Roman"/>
                <w:sz w:val="21"/>
              </w:rPr>
              <w:t>1.</w:t>
            </w:r>
            <w:r>
              <w:rPr>
                <w:sz w:val="21"/>
              </w:rPr>
              <w:t>《兽药管理条例》（</w:t>
            </w:r>
            <w:r>
              <w:rPr>
                <w:spacing w:val="-7"/>
                <w:sz w:val="21"/>
              </w:rPr>
              <w:t>国务院令第 </w:t>
            </w:r>
            <w:r>
              <w:rPr>
                <w:rFonts w:ascii="Times New Roman" w:eastAsia="Times New Roman"/>
                <w:sz w:val="21"/>
              </w:rPr>
              <w:t>404</w:t>
            </w:r>
            <w:r>
              <w:rPr>
                <w:rFonts w:ascii="Times New Roman" w:eastAsia="Times New Roman"/>
                <w:spacing w:val="7"/>
                <w:sz w:val="21"/>
              </w:rPr>
              <w:t> </w:t>
            </w:r>
            <w:r>
              <w:rPr>
                <w:sz w:val="21"/>
              </w:rPr>
              <w:t>号）第三十二条：首次向中国出口的兽药，由出口方驻中国境内的办事机构或者其委托的中国境内代理机构向国务院兽医行政管理部门申请注册，并提交下列资料和物品：（三）兽药的制造方法、生产工艺、质量标准、检测方法、药理和毒理试验结果、临</w:t>
            </w:r>
            <w:r>
              <w:rPr>
                <w:spacing w:val="-9"/>
                <w:w w:val="95"/>
                <w:sz w:val="21"/>
              </w:rPr>
              <w:t>床试验报告、稳定性试验报告及其他相关资料；用于食用动物的兽药的休药期、最高残留限量标准、   </w:t>
            </w:r>
            <w:r>
              <w:rPr>
                <w:spacing w:val="-8"/>
                <w:sz w:val="21"/>
              </w:rPr>
              <w:t>残留检测方法及其制定依据等资料。</w:t>
            </w:r>
            <w:r>
              <w:rPr>
                <w:rFonts w:ascii="Times New Roman" w:eastAsia="Times New Roman"/>
                <w:sz w:val="21"/>
              </w:rPr>
              <w:t>2.</w:t>
            </w:r>
            <w:r>
              <w:rPr>
                <w:sz w:val="21"/>
              </w:rPr>
              <w:t>《兽药注册办法》（</w:t>
            </w:r>
            <w:r>
              <w:rPr>
                <w:spacing w:val="-9"/>
                <w:sz w:val="21"/>
              </w:rPr>
              <w:t>农业部令 </w:t>
            </w:r>
            <w:r>
              <w:rPr>
                <w:rFonts w:ascii="Times New Roman" w:eastAsia="Times New Roman"/>
                <w:sz w:val="21"/>
              </w:rPr>
              <w:t>2004</w:t>
            </w:r>
            <w:r>
              <w:rPr>
                <w:rFonts w:ascii="Times New Roman" w:eastAsia="Times New Roman"/>
                <w:spacing w:val="5"/>
                <w:sz w:val="21"/>
              </w:rPr>
              <w:t> </w:t>
            </w:r>
            <w:r>
              <w:rPr>
                <w:spacing w:val="-15"/>
                <w:sz w:val="21"/>
              </w:rPr>
              <w:t>年第 </w:t>
            </w:r>
            <w:r>
              <w:rPr>
                <w:rFonts w:ascii="Times New Roman" w:eastAsia="Times New Roman"/>
                <w:sz w:val="21"/>
              </w:rPr>
              <w:t>44</w:t>
            </w:r>
            <w:r>
              <w:rPr>
                <w:rFonts w:ascii="Times New Roman" w:eastAsia="Times New Roman"/>
                <w:spacing w:val="6"/>
                <w:sz w:val="21"/>
              </w:rPr>
              <w:t> </w:t>
            </w:r>
            <w:r>
              <w:rPr>
                <w:sz w:val="21"/>
              </w:rPr>
              <w:t>号）第十九条： 申请进口注册的兽用化学药品，应当在中华人民共和国境内指定的机构进行相关临床试验和残留检</w:t>
            </w:r>
          </w:p>
          <w:p>
            <w:pPr>
              <w:pStyle w:val="TableParagraph"/>
              <w:spacing w:line="265" w:lineRule="exact"/>
              <w:ind w:left="106"/>
              <w:rPr>
                <w:sz w:val="21"/>
              </w:rPr>
            </w:pPr>
            <w:r>
              <w:rPr>
                <w:sz w:val="21"/>
              </w:rPr>
              <w:t>测方法验证；必要时，农业部可以要求进行残留消除试验，以确定休药期。</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6" w:lineRule="exact" w:before="16"/>
              <w:ind w:left="108"/>
              <w:rPr>
                <w:sz w:val="21"/>
              </w:rPr>
            </w:pPr>
            <w:r>
              <w:rPr>
                <w:sz w:val="21"/>
              </w:rPr>
              <w:t>能力的单</w:t>
            </w:r>
          </w:p>
        </w:tc>
        <w:tc>
          <w:tcPr>
            <w:tcW w:w="9246" w:type="dxa"/>
            <w:tcBorders>
              <w:top w:val="nil"/>
              <w:bottom w:val="nil"/>
            </w:tcBorders>
          </w:tcPr>
          <w:p>
            <w:pPr>
              <w:pStyle w:val="TableParagraph"/>
              <w:rPr>
                <w:rFonts w:ascii="Times New Roman"/>
                <w:sz w:val="20"/>
              </w:rPr>
            </w:pPr>
          </w:p>
        </w:tc>
      </w:tr>
      <w:tr>
        <w:trPr>
          <w:trHeight w:val="307"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spacing w:before="16"/>
              <w:ind w:left="108"/>
              <w:rPr>
                <w:sz w:val="21"/>
              </w:rPr>
            </w:pPr>
            <w:r>
              <w:rPr>
                <w:w w:val="99"/>
                <w:sz w:val="21"/>
              </w:rPr>
              <w:t>位</w:t>
            </w:r>
          </w:p>
        </w:tc>
        <w:tc>
          <w:tcPr>
            <w:tcW w:w="9246" w:type="dxa"/>
            <w:tcBorders>
              <w:top w:val="nil"/>
            </w:tcBorders>
          </w:tcPr>
          <w:p>
            <w:pPr>
              <w:pStyle w:val="TableParagraph"/>
              <w:rPr>
                <w:rFonts w:ascii="Times New Roman"/>
                <w:sz w:val="20"/>
              </w:rPr>
            </w:pPr>
          </w:p>
        </w:tc>
      </w:tr>
      <w:tr>
        <w:trPr>
          <w:trHeight w:val="2427"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8"/>
              </w:rPr>
            </w:pPr>
          </w:p>
          <w:p>
            <w:pPr>
              <w:pStyle w:val="TableParagraph"/>
              <w:ind w:right="95"/>
              <w:jc w:val="right"/>
              <w:rPr>
                <w:sz w:val="21"/>
              </w:rPr>
            </w:pPr>
            <w:r>
              <w:rPr>
                <w:rFonts w:ascii="Times New Roman" w:eastAsia="Times New Roman"/>
                <w:sz w:val="21"/>
              </w:rPr>
              <w:t>25</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78" w:lineRule="auto"/>
              <w:ind w:left="107" w:right="97"/>
              <w:rPr>
                <w:sz w:val="21"/>
              </w:rPr>
            </w:pPr>
            <w:hyperlink r:id="rId63">
              <w:r>
                <w:rPr>
                  <w:sz w:val="21"/>
                </w:rPr>
                <w:t>兽药产品</w:t>
              </w:r>
            </w:hyperlink>
            <w:r>
              <w:rPr>
                <w:sz w:val="21"/>
              </w:rPr>
              <w:t>比对试验</w:t>
            </w:r>
          </w:p>
        </w:tc>
        <w:tc>
          <w:tcPr>
            <w:tcW w:w="1569" w:type="dxa"/>
          </w:tcPr>
          <w:p>
            <w:pPr>
              <w:pStyle w:val="TableParagraph"/>
              <w:rPr>
                <w:rFonts w:ascii="Times New Roman"/>
                <w:sz w:val="20"/>
              </w:rPr>
            </w:pPr>
          </w:p>
          <w:p>
            <w:pPr>
              <w:pStyle w:val="TableParagraph"/>
              <w:rPr>
                <w:rFonts w:ascii="Times New Roman"/>
                <w:sz w:val="20"/>
              </w:rPr>
            </w:pPr>
          </w:p>
          <w:p>
            <w:pPr>
              <w:pStyle w:val="TableParagraph"/>
              <w:spacing w:line="278" w:lineRule="auto" w:before="153"/>
              <w:ind w:left="108" w:right="97"/>
              <w:jc w:val="both"/>
              <w:rPr>
                <w:sz w:val="21"/>
              </w:rPr>
            </w:pPr>
            <w:r>
              <w:rPr>
                <w:w w:val="95"/>
                <w:sz w:val="21"/>
              </w:rPr>
              <w:t>（</w:t>
            </w:r>
            <w:r>
              <w:rPr>
                <w:rFonts w:ascii="Times New Roman" w:eastAsia="Times New Roman"/>
                <w:w w:val="95"/>
                <w:sz w:val="21"/>
              </w:rPr>
              <w:t>17018</w:t>
            </w:r>
            <w:r>
              <w:rPr>
                <w:w w:val="95"/>
                <w:sz w:val="21"/>
              </w:rPr>
              <w:t>）兽药</w:t>
            </w:r>
            <w:r>
              <w:rPr>
                <w:sz w:val="21"/>
              </w:rPr>
              <w:t>产品批准文号核发及标签、说明书审批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78" w:lineRule="auto"/>
              <w:ind w:left="106" w:right="43"/>
              <w:rPr>
                <w:sz w:val="21"/>
              </w:rPr>
            </w:pPr>
            <w:r>
              <w:rPr>
                <w:sz w:val="21"/>
              </w:rPr>
              <w:t>农 业部</w:t>
            </w:r>
          </w:p>
        </w:tc>
        <w:tc>
          <w:tcPr>
            <w:tcW w:w="1134" w:type="dxa"/>
          </w:tcPr>
          <w:p>
            <w:pPr>
              <w:pStyle w:val="TableParagraph"/>
              <w:spacing w:line="278" w:lineRule="auto" w:before="145"/>
              <w:ind w:left="108" w:right="96"/>
              <w:jc w:val="both"/>
              <w:rPr>
                <w:sz w:val="21"/>
              </w:rPr>
            </w:pPr>
            <w:r>
              <w:rPr>
                <w:sz w:val="21"/>
              </w:rPr>
              <w:t>具有兽药非临床或临床试验研究质量管理规范条件的单位</w:t>
            </w:r>
          </w:p>
        </w:tc>
        <w:tc>
          <w:tcPr>
            <w:tcW w:w="9246" w:type="dxa"/>
          </w:tcPr>
          <w:p>
            <w:pPr>
              <w:pStyle w:val="TableParagraph"/>
              <w:spacing w:before="2"/>
              <w:rPr>
                <w:rFonts w:ascii="Times New Roman"/>
                <w:sz w:val="26"/>
              </w:rPr>
            </w:pPr>
          </w:p>
          <w:p>
            <w:pPr>
              <w:pStyle w:val="TableParagraph"/>
              <w:ind w:left="106"/>
              <w:rPr>
                <w:sz w:val="21"/>
              </w:rPr>
            </w:pPr>
            <w:r>
              <w:rPr>
                <w:rFonts w:ascii="Times New Roman" w:eastAsia="Times New Roman"/>
                <w:sz w:val="21"/>
              </w:rPr>
              <w:t>1.</w:t>
            </w:r>
            <w:r>
              <w:rPr>
                <w:sz w:val="21"/>
              </w:rPr>
              <w:t>《兽药管理条例》（</w:t>
            </w:r>
            <w:r>
              <w:rPr>
                <w:spacing w:val="-5"/>
                <w:sz w:val="21"/>
              </w:rPr>
              <w:t>国务院令第 </w:t>
            </w:r>
            <w:r>
              <w:rPr>
                <w:rFonts w:ascii="Times New Roman" w:eastAsia="Times New Roman"/>
                <w:sz w:val="21"/>
              </w:rPr>
              <w:t>404</w:t>
            </w:r>
            <w:r>
              <w:rPr>
                <w:rFonts w:ascii="Times New Roman" w:eastAsia="Times New Roman"/>
                <w:spacing w:val="15"/>
                <w:sz w:val="21"/>
              </w:rPr>
              <w:t> </w:t>
            </w:r>
            <w:r>
              <w:rPr>
                <w:sz w:val="21"/>
              </w:rPr>
              <w:t>号）第十五条：兽药生产企业生产兽药，应当取得国务院兽</w:t>
            </w:r>
          </w:p>
          <w:p>
            <w:pPr>
              <w:pStyle w:val="TableParagraph"/>
              <w:spacing w:before="43"/>
              <w:ind w:left="106"/>
              <w:rPr>
                <w:sz w:val="21"/>
              </w:rPr>
            </w:pPr>
            <w:r>
              <w:rPr>
                <w:spacing w:val="-3"/>
                <w:sz w:val="21"/>
              </w:rPr>
              <w:t>医行政管理部门核发的产品批准文号，产品批准文号的有效期为 </w:t>
            </w:r>
            <w:r>
              <w:rPr>
                <w:rFonts w:ascii="Times New Roman" w:eastAsia="Times New Roman"/>
                <w:sz w:val="21"/>
              </w:rPr>
              <w:t>5</w:t>
            </w:r>
            <w:r>
              <w:rPr>
                <w:rFonts w:ascii="Times New Roman" w:eastAsia="Times New Roman"/>
                <w:spacing w:val="-12"/>
                <w:sz w:val="21"/>
              </w:rPr>
              <w:t> </w:t>
            </w:r>
            <w:r>
              <w:rPr>
                <w:sz w:val="21"/>
              </w:rPr>
              <w:t>年。兽药产品批准文号的核发办</w:t>
            </w:r>
          </w:p>
          <w:p>
            <w:pPr>
              <w:pStyle w:val="TableParagraph"/>
              <w:spacing w:line="278" w:lineRule="auto" w:before="43"/>
              <w:ind w:left="106" w:right="-15"/>
              <w:jc w:val="both"/>
              <w:rPr>
                <w:sz w:val="21"/>
              </w:rPr>
            </w:pPr>
            <w:r>
              <w:rPr>
                <w:sz w:val="21"/>
              </w:rPr>
              <w:t>法由国务院兽医行政管理部门制定。</w:t>
            </w:r>
            <w:r>
              <w:rPr>
                <w:rFonts w:ascii="Times New Roman" w:eastAsia="Times New Roman"/>
                <w:sz w:val="21"/>
              </w:rPr>
              <w:t>2.</w:t>
            </w:r>
            <w:r>
              <w:rPr>
                <w:sz w:val="21"/>
              </w:rPr>
              <w:t>《兽药产品批准文号管理办法》（</w:t>
            </w:r>
            <w:r>
              <w:rPr>
                <w:spacing w:val="-12"/>
                <w:sz w:val="21"/>
              </w:rPr>
              <w:t>农业部令 </w:t>
            </w:r>
            <w:r>
              <w:rPr>
                <w:rFonts w:ascii="Times New Roman" w:eastAsia="Times New Roman"/>
                <w:sz w:val="21"/>
              </w:rPr>
              <w:t>2015 </w:t>
            </w:r>
            <w:r>
              <w:rPr>
                <w:spacing w:val="-18"/>
                <w:sz w:val="21"/>
              </w:rPr>
              <w:t>年第 </w:t>
            </w:r>
            <w:r>
              <w:rPr>
                <w:rFonts w:ascii="Times New Roman" w:eastAsia="Times New Roman"/>
                <w:sz w:val="21"/>
              </w:rPr>
              <w:t>4 </w:t>
            </w:r>
            <w:r>
              <w:rPr>
                <w:sz w:val="21"/>
              </w:rPr>
              <w:t>号） 第十条：申请第六条、第九条规定之外的非生物制品类兽药产品批准文号的，农业部逐步实行比对试验管理。实行比对试验管理的兽药品种目录及比对试验的要求由农业部制定。开展比对试验的检</w:t>
            </w:r>
            <w:r>
              <w:rPr>
                <w:spacing w:val="-4"/>
                <w:w w:val="95"/>
                <w:sz w:val="21"/>
              </w:rPr>
              <w:t>验机构应当遵守兽药非临床研究质量管理规范和兽药临床试验质量管理规范，其名单由农业部公布。</w:t>
            </w:r>
          </w:p>
        </w:tc>
      </w:tr>
    </w:tbl>
    <w:p>
      <w:pPr>
        <w:spacing w:after="0" w:line="278" w:lineRule="auto"/>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624"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spacing w:before="21"/>
              <w:ind w:left="108"/>
              <w:rPr>
                <w:sz w:val="21"/>
              </w:rPr>
            </w:pPr>
            <w:r>
              <w:rPr>
                <w:spacing w:val="-2"/>
                <w:w w:val="95"/>
                <w:sz w:val="21"/>
              </w:rPr>
              <w:t>（</w:t>
            </w:r>
            <w:r>
              <w:rPr>
                <w:rFonts w:ascii="Times New Roman" w:eastAsia="Times New Roman"/>
                <w:spacing w:val="-2"/>
                <w:w w:val="95"/>
                <w:sz w:val="21"/>
              </w:rPr>
              <w:t>17019</w:t>
            </w:r>
            <w:r>
              <w:rPr>
                <w:spacing w:val="-2"/>
                <w:w w:val="95"/>
                <w:sz w:val="21"/>
              </w:rPr>
              <w:t>）</w:t>
            </w:r>
            <w:r>
              <w:rPr>
                <w:spacing w:val="-1"/>
                <w:w w:val="95"/>
                <w:sz w:val="21"/>
              </w:rPr>
              <w:t>新兽</w:t>
            </w:r>
          </w:p>
          <w:p>
            <w:pPr>
              <w:pStyle w:val="TableParagraph"/>
              <w:spacing w:before="43"/>
              <w:ind w:left="108"/>
              <w:rPr>
                <w:sz w:val="21"/>
              </w:rPr>
            </w:pPr>
            <w:r>
              <w:rPr>
                <w:spacing w:val="15"/>
                <w:w w:val="95"/>
                <w:sz w:val="21"/>
              </w:rPr>
              <w:t>用生物制品临</w:t>
            </w: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rPr>
                <w:rFonts w:ascii="Times New Roman"/>
                <w:sz w:val="20"/>
              </w:rPr>
            </w:pPr>
          </w:p>
        </w:tc>
      </w:tr>
      <w:tr>
        <w:trPr>
          <w:trHeight w:val="30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spacing w:line="268" w:lineRule="exact" w:before="21"/>
              <w:ind w:left="108"/>
              <w:rPr>
                <w:sz w:val="21"/>
              </w:rPr>
            </w:pPr>
            <w:r>
              <w:rPr>
                <w:spacing w:val="-15"/>
                <w:sz w:val="21"/>
              </w:rPr>
              <w:t>床 试 验 审 批</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8" w:lineRule="exact" w:before="21"/>
              <w:ind w:left="108"/>
              <w:rPr>
                <w:sz w:val="21"/>
              </w:rPr>
            </w:pPr>
            <w:r>
              <w:rPr>
                <w:sz w:val="21"/>
              </w:rPr>
              <w:t>具有兽药</w:t>
            </w:r>
          </w:p>
        </w:tc>
        <w:tc>
          <w:tcPr>
            <w:tcW w:w="9246" w:type="dxa"/>
            <w:tcBorders>
              <w:top w:val="nil"/>
              <w:bottom w:val="nil"/>
            </w:tcBorders>
          </w:tcPr>
          <w:p>
            <w:pPr>
              <w:pStyle w:val="TableParagraph"/>
              <w:rPr>
                <w:rFonts w:ascii="Times New Roman"/>
                <w:sz w:val="20"/>
              </w:rPr>
            </w:pPr>
          </w:p>
        </w:tc>
      </w:tr>
      <w:tr>
        <w:trPr>
          <w:trHeight w:val="1251" w:hRule="atLeast"/>
        </w:trPr>
        <w:tc>
          <w:tcPr>
            <w:tcW w:w="825" w:type="dxa"/>
            <w:tcBorders>
              <w:top w:val="nil"/>
              <w:bottom w:val="nil"/>
            </w:tcBorders>
          </w:tcPr>
          <w:p>
            <w:pPr>
              <w:pStyle w:val="TableParagraph"/>
              <w:rPr>
                <w:rFonts w:ascii="Times New Roman"/>
                <w:sz w:val="22"/>
              </w:rPr>
            </w:pPr>
          </w:p>
          <w:p>
            <w:pPr>
              <w:pStyle w:val="TableParagraph"/>
              <w:spacing w:before="9"/>
              <w:rPr>
                <w:rFonts w:ascii="Times New Roman"/>
                <w:sz w:val="20"/>
              </w:rPr>
            </w:pPr>
          </w:p>
          <w:p>
            <w:pPr>
              <w:pStyle w:val="TableParagraph"/>
              <w:ind w:right="95"/>
              <w:jc w:val="right"/>
              <w:rPr>
                <w:sz w:val="21"/>
              </w:rPr>
            </w:pPr>
            <w:r>
              <w:rPr>
                <w:rFonts w:ascii="Times New Roman" w:eastAsia="Times New Roman"/>
                <w:sz w:val="21"/>
              </w:rPr>
              <w:t>26</w:t>
            </w:r>
            <w:r>
              <w:rPr>
                <w:sz w:val="21"/>
              </w:rPr>
              <w:t>．</w:t>
            </w:r>
          </w:p>
        </w:tc>
        <w:tc>
          <w:tcPr>
            <w:tcW w:w="1161" w:type="dxa"/>
            <w:tcBorders>
              <w:top w:val="nil"/>
              <w:bottom w:val="nil"/>
            </w:tcBorders>
          </w:tcPr>
          <w:p>
            <w:pPr>
              <w:pStyle w:val="TableParagraph"/>
              <w:spacing w:before="7"/>
              <w:rPr>
                <w:rFonts w:ascii="Times New Roman"/>
                <w:sz w:val="15"/>
              </w:rPr>
            </w:pPr>
          </w:p>
          <w:p>
            <w:pPr>
              <w:pStyle w:val="TableParagraph"/>
              <w:spacing w:line="278" w:lineRule="auto" w:before="1"/>
              <w:ind w:left="107" w:right="97"/>
              <w:jc w:val="both"/>
              <w:rPr>
                <w:sz w:val="21"/>
              </w:rPr>
            </w:pPr>
            <w:hyperlink r:id="rId64">
              <w:r>
                <w:rPr>
                  <w:sz w:val="21"/>
                </w:rPr>
                <w:t>新兽用生</w:t>
              </w:r>
            </w:hyperlink>
            <w:r>
              <w:rPr>
                <w:sz w:val="21"/>
              </w:rPr>
              <w:t>物制品临床试验</w:t>
            </w:r>
          </w:p>
        </w:tc>
        <w:tc>
          <w:tcPr>
            <w:tcW w:w="1569" w:type="dxa"/>
            <w:tcBorders>
              <w:top w:val="nil"/>
              <w:bottom w:val="nil"/>
            </w:tcBorders>
          </w:tcPr>
          <w:p>
            <w:pPr>
              <w:pStyle w:val="TableParagraph"/>
              <w:spacing w:line="278" w:lineRule="auto" w:before="24"/>
              <w:ind w:left="108" w:right="97"/>
              <w:jc w:val="both"/>
              <w:rPr>
                <w:sz w:val="21"/>
              </w:rPr>
            </w:pPr>
            <w:r>
              <w:rPr>
                <w:sz w:val="21"/>
              </w:rPr>
              <w:t>（</w:t>
            </w:r>
            <w:r>
              <w:rPr>
                <w:spacing w:val="-6"/>
                <w:sz w:val="21"/>
              </w:rPr>
              <w:t> 研制新兽药</w:t>
            </w:r>
            <w:r>
              <w:rPr>
                <w:spacing w:val="13"/>
                <w:sz w:val="21"/>
              </w:rPr>
              <w:t>使用一类病原</w:t>
            </w:r>
            <w:r>
              <w:rPr>
                <w:spacing w:val="13"/>
                <w:w w:val="95"/>
                <w:sz w:val="21"/>
              </w:rPr>
              <w:t>微生物审批、</w:t>
            </w:r>
          </w:p>
          <w:p>
            <w:pPr>
              <w:pStyle w:val="TableParagraph"/>
              <w:spacing w:line="269" w:lineRule="exact"/>
              <w:ind w:left="108"/>
              <w:jc w:val="both"/>
              <w:rPr>
                <w:sz w:val="21"/>
              </w:rPr>
            </w:pPr>
            <w:r>
              <w:rPr>
                <w:spacing w:val="15"/>
                <w:w w:val="95"/>
                <w:sz w:val="21"/>
              </w:rPr>
              <w:t>新兽用生物制</w:t>
            </w:r>
          </w:p>
        </w:tc>
        <w:tc>
          <w:tcPr>
            <w:tcW w:w="709" w:type="dxa"/>
            <w:tcBorders>
              <w:top w:val="nil"/>
              <w:bottom w:val="nil"/>
            </w:tcBorders>
          </w:tcPr>
          <w:p>
            <w:pPr>
              <w:pStyle w:val="TableParagraph"/>
              <w:spacing w:before="2"/>
              <w:rPr>
                <w:rFonts w:ascii="Times New Roman"/>
                <w:sz w:val="29"/>
              </w:rPr>
            </w:pPr>
          </w:p>
          <w:p>
            <w:pPr>
              <w:pStyle w:val="TableParagraph"/>
              <w:spacing w:line="278" w:lineRule="auto" w:before="1"/>
              <w:ind w:left="106" w:right="43"/>
              <w:rPr>
                <w:sz w:val="21"/>
              </w:rPr>
            </w:pPr>
            <w:r>
              <w:rPr>
                <w:sz w:val="21"/>
              </w:rPr>
              <w:t>农 业部</w:t>
            </w:r>
          </w:p>
        </w:tc>
        <w:tc>
          <w:tcPr>
            <w:tcW w:w="1134" w:type="dxa"/>
            <w:tcBorders>
              <w:top w:val="nil"/>
              <w:bottom w:val="nil"/>
            </w:tcBorders>
          </w:tcPr>
          <w:p>
            <w:pPr>
              <w:pStyle w:val="TableParagraph"/>
              <w:spacing w:line="278" w:lineRule="auto" w:before="24"/>
              <w:ind w:left="108" w:right="96"/>
              <w:jc w:val="both"/>
              <w:rPr>
                <w:sz w:val="21"/>
              </w:rPr>
            </w:pPr>
            <w:r>
              <w:rPr>
                <w:spacing w:val="15"/>
                <w:sz w:val="21"/>
              </w:rPr>
              <w:t>临床试验研究质量</w:t>
            </w:r>
            <w:r>
              <w:rPr>
                <w:spacing w:val="15"/>
                <w:w w:val="95"/>
                <w:sz w:val="21"/>
              </w:rPr>
              <w:t>管理规范</w:t>
            </w:r>
          </w:p>
          <w:p>
            <w:pPr>
              <w:pStyle w:val="TableParagraph"/>
              <w:spacing w:line="269" w:lineRule="exact"/>
              <w:ind w:left="108"/>
              <w:jc w:val="both"/>
              <w:rPr>
                <w:sz w:val="21"/>
              </w:rPr>
            </w:pPr>
            <w:r>
              <w:rPr>
                <w:spacing w:val="19"/>
                <w:w w:val="95"/>
                <w:sz w:val="21"/>
              </w:rPr>
              <w:t>条件的企</w:t>
            </w:r>
          </w:p>
        </w:tc>
        <w:tc>
          <w:tcPr>
            <w:tcW w:w="9246" w:type="dxa"/>
            <w:tcBorders>
              <w:top w:val="nil"/>
              <w:bottom w:val="nil"/>
            </w:tcBorders>
          </w:tcPr>
          <w:p>
            <w:pPr>
              <w:pStyle w:val="TableParagraph"/>
              <w:spacing w:line="278" w:lineRule="auto" w:before="24"/>
              <w:ind w:left="106" w:right="98"/>
              <w:rPr>
                <w:sz w:val="21"/>
              </w:rPr>
            </w:pPr>
            <w:r>
              <w:rPr>
                <w:spacing w:val="-4"/>
                <w:sz w:val="21"/>
              </w:rPr>
              <w:t>《新兽药研制管理办法》</w:t>
            </w:r>
            <w:r>
              <w:rPr>
                <w:sz w:val="21"/>
              </w:rPr>
              <w:t>（</w:t>
            </w:r>
            <w:r>
              <w:rPr>
                <w:spacing w:val="-12"/>
                <w:sz w:val="21"/>
              </w:rPr>
              <w:t>农业部令 </w:t>
            </w:r>
            <w:r>
              <w:rPr>
                <w:rFonts w:ascii="Times New Roman" w:eastAsia="Times New Roman"/>
                <w:sz w:val="21"/>
              </w:rPr>
              <w:t>2005</w:t>
            </w:r>
            <w:r>
              <w:rPr>
                <w:rFonts w:ascii="Times New Roman" w:eastAsia="Times New Roman"/>
                <w:spacing w:val="-3"/>
                <w:sz w:val="21"/>
              </w:rPr>
              <w:t> </w:t>
            </w:r>
            <w:r>
              <w:rPr>
                <w:spacing w:val="-19"/>
                <w:sz w:val="21"/>
              </w:rPr>
              <w:t>年第 </w:t>
            </w:r>
            <w:r>
              <w:rPr>
                <w:rFonts w:ascii="Times New Roman" w:eastAsia="Times New Roman"/>
                <w:sz w:val="21"/>
              </w:rPr>
              <w:t>55</w:t>
            </w:r>
            <w:r>
              <w:rPr>
                <w:rFonts w:ascii="Times New Roman" w:eastAsia="Times New Roman"/>
                <w:spacing w:val="-3"/>
                <w:sz w:val="21"/>
              </w:rPr>
              <w:t> </w:t>
            </w:r>
            <w:r>
              <w:rPr>
                <w:spacing w:val="-12"/>
                <w:sz w:val="21"/>
              </w:rPr>
              <w:t>号，农业部令第 </w:t>
            </w:r>
            <w:r>
              <w:rPr>
                <w:rFonts w:ascii="Times New Roman" w:eastAsia="Times New Roman"/>
                <w:sz w:val="21"/>
              </w:rPr>
              <w:t>2016</w:t>
            </w:r>
            <w:r>
              <w:rPr>
                <w:rFonts w:ascii="Times New Roman" w:eastAsia="Times New Roman"/>
                <w:spacing w:val="-3"/>
                <w:sz w:val="21"/>
              </w:rPr>
              <w:t> </w:t>
            </w:r>
            <w:r>
              <w:rPr>
                <w:spacing w:val="-18"/>
                <w:sz w:val="21"/>
              </w:rPr>
              <w:t>年第 </w:t>
            </w:r>
            <w:r>
              <w:rPr>
                <w:rFonts w:ascii="Times New Roman" w:eastAsia="Times New Roman"/>
                <w:sz w:val="21"/>
              </w:rPr>
              <w:t>3</w:t>
            </w:r>
            <w:r>
              <w:rPr>
                <w:rFonts w:ascii="Times New Roman" w:eastAsia="Times New Roman"/>
                <w:spacing w:val="-2"/>
                <w:sz w:val="21"/>
              </w:rPr>
              <w:t> </w:t>
            </w:r>
            <w:r>
              <w:rPr>
                <w:sz w:val="21"/>
              </w:rPr>
              <w:t>号修订</w:t>
            </w:r>
            <w:r>
              <w:rPr>
                <w:spacing w:val="-20"/>
                <w:sz w:val="21"/>
              </w:rPr>
              <w:t>）</w:t>
            </w:r>
            <w:r>
              <w:rPr>
                <w:spacing w:val="-5"/>
                <w:sz w:val="21"/>
              </w:rPr>
              <w:t>第八条：申</w:t>
            </w:r>
            <w:r>
              <w:rPr>
                <w:spacing w:val="-5"/>
                <w:w w:val="95"/>
                <w:sz w:val="21"/>
              </w:rPr>
              <w:t>请人进行临床试验，应当在试验前提出申请，并提交下列资料：（四）委托试验合同书正本一份；</w:t>
            </w:r>
          </w:p>
          <w:p>
            <w:pPr>
              <w:pStyle w:val="TableParagraph"/>
              <w:spacing w:line="269" w:lineRule="exact"/>
              <w:ind w:left="106"/>
              <w:rPr>
                <w:sz w:val="21"/>
              </w:rPr>
            </w:pPr>
            <w:r>
              <w:rPr>
                <w:w w:val="95"/>
                <w:sz w:val="21"/>
              </w:rPr>
              <w:t>（五）试验承担单位资质证明复印件一份。第十二条：兽药临床试验应当执行《兽药临床试验质量</w:t>
            </w:r>
          </w:p>
          <w:p>
            <w:pPr>
              <w:pStyle w:val="TableParagraph"/>
              <w:spacing w:before="43"/>
              <w:ind w:left="106"/>
              <w:rPr>
                <w:sz w:val="21"/>
              </w:rPr>
            </w:pPr>
            <w:r>
              <w:rPr>
                <w:sz w:val="21"/>
              </w:rPr>
              <w:t>管理规范》</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spacing w:before="21"/>
              <w:ind w:left="108"/>
              <w:rPr>
                <w:sz w:val="21"/>
              </w:rPr>
            </w:pPr>
            <w:r>
              <w:rPr>
                <w:sz w:val="21"/>
              </w:rPr>
              <w:t>品临床试验及</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before="21"/>
              <w:ind w:left="108"/>
              <w:rPr>
                <w:sz w:val="21"/>
              </w:rPr>
            </w:pPr>
            <w:r>
              <w:rPr>
                <w:sz w:val="21"/>
              </w:rPr>
              <w:t>事业单位</w:t>
            </w:r>
          </w:p>
        </w:tc>
        <w:tc>
          <w:tcPr>
            <w:tcW w:w="9246" w:type="dxa"/>
            <w:tcBorders>
              <w:top w:val="nil"/>
              <w:bottom w:val="nil"/>
            </w:tcBorders>
          </w:tcPr>
          <w:p>
            <w:pPr>
              <w:pStyle w:val="TableParagraph"/>
              <w:rPr>
                <w:rFonts w:ascii="Times New Roman"/>
                <w:sz w:val="20"/>
              </w:rPr>
            </w:pP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spacing w:before="21"/>
              <w:ind w:left="108"/>
              <w:rPr>
                <w:sz w:val="21"/>
              </w:rPr>
            </w:pPr>
            <w:r>
              <w:rPr>
                <w:sz w:val="21"/>
              </w:rPr>
              <w:t>新兽药注册审</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rPr>
                <w:rFonts w:ascii="Times New Roman"/>
                <w:sz w:val="20"/>
              </w:rPr>
            </w:pPr>
          </w:p>
        </w:tc>
      </w:tr>
      <w:tr>
        <w:trPr>
          <w:trHeight w:val="311"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spacing w:before="21"/>
              <w:ind w:left="108"/>
              <w:rPr>
                <w:sz w:val="21"/>
              </w:rPr>
            </w:pPr>
            <w:r>
              <w:rPr>
                <w:sz w:val="21"/>
              </w:rPr>
              <w:t>批的子项）</w:t>
            </w: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rPr>
                <w:rFonts w:ascii="Times New Roman"/>
                <w:sz w:val="20"/>
              </w:rPr>
            </w:pPr>
          </w:p>
        </w:tc>
      </w:tr>
      <w:tr>
        <w:trPr>
          <w:trHeight w:val="30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106" w:right="43"/>
              <w:rPr>
                <w:sz w:val="21"/>
              </w:rPr>
            </w:pPr>
            <w:r>
              <w:rPr>
                <w:sz w:val="21"/>
              </w:rPr>
              <w:t>农 业部</w:t>
            </w:r>
          </w:p>
        </w:tc>
        <w:tc>
          <w:tcPr>
            <w:tcW w:w="1134" w:type="dxa"/>
            <w:tcBorders>
              <w:bottom w:val="nil"/>
            </w:tcBorders>
          </w:tcPr>
          <w:p>
            <w:pPr>
              <w:pStyle w:val="TableParagraph"/>
              <w:spacing w:line="263" w:lineRule="exact" w:before="21"/>
              <w:ind w:left="108"/>
              <w:rPr>
                <w:sz w:val="21"/>
              </w:rPr>
            </w:pPr>
            <w:r>
              <w:rPr>
                <w:sz w:val="21"/>
              </w:rPr>
              <w:t>具有兽药</w:t>
            </w:r>
          </w:p>
        </w:tc>
        <w:tc>
          <w:tcPr>
            <w:tcW w:w="9246" w:type="dxa"/>
            <w:tcBorders>
              <w:bottom w:val="nil"/>
            </w:tcBorders>
          </w:tcPr>
          <w:p>
            <w:pPr>
              <w:pStyle w:val="TableParagraph"/>
              <w:rPr>
                <w:rFonts w:ascii="Times New Roman"/>
                <w:sz w:val="20"/>
              </w:rPr>
            </w:pPr>
          </w:p>
        </w:tc>
      </w:tr>
      <w:tr>
        <w:trPr>
          <w:trHeight w:val="613"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9"/>
              <w:rPr>
                <w:rFonts w:ascii="Times New Roman"/>
                <w:sz w:val="28"/>
              </w:rPr>
            </w:pPr>
          </w:p>
          <w:p>
            <w:pPr>
              <w:pStyle w:val="TableParagraph"/>
              <w:spacing w:line="263" w:lineRule="exact"/>
              <w:ind w:left="107"/>
              <w:rPr>
                <w:sz w:val="21"/>
              </w:rPr>
            </w:pPr>
            <w:hyperlink r:id="rId65">
              <w:r>
                <w:rPr>
                  <w:sz w:val="21"/>
                </w:rPr>
                <w:t>新兽药安</w:t>
              </w:r>
            </w:hyperlink>
          </w:p>
        </w:tc>
        <w:tc>
          <w:tcPr>
            <w:tcW w:w="1569" w:type="dxa"/>
            <w:tcBorders>
              <w:top w:val="nil"/>
              <w:bottom w:val="nil"/>
            </w:tcBorders>
          </w:tcPr>
          <w:p>
            <w:pPr>
              <w:pStyle w:val="TableParagraph"/>
              <w:spacing w:before="19"/>
              <w:ind w:left="108"/>
              <w:rPr>
                <w:sz w:val="21"/>
              </w:rPr>
            </w:pPr>
            <w:r>
              <w:rPr>
                <w:spacing w:val="-2"/>
                <w:w w:val="95"/>
                <w:sz w:val="21"/>
              </w:rPr>
              <w:t>（</w:t>
            </w:r>
            <w:r>
              <w:rPr>
                <w:rFonts w:ascii="Times New Roman" w:eastAsia="Times New Roman"/>
                <w:spacing w:val="-2"/>
                <w:w w:val="95"/>
                <w:sz w:val="21"/>
              </w:rPr>
              <w:t>17019</w:t>
            </w:r>
            <w:r>
              <w:rPr>
                <w:spacing w:val="-2"/>
                <w:w w:val="95"/>
                <w:sz w:val="21"/>
              </w:rPr>
              <w:t>）</w:t>
            </w:r>
            <w:r>
              <w:rPr>
                <w:spacing w:val="-1"/>
                <w:w w:val="95"/>
                <w:sz w:val="21"/>
              </w:rPr>
              <w:t>新兽</w:t>
            </w:r>
          </w:p>
          <w:p>
            <w:pPr>
              <w:pStyle w:val="TableParagraph"/>
              <w:spacing w:line="263" w:lineRule="exact" w:before="43"/>
              <w:ind w:left="108"/>
              <w:rPr>
                <w:sz w:val="21"/>
              </w:rPr>
            </w:pPr>
            <w:r>
              <w:rPr>
                <w:spacing w:val="-15"/>
                <w:sz w:val="21"/>
              </w:rPr>
              <w:t>药 注 册 审 批</w:t>
            </w:r>
          </w:p>
        </w:tc>
        <w:tc>
          <w:tcPr>
            <w:tcW w:w="709" w:type="dxa"/>
            <w:vMerge/>
            <w:tcBorders>
              <w:top w:val="nil"/>
            </w:tcBorders>
          </w:tcPr>
          <w:p>
            <w:pPr>
              <w:rPr>
                <w:sz w:val="2"/>
                <w:szCs w:val="2"/>
              </w:rPr>
            </w:pPr>
          </w:p>
        </w:tc>
        <w:tc>
          <w:tcPr>
            <w:tcW w:w="1134" w:type="dxa"/>
            <w:tcBorders>
              <w:top w:val="nil"/>
              <w:bottom w:val="nil"/>
            </w:tcBorders>
          </w:tcPr>
          <w:p>
            <w:pPr>
              <w:pStyle w:val="TableParagraph"/>
              <w:spacing w:before="19"/>
              <w:ind w:left="108"/>
              <w:rPr>
                <w:sz w:val="21"/>
              </w:rPr>
            </w:pPr>
            <w:r>
              <w:rPr>
                <w:spacing w:val="19"/>
                <w:w w:val="95"/>
                <w:sz w:val="21"/>
              </w:rPr>
              <w:t>非临床或</w:t>
            </w:r>
          </w:p>
          <w:p>
            <w:pPr>
              <w:pStyle w:val="TableParagraph"/>
              <w:spacing w:line="263" w:lineRule="exact" w:before="43"/>
              <w:ind w:left="108"/>
              <w:rPr>
                <w:sz w:val="21"/>
              </w:rPr>
            </w:pPr>
            <w:r>
              <w:rPr>
                <w:spacing w:val="19"/>
                <w:w w:val="95"/>
                <w:sz w:val="21"/>
              </w:rPr>
              <w:t>临床试验</w:t>
            </w:r>
          </w:p>
        </w:tc>
        <w:tc>
          <w:tcPr>
            <w:tcW w:w="9246" w:type="dxa"/>
            <w:tcBorders>
              <w:top w:val="nil"/>
              <w:bottom w:val="nil"/>
            </w:tcBorders>
          </w:tcPr>
          <w:p>
            <w:pPr>
              <w:pStyle w:val="TableParagraph"/>
              <w:rPr>
                <w:rFonts w:ascii="Times New Roman"/>
                <w:sz w:val="20"/>
              </w:rPr>
            </w:pPr>
          </w:p>
        </w:tc>
      </w:tr>
      <w:tr>
        <w:trPr>
          <w:trHeight w:val="61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19"/>
              <w:ind w:left="107" w:right="-15"/>
              <w:rPr>
                <w:sz w:val="21"/>
              </w:rPr>
            </w:pPr>
            <w:r>
              <w:rPr>
                <w:sz w:val="21"/>
              </w:rPr>
              <w:t>全性评价、</w:t>
            </w:r>
          </w:p>
          <w:p>
            <w:pPr>
              <w:pStyle w:val="TableParagraph"/>
              <w:spacing w:line="263" w:lineRule="exact" w:before="43"/>
              <w:ind w:left="107"/>
              <w:rPr>
                <w:sz w:val="21"/>
              </w:rPr>
            </w:pPr>
            <w:r>
              <w:rPr>
                <w:sz w:val="21"/>
              </w:rPr>
              <w:t>残留检测</w:t>
            </w:r>
          </w:p>
        </w:tc>
        <w:tc>
          <w:tcPr>
            <w:tcW w:w="1569" w:type="dxa"/>
            <w:tcBorders>
              <w:top w:val="nil"/>
              <w:bottom w:val="nil"/>
            </w:tcBorders>
          </w:tcPr>
          <w:p>
            <w:pPr>
              <w:pStyle w:val="TableParagraph"/>
              <w:spacing w:before="19"/>
              <w:ind w:left="108"/>
              <w:rPr>
                <w:sz w:val="21"/>
              </w:rPr>
            </w:pPr>
            <w:r>
              <w:rPr>
                <w:sz w:val="21"/>
              </w:rPr>
              <w:t>（</w:t>
            </w:r>
            <w:r>
              <w:rPr>
                <w:spacing w:val="-4"/>
                <w:sz w:val="21"/>
              </w:rPr>
              <w:t> 研制新兽药</w:t>
            </w:r>
          </w:p>
          <w:p>
            <w:pPr>
              <w:pStyle w:val="TableParagraph"/>
              <w:spacing w:line="263" w:lineRule="exact" w:before="43"/>
              <w:ind w:left="108"/>
              <w:rPr>
                <w:sz w:val="21"/>
              </w:rPr>
            </w:pPr>
            <w:r>
              <w:rPr>
                <w:spacing w:val="15"/>
                <w:w w:val="95"/>
                <w:sz w:val="21"/>
              </w:rPr>
              <w:t>使用一类病原</w:t>
            </w:r>
          </w:p>
        </w:tc>
        <w:tc>
          <w:tcPr>
            <w:tcW w:w="709" w:type="dxa"/>
            <w:vMerge/>
            <w:tcBorders>
              <w:top w:val="nil"/>
            </w:tcBorders>
          </w:tcPr>
          <w:p>
            <w:pPr>
              <w:rPr>
                <w:sz w:val="2"/>
                <w:szCs w:val="2"/>
              </w:rPr>
            </w:pPr>
          </w:p>
        </w:tc>
        <w:tc>
          <w:tcPr>
            <w:tcW w:w="1134" w:type="dxa"/>
            <w:tcBorders>
              <w:top w:val="nil"/>
              <w:bottom w:val="nil"/>
            </w:tcBorders>
          </w:tcPr>
          <w:p>
            <w:pPr>
              <w:pStyle w:val="TableParagraph"/>
              <w:spacing w:before="19"/>
              <w:ind w:left="108"/>
              <w:rPr>
                <w:sz w:val="21"/>
              </w:rPr>
            </w:pPr>
            <w:r>
              <w:rPr>
                <w:spacing w:val="19"/>
                <w:w w:val="95"/>
                <w:sz w:val="21"/>
              </w:rPr>
              <w:t>研究质量</w:t>
            </w:r>
          </w:p>
          <w:p>
            <w:pPr>
              <w:pStyle w:val="TableParagraph"/>
              <w:spacing w:line="263" w:lineRule="exact" w:before="43"/>
              <w:ind w:left="108"/>
              <w:rPr>
                <w:sz w:val="21"/>
              </w:rPr>
            </w:pPr>
            <w:r>
              <w:rPr>
                <w:spacing w:val="19"/>
                <w:w w:val="95"/>
                <w:sz w:val="21"/>
              </w:rPr>
              <w:t>管理规范</w:t>
            </w:r>
          </w:p>
        </w:tc>
        <w:tc>
          <w:tcPr>
            <w:tcW w:w="9246" w:type="dxa"/>
            <w:tcBorders>
              <w:top w:val="nil"/>
              <w:bottom w:val="nil"/>
            </w:tcBorders>
          </w:tcPr>
          <w:p>
            <w:pPr>
              <w:pStyle w:val="TableParagraph"/>
              <w:spacing w:before="19"/>
              <w:ind w:left="106"/>
              <w:rPr>
                <w:sz w:val="21"/>
              </w:rPr>
            </w:pPr>
            <w:r>
              <w:rPr>
                <w:sz w:val="21"/>
              </w:rPr>
              <w:t>《兽药管理条例》（</w:t>
            </w:r>
            <w:r>
              <w:rPr>
                <w:spacing w:val="-11"/>
                <w:sz w:val="21"/>
              </w:rPr>
              <w:t>国务院令第 </w:t>
            </w:r>
            <w:r>
              <w:rPr>
                <w:rFonts w:ascii="Times New Roman" w:eastAsia="Times New Roman"/>
                <w:sz w:val="21"/>
              </w:rPr>
              <w:t>404</w:t>
            </w:r>
            <w:r>
              <w:rPr>
                <w:rFonts w:ascii="Times New Roman" w:eastAsia="Times New Roman"/>
                <w:spacing w:val="-12"/>
                <w:sz w:val="21"/>
              </w:rPr>
              <w:t> </w:t>
            </w:r>
            <w:r>
              <w:rPr>
                <w:sz w:val="21"/>
              </w:rPr>
              <w:t>号）第七条：研制新兽药，应当具有与研制相适应的场所、仪</w:t>
            </w:r>
          </w:p>
          <w:p>
            <w:pPr>
              <w:pStyle w:val="TableParagraph"/>
              <w:spacing w:line="263" w:lineRule="exact" w:before="43"/>
              <w:ind w:left="106"/>
              <w:rPr>
                <w:sz w:val="21"/>
              </w:rPr>
            </w:pPr>
            <w:r>
              <w:rPr>
                <w:w w:val="95"/>
                <w:sz w:val="21"/>
              </w:rPr>
              <w:t>器设备、专业技术人员、安全管理规范和措施。研制新兽药，应当进行安全性评价。从事兽药安全</w:t>
            </w:r>
          </w:p>
        </w:tc>
      </w:tr>
      <w:tr>
        <w:trPr>
          <w:trHeight w:val="313" w:hRule="atLeast"/>
        </w:trPr>
        <w:tc>
          <w:tcPr>
            <w:tcW w:w="825" w:type="dxa"/>
            <w:tcBorders>
              <w:top w:val="nil"/>
              <w:bottom w:val="nil"/>
            </w:tcBorders>
          </w:tcPr>
          <w:p>
            <w:pPr>
              <w:pStyle w:val="TableParagraph"/>
              <w:spacing w:before="19"/>
              <w:ind w:right="95"/>
              <w:jc w:val="right"/>
              <w:rPr>
                <w:sz w:val="21"/>
              </w:rPr>
            </w:pPr>
            <w:r>
              <w:rPr>
                <w:rFonts w:ascii="Times New Roman" w:eastAsia="Times New Roman"/>
                <w:sz w:val="21"/>
              </w:rPr>
              <w:t>27</w:t>
            </w:r>
            <w:r>
              <w:rPr>
                <w:sz w:val="21"/>
              </w:rPr>
              <w:t>．</w:t>
            </w:r>
          </w:p>
        </w:tc>
        <w:tc>
          <w:tcPr>
            <w:tcW w:w="1161" w:type="dxa"/>
            <w:tcBorders>
              <w:top w:val="nil"/>
              <w:bottom w:val="nil"/>
            </w:tcBorders>
          </w:tcPr>
          <w:p>
            <w:pPr>
              <w:pStyle w:val="TableParagraph"/>
              <w:spacing w:before="19"/>
              <w:ind w:left="107"/>
              <w:rPr>
                <w:sz w:val="21"/>
              </w:rPr>
            </w:pPr>
            <w:r>
              <w:rPr>
                <w:sz w:val="21"/>
              </w:rPr>
              <w:t>方法验证</w:t>
            </w:r>
          </w:p>
        </w:tc>
        <w:tc>
          <w:tcPr>
            <w:tcW w:w="1569" w:type="dxa"/>
            <w:tcBorders>
              <w:top w:val="nil"/>
              <w:bottom w:val="nil"/>
            </w:tcBorders>
          </w:tcPr>
          <w:p>
            <w:pPr>
              <w:pStyle w:val="TableParagraph"/>
              <w:spacing w:before="19"/>
              <w:ind w:left="108"/>
              <w:rPr>
                <w:sz w:val="21"/>
              </w:rPr>
            </w:pPr>
            <w:r>
              <w:rPr>
                <w:sz w:val="21"/>
              </w:rPr>
              <w:t>微生物审批、</w:t>
            </w:r>
          </w:p>
        </w:tc>
        <w:tc>
          <w:tcPr>
            <w:tcW w:w="709" w:type="dxa"/>
            <w:vMerge/>
            <w:tcBorders>
              <w:top w:val="nil"/>
            </w:tcBorders>
          </w:tcPr>
          <w:p>
            <w:pPr>
              <w:rPr>
                <w:sz w:val="2"/>
                <w:szCs w:val="2"/>
              </w:rPr>
            </w:pPr>
          </w:p>
        </w:tc>
        <w:tc>
          <w:tcPr>
            <w:tcW w:w="1134" w:type="dxa"/>
            <w:tcBorders>
              <w:top w:val="nil"/>
              <w:bottom w:val="nil"/>
            </w:tcBorders>
          </w:tcPr>
          <w:p>
            <w:pPr>
              <w:pStyle w:val="TableParagraph"/>
              <w:spacing w:before="19"/>
              <w:ind w:left="108"/>
              <w:rPr>
                <w:sz w:val="21"/>
              </w:rPr>
            </w:pPr>
            <w:r>
              <w:rPr>
                <w:sz w:val="21"/>
              </w:rPr>
              <w:t>条件的单</w:t>
            </w:r>
          </w:p>
        </w:tc>
        <w:tc>
          <w:tcPr>
            <w:tcW w:w="9246" w:type="dxa"/>
            <w:tcBorders>
              <w:top w:val="nil"/>
              <w:bottom w:val="nil"/>
            </w:tcBorders>
          </w:tcPr>
          <w:p>
            <w:pPr>
              <w:pStyle w:val="TableParagraph"/>
              <w:spacing w:before="19"/>
              <w:ind w:left="106"/>
              <w:rPr>
                <w:sz w:val="21"/>
              </w:rPr>
            </w:pPr>
            <w:r>
              <w:rPr>
                <w:sz w:val="21"/>
              </w:rPr>
              <w:t>性评价的单位，应当经国务院兽医行政管理部门认定，并遵守兽药非临床研究质量管理规范和兽药</w:t>
            </w: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试验及残</w:t>
            </w:r>
          </w:p>
        </w:tc>
        <w:tc>
          <w:tcPr>
            <w:tcW w:w="1569" w:type="dxa"/>
            <w:tcBorders>
              <w:top w:val="nil"/>
              <w:bottom w:val="nil"/>
            </w:tcBorders>
          </w:tcPr>
          <w:p>
            <w:pPr>
              <w:pStyle w:val="TableParagraph"/>
              <w:spacing w:line="266" w:lineRule="exact" w:before="8"/>
              <w:ind w:left="108"/>
              <w:rPr>
                <w:sz w:val="21"/>
              </w:rPr>
            </w:pPr>
            <w:r>
              <w:rPr>
                <w:sz w:val="21"/>
              </w:rPr>
              <w:t>新兽用生物制</w:t>
            </w:r>
          </w:p>
        </w:tc>
        <w:tc>
          <w:tcPr>
            <w:tcW w:w="709" w:type="dxa"/>
            <w:vMerge/>
            <w:tcBorders>
              <w:top w:val="nil"/>
            </w:tcBorders>
          </w:tcPr>
          <w:p>
            <w:pPr>
              <w:rPr>
                <w:sz w:val="2"/>
                <w:szCs w:val="2"/>
              </w:rPr>
            </w:pPr>
          </w:p>
        </w:tc>
        <w:tc>
          <w:tcPr>
            <w:tcW w:w="1134" w:type="dxa"/>
            <w:tcBorders>
              <w:top w:val="nil"/>
              <w:bottom w:val="nil"/>
            </w:tcBorders>
          </w:tcPr>
          <w:p>
            <w:pPr>
              <w:pStyle w:val="TableParagraph"/>
              <w:spacing w:line="266" w:lineRule="exact" w:before="8"/>
              <w:ind w:left="108"/>
              <w:rPr>
                <w:sz w:val="21"/>
              </w:rPr>
            </w:pPr>
            <w:r>
              <w:rPr>
                <w:sz w:val="21"/>
              </w:rPr>
              <w:t>位， 或者</w:t>
            </w:r>
          </w:p>
        </w:tc>
        <w:tc>
          <w:tcPr>
            <w:tcW w:w="9246" w:type="dxa"/>
            <w:tcBorders>
              <w:top w:val="nil"/>
              <w:bottom w:val="nil"/>
            </w:tcBorders>
          </w:tcPr>
          <w:p>
            <w:pPr>
              <w:pStyle w:val="TableParagraph"/>
              <w:spacing w:line="266" w:lineRule="exact" w:before="8"/>
              <w:ind w:left="106"/>
              <w:rPr>
                <w:sz w:val="21"/>
              </w:rPr>
            </w:pPr>
            <w:r>
              <w:rPr>
                <w:sz w:val="21"/>
              </w:rPr>
              <w:t>临床试验质量管理规范。第九条：研制用于食用动物的新兽药，还应当按照国务院兽医行政管理部</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留消除试</w:t>
            </w:r>
          </w:p>
        </w:tc>
        <w:tc>
          <w:tcPr>
            <w:tcW w:w="1569" w:type="dxa"/>
            <w:tcBorders>
              <w:top w:val="nil"/>
              <w:bottom w:val="nil"/>
            </w:tcBorders>
          </w:tcPr>
          <w:p>
            <w:pPr>
              <w:pStyle w:val="TableParagraph"/>
              <w:spacing w:line="266" w:lineRule="exact" w:before="16"/>
              <w:ind w:left="108"/>
              <w:rPr>
                <w:sz w:val="21"/>
              </w:rPr>
            </w:pPr>
            <w:r>
              <w:rPr>
                <w:sz w:val="21"/>
              </w:rPr>
              <w:t>品临床试验及</w:t>
            </w:r>
          </w:p>
        </w:tc>
        <w:tc>
          <w:tcPr>
            <w:tcW w:w="709" w:type="dxa"/>
            <w:vMerge/>
            <w:tcBorders>
              <w:top w:val="nil"/>
            </w:tcBorders>
          </w:tcPr>
          <w:p>
            <w:pPr>
              <w:rPr>
                <w:sz w:val="2"/>
                <w:szCs w:val="2"/>
              </w:rPr>
            </w:pPr>
          </w:p>
        </w:tc>
        <w:tc>
          <w:tcPr>
            <w:tcW w:w="1134" w:type="dxa"/>
            <w:tcBorders>
              <w:top w:val="nil"/>
              <w:bottom w:val="nil"/>
            </w:tcBorders>
          </w:tcPr>
          <w:p>
            <w:pPr>
              <w:pStyle w:val="TableParagraph"/>
              <w:spacing w:line="266" w:lineRule="exact" w:before="16"/>
              <w:ind w:left="108"/>
              <w:rPr>
                <w:sz w:val="21"/>
              </w:rPr>
            </w:pPr>
            <w:r>
              <w:rPr>
                <w:sz w:val="21"/>
              </w:rPr>
              <w:t>具有兽药</w:t>
            </w:r>
          </w:p>
        </w:tc>
        <w:tc>
          <w:tcPr>
            <w:tcW w:w="9246" w:type="dxa"/>
            <w:tcBorders>
              <w:top w:val="nil"/>
              <w:bottom w:val="nil"/>
            </w:tcBorders>
          </w:tcPr>
          <w:p>
            <w:pPr>
              <w:pStyle w:val="TableParagraph"/>
              <w:spacing w:line="266" w:lineRule="exact" w:before="16"/>
              <w:ind w:left="106" w:right="-15"/>
              <w:rPr>
                <w:sz w:val="21"/>
              </w:rPr>
            </w:pPr>
            <w:r>
              <w:rPr>
                <w:spacing w:val="-5"/>
                <w:w w:val="95"/>
                <w:sz w:val="21"/>
              </w:rPr>
              <w:t>门的规定进行兽药残留试验并提供休药期、最高残留限量标准、残留检测方法及其制定依据等资料。</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w w:val="99"/>
                <w:sz w:val="21"/>
              </w:rPr>
              <w:t>验</w:t>
            </w:r>
          </w:p>
        </w:tc>
        <w:tc>
          <w:tcPr>
            <w:tcW w:w="1569" w:type="dxa"/>
            <w:tcBorders>
              <w:top w:val="nil"/>
              <w:bottom w:val="nil"/>
            </w:tcBorders>
          </w:tcPr>
          <w:p>
            <w:pPr>
              <w:pStyle w:val="TableParagraph"/>
              <w:spacing w:line="266" w:lineRule="exact" w:before="16"/>
              <w:ind w:left="108"/>
              <w:rPr>
                <w:sz w:val="21"/>
              </w:rPr>
            </w:pPr>
            <w:r>
              <w:rPr>
                <w:sz w:val="21"/>
              </w:rPr>
              <w:t>新兽药注册审</w:t>
            </w:r>
          </w:p>
        </w:tc>
        <w:tc>
          <w:tcPr>
            <w:tcW w:w="709" w:type="dxa"/>
            <w:vMerge/>
            <w:tcBorders>
              <w:top w:val="nil"/>
            </w:tcBorders>
          </w:tcPr>
          <w:p>
            <w:pPr>
              <w:rPr>
                <w:sz w:val="2"/>
                <w:szCs w:val="2"/>
              </w:rPr>
            </w:pPr>
          </w:p>
        </w:tc>
        <w:tc>
          <w:tcPr>
            <w:tcW w:w="1134" w:type="dxa"/>
            <w:tcBorders>
              <w:top w:val="nil"/>
              <w:bottom w:val="nil"/>
            </w:tcBorders>
          </w:tcPr>
          <w:p>
            <w:pPr>
              <w:pStyle w:val="TableParagraph"/>
              <w:spacing w:line="266" w:lineRule="exact" w:before="16"/>
              <w:ind w:left="108"/>
              <w:rPr>
                <w:sz w:val="21"/>
              </w:rPr>
            </w:pPr>
            <w:r>
              <w:rPr>
                <w:sz w:val="21"/>
              </w:rPr>
              <w:t>残留检测</w:t>
            </w:r>
          </w:p>
        </w:tc>
        <w:tc>
          <w:tcPr>
            <w:tcW w:w="9246" w:type="dxa"/>
            <w:tcBorders>
              <w:top w:val="nil"/>
              <w:bottom w:val="nil"/>
            </w:tcBorders>
          </w:tcPr>
          <w:p>
            <w:pPr>
              <w:pStyle w:val="TableParagraph"/>
              <w:rPr>
                <w:rFonts w:ascii="Times New Roman"/>
                <w:sz w:val="20"/>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spacing w:line="266" w:lineRule="exact" w:before="16"/>
              <w:ind w:left="108"/>
              <w:rPr>
                <w:sz w:val="21"/>
              </w:rPr>
            </w:pPr>
            <w:r>
              <w:rPr>
                <w:sz w:val="21"/>
              </w:rPr>
              <w:t>批的子项）</w:t>
            </w:r>
          </w:p>
        </w:tc>
        <w:tc>
          <w:tcPr>
            <w:tcW w:w="709" w:type="dxa"/>
            <w:vMerge/>
            <w:tcBorders>
              <w:top w:val="nil"/>
            </w:tcBorders>
          </w:tcPr>
          <w:p>
            <w:pPr>
              <w:rPr>
                <w:sz w:val="2"/>
                <w:szCs w:val="2"/>
              </w:rPr>
            </w:pPr>
          </w:p>
        </w:tc>
        <w:tc>
          <w:tcPr>
            <w:tcW w:w="1134" w:type="dxa"/>
            <w:tcBorders>
              <w:top w:val="nil"/>
              <w:bottom w:val="nil"/>
            </w:tcBorders>
          </w:tcPr>
          <w:p>
            <w:pPr>
              <w:pStyle w:val="TableParagraph"/>
              <w:spacing w:line="266" w:lineRule="exact" w:before="16"/>
              <w:ind w:left="108"/>
              <w:rPr>
                <w:sz w:val="21"/>
              </w:rPr>
            </w:pPr>
            <w:r>
              <w:rPr>
                <w:sz w:val="21"/>
              </w:rPr>
              <w:t>能力的单</w:t>
            </w:r>
          </w:p>
        </w:tc>
        <w:tc>
          <w:tcPr>
            <w:tcW w:w="9246" w:type="dxa"/>
            <w:tcBorders>
              <w:top w:val="nil"/>
              <w:bottom w:val="nil"/>
            </w:tcBorders>
          </w:tcPr>
          <w:p>
            <w:pPr>
              <w:pStyle w:val="TableParagraph"/>
              <w:rPr>
                <w:rFonts w:ascii="Times New Roman"/>
                <w:sz w:val="20"/>
              </w:rPr>
            </w:pPr>
          </w:p>
        </w:tc>
      </w:tr>
      <w:tr>
        <w:trPr>
          <w:trHeight w:val="307"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tcBorders>
              <w:top w:val="nil"/>
            </w:tcBorders>
          </w:tcPr>
          <w:p>
            <w:pPr>
              <w:pStyle w:val="TableParagraph"/>
              <w:spacing w:before="16"/>
              <w:ind w:left="108"/>
              <w:rPr>
                <w:sz w:val="21"/>
              </w:rPr>
            </w:pPr>
            <w:r>
              <w:rPr>
                <w:w w:val="99"/>
                <w:sz w:val="21"/>
              </w:rPr>
              <w:t>位</w:t>
            </w:r>
          </w:p>
        </w:tc>
        <w:tc>
          <w:tcPr>
            <w:tcW w:w="9246" w:type="dxa"/>
            <w:tcBorders>
              <w:top w:val="nil"/>
            </w:tcBorders>
          </w:tcPr>
          <w:p>
            <w:pPr>
              <w:pStyle w:val="TableParagraph"/>
              <w:rPr>
                <w:rFonts w:ascii="Times New Roman"/>
                <w:sz w:val="20"/>
              </w:rPr>
            </w:pPr>
          </w:p>
        </w:tc>
      </w:tr>
      <w:tr>
        <w:trPr>
          <w:trHeight w:val="1558"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138"/>
              <w:ind w:right="95"/>
              <w:jc w:val="right"/>
              <w:rPr>
                <w:sz w:val="21"/>
              </w:rPr>
            </w:pPr>
            <w:r>
              <w:rPr>
                <w:rFonts w:ascii="Times New Roman" w:eastAsia="Times New Roman"/>
                <w:sz w:val="21"/>
              </w:rPr>
              <w:t>28</w:t>
            </w:r>
            <w:r>
              <w:rPr>
                <w:sz w:val="21"/>
              </w:rPr>
              <w:t>．</w:t>
            </w:r>
          </w:p>
        </w:tc>
        <w:tc>
          <w:tcPr>
            <w:tcW w:w="1161"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107" w:right="97"/>
              <w:rPr>
                <w:sz w:val="21"/>
              </w:rPr>
            </w:pPr>
            <w:hyperlink r:id="rId66">
              <w:r>
                <w:rPr>
                  <w:sz w:val="21"/>
                </w:rPr>
                <w:t>气胀式救</w:t>
              </w:r>
            </w:hyperlink>
            <w:r>
              <w:rPr>
                <w:sz w:val="21"/>
              </w:rPr>
              <w:t>生筏检修</w:t>
            </w:r>
          </w:p>
        </w:tc>
        <w:tc>
          <w:tcPr>
            <w:tcW w:w="1569" w:type="dxa"/>
          </w:tcPr>
          <w:p>
            <w:pPr>
              <w:pStyle w:val="TableParagraph"/>
              <w:spacing w:line="278" w:lineRule="auto" w:before="176"/>
              <w:ind w:left="108" w:right="97"/>
              <w:jc w:val="both"/>
              <w:rPr>
                <w:sz w:val="21"/>
              </w:rPr>
            </w:pPr>
            <w:r>
              <w:rPr>
                <w:w w:val="95"/>
                <w:sz w:val="21"/>
              </w:rPr>
              <w:t>（</w:t>
            </w:r>
            <w:r>
              <w:rPr>
                <w:rFonts w:ascii="Times New Roman" w:eastAsia="Times New Roman"/>
                <w:w w:val="95"/>
                <w:sz w:val="21"/>
              </w:rPr>
              <w:t>17038</w:t>
            </w:r>
            <w:r>
              <w:rPr>
                <w:w w:val="95"/>
                <w:sz w:val="21"/>
              </w:rPr>
              <w:t>）远洋</w:t>
            </w:r>
            <w:r>
              <w:rPr>
                <w:sz w:val="21"/>
              </w:rPr>
              <w:t>渔业船舶检验和渔业船舶船用产品认可</w:t>
            </w:r>
          </w:p>
        </w:tc>
        <w:tc>
          <w:tcPr>
            <w:tcW w:w="709"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106" w:right="43"/>
              <w:rPr>
                <w:sz w:val="21"/>
              </w:rPr>
            </w:pPr>
            <w:r>
              <w:rPr>
                <w:sz w:val="21"/>
              </w:rPr>
              <w:t>农 业部</w:t>
            </w:r>
          </w:p>
        </w:tc>
        <w:tc>
          <w:tcPr>
            <w:tcW w:w="1134" w:type="dxa"/>
          </w:tcPr>
          <w:p>
            <w:pPr>
              <w:pStyle w:val="TableParagraph"/>
              <w:spacing w:line="278" w:lineRule="auto" w:before="176"/>
              <w:ind w:left="108" w:right="96"/>
              <w:jc w:val="both"/>
              <w:rPr>
                <w:sz w:val="21"/>
              </w:rPr>
            </w:pPr>
            <w:r>
              <w:rPr>
                <w:sz w:val="21"/>
              </w:rPr>
              <w:t>具有资质的气胀式救生筏检修站</w:t>
            </w:r>
          </w:p>
        </w:tc>
        <w:tc>
          <w:tcPr>
            <w:tcW w:w="9246" w:type="dxa"/>
          </w:tcPr>
          <w:p>
            <w:pPr>
              <w:pStyle w:val="TableParagraph"/>
              <w:spacing w:line="278" w:lineRule="auto" w:before="20"/>
              <w:ind w:left="106" w:right="-15"/>
              <w:rPr>
                <w:sz w:val="21"/>
              </w:rPr>
            </w:pPr>
            <w:r>
              <w:rPr>
                <w:rFonts w:ascii="Times New Roman" w:eastAsia="Times New Roman"/>
                <w:sz w:val="21"/>
              </w:rPr>
              <w:t>1.</w:t>
            </w:r>
            <w:r>
              <w:rPr>
                <w:sz w:val="21"/>
              </w:rPr>
              <w:t>《中华人民共和国渔业船舶检验条例》</w:t>
            </w:r>
            <w:r>
              <w:rPr>
                <w:spacing w:val="4"/>
                <w:sz w:val="21"/>
              </w:rPr>
              <w:t>（</w:t>
            </w:r>
            <w:r>
              <w:rPr>
                <w:spacing w:val="-8"/>
                <w:sz w:val="21"/>
              </w:rPr>
              <w:t>国务院令第 </w:t>
            </w:r>
            <w:r>
              <w:rPr>
                <w:rFonts w:ascii="Times New Roman" w:eastAsia="Times New Roman"/>
                <w:sz w:val="21"/>
              </w:rPr>
              <w:t>383</w:t>
            </w:r>
            <w:r>
              <w:rPr>
                <w:rFonts w:ascii="Times New Roman" w:eastAsia="Times New Roman"/>
                <w:spacing w:val="9"/>
                <w:sz w:val="21"/>
              </w:rPr>
              <w:t> </w:t>
            </w:r>
            <w:r>
              <w:rPr>
                <w:sz w:val="21"/>
              </w:rPr>
              <w:t>号）第九条：制造、改造的渔业船舶的初次检验，应当与渔业船舶的制造、改造同时进行。用于制造、改造渔业船舶的有关航行、作业和</w:t>
            </w:r>
            <w:r>
              <w:rPr>
                <w:spacing w:val="-5"/>
                <w:w w:val="95"/>
                <w:sz w:val="21"/>
              </w:rPr>
              <w:t>人身财产安全以及防止污染环境的重要设备、部件和材料，在使用前应当经渔业船舶检验机构检验，   </w:t>
            </w:r>
            <w:r>
              <w:rPr>
                <w:spacing w:val="-5"/>
                <w:sz w:val="21"/>
              </w:rPr>
              <w:t>检验合格方可使用。前款规定必须检验的重要设备、部件和材料的目录，由国务院渔业行政主管部</w:t>
            </w:r>
          </w:p>
          <w:p>
            <w:pPr>
              <w:pStyle w:val="TableParagraph"/>
              <w:spacing w:line="269" w:lineRule="exact"/>
              <w:ind w:left="106"/>
              <w:rPr>
                <w:sz w:val="21"/>
              </w:rPr>
            </w:pPr>
            <w:r>
              <w:rPr>
                <w:w w:val="95"/>
                <w:sz w:val="21"/>
              </w:rPr>
              <w:t>门制定。第十四条：运营中的渔业船舶的所有者或者经营者应当按照国务院渔业行政主管部门规定</w:t>
            </w:r>
          </w:p>
        </w:tc>
      </w:tr>
    </w:tbl>
    <w:p>
      <w:pPr>
        <w:spacing w:after="0" w:line="269" w:lineRule="exact"/>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4056"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line="278" w:lineRule="auto" w:before="21"/>
              <w:ind w:left="106" w:right="45"/>
              <w:jc w:val="both"/>
              <w:rPr>
                <w:sz w:val="21"/>
              </w:rPr>
            </w:pPr>
            <w:r>
              <w:rPr>
                <w:sz w:val="21"/>
              </w:rPr>
              <w:t>的时间申报运营检验。渔业船舶检验机构应当按照国务院渔业行政主管部门的规定，根据渔业船舶运行年限和安全要求对下列项目实施检验：（一）渔业船舶的结构和机电设备；（二）与渔业船舶安全有关的设备、部件；（三）与防止污染环境有关的设备、部件；（四）国务院渔业行政主管部门规定的其他检验项目。</w:t>
            </w:r>
            <w:r>
              <w:rPr>
                <w:rFonts w:ascii="Times New Roman" w:eastAsia="Times New Roman"/>
                <w:sz w:val="21"/>
              </w:rPr>
              <w:t>2.</w:t>
            </w:r>
            <w:r>
              <w:rPr>
                <w:sz w:val="21"/>
              </w:rPr>
              <w:t>《渔业船舶法定检验规则（</w:t>
            </w:r>
            <w:r>
              <w:rPr>
                <w:spacing w:val="-12"/>
                <w:sz w:val="21"/>
              </w:rPr>
              <w:t>远洋渔船 </w:t>
            </w:r>
            <w:r>
              <w:rPr>
                <w:rFonts w:ascii="Times New Roman" w:eastAsia="Times New Roman"/>
                <w:sz w:val="21"/>
              </w:rPr>
              <w:t>2015</w:t>
            </w:r>
            <w:r>
              <w:rPr>
                <w:sz w:val="21"/>
              </w:rPr>
              <w:t>）</w:t>
            </w:r>
            <w:r>
              <w:rPr>
                <w:spacing w:val="-12"/>
                <w:sz w:val="21"/>
              </w:rPr>
              <w:t>》第二篇 </w:t>
            </w:r>
            <w:r>
              <w:rPr>
                <w:rFonts w:ascii="Times New Roman" w:eastAsia="Times New Roman"/>
                <w:sz w:val="21"/>
              </w:rPr>
              <w:t>3.2.5.1.1 </w:t>
            </w:r>
            <w:r>
              <w:rPr>
                <w:sz w:val="21"/>
              </w:rPr>
              <w:t>确认救生艇筏和救助的配备、布置及有效性；</w:t>
            </w:r>
            <w:r>
              <w:rPr>
                <w:rFonts w:ascii="Times New Roman" w:eastAsia="Times New Roman"/>
                <w:sz w:val="21"/>
              </w:rPr>
              <w:t>3.2.5.1.2 </w:t>
            </w:r>
            <w:r>
              <w:rPr>
                <w:sz w:val="21"/>
              </w:rPr>
              <w:t>确认救生艇筏的登乘布置情况，并确认救生艇收放装置有效性；</w:t>
            </w:r>
            <w:r>
              <w:rPr>
                <w:rFonts w:ascii="Times New Roman" w:eastAsia="Times New Roman"/>
                <w:sz w:val="21"/>
              </w:rPr>
              <w:t>3.2.6.2 </w:t>
            </w:r>
            <w:r>
              <w:rPr>
                <w:sz w:val="21"/>
              </w:rPr>
              <w:t>确认每一救生艇筏，包括其数据以及承载放置和液压锁闭装置，核查气胀式救生筏及其释放装置的检修报告及有效性。</w:t>
            </w:r>
            <w:r>
              <w:rPr>
                <w:rFonts w:ascii="Times New Roman" w:eastAsia="Times New Roman"/>
                <w:sz w:val="21"/>
              </w:rPr>
              <w:t>3.</w:t>
            </w:r>
            <w:r>
              <w:rPr>
                <w:spacing w:val="-4"/>
                <w:sz w:val="21"/>
              </w:rPr>
              <w:t>《国际海上人命安全公约》第三章第 </w:t>
            </w:r>
            <w:r>
              <w:rPr>
                <w:rFonts w:ascii="Times New Roman" w:eastAsia="Times New Roman"/>
                <w:sz w:val="21"/>
              </w:rPr>
              <w:t>20 </w:t>
            </w:r>
            <w:r>
              <w:rPr>
                <w:spacing w:val="-18"/>
                <w:sz w:val="21"/>
              </w:rPr>
              <w:t>条第 </w:t>
            </w:r>
            <w:r>
              <w:rPr>
                <w:rFonts w:ascii="Times New Roman" w:eastAsia="Times New Roman"/>
                <w:sz w:val="21"/>
              </w:rPr>
              <w:t>8.1</w:t>
            </w:r>
            <w:r>
              <w:rPr>
                <w:sz w:val="21"/>
              </w:rPr>
              <w:t>、</w:t>
            </w:r>
            <w:r>
              <w:rPr>
                <w:rFonts w:ascii="Times New Roman" w:eastAsia="Times New Roman"/>
                <w:sz w:val="21"/>
              </w:rPr>
              <w:t>8.2 </w:t>
            </w:r>
            <w:r>
              <w:rPr>
                <w:sz w:val="21"/>
              </w:rPr>
              <w:t>款： </w:t>
            </w:r>
            <w:r>
              <w:rPr>
                <w:spacing w:val="-4"/>
                <w:sz w:val="21"/>
              </w:rPr>
              <w:t>每一气胀式救生筏、每件气胀式救生衣和每一海上撤离系统均应按下列规定检修：</w:t>
            </w:r>
            <w:r>
              <w:rPr>
                <w:rFonts w:ascii="Times New Roman" w:eastAsia="Times New Roman"/>
                <w:spacing w:val="-5"/>
                <w:sz w:val="21"/>
              </w:rPr>
              <w:t>8.1.1 </w:t>
            </w:r>
            <w:r>
              <w:rPr>
                <w:sz w:val="21"/>
              </w:rPr>
              <w:t>间隔期不超</w:t>
            </w:r>
            <w:r>
              <w:rPr>
                <w:spacing w:val="-29"/>
                <w:sz w:val="21"/>
              </w:rPr>
              <w:t>过 </w:t>
            </w:r>
            <w:r>
              <w:rPr>
                <w:rFonts w:ascii="Times New Roman" w:eastAsia="Times New Roman"/>
                <w:sz w:val="21"/>
              </w:rPr>
              <w:t>12 </w:t>
            </w:r>
            <w:r>
              <w:rPr>
                <w:spacing w:val="-7"/>
                <w:sz w:val="21"/>
              </w:rPr>
              <w:t>个月，但在任何情况下都不可行时，主管机关可将此期限展至 </w:t>
            </w:r>
            <w:r>
              <w:rPr>
                <w:rFonts w:ascii="Times New Roman" w:eastAsia="Times New Roman"/>
                <w:sz w:val="21"/>
              </w:rPr>
              <w:t>17 </w:t>
            </w:r>
            <w:r>
              <w:rPr>
                <w:spacing w:val="-1"/>
                <w:sz w:val="21"/>
              </w:rPr>
              <w:t>个月；</w:t>
            </w:r>
            <w:r>
              <w:rPr>
                <w:rFonts w:ascii="Times New Roman" w:eastAsia="Times New Roman"/>
                <w:spacing w:val="-3"/>
                <w:sz w:val="21"/>
              </w:rPr>
              <w:t>8.1.2 </w:t>
            </w:r>
            <w:r>
              <w:rPr>
                <w:sz w:val="21"/>
              </w:rPr>
              <w:t>在经认可的检修</w:t>
            </w:r>
            <w:r>
              <w:rPr>
                <w:spacing w:val="-9"/>
                <w:sz w:val="21"/>
              </w:rPr>
              <w:t>站进行检修，该检修站应胜任检修工作，备有适当的检修设施并仅使用受过适当培训的人员。</w:t>
            </w:r>
            <w:r>
              <w:rPr>
                <w:rFonts w:ascii="Times New Roman" w:eastAsia="Times New Roman"/>
                <w:spacing w:val="-19"/>
                <w:sz w:val="21"/>
              </w:rPr>
              <w:t>4.</w:t>
            </w:r>
            <w:r>
              <w:rPr>
                <w:sz w:val="21"/>
              </w:rPr>
              <w:t>《国</w:t>
            </w:r>
            <w:r>
              <w:rPr>
                <w:spacing w:val="-8"/>
                <w:sz w:val="21"/>
              </w:rPr>
              <w:t>际渔船安全公约 </w:t>
            </w:r>
            <w:r>
              <w:rPr>
                <w:rFonts w:ascii="Times New Roman" w:eastAsia="Times New Roman"/>
                <w:sz w:val="21"/>
              </w:rPr>
              <w:t>1993 </w:t>
            </w:r>
            <w:r>
              <w:rPr>
                <w:spacing w:val="-9"/>
                <w:sz w:val="21"/>
              </w:rPr>
              <w:t>年议定书》第七章 </w:t>
            </w:r>
            <w:r>
              <w:rPr>
                <w:rFonts w:ascii="Times New Roman" w:eastAsia="Times New Roman"/>
                <w:spacing w:val="-4"/>
                <w:sz w:val="21"/>
              </w:rPr>
              <w:t>16</w:t>
            </w:r>
            <w:r>
              <w:rPr>
                <w:spacing w:val="-4"/>
                <w:sz w:val="21"/>
              </w:rPr>
              <w:t>（</w:t>
            </w:r>
            <w:r>
              <w:rPr>
                <w:rFonts w:ascii="Times New Roman" w:eastAsia="Times New Roman"/>
                <w:spacing w:val="-4"/>
                <w:sz w:val="21"/>
              </w:rPr>
              <w:t>7</w:t>
            </w:r>
            <w:r>
              <w:rPr>
                <w:spacing w:val="-4"/>
                <w:sz w:val="21"/>
              </w:rPr>
              <w:t>）条：气胀式救生筏，气胀式救生衣与充气式救助艇</w:t>
            </w:r>
            <w:r>
              <w:rPr>
                <w:sz w:val="21"/>
              </w:rPr>
              <w:t>的检修：</w:t>
            </w:r>
            <w:r>
              <w:rPr>
                <w:spacing w:val="2"/>
                <w:sz w:val="21"/>
              </w:rPr>
              <w:t>（</w:t>
            </w:r>
            <w:r>
              <w:rPr>
                <w:rFonts w:ascii="Times New Roman" w:eastAsia="Times New Roman"/>
                <w:spacing w:val="2"/>
                <w:sz w:val="21"/>
              </w:rPr>
              <w:t>ii</w:t>
            </w:r>
            <w:r>
              <w:rPr>
                <w:spacing w:val="2"/>
                <w:sz w:val="21"/>
              </w:rPr>
              <w:t>）</w:t>
            </w:r>
            <w:r>
              <w:rPr>
                <w:sz w:val="21"/>
              </w:rPr>
              <w:t>应在拥有正规的检修设施，且人员均系经过适当训练具备检修能力的经认可的检修</w:t>
            </w:r>
          </w:p>
          <w:p>
            <w:pPr>
              <w:pStyle w:val="TableParagraph"/>
              <w:spacing w:line="268" w:lineRule="exact"/>
              <w:ind w:left="106"/>
              <w:jc w:val="both"/>
              <w:rPr>
                <w:sz w:val="21"/>
              </w:rPr>
            </w:pPr>
            <w:r>
              <w:rPr>
                <w:spacing w:val="-13"/>
                <w:sz w:val="21"/>
              </w:rPr>
              <w:t>站进行检修。</w:t>
            </w:r>
            <w:r>
              <w:rPr>
                <w:rFonts w:ascii="Times New Roman" w:eastAsia="Times New Roman"/>
                <w:sz w:val="21"/>
              </w:rPr>
              <w:t>5.</w:t>
            </w:r>
            <w:r>
              <w:rPr>
                <w:spacing w:val="-10"/>
                <w:sz w:val="21"/>
              </w:rPr>
              <w:t>国际海事组织第 </w:t>
            </w:r>
            <w:r>
              <w:rPr>
                <w:rFonts w:ascii="Times New Roman" w:eastAsia="Times New Roman"/>
                <w:spacing w:val="-17"/>
                <w:sz w:val="21"/>
              </w:rPr>
              <w:t>A.761</w:t>
            </w:r>
            <w:r>
              <w:rPr>
                <w:spacing w:val="-17"/>
                <w:sz w:val="21"/>
              </w:rPr>
              <w:t>（</w:t>
            </w:r>
            <w:r>
              <w:rPr>
                <w:rFonts w:ascii="Times New Roman" w:eastAsia="Times New Roman"/>
                <w:spacing w:val="-17"/>
                <w:sz w:val="21"/>
              </w:rPr>
              <w:t>18</w:t>
            </w:r>
            <w:r>
              <w:rPr>
                <w:spacing w:val="-17"/>
                <w:sz w:val="21"/>
              </w:rPr>
              <w:t>）</w:t>
            </w:r>
            <w:r>
              <w:rPr>
                <w:spacing w:val="-13"/>
                <w:sz w:val="21"/>
              </w:rPr>
              <w:t>号决议《关于气胀式救生筏检修站的认可条件的建议书》。</w:t>
            </w:r>
          </w:p>
        </w:tc>
      </w:tr>
      <w:tr>
        <w:trPr>
          <w:trHeight w:val="4054"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spacing w:before="1"/>
              <w:ind w:left="296"/>
              <w:rPr>
                <w:sz w:val="21"/>
              </w:rPr>
            </w:pPr>
            <w:r>
              <w:rPr>
                <w:rFonts w:ascii="Times New Roman" w:eastAsia="Times New Roman"/>
                <w:sz w:val="21"/>
              </w:rPr>
              <w:t>29</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107" w:right="97"/>
              <w:jc w:val="both"/>
              <w:rPr>
                <w:sz w:val="21"/>
              </w:rPr>
            </w:pPr>
            <w:hyperlink r:id="rId67">
              <w:r>
                <w:rPr>
                  <w:spacing w:val="22"/>
                  <w:sz w:val="21"/>
                </w:rPr>
                <w:t>全球海上</w:t>
              </w:r>
            </w:hyperlink>
            <w:r>
              <w:rPr>
                <w:spacing w:val="22"/>
                <w:sz w:val="21"/>
              </w:rPr>
              <w:t>遇险和安</w:t>
            </w:r>
            <w:r>
              <w:rPr>
                <w:spacing w:val="-4"/>
                <w:sz w:val="21"/>
              </w:rPr>
              <w:t>全  系 统</w:t>
            </w:r>
          </w:p>
          <w:p>
            <w:pPr>
              <w:pStyle w:val="TableParagraph"/>
              <w:spacing w:line="269" w:lineRule="exact"/>
              <w:ind w:left="107"/>
              <w:jc w:val="both"/>
              <w:rPr>
                <w:rFonts w:ascii="Times New Roman" w:eastAsia="Times New Roman"/>
                <w:sz w:val="21"/>
              </w:rPr>
            </w:pPr>
            <w:r>
              <w:rPr>
                <w:sz w:val="21"/>
              </w:rPr>
              <w:t>（</w:t>
            </w:r>
            <w:r>
              <w:rPr>
                <w:rFonts w:ascii="Times New Roman" w:eastAsia="Times New Roman"/>
                <w:sz w:val="21"/>
              </w:rPr>
              <w:t>GMDSS</w:t>
            </w:r>
          </w:p>
          <w:p>
            <w:pPr>
              <w:pStyle w:val="TableParagraph"/>
              <w:spacing w:before="43"/>
              <w:ind w:left="107"/>
              <w:jc w:val="both"/>
              <w:rPr>
                <w:sz w:val="21"/>
              </w:rPr>
            </w:pPr>
            <w:r>
              <w:rPr>
                <w:spacing w:val="-104"/>
                <w:w w:val="95"/>
                <w:sz w:val="21"/>
              </w:rPr>
              <w:t>）</w:t>
            </w:r>
            <w:r>
              <w:rPr>
                <w:w w:val="95"/>
                <w:sz w:val="21"/>
              </w:rPr>
              <w:t>设备检测</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108" w:right="97"/>
              <w:jc w:val="both"/>
              <w:rPr>
                <w:sz w:val="21"/>
              </w:rPr>
            </w:pPr>
            <w:r>
              <w:rPr>
                <w:w w:val="95"/>
                <w:sz w:val="21"/>
              </w:rPr>
              <w:t>（</w:t>
            </w:r>
            <w:r>
              <w:rPr>
                <w:rFonts w:ascii="Times New Roman" w:eastAsia="Times New Roman"/>
                <w:w w:val="95"/>
                <w:sz w:val="21"/>
              </w:rPr>
              <w:t>17038</w:t>
            </w:r>
            <w:r>
              <w:rPr>
                <w:w w:val="95"/>
                <w:sz w:val="21"/>
              </w:rPr>
              <w:t>）远洋</w:t>
            </w:r>
            <w:r>
              <w:rPr>
                <w:sz w:val="21"/>
              </w:rPr>
              <w:t>渔业船舶检验和渔业船舶船用产品认可</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7"/>
              <w:ind w:left="106" w:right="43"/>
              <w:rPr>
                <w:sz w:val="21"/>
              </w:rPr>
            </w:pPr>
            <w:r>
              <w:rPr>
                <w:sz w:val="21"/>
              </w:rPr>
              <w:t>农 业部</w:t>
            </w:r>
          </w:p>
        </w:tc>
        <w:tc>
          <w:tcPr>
            <w:tcW w:w="1134"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2"/>
              </w:rPr>
            </w:pPr>
          </w:p>
          <w:p>
            <w:pPr>
              <w:pStyle w:val="TableParagraph"/>
              <w:spacing w:line="285" w:lineRule="auto" w:before="1"/>
              <w:ind w:left="108" w:right="96"/>
              <w:rPr>
                <w:rFonts w:ascii="Times New Roman" w:eastAsia="Times New Roman"/>
                <w:sz w:val="21"/>
              </w:rPr>
            </w:pPr>
            <w:r>
              <w:rPr>
                <w:sz w:val="21"/>
              </w:rPr>
              <w:t>具有资质的</w:t>
            </w:r>
            <w:r>
              <w:rPr>
                <w:rFonts w:ascii="Times New Roman" w:eastAsia="Times New Roman"/>
                <w:sz w:val="21"/>
              </w:rPr>
              <w:t>GMDSS</w:t>
            </w:r>
          </w:p>
          <w:p>
            <w:pPr>
              <w:pStyle w:val="TableParagraph"/>
              <w:spacing w:line="278" w:lineRule="auto" w:before="8"/>
              <w:ind w:left="108" w:right="96"/>
              <w:rPr>
                <w:sz w:val="21"/>
              </w:rPr>
            </w:pPr>
            <w:r>
              <w:rPr>
                <w:sz w:val="21"/>
              </w:rPr>
              <w:t>设备岸上检修单位</w:t>
            </w:r>
          </w:p>
        </w:tc>
        <w:tc>
          <w:tcPr>
            <w:tcW w:w="9246" w:type="dxa"/>
          </w:tcPr>
          <w:p>
            <w:pPr>
              <w:pStyle w:val="TableParagraph"/>
              <w:spacing w:line="278" w:lineRule="auto" w:before="20"/>
              <w:ind w:left="106" w:right="-15"/>
              <w:rPr>
                <w:sz w:val="21"/>
              </w:rPr>
            </w:pPr>
            <w:r>
              <w:rPr>
                <w:rFonts w:ascii="Times New Roman" w:eastAsia="Times New Roman"/>
                <w:sz w:val="21"/>
              </w:rPr>
              <w:t>1.</w:t>
            </w:r>
            <w:r>
              <w:rPr>
                <w:sz w:val="21"/>
              </w:rPr>
              <w:t>《中华人民共和国渔业船舶检验条例》</w:t>
            </w:r>
            <w:r>
              <w:rPr>
                <w:spacing w:val="4"/>
                <w:sz w:val="21"/>
              </w:rPr>
              <w:t>（</w:t>
            </w:r>
            <w:r>
              <w:rPr>
                <w:spacing w:val="-8"/>
                <w:sz w:val="21"/>
              </w:rPr>
              <w:t>国务院令第 </w:t>
            </w:r>
            <w:r>
              <w:rPr>
                <w:rFonts w:ascii="Times New Roman" w:eastAsia="Times New Roman"/>
                <w:sz w:val="21"/>
              </w:rPr>
              <w:t>383</w:t>
            </w:r>
            <w:r>
              <w:rPr>
                <w:rFonts w:ascii="Times New Roman" w:eastAsia="Times New Roman"/>
                <w:spacing w:val="9"/>
                <w:sz w:val="21"/>
              </w:rPr>
              <w:t> </w:t>
            </w:r>
            <w:r>
              <w:rPr>
                <w:sz w:val="21"/>
              </w:rPr>
              <w:t>号）第九条：制造、改造的渔业船舶的初次检验，应当与渔业船舶的制造、改造同时进行。用于制造、改造渔业船舶的有关航行、作业和</w:t>
            </w:r>
            <w:r>
              <w:rPr>
                <w:spacing w:val="-5"/>
                <w:w w:val="95"/>
                <w:sz w:val="21"/>
              </w:rPr>
              <w:t>人身财产安全以及防止污染环境的重要设备、部件和材料，在使用前应当经渔业船舶检验机构检验，   </w:t>
            </w:r>
            <w:r>
              <w:rPr>
                <w:spacing w:val="-5"/>
                <w:sz w:val="21"/>
              </w:rPr>
              <w:t>检验合格方可使用。前款规定必须检验的重要设备、部件和材料的目录，由国务院渔业行政主管部门制定。第十四条：运营中的渔业船舶的所有者或者经营者应当按照国务院渔业行政主管部门规定的时间申报运营检验。渔业船舶检验机构应当按照国务院渔业行政主管部门的规定，根据渔业船舶运行年限和安全要求对下列项目实施检验：（一）渔业船舶的结构和机电设备；（二）与渔业船舶安全有关的设备、部件；（三）与防止污染环境有关的设备、部件；（四）国务院渔业行政主管部门规定的其他检验项目。</w:t>
            </w:r>
            <w:r>
              <w:rPr>
                <w:rFonts w:ascii="Times New Roman" w:eastAsia="Times New Roman"/>
                <w:spacing w:val="-5"/>
                <w:sz w:val="21"/>
              </w:rPr>
              <w:t>2.</w:t>
            </w:r>
            <w:r>
              <w:rPr>
                <w:spacing w:val="-5"/>
                <w:sz w:val="21"/>
              </w:rPr>
              <w:t>《渔业船舶法定检验规则（</w:t>
            </w:r>
            <w:r>
              <w:rPr>
                <w:spacing w:val="-16"/>
                <w:sz w:val="21"/>
              </w:rPr>
              <w:t>远洋渔船 </w:t>
            </w:r>
            <w:r>
              <w:rPr>
                <w:rFonts w:ascii="Times New Roman" w:eastAsia="Times New Roman"/>
                <w:sz w:val="21"/>
              </w:rPr>
              <w:t>2015</w:t>
            </w:r>
            <w:r>
              <w:rPr>
                <w:sz w:val="21"/>
              </w:rPr>
              <w:t>）</w:t>
            </w:r>
            <w:r>
              <w:rPr>
                <w:spacing w:val="-12"/>
                <w:sz w:val="21"/>
              </w:rPr>
              <w:t>》第二篇 </w:t>
            </w:r>
            <w:r>
              <w:rPr>
                <w:rFonts w:ascii="Times New Roman" w:eastAsia="Times New Roman"/>
                <w:sz w:val="21"/>
              </w:rPr>
              <w:t>4.2.8</w:t>
            </w:r>
            <w:r>
              <w:rPr>
                <w:rFonts w:ascii="Times New Roman" w:eastAsia="Times New Roman"/>
                <w:spacing w:val="-6"/>
                <w:sz w:val="21"/>
              </w:rPr>
              <w:t> </w:t>
            </w:r>
            <w:r>
              <w:rPr>
                <w:sz w:val="21"/>
              </w:rPr>
              <w:t>初次检验时， 船舶制造、修造企业质量检查部门或船舶所有人等应对以下项目进行检查、检测、试验，并出具相</w:t>
            </w:r>
            <w:r>
              <w:rPr>
                <w:spacing w:val="-4"/>
                <w:sz w:val="21"/>
              </w:rPr>
              <w:t>关报告，必要时由渔船建造公司签字确认：</w:t>
            </w:r>
            <w:r>
              <w:rPr>
                <w:rFonts w:ascii="Times New Roman" w:eastAsia="Times New Roman"/>
                <w:spacing w:val="-3"/>
                <w:sz w:val="21"/>
              </w:rPr>
              <w:t>4.2.8.6</w:t>
            </w:r>
            <w:r>
              <w:rPr>
                <w:rFonts w:ascii="Times New Roman" w:eastAsia="Times New Roman"/>
                <w:spacing w:val="-5"/>
                <w:sz w:val="21"/>
              </w:rPr>
              <w:t> </w:t>
            </w:r>
            <w:r>
              <w:rPr>
                <w:spacing w:val="-1"/>
                <w:sz w:val="21"/>
              </w:rPr>
              <w:t>检查甚高频无线电装置；</w:t>
            </w:r>
            <w:r>
              <w:rPr>
                <w:rFonts w:ascii="Times New Roman" w:eastAsia="Times New Roman"/>
                <w:spacing w:val="-3"/>
                <w:sz w:val="21"/>
              </w:rPr>
              <w:t>4.2.8.7</w:t>
            </w:r>
            <w:r>
              <w:rPr>
                <w:rFonts w:ascii="Times New Roman" w:eastAsia="Times New Roman"/>
                <w:spacing w:val="-2"/>
                <w:sz w:val="21"/>
              </w:rPr>
              <w:t> </w:t>
            </w:r>
            <w:r>
              <w:rPr>
                <w:sz w:val="21"/>
              </w:rPr>
              <w:t>检查中频</w:t>
            </w:r>
            <w:r>
              <w:rPr>
                <w:rFonts w:ascii="Times New Roman" w:eastAsia="Times New Roman"/>
                <w:sz w:val="21"/>
              </w:rPr>
              <w:t>/</w:t>
            </w:r>
            <w:r>
              <w:rPr>
                <w:sz w:val="21"/>
              </w:rPr>
              <w:t>高频无</w:t>
            </w:r>
            <w:r>
              <w:rPr>
                <w:spacing w:val="-1"/>
                <w:sz w:val="21"/>
              </w:rPr>
              <w:t>线电装置及无线电电传设备；</w:t>
            </w:r>
            <w:r>
              <w:rPr>
                <w:rFonts w:ascii="Times New Roman" w:eastAsia="Times New Roman"/>
                <w:spacing w:val="-4"/>
                <w:sz w:val="21"/>
              </w:rPr>
              <w:t>4.2.8.8</w:t>
            </w:r>
            <w:r>
              <w:rPr>
                <w:rFonts w:ascii="Times New Roman" w:eastAsia="Times New Roman"/>
                <w:spacing w:val="-3"/>
                <w:sz w:val="21"/>
              </w:rPr>
              <w:t> </w:t>
            </w:r>
            <w:r>
              <w:rPr>
                <w:spacing w:val="-18"/>
                <w:sz w:val="21"/>
              </w:rPr>
              <w:t>检查 </w:t>
            </w:r>
            <w:r>
              <w:rPr>
                <w:rFonts w:ascii="Times New Roman" w:eastAsia="Times New Roman"/>
                <w:sz w:val="21"/>
              </w:rPr>
              <w:t>INMARSAT</w:t>
            </w:r>
            <w:r>
              <w:rPr>
                <w:rFonts w:ascii="Times New Roman" w:eastAsia="Times New Roman"/>
                <w:spacing w:val="-5"/>
                <w:sz w:val="21"/>
              </w:rPr>
              <w:t> </w:t>
            </w:r>
            <w:r>
              <w:rPr>
                <w:spacing w:val="-5"/>
                <w:sz w:val="21"/>
              </w:rPr>
              <w:t>船舶地球站。</w:t>
            </w:r>
            <w:r>
              <w:rPr>
                <w:rFonts w:ascii="Times New Roman" w:eastAsia="Times New Roman"/>
                <w:spacing w:val="-12"/>
                <w:sz w:val="21"/>
              </w:rPr>
              <w:t>3.</w:t>
            </w:r>
            <w:r>
              <w:rPr>
                <w:spacing w:val="-3"/>
                <w:sz w:val="21"/>
              </w:rPr>
              <w:t>《国际海上人命安全公约》第</w:t>
            </w:r>
          </w:p>
          <w:p>
            <w:pPr>
              <w:pStyle w:val="TableParagraph"/>
              <w:spacing w:line="268" w:lineRule="exact"/>
              <w:ind w:left="106"/>
              <w:rPr>
                <w:sz w:val="21"/>
              </w:rPr>
            </w:pPr>
            <w:r>
              <w:rPr>
                <w:spacing w:val="-15"/>
                <w:sz w:val="21"/>
              </w:rPr>
              <w:t>四章第 </w:t>
            </w:r>
            <w:r>
              <w:rPr>
                <w:rFonts w:ascii="Times New Roman" w:eastAsia="Times New Roman"/>
                <w:sz w:val="21"/>
              </w:rPr>
              <w:t>15</w:t>
            </w:r>
            <w:r>
              <w:rPr>
                <w:rFonts w:ascii="Times New Roman" w:eastAsia="Times New Roman"/>
                <w:spacing w:val="-3"/>
                <w:sz w:val="21"/>
              </w:rPr>
              <w:t> </w:t>
            </w:r>
            <w:r>
              <w:rPr>
                <w:spacing w:val="-18"/>
                <w:sz w:val="21"/>
              </w:rPr>
              <w:t>条第 </w:t>
            </w:r>
            <w:r>
              <w:rPr>
                <w:rFonts w:ascii="Times New Roman" w:eastAsia="Times New Roman"/>
                <w:sz w:val="21"/>
              </w:rPr>
              <w:t>9.2</w:t>
            </w:r>
            <w:r>
              <w:rPr>
                <w:rFonts w:ascii="Times New Roman" w:eastAsia="Times New Roman"/>
                <w:spacing w:val="-6"/>
                <w:sz w:val="21"/>
              </w:rPr>
              <w:t> </w:t>
            </w:r>
            <w:r>
              <w:rPr>
                <w:spacing w:val="-11"/>
                <w:sz w:val="21"/>
              </w:rPr>
              <w:t>款：卫星应急无线电示位标应按不超过 </w:t>
            </w:r>
            <w:r>
              <w:rPr>
                <w:rFonts w:ascii="Times New Roman" w:eastAsia="Times New Roman"/>
                <w:sz w:val="21"/>
              </w:rPr>
              <w:t>5</w:t>
            </w:r>
            <w:r>
              <w:rPr>
                <w:rFonts w:ascii="Times New Roman" w:eastAsia="Times New Roman"/>
                <w:spacing w:val="-3"/>
                <w:sz w:val="21"/>
              </w:rPr>
              <w:t> </w:t>
            </w:r>
            <w:r>
              <w:rPr>
                <w:sz w:val="21"/>
              </w:rPr>
              <w:t>年的间隔期在经认可的岸基维护站进行</w:t>
            </w:r>
          </w:p>
        </w:tc>
      </w:tr>
    </w:tbl>
    <w:p>
      <w:pPr>
        <w:spacing w:after="0" w:line="268" w:lineRule="exact"/>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545"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before="21"/>
              <w:ind w:left="106"/>
              <w:rPr>
                <w:sz w:val="21"/>
              </w:rPr>
            </w:pPr>
            <w:r>
              <w:rPr>
                <w:spacing w:val="-9"/>
                <w:sz w:val="21"/>
              </w:rPr>
              <w:t>维护。</w:t>
            </w:r>
            <w:r>
              <w:rPr>
                <w:rFonts w:ascii="Times New Roman" w:hAnsi="Times New Roman" w:eastAsia="Times New Roman"/>
                <w:sz w:val="21"/>
              </w:rPr>
              <w:t>4.</w:t>
            </w:r>
            <w:r>
              <w:rPr>
                <w:sz w:val="21"/>
              </w:rPr>
              <w:t>国际海事组织</w:t>
            </w:r>
            <w:r>
              <w:rPr>
                <w:rFonts w:ascii="Times New Roman" w:hAnsi="Times New Roman" w:eastAsia="Times New Roman"/>
                <w:sz w:val="21"/>
              </w:rPr>
              <w:t>“</w:t>
            </w:r>
            <w:r>
              <w:rPr>
                <w:spacing w:val="-3"/>
                <w:sz w:val="21"/>
              </w:rPr>
              <w:t>全球海上遇险和安全系统</w:t>
            </w:r>
            <w:r>
              <w:rPr>
                <w:sz w:val="21"/>
              </w:rPr>
              <w:t>（遇险和安全系统</w:t>
            </w:r>
            <w:r>
              <w:rPr>
                <w:spacing w:val="-9"/>
                <w:sz w:val="21"/>
              </w:rPr>
              <w:t>）</w:t>
            </w:r>
            <w:r>
              <w:rPr>
                <w:rFonts w:ascii="Times New Roman" w:hAnsi="Times New Roman" w:eastAsia="Times New Roman"/>
                <w:spacing w:val="-9"/>
                <w:sz w:val="21"/>
              </w:rPr>
              <w:t>A3 </w:t>
            </w:r>
            <w:r>
              <w:rPr>
                <w:spacing w:val="-29"/>
                <w:sz w:val="21"/>
              </w:rPr>
              <w:t>和 </w:t>
            </w:r>
            <w:r>
              <w:rPr>
                <w:rFonts w:ascii="Times New Roman" w:hAnsi="Times New Roman" w:eastAsia="Times New Roman"/>
                <w:sz w:val="21"/>
              </w:rPr>
              <w:t>A4 </w:t>
            </w:r>
            <w:r>
              <w:rPr>
                <w:sz w:val="21"/>
              </w:rPr>
              <w:t>海区无线电维修指南</w:t>
            </w:r>
          </w:p>
          <w:p>
            <w:pPr>
              <w:pStyle w:val="TableParagraph"/>
              <w:spacing w:line="278" w:lineRule="auto" w:before="43"/>
              <w:ind w:left="106" w:right="98"/>
              <w:jc w:val="both"/>
              <w:rPr>
                <w:sz w:val="21"/>
              </w:rPr>
            </w:pPr>
            <w:r>
              <w:rPr>
                <w:sz w:val="21"/>
              </w:rPr>
              <w:t>（</w:t>
            </w:r>
            <w:r>
              <w:rPr>
                <w:spacing w:val="-28"/>
                <w:sz w:val="21"/>
              </w:rPr>
              <w:t>第 </w:t>
            </w:r>
            <w:r>
              <w:rPr>
                <w:rFonts w:ascii="Times New Roman" w:hAnsi="Times New Roman" w:eastAsia="Times New Roman"/>
                <w:sz w:val="21"/>
              </w:rPr>
              <w:t>A·702(17)</w:t>
            </w:r>
            <w:r>
              <w:rPr>
                <w:sz w:val="21"/>
              </w:rPr>
              <w:t>号决议</w:t>
            </w:r>
            <w:r>
              <w:rPr>
                <w:spacing w:val="-37"/>
                <w:sz w:val="21"/>
              </w:rPr>
              <w:t>）</w:t>
            </w:r>
            <w:r>
              <w:rPr>
                <w:spacing w:val="-5"/>
                <w:sz w:val="21"/>
              </w:rPr>
              <w:t>《全球海上遇险和安全系统 </w:t>
            </w:r>
            <w:r>
              <w:rPr>
                <w:rFonts w:ascii="Times New Roman" w:hAnsi="Times New Roman" w:eastAsia="Times New Roman"/>
                <w:sz w:val="21"/>
              </w:rPr>
              <w:t>A3</w:t>
            </w:r>
            <w:r>
              <w:rPr>
                <w:rFonts w:ascii="Times New Roman" w:hAnsi="Times New Roman" w:eastAsia="Times New Roman"/>
                <w:spacing w:val="-4"/>
                <w:sz w:val="21"/>
              </w:rPr>
              <w:t> </w:t>
            </w:r>
            <w:r>
              <w:rPr>
                <w:spacing w:val="-28"/>
                <w:sz w:val="21"/>
              </w:rPr>
              <w:t>和 </w:t>
            </w:r>
            <w:r>
              <w:rPr>
                <w:rFonts w:ascii="Times New Roman" w:hAnsi="Times New Roman" w:eastAsia="Times New Roman"/>
                <w:sz w:val="21"/>
              </w:rPr>
              <w:t>A4</w:t>
            </w:r>
            <w:r>
              <w:rPr>
                <w:rFonts w:ascii="Times New Roman" w:hAnsi="Times New Roman" w:eastAsia="Times New Roman"/>
                <w:spacing w:val="-6"/>
                <w:sz w:val="21"/>
              </w:rPr>
              <w:t> </w:t>
            </w:r>
            <w:r>
              <w:rPr>
                <w:spacing w:val="-3"/>
                <w:sz w:val="21"/>
              </w:rPr>
              <w:t>海区无线电维修指南》规定：</w:t>
            </w:r>
            <w:r>
              <w:rPr>
                <w:rFonts w:ascii="Times New Roman" w:hAnsi="Times New Roman" w:eastAsia="Times New Roman"/>
                <w:spacing w:val="-10"/>
                <w:sz w:val="21"/>
              </w:rPr>
              <w:t>“</w:t>
            </w:r>
            <w:r>
              <w:rPr>
                <w:sz w:val="21"/>
              </w:rPr>
              <w:t>指定执</w:t>
            </w:r>
            <w:r>
              <w:rPr>
                <w:w w:val="95"/>
                <w:sz w:val="21"/>
              </w:rPr>
              <w:t>行海上电子维修保养职责者，或应有《无线电规则》规定的适当证书，或应有可由主管机关根据本   </w:t>
            </w:r>
            <w:r>
              <w:rPr>
                <w:spacing w:val="-1"/>
                <w:w w:val="95"/>
                <w:sz w:val="21"/>
              </w:rPr>
              <w:t>组织关于培训这类人员的建议书，核准的等效的海上电子设备维修保养资格</w:t>
            </w:r>
            <w:r>
              <w:rPr>
                <w:rFonts w:ascii="Times New Roman" w:hAnsi="Times New Roman" w:eastAsia="Times New Roman"/>
                <w:w w:val="95"/>
                <w:sz w:val="21"/>
              </w:rPr>
              <w:t>”</w:t>
            </w:r>
            <w:r>
              <w:rPr>
                <w:spacing w:val="-13"/>
                <w:w w:val="95"/>
                <w:sz w:val="21"/>
              </w:rPr>
              <w:t>。</w:t>
            </w:r>
            <w:r>
              <w:rPr>
                <w:rFonts w:ascii="Times New Roman" w:hAnsi="Times New Roman" w:eastAsia="Times New Roman"/>
                <w:spacing w:val="-7"/>
                <w:w w:val="95"/>
                <w:sz w:val="21"/>
              </w:rPr>
              <w:t>5.</w:t>
            </w:r>
            <w:r>
              <w:rPr>
                <w:w w:val="95"/>
                <w:sz w:val="21"/>
              </w:rPr>
              <w:t>《国际渔船安全公   </w:t>
            </w:r>
            <w:r>
              <w:rPr>
                <w:spacing w:val="-31"/>
                <w:sz w:val="21"/>
              </w:rPr>
              <w:t>约 </w:t>
            </w:r>
            <w:r>
              <w:rPr>
                <w:rFonts w:ascii="Times New Roman" w:hAnsi="Times New Roman" w:eastAsia="Times New Roman"/>
                <w:sz w:val="21"/>
              </w:rPr>
              <w:t>1993</w:t>
            </w:r>
            <w:r>
              <w:rPr>
                <w:rFonts w:ascii="Times New Roman" w:hAnsi="Times New Roman" w:eastAsia="Times New Roman"/>
                <w:spacing w:val="-8"/>
                <w:sz w:val="21"/>
              </w:rPr>
              <w:t> </w:t>
            </w:r>
            <w:r>
              <w:rPr>
                <w:spacing w:val="-5"/>
                <w:sz w:val="21"/>
              </w:rPr>
              <w:t>年议定书》第九章第十四条：</w:t>
            </w:r>
            <w:r>
              <w:rPr>
                <w:rFonts w:ascii="Times New Roman" w:hAnsi="Times New Roman" w:eastAsia="Times New Roman"/>
                <w:spacing w:val="-6"/>
                <w:sz w:val="21"/>
              </w:rPr>
              <w:t>5.</w:t>
            </w:r>
            <w:r>
              <w:rPr>
                <w:spacing w:val="-1"/>
                <w:sz w:val="21"/>
              </w:rPr>
              <w:t>主管机关应确保本章说要求的无线电设备得到维修，以达到</w:t>
            </w:r>
            <w:r>
              <w:rPr>
                <w:spacing w:val="-15"/>
                <w:sz w:val="21"/>
              </w:rPr>
              <w:t>本章第 </w:t>
            </w:r>
            <w:r>
              <w:rPr>
                <w:rFonts w:ascii="Times New Roman" w:hAnsi="Times New Roman" w:eastAsia="Times New Roman"/>
                <w:sz w:val="21"/>
              </w:rPr>
              <w:t>4</w:t>
            </w:r>
            <w:r>
              <w:rPr>
                <w:rFonts w:ascii="Times New Roman" w:hAnsi="Times New Roman" w:eastAsia="Times New Roman"/>
                <w:spacing w:val="-3"/>
                <w:sz w:val="21"/>
              </w:rPr>
              <w:t> </w:t>
            </w:r>
            <w:r>
              <w:rPr>
                <w:spacing w:val="-1"/>
                <w:sz w:val="21"/>
              </w:rPr>
              <w:t>条规定的功能要求并满足这些设备的推荐性能标准。</w:t>
            </w:r>
            <w:r>
              <w:rPr>
                <w:rFonts w:ascii="Times New Roman" w:hAnsi="Times New Roman" w:eastAsia="Times New Roman"/>
                <w:sz w:val="21"/>
              </w:rPr>
              <w:t>7.</w:t>
            </w:r>
            <w:r>
              <w:rPr>
                <w:spacing w:val="-15"/>
                <w:sz w:val="21"/>
              </w:rPr>
              <w:t>航行在 </w:t>
            </w:r>
            <w:r>
              <w:rPr>
                <w:rFonts w:ascii="Times New Roman" w:hAnsi="Times New Roman" w:eastAsia="Times New Roman"/>
                <w:sz w:val="21"/>
              </w:rPr>
              <w:t>A3</w:t>
            </w:r>
            <w:r>
              <w:rPr>
                <w:rFonts w:ascii="Times New Roman" w:hAnsi="Times New Roman" w:eastAsia="Times New Roman"/>
                <w:spacing w:val="-3"/>
                <w:sz w:val="21"/>
              </w:rPr>
              <w:t> </w:t>
            </w:r>
            <w:r>
              <w:rPr>
                <w:spacing w:val="-29"/>
                <w:sz w:val="21"/>
              </w:rPr>
              <w:t>和 </w:t>
            </w:r>
            <w:r>
              <w:rPr>
                <w:rFonts w:ascii="Times New Roman" w:hAnsi="Times New Roman" w:eastAsia="Times New Roman"/>
                <w:sz w:val="21"/>
              </w:rPr>
              <w:t>A4</w:t>
            </w:r>
            <w:r>
              <w:rPr>
                <w:rFonts w:ascii="Times New Roman" w:hAnsi="Times New Roman" w:eastAsia="Times New Roman"/>
                <w:spacing w:val="-2"/>
                <w:sz w:val="21"/>
              </w:rPr>
              <w:t> </w:t>
            </w:r>
            <w:r>
              <w:rPr>
                <w:spacing w:val="-4"/>
                <w:sz w:val="21"/>
              </w:rPr>
              <w:t>海区的船舶，根据</w:t>
            </w:r>
            <w:r>
              <w:rPr>
                <w:spacing w:val="-4"/>
                <w:w w:val="95"/>
                <w:sz w:val="21"/>
              </w:rPr>
              <w:t>本组织的建议案，应争取配套设备、岸上维修或配备海上电子维修能力等至少两种经主管机关认可   </w:t>
            </w:r>
            <w:r>
              <w:rPr>
                <w:spacing w:val="-4"/>
                <w:sz w:val="21"/>
              </w:rPr>
              <w:t>的方法保证其可用性，但主管机关根据船型和作业方式，可允许只使用一种方法。</w:t>
            </w:r>
          </w:p>
        </w:tc>
      </w:tr>
      <w:tr>
        <w:trPr>
          <w:trHeight w:val="5614"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4"/>
              <w:ind w:left="296"/>
              <w:rPr>
                <w:sz w:val="21"/>
              </w:rPr>
            </w:pPr>
            <w:r>
              <w:rPr>
                <w:rFonts w:ascii="Times New Roman" w:eastAsia="Times New Roman"/>
                <w:sz w:val="21"/>
              </w:rPr>
              <w:t>30</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5"/>
              </w:rPr>
            </w:pPr>
          </w:p>
          <w:p>
            <w:pPr>
              <w:pStyle w:val="TableParagraph"/>
              <w:spacing w:line="278" w:lineRule="auto" w:before="1"/>
              <w:ind w:left="107" w:right="97"/>
              <w:jc w:val="both"/>
              <w:rPr>
                <w:sz w:val="21"/>
              </w:rPr>
            </w:pPr>
            <w:hyperlink r:id="rId68">
              <w:r>
                <w:rPr>
                  <w:sz w:val="21"/>
                </w:rPr>
                <w:t>远洋渔船</w:t>
              </w:r>
            </w:hyperlink>
            <w:r>
              <w:rPr>
                <w:sz w:val="21"/>
              </w:rPr>
              <w:t>消防系统检测</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36"/>
              <w:ind w:left="108" w:right="97"/>
              <w:jc w:val="both"/>
              <w:rPr>
                <w:sz w:val="21"/>
              </w:rPr>
            </w:pPr>
            <w:r>
              <w:rPr>
                <w:w w:val="95"/>
                <w:sz w:val="21"/>
              </w:rPr>
              <w:t>（</w:t>
            </w:r>
            <w:r>
              <w:rPr>
                <w:rFonts w:ascii="Times New Roman" w:eastAsia="Times New Roman"/>
                <w:w w:val="95"/>
                <w:sz w:val="21"/>
              </w:rPr>
              <w:t>17038</w:t>
            </w:r>
            <w:r>
              <w:rPr>
                <w:w w:val="95"/>
                <w:sz w:val="21"/>
              </w:rPr>
              <w:t>）远洋</w:t>
            </w:r>
            <w:r>
              <w:rPr>
                <w:sz w:val="21"/>
              </w:rPr>
              <w:t>渔业船舶检验和渔业船舶船用产品认可</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spacing w:line="278" w:lineRule="auto"/>
              <w:ind w:left="106" w:right="43"/>
              <w:rPr>
                <w:sz w:val="21"/>
              </w:rPr>
            </w:pPr>
            <w:r>
              <w:rPr>
                <w:sz w:val="21"/>
              </w:rPr>
              <w:t>农 业部</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spacing w:line="278" w:lineRule="auto"/>
              <w:ind w:left="108" w:right="96"/>
              <w:rPr>
                <w:sz w:val="21"/>
              </w:rPr>
            </w:pPr>
            <w:r>
              <w:rPr>
                <w:sz w:val="21"/>
              </w:rPr>
              <w:t>消防检测机构</w:t>
            </w:r>
          </w:p>
        </w:tc>
        <w:tc>
          <w:tcPr>
            <w:tcW w:w="9246" w:type="dxa"/>
          </w:tcPr>
          <w:p>
            <w:pPr>
              <w:pStyle w:val="TableParagraph"/>
              <w:spacing w:line="278" w:lineRule="auto" w:before="22"/>
              <w:ind w:left="106" w:right="-15"/>
              <w:rPr>
                <w:sz w:val="21"/>
              </w:rPr>
            </w:pPr>
            <w:r>
              <w:rPr>
                <w:rFonts w:ascii="Times New Roman" w:eastAsia="Times New Roman"/>
                <w:sz w:val="21"/>
              </w:rPr>
              <w:t>1.</w:t>
            </w:r>
            <w:r>
              <w:rPr>
                <w:sz w:val="21"/>
              </w:rPr>
              <w:t>《中华人民共和国消防法》第三十四条：消防产品质量认证、消防设施检测、消防安全监测等消防技术服务机构和执业人员，应当依法获得相应的资质、资格；依照法律、行政法规、国家标准、行业标准和执业准则，接受委托提供消防安全技术服务，并对服务质量负责。</w:t>
            </w:r>
            <w:r>
              <w:rPr>
                <w:rFonts w:ascii="Times New Roman" w:eastAsia="Times New Roman"/>
                <w:sz w:val="21"/>
              </w:rPr>
              <w:t>2.</w:t>
            </w:r>
            <w:r>
              <w:rPr>
                <w:sz w:val="21"/>
              </w:rPr>
              <w:t>《中华人民共和国渔业船舶检验条例》（</w:t>
            </w:r>
            <w:r>
              <w:rPr>
                <w:spacing w:val="-10"/>
                <w:sz w:val="21"/>
              </w:rPr>
              <w:t>国务院令第 </w:t>
            </w:r>
            <w:r>
              <w:rPr>
                <w:rFonts w:ascii="Times New Roman" w:eastAsia="Times New Roman"/>
                <w:sz w:val="21"/>
              </w:rPr>
              <w:t>383</w:t>
            </w:r>
            <w:r>
              <w:rPr>
                <w:rFonts w:ascii="Times New Roman" w:eastAsia="Times New Roman"/>
                <w:spacing w:val="-4"/>
                <w:sz w:val="21"/>
              </w:rPr>
              <w:t> </w:t>
            </w:r>
            <w:r>
              <w:rPr>
                <w:sz w:val="21"/>
              </w:rPr>
              <w:t>号）第九条：制造、改造的渔业船舶的初次检验，应当与渔业船舶的制造、改造同时进行。用于制造、改造渔业船舶的有关航行、作业和人身财产安全以及防</w:t>
            </w:r>
            <w:r>
              <w:rPr>
                <w:spacing w:val="-7"/>
                <w:w w:val="95"/>
                <w:sz w:val="21"/>
              </w:rPr>
              <w:t>止污染环境的重要设备、部件和材料，在使用前应当经渔业船舶检验机构检验，检验合格方可使用。   </w:t>
            </w:r>
            <w:r>
              <w:rPr>
                <w:spacing w:val="-7"/>
                <w:sz w:val="21"/>
              </w:rPr>
              <w:t>前款规定必须检验的重要设备、部件和材料的目录，由国务院渔业行政主管部门制定。第十四条： </w:t>
            </w:r>
            <w:r>
              <w:rPr>
                <w:spacing w:val="3"/>
                <w:sz w:val="21"/>
              </w:rPr>
              <w:t>运营中的渔业船舶的所有者或者经营者应当按照国务院渔业行政主管部门规定的时间申报运营检验。渔业船舶检验机构应当按照国务院渔业行政主管部门的规定，根据渔业船舶运行年限和安全要求对下列项目实施检验：（一）渔业船舶的结构和机电设备；（二）与渔业船舶安全有关的设备、部件；（三）与防止污染环境有关的设备、部件；（四）国务院渔业行政主管部门规定的其他检验项目。</w:t>
            </w:r>
            <w:r>
              <w:rPr>
                <w:rFonts w:ascii="Times New Roman" w:eastAsia="Times New Roman"/>
                <w:spacing w:val="3"/>
                <w:sz w:val="21"/>
              </w:rPr>
              <w:t>3.</w:t>
            </w:r>
            <w:r>
              <w:rPr>
                <w:spacing w:val="3"/>
                <w:sz w:val="21"/>
              </w:rPr>
              <w:t>《社会消防技术服务管理规定》（</w:t>
            </w:r>
            <w:r>
              <w:rPr>
                <w:spacing w:val="-7"/>
                <w:sz w:val="21"/>
              </w:rPr>
              <w:t>公安部令第 </w:t>
            </w:r>
            <w:r>
              <w:rPr>
                <w:rFonts w:ascii="Times New Roman" w:eastAsia="Times New Roman"/>
                <w:sz w:val="21"/>
              </w:rPr>
              <w:t>129</w:t>
            </w:r>
            <w:r>
              <w:rPr>
                <w:rFonts w:ascii="Times New Roman" w:eastAsia="Times New Roman"/>
                <w:spacing w:val="9"/>
                <w:sz w:val="21"/>
              </w:rPr>
              <w:t> </w:t>
            </w:r>
            <w:r>
              <w:rPr>
                <w:sz w:val="21"/>
              </w:rPr>
              <w:t>号）第二条：在中华人民共和国境内从事社会消防技术服务活动、对消防技术服务机构实施资质许可和监督管理，适用本规定。第四条： 国家对消防技术服务机构实行资质许可制度。消防技术服务机构应当取得相应消防技术服务机构资</w:t>
            </w:r>
            <w:r>
              <w:rPr>
                <w:spacing w:val="-9"/>
                <w:w w:val="95"/>
                <w:sz w:val="21"/>
              </w:rPr>
              <w:t>质证书，并在资质证书确定的业务范围内从事消防技术服务活动</w:t>
            </w:r>
            <w:r>
              <w:rPr>
                <w:spacing w:val="-140"/>
                <w:w w:val="95"/>
                <w:sz w:val="21"/>
              </w:rPr>
              <w:t>。</w:t>
            </w:r>
            <w:r>
              <w:rPr>
                <w:w w:val="95"/>
                <w:sz w:val="21"/>
              </w:rPr>
              <w:t>（主要指消防设备的检测和维修</w:t>
            </w:r>
            <w:r>
              <w:rPr>
                <w:spacing w:val="-104"/>
                <w:w w:val="95"/>
                <w:sz w:val="21"/>
              </w:rPr>
              <w:t>）</w:t>
            </w:r>
            <w:r>
              <w:rPr>
                <w:w w:val="95"/>
                <w:sz w:val="21"/>
              </w:rPr>
              <w:t>。</w:t>
            </w:r>
          </w:p>
          <w:p>
            <w:pPr>
              <w:pStyle w:val="TableParagraph"/>
              <w:spacing w:line="278" w:lineRule="auto"/>
              <w:ind w:left="106" w:right="98"/>
              <w:rPr>
                <w:sz w:val="21"/>
              </w:rPr>
            </w:pPr>
            <w:r>
              <w:rPr>
                <w:rFonts w:ascii="Times New Roman" w:eastAsia="Times New Roman"/>
                <w:spacing w:val="-8"/>
                <w:sz w:val="21"/>
              </w:rPr>
              <w:t>4.</w:t>
            </w:r>
            <w:r>
              <w:rPr>
                <w:spacing w:val="-2"/>
                <w:sz w:val="21"/>
              </w:rPr>
              <w:t>《渔业船舶法定检验规则</w:t>
            </w:r>
            <w:r>
              <w:rPr>
                <w:sz w:val="21"/>
              </w:rPr>
              <w:t>（</w:t>
            </w:r>
            <w:r>
              <w:rPr>
                <w:spacing w:val="-13"/>
                <w:sz w:val="21"/>
              </w:rPr>
              <w:t>远洋渔船 </w:t>
            </w:r>
            <w:r>
              <w:rPr>
                <w:rFonts w:ascii="Times New Roman" w:eastAsia="Times New Roman"/>
                <w:sz w:val="21"/>
              </w:rPr>
              <w:t>2015</w:t>
            </w:r>
            <w:r>
              <w:rPr>
                <w:spacing w:val="-18"/>
                <w:sz w:val="21"/>
              </w:rPr>
              <w:t>》</w:t>
            </w:r>
            <w:r>
              <w:rPr>
                <w:spacing w:val="-15"/>
                <w:sz w:val="21"/>
              </w:rPr>
              <w:t>）</w:t>
            </w:r>
            <w:r>
              <w:rPr>
                <w:spacing w:val="-16"/>
                <w:sz w:val="21"/>
              </w:rPr>
              <w:t>第二篇 </w:t>
            </w:r>
            <w:r>
              <w:rPr>
                <w:rFonts w:ascii="Times New Roman" w:eastAsia="Times New Roman"/>
                <w:sz w:val="21"/>
              </w:rPr>
              <w:t>4.2.5 </w:t>
            </w:r>
            <w:r>
              <w:rPr>
                <w:spacing w:val="-5"/>
                <w:sz w:val="21"/>
              </w:rPr>
              <w:t>初次检验时，船舶制造、修造企业质量</w:t>
            </w:r>
            <w:r>
              <w:rPr>
                <w:spacing w:val="-5"/>
                <w:w w:val="95"/>
                <w:sz w:val="21"/>
              </w:rPr>
              <w:t>检查部门或船舶所有人等应对以下项目进行检查、检测、试验，并出具相关报告，必要时由渔船监</w:t>
            </w:r>
          </w:p>
          <w:p>
            <w:pPr>
              <w:pStyle w:val="TableParagraph"/>
              <w:spacing w:line="268" w:lineRule="exact"/>
              <w:ind w:left="106" w:right="-15"/>
              <w:rPr>
                <w:sz w:val="21"/>
              </w:rPr>
            </w:pPr>
            <w:r>
              <w:rPr>
                <w:sz w:val="21"/>
              </w:rPr>
              <w:t>造公司签字确认</w:t>
            </w:r>
            <w:r>
              <w:rPr>
                <w:rFonts w:ascii="Times New Roman" w:eastAsia="Times New Roman"/>
                <w:sz w:val="21"/>
              </w:rPr>
              <w:t>:4.2.5.9</w:t>
            </w:r>
            <w:r>
              <w:rPr>
                <w:rFonts w:ascii="Times New Roman" w:eastAsia="Times New Roman"/>
                <w:spacing w:val="-16"/>
                <w:sz w:val="21"/>
              </w:rPr>
              <w:t> </w:t>
            </w:r>
            <w:r>
              <w:rPr>
                <w:spacing w:val="-11"/>
                <w:sz w:val="21"/>
              </w:rPr>
              <w:t>检查各处所内的防火布置，检查各种开口的关闭装置，并进行操纵功能试验；</w:t>
            </w:r>
          </w:p>
        </w:tc>
      </w:tr>
    </w:tbl>
    <w:p>
      <w:pPr>
        <w:spacing w:after="0" w:line="268" w:lineRule="exact"/>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623"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before="21"/>
              <w:ind w:left="106"/>
              <w:rPr>
                <w:sz w:val="21"/>
              </w:rPr>
            </w:pPr>
            <w:r>
              <w:rPr>
                <w:rFonts w:ascii="Times New Roman" w:eastAsia="Times New Roman"/>
                <w:sz w:val="21"/>
              </w:rPr>
              <w:t>4.2.5.10 </w:t>
            </w:r>
            <w:r>
              <w:rPr>
                <w:sz w:val="21"/>
              </w:rPr>
              <w:t>检查机器处所的固定式灭火系统的安装，并进行效用试验；</w:t>
            </w:r>
            <w:r>
              <w:rPr>
                <w:rFonts w:ascii="Times New Roman" w:eastAsia="Times New Roman"/>
                <w:sz w:val="21"/>
              </w:rPr>
              <w:t>4.2.5.11 </w:t>
            </w:r>
            <w:r>
              <w:rPr>
                <w:sz w:val="21"/>
              </w:rPr>
              <w:t>检查探火和失火报警系</w:t>
            </w:r>
          </w:p>
          <w:p>
            <w:pPr>
              <w:pStyle w:val="TableParagraph"/>
              <w:spacing w:before="43"/>
              <w:ind w:left="106"/>
              <w:rPr>
                <w:sz w:val="21"/>
              </w:rPr>
            </w:pPr>
            <w:r>
              <w:rPr>
                <w:sz w:val="21"/>
              </w:rPr>
              <w:t>统（如设有）的安装，并进行效用试验。</w:t>
            </w:r>
          </w:p>
        </w:tc>
      </w:tr>
      <w:tr>
        <w:trPr>
          <w:trHeight w:val="62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0"/>
              <w:ind w:left="106"/>
              <w:rPr>
                <w:sz w:val="21"/>
              </w:rPr>
            </w:pPr>
            <w:r>
              <w:rPr>
                <w:rFonts w:ascii="Times New Roman" w:eastAsia="Times New Roman"/>
                <w:sz w:val="21"/>
              </w:rPr>
              <w:t>1.</w:t>
            </w:r>
            <w:r>
              <w:rPr>
                <w:sz w:val="21"/>
              </w:rPr>
              <w:t>《中华人民共和国渔业船舶检验条例》</w:t>
            </w:r>
            <w:r>
              <w:rPr>
                <w:spacing w:val="4"/>
                <w:sz w:val="21"/>
              </w:rPr>
              <w:t>（</w:t>
            </w:r>
            <w:r>
              <w:rPr>
                <w:spacing w:val="-6"/>
                <w:sz w:val="21"/>
              </w:rPr>
              <w:t>国务院令第 </w:t>
            </w:r>
            <w:r>
              <w:rPr>
                <w:rFonts w:ascii="Times New Roman" w:eastAsia="Times New Roman"/>
                <w:sz w:val="21"/>
              </w:rPr>
              <w:t>383</w:t>
            </w:r>
            <w:r>
              <w:rPr>
                <w:rFonts w:ascii="Times New Roman" w:eastAsia="Times New Roman"/>
                <w:spacing w:val="18"/>
                <w:sz w:val="21"/>
              </w:rPr>
              <w:t> </w:t>
            </w:r>
            <w:r>
              <w:rPr>
                <w:sz w:val="21"/>
              </w:rPr>
              <w:t>号）第九条第二款：用于制造、改造渔</w:t>
            </w:r>
          </w:p>
          <w:p>
            <w:pPr>
              <w:pStyle w:val="TableParagraph"/>
              <w:spacing w:before="43"/>
              <w:ind w:left="106"/>
              <w:rPr>
                <w:sz w:val="21"/>
              </w:rPr>
            </w:pPr>
            <w:r>
              <w:rPr>
                <w:w w:val="95"/>
                <w:sz w:val="21"/>
              </w:rPr>
              <w:t>业船舶的有关航行、作业和人身财产安全以及防止污染环境的重要设备、部件和材料，在使用前应</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ight="-15"/>
              <w:rPr>
                <w:sz w:val="21"/>
              </w:rPr>
            </w:pPr>
            <w:r>
              <w:rPr>
                <w:spacing w:val="-6"/>
                <w:w w:val="95"/>
                <w:sz w:val="21"/>
              </w:rPr>
              <w:t>当经渔业船舶检验机构检验，检验合格方可使用。第十六条第二款：用于维修渔业船舶的有关航行、</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作业和人身财产安全以及防止污染环境的重要设备、部件和材料，在使用前应当经渔业船舶检验机</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构检验，检验合格的方可使用。第十七条：营运中的渔业船舶需要更换有关航行、作业和人身财产</w:t>
            </w:r>
          </w:p>
        </w:tc>
      </w:tr>
      <w:tr>
        <w:trPr>
          <w:trHeight w:val="4368" w:hRule="atLeast"/>
        </w:trPr>
        <w:tc>
          <w:tcPr>
            <w:tcW w:w="825" w:type="dxa"/>
            <w:tcBorders>
              <w:top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2"/>
              </w:rPr>
            </w:pPr>
          </w:p>
          <w:p>
            <w:pPr>
              <w:pStyle w:val="TableParagraph"/>
              <w:ind w:right="95"/>
              <w:jc w:val="right"/>
              <w:rPr>
                <w:sz w:val="21"/>
              </w:rPr>
            </w:pPr>
            <w:r>
              <w:rPr>
                <w:rFonts w:ascii="Times New Roman" w:eastAsia="Times New Roman"/>
                <w:sz w:val="21"/>
              </w:rPr>
              <w:t>31</w:t>
            </w:r>
            <w:r>
              <w:rPr>
                <w:sz w:val="21"/>
              </w:rPr>
              <w:t>．</w:t>
            </w:r>
          </w:p>
        </w:tc>
        <w:tc>
          <w:tcPr>
            <w:tcW w:w="1161" w:type="dxa"/>
            <w:tcBorders>
              <w:top w:val="nil"/>
            </w:tcBorders>
          </w:tcPr>
          <w:p>
            <w:pPr>
              <w:pStyle w:val="TableParagraph"/>
              <w:spacing w:line="278" w:lineRule="auto" w:before="177"/>
              <w:ind w:left="107" w:right="97"/>
              <w:jc w:val="both"/>
              <w:rPr>
                <w:sz w:val="21"/>
              </w:rPr>
            </w:pPr>
            <w:hyperlink r:id="rId69">
              <w:r>
                <w:rPr>
                  <w:sz w:val="21"/>
                </w:rPr>
                <w:t>渔船用涉</w:t>
              </w:r>
            </w:hyperlink>
            <w:r>
              <w:rPr>
                <w:sz w:val="21"/>
              </w:rPr>
              <w:t>及船舶及人命安全或防止污染环境的设备及材料检验检测</w:t>
            </w:r>
          </w:p>
        </w:tc>
        <w:tc>
          <w:tcPr>
            <w:tcW w:w="1569"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7"/>
              <w:jc w:val="both"/>
              <w:rPr>
                <w:sz w:val="21"/>
              </w:rPr>
            </w:pPr>
            <w:r>
              <w:rPr>
                <w:w w:val="95"/>
                <w:sz w:val="21"/>
              </w:rPr>
              <w:t>（</w:t>
            </w:r>
            <w:r>
              <w:rPr>
                <w:rFonts w:ascii="Times New Roman" w:eastAsia="Times New Roman"/>
                <w:w w:val="95"/>
                <w:sz w:val="21"/>
              </w:rPr>
              <w:t>17038</w:t>
            </w:r>
            <w:r>
              <w:rPr>
                <w:w w:val="95"/>
                <w:sz w:val="21"/>
              </w:rPr>
              <w:t>）远洋</w:t>
            </w:r>
            <w:r>
              <w:rPr>
                <w:sz w:val="21"/>
              </w:rPr>
              <w:t>渔业船舶检验和渔业船舶船用产品认可</w:t>
            </w:r>
          </w:p>
        </w:tc>
        <w:tc>
          <w:tcPr>
            <w:tcW w:w="709" w:type="dxa"/>
            <w:tcBorders>
              <w:top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78" w:lineRule="auto"/>
              <w:ind w:left="106" w:right="43"/>
              <w:rPr>
                <w:sz w:val="21"/>
              </w:rPr>
            </w:pPr>
            <w:r>
              <w:rPr>
                <w:sz w:val="21"/>
              </w:rPr>
              <w:t>农 业部</w:t>
            </w:r>
          </w:p>
        </w:tc>
        <w:tc>
          <w:tcPr>
            <w:tcW w:w="1134" w:type="dxa"/>
            <w:tcBorders>
              <w:top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108" w:right="96"/>
              <w:jc w:val="both"/>
              <w:rPr>
                <w:sz w:val="21"/>
              </w:rPr>
            </w:pPr>
            <w:r>
              <w:rPr>
                <w:sz w:val="21"/>
              </w:rPr>
              <w:t>具有相应资质的检测机构</w:t>
            </w:r>
          </w:p>
        </w:tc>
        <w:tc>
          <w:tcPr>
            <w:tcW w:w="9246" w:type="dxa"/>
            <w:tcBorders>
              <w:top w:val="nil"/>
            </w:tcBorders>
          </w:tcPr>
          <w:p>
            <w:pPr>
              <w:pStyle w:val="TableParagraph"/>
              <w:spacing w:line="278" w:lineRule="auto" w:before="21"/>
              <w:ind w:left="106" w:right="-15"/>
              <w:rPr>
                <w:sz w:val="21"/>
              </w:rPr>
            </w:pPr>
            <w:r>
              <w:rPr>
                <w:sz w:val="21"/>
              </w:rPr>
              <w:t>安全以及防止污染环境的重要设备、部件和材料的，该船舶的所有者或者经营者应当遵守本条例第</w:t>
            </w:r>
            <w:r>
              <w:rPr>
                <w:spacing w:val="-3"/>
                <w:sz w:val="21"/>
              </w:rPr>
              <w:t>十六条第二款的规定。</w:t>
            </w:r>
            <w:r>
              <w:rPr>
                <w:rFonts w:ascii="Times New Roman" w:hAnsi="Times New Roman" w:eastAsia="Times New Roman"/>
                <w:spacing w:val="-11"/>
                <w:sz w:val="21"/>
              </w:rPr>
              <w:t>2.</w:t>
            </w:r>
            <w:r>
              <w:rPr>
                <w:spacing w:val="-4"/>
                <w:sz w:val="21"/>
              </w:rPr>
              <w:t>《渔业船舶法定检验规则》</w:t>
            </w:r>
            <w:r>
              <w:rPr>
                <w:spacing w:val="-3"/>
                <w:sz w:val="21"/>
              </w:rPr>
              <w:t>（</w:t>
            </w:r>
            <w:r>
              <w:rPr>
                <w:spacing w:val="-7"/>
                <w:sz w:val="21"/>
              </w:rPr>
              <w:t>国渔检</w:t>
            </w:r>
            <w:r>
              <w:rPr>
                <w:spacing w:val="-3"/>
                <w:sz w:val="21"/>
              </w:rPr>
              <w:t>（</w:t>
            </w:r>
            <w:r>
              <w:rPr>
                <w:sz w:val="21"/>
              </w:rPr>
              <w:t>法</w:t>
            </w:r>
            <w:r>
              <w:rPr>
                <w:spacing w:val="-44"/>
                <w:sz w:val="21"/>
              </w:rPr>
              <w:t>）</w:t>
            </w:r>
            <w:r>
              <w:rPr>
                <w:sz w:val="21"/>
              </w:rPr>
              <w:t>〔</w:t>
            </w:r>
            <w:r>
              <w:rPr>
                <w:rFonts w:ascii="Times New Roman" w:hAnsi="Times New Roman" w:eastAsia="Times New Roman"/>
                <w:sz w:val="21"/>
              </w:rPr>
              <w:t>2000</w:t>
            </w:r>
            <w:r>
              <w:rPr>
                <w:spacing w:val="-25"/>
                <w:sz w:val="21"/>
              </w:rPr>
              <w:t>〕</w:t>
            </w:r>
            <w:r>
              <w:rPr>
                <w:rFonts w:ascii="Times New Roman" w:hAnsi="Times New Roman" w:eastAsia="Times New Roman"/>
                <w:sz w:val="21"/>
              </w:rPr>
              <w:t>37</w:t>
            </w:r>
            <w:r>
              <w:rPr>
                <w:rFonts w:ascii="Times New Roman" w:hAnsi="Times New Roman" w:eastAsia="Times New Roman"/>
                <w:spacing w:val="-6"/>
                <w:sz w:val="21"/>
              </w:rPr>
              <w:t> </w:t>
            </w:r>
            <w:r>
              <w:rPr>
                <w:sz w:val="21"/>
              </w:rPr>
              <w:t>号</w:t>
            </w:r>
            <w:r>
              <w:rPr>
                <w:spacing w:val="-22"/>
                <w:sz w:val="21"/>
              </w:rPr>
              <w:t>）</w:t>
            </w:r>
            <w:r>
              <w:rPr>
                <w:spacing w:val="-12"/>
                <w:sz w:val="21"/>
              </w:rPr>
              <w:t>第八篇第 </w:t>
            </w:r>
            <w:r>
              <w:rPr>
                <w:rFonts w:ascii="Times New Roman" w:hAnsi="Times New Roman" w:eastAsia="Times New Roman"/>
                <w:sz w:val="21"/>
              </w:rPr>
              <w:t>2.2.2.2 </w:t>
            </w:r>
            <w:r>
              <w:rPr>
                <w:spacing w:val="-15"/>
                <w:sz w:val="21"/>
              </w:rPr>
              <w:t>条，第 </w:t>
            </w:r>
            <w:r>
              <w:rPr>
                <w:rFonts w:ascii="Times New Roman" w:hAnsi="Times New Roman" w:eastAsia="Times New Roman"/>
                <w:sz w:val="21"/>
              </w:rPr>
              <w:t>3.2.2.3</w:t>
            </w:r>
            <w:r>
              <w:rPr>
                <w:rFonts w:ascii="Times New Roman" w:hAnsi="Times New Roman" w:eastAsia="Times New Roman"/>
                <w:spacing w:val="-2"/>
                <w:sz w:val="21"/>
              </w:rPr>
              <w:t> </w:t>
            </w:r>
            <w:r>
              <w:rPr>
                <w:sz w:val="21"/>
              </w:rPr>
              <w:t>条。</w:t>
            </w:r>
            <w:r>
              <w:rPr>
                <w:rFonts w:ascii="Times New Roman" w:hAnsi="Times New Roman" w:eastAsia="Times New Roman"/>
                <w:sz w:val="21"/>
              </w:rPr>
              <w:t>3.</w:t>
            </w:r>
            <w:r>
              <w:rPr>
                <w:spacing w:val="-4"/>
                <w:sz w:val="21"/>
              </w:rPr>
              <w:t>《国际海上人命安全公约》中 </w:t>
            </w:r>
            <w:r>
              <w:rPr>
                <w:rFonts w:ascii="Times New Roman" w:hAnsi="Times New Roman" w:eastAsia="Times New Roman"/>
                <w:sz w:val="21"/>
              </w:rPr>
              <w:t>A</w:t>
            </w:r>
            <w:r>
              <w:rPr>
                <w:rFonts w:ascii="Times New Roman" w:hAnsi="Times New Roman" w:eastAsia="Times New Roman"/>
                <w:spacing w:val="-4"/>
                <w:sz w:val="21"/>
              </w:rPr>
              <w:t> </w:t>
            </w:r>
            <w:r>
              <w:rPr>
                <w:spacing w:val="-14"/>
                <w:sz w:val="21"/>
              </w:rPr>
              <w:t>部分第 </w:t>
            </w:r>
            <w:r>
              <w:rPr>
                <w:rFonts w:ascii="Times New Roman" w:hAnsi="Times New Roman" w:eastAsia="Times New Roman"/>
                <w:sz w:val="21"/>
              </w:rPr>
              <w:t>2</w:t>
            </w:r>
            <w:r>
              <w:rPr>
                <w:rFonts w:ascii="Times New Roman" w:hAnsi="Times New Roman" w:eastAsia="Times New Roman"/>
                <w:spacing w:val="-4"/>
                <w:sz w:val="21"/>
              </w:rPr>
              <w:t> </w:t>
            </w:r>
            <w:r>
              <w:rPr>
                <w:sz w:val="21"/>
              </w:rPr>
              <w:t>条定义：主管机关系指船旗国政府， 认可系指经主管机关认可。</w:t>
            </w:r>
            <w:r>
              <w:rPr>
                <w:rFonts w:ascii="Times New Roman" w:hAnsi="Times New Roman" w:eastAsia="Times New Roman"/>
                <w:sz w:val="21"/>
              </w:rPr>
              <w:t>4.</w:t>
            </w:r>
            <w:r>
              <w:rPr>
                <w:spacing w:val="-4"/>
                <w:sz w:val="21"/>
              </w:rPr>
              <w:t>《国际海上人命安全公约》中第Ⅱ章第 </w:t>
            </w:r>
            <w:r>
              <w:rPr>
                <w:rFonts w:ascii="Times New Roman" w:hAnsi="Times New Roman" w:eastAsia="Times New Roman"/>
                <w:sz w:val="21"/>
              </w:rPr>
              <w:t>26</w:t>
            </w:r>
            <w:r>
              <w:rPr>
                <w:rFonts w:ascii="Times New Roman" w:hAnsi="Times New Roman" w:eastAsia="Times New Roman"/>
                <w:spacing w:val="-6"/>
                <w:sz w:val="21"/>
              </w:rPr>
              <w:t> </w:t>
            </w:r>
            <w:r>
              <w:rPr>
                <w:spacing w:val="-14"/>
                <w:sz w:val="21"/>
              </w:rPr>
              <w:t>条通则 </w:t>
            </w:r>
            <w:r>
              <w:rPr>
                <w:rFonts w:ascii="Times New Roman" w:hAnsi="Times New Roman" w:eastAsia="Times New Roman"/>
                <w:sz w:val="21"/>
              </w:rPr>
              <w:t>5</w:t>
            </w:r>
            <w:r>
              <w:rPr>
                <w:sz w:val="21"/>
              </w:rPr>
              <w:t>：所有锅炉、机器的所有部件，所有蒸汽、液压、气动和其他系统，以及有关的承受内部压力的附件，在首次投入使</w:t>
            </w:r>
            <w:r>
              <w:rPr>
                <w:spacing w:val="-8"/>
                <w:sz w:val="21"/>
              </w:rPr>
              <w:t>用前，应经受包括压力试验在内的相应试验。</w:t>
            </w:r>
            <w:r>
              <w:rPr>
                <w:rFonts w:ascii="Times New Roman" w:hAnsi="Times New Roman" w:eastAsia="Times New Roman"/>
                <w:sz w:val="21"/>
              </w:rPr>
              <w:t>E</w:t>
            </w:r>
            <w:r>
              <w:rPr>
                <w:rFonts w:ascii="Times New Roman" w:hAnsi="Times New Roman" w:eastAsia="Times New Roman"/>
                <w:spacing w:val="-6"/>
                <w:sz w:val="21"/>
              </w:rPr>
              <w:t> </w:t>
            </w:r>
            <w:r>
              <w:rPr>
                <w:spacing w:val="-3"/>
                <w:sz w:val="21"/>
              </w:rPr>
              <w:t>部分周期性无人值班机器处所的附加要求第 </w:t>
            </w:r>
            <w:r>
              <w:rPr>
                <w:rFonts w:ascii="Times New Roman" w:hAnsi="Times New Roman" w:eastAsia="Times New Roman"/>
                <w:sz w:val="21"/>
              </w:rPr>
              <w:t>46</w:t>
            </w:r>
            <w:r>
              <w:rPr>
                <w:rFonts w:ascii="Times New Roman" w:hAnsi="Times New Roman" w:eastAsia="Times New Roman"/>
                <w:spacing w:val="-5"/>
                <w:sz w:val="21"/>
              </w:rPr>
              <w:t> </w:t>
            </w:r>
            <w:r>
              <w:rPr>
                <w:sz w:val="21"/>
              </w:rPr>
              <w:t>条通</w:t>
            </w:r>
            <w:r>
              <w:rPr>
                <w:spacing w:val="-35"/>
                <w:sz w:val="21"/>
              </w:rPr>
              <w:t>则 </w:t>
            </w:r>
            <w:r>
              <w:rPr>
                <w:rFonts w:ascii="Times New Roman" w:hAnsi="Times New Roman" w:eastAsia="Times New Roman"/>
                <w:spacing w:val="-7"/>
                <w:sz w:val="21"/>
              </w:rPr>
              <w:t>2</w:t>
            </w:r>
            <w:r>
              <w:rPr>
                <w:spacing w:val="-5"/>
                <w:sz w:val="21"/>
              </w:rPr>
              <w:t>：应采取使主管机关满意的措施，以保证设备可靠运行，并作出满意的定期检查和试验的安排， </w:t>
            </w:r>
            <w:r>
              <w:rPr>
                <w:spacing w:val="-8"/>
                <w:sz w:val="21"/>
              </w:rPr>
              <w:t>以确保持续可靠运行。通则 </w:t>
            </w:r>
            <w:r>
              <w:rPr>
                <w:rFonts w:ascii="Times New Roman" w:hAnsi="Times New Roman" w:eastAsia="Times New Roman"/>
                <w:sz w:val="21"/>
              </w:rPr>
              <w:t>3</w:t>
            </w:r>
            <w:r>
              <w:rPr>
                <w:sz w:val="21"/>
              </w:rPr>
              <w:t>：每艘船舶应备有使主管机关满意的证明文件，用以证明它适合于周期性无人值班的情况下运行。第Ⅲ章救生设备和装置：本章所规定的救生设备和装置应经主管机关</w:t>
            </w:r>
            <w:r>
              <w:rPr>
                <w:spacing w:val="-2"/>
                <w:sz w:val="21"/>
              </w:rPr>
              <w:t>认可。按照本组织的建议进行试验，确认其符合本章和规则的要求。第 </w:t>
            </w:r>
            <w:r>
              <w:rPr>
                <w:rFonts w:ascii="Times New Roman" w:hAnsi="Times New Roman" w:eastAsia="Times New Roman"/>
                <w:sz w:val="21"/>
              </w:rPr>
              <w:t>5</w:t>
            </w:r>
            <w:r>
              <w:rPr>
                <w:rFonts w:ascii="Times New Roman" w:hAnsi="Times New Roman" w:eastAsia="Times New Roman"/>
                <w:spacing w:val="-4"/>
                <w:sz w:val="21"/>
              </w:rPr>
              <w:t> </w:t>
            </w:r>
            <w:r>
              <w:rPr>
                <w:sz w:val="21"/>
              </w:rPr>
              <w:t>条生产试验：主管机关应要求救生设备必经必要的生产试验，以确保救生设备是按已认可的原型设备的同一标准进行制造。</w:t>
            </w:r>
          </w:p>
          <w:p>
            <w:pPr>
              <w:pStyle w:val="TableParagraph"/>
              <w:spacing w:line="278" w:lineRule="auto"/>
              <w:ind w:left="106" w:right="98"/>
              <w:rPr>
                <w:sz w:val="21"/>
              </w:rPr>
            </w:pPr>
            <w:r>
              <w:rPr>
                <w:rFonts w:ascii="Times New Roman" w:hAnsi="Times New Roman" w:eastAsia="Times New Roman"/>
                <w:sz w:val="21"/>
              </w:rPr>
              <w:t>5.MARPOL</w:t>
            </w:r>
            <w:r>
              <w:rPr>
                <w:rFonts w:ascii="Times New Roman" w:hAnsi="Times New Roman" w:eastAsia="Times New Roman"/>
                <w:spacing w:val="-8"/>
                <w:sz w:val="21"/>
              </w:rPr>
              <w:t> </w:t>
            </w:r>
            <w:r>
              <w:rPr>
                <w:spacing w:val="-12"/>
                <w:sz w:val="21"/>
              </w:rPr>
              <w:t>公约附件 </w:t>
            </w:r>
            <w:r>
              <w:rPr>
                <w:rFonts w:ascii="Times New Roman" w:hAnsi="Times New Roman" w:eastAsia="Times New Roman"/>
                <w:spacing w:val="-11"/>
                <w:sz w:val="21"/>
              </w:rPr>
              <w:t>1</w:t>
            </w:r>
            <w:r>
              <w:rPr>
                <w:spacing w:val="-6"/>
                <w:sz w:val="21"/>
              </w:rPr>
              <w:t>：要求船上具备的证书和文件：国际防止生活污水污染证书</w:t>
            </w:r>
            <w:r>
              <w:rPr>
                <w:sz w:val="21"/>
              </w:rPr>
              <w:t>（</w:t>
            </w:r>
            <w:r>
              <w:rPr>
                <w:rFonts w:ascii="Times New Roman" w:hAnsi="Times New Roman" w:eastAsia="Times New Roman"/>
                <w:sz w:val="21"/>
              </w:rPr>
              <w:t>MARPOL</w:t>
            </w:r>
            <w:r>
              <w:rPr>
                <w:rFonts w:ascii="Times New Roman" w:hAnsi="Times New Roman" w:eastAsia="Times New Roman"/>
                <w:spacing w:val="-8"/>
                <w:sz w:val="21"/>
              </w:rPr>
              <w:t> </w:t>
            </w:r>
            <w:r>
              <w:rPr>
                <w:sz w:val="21"/>
              </w:rPr>
              <w:t>公约</w:t>
            </w:r>
            <w:r>
              <w:rPr>
                <w:spacing w:val="-9"/>
                <w:sz w:val="21"/>
              </w:rPr>
              <w:t>附则Ⅳ第 </w:t>
            </w:r>
            <w:r>
              <w:rPr>
                <w:rFonts w:ascii="Times New Roman" w:hAnsi="Times New Roman" w:eastAsia="Times New Roman"/>
                <w:sz w:val="21"/>
              </w:rPr>
              <w:t>5</w:t>
            </w:r>
            <w:r>
              <w:rPr>
                <w:rFonts w:ascii="Times New Roman" w:hAnsi="Times New Roman" w:eastAsia="Times New Roman"/>
                <w:spacing w:val="-2"/>
                <w:sz w:val="21"/>
              </w:rPr>
              <w:t> </w:t>
            </w:r>
            <w:r>
              <w:rPr>
                <w:spacing w:val="4"/>
                <w:sz w:val="21"/>
              </w:rPr>
              <w:t>条）</w:t>
            </w:r>
            <w:r>
              <w:rPr>
                <w:spacing w:val="1"/>
                <w:sz w:val="21"/>
              </w:rPr>
              <w:t>；国际防止空气污染证书</w:t>
            </w:r>
            <w:r>
              <w:rPr>
                <w:sz w:val="21"/>
              </w:rPr>
              <w:t>（</w:t>
            </w:r>
            <w:r>
              <w:rPr>
                <w:rFonts w:ascii="Times New Roman" w:hAnsi="Times New Roman" w:eastAsia="Times New Roman"/>
                <w:sz w:val="21"/>
              </w:rPr>
              <w:t>MARPOL</w:t>
            </w:r>
            <w:r>
              <w:rPr>
                <w:rFonts w:ascii="Times New Roman" w:hAnsi="Times New Roman" w:eastAsia="Times New Roman"/>
                <w:spacing w:val="-1"/>
                <w:sz w:val="21"/>
              </w:rPr>
              <w:t> </w:t>
            </w:r>
            <w:r>
              <w:rPr>
                <w:spacing w:val="-6"/>
                <w:sz w:val="21"/>
              </w:rPr>
              <w:t>公约附则Ⅵ第 </w:t>
            </w:r>
            <w:r>
              <w:rPr>
                <w:rFonts w:ascii="Times New Roman" w:hAnsi="Times New Roman" w:eastAsia="Times New Roman"/>
                <w:sz w:val="21"/>
              </w:rPr>
              <w:t>6</w:t>
            </w:r>
            <w:r>
              <w:rPr>
                <w:rFonts w:ascii="Times New Roman" w:hAnsi="Times New Roman" w:eastAsia="Times New Roman"/>
                <w:spacing w:val="-3"/>
                <w:sz w:val="21"/>
              </w:rPr>
              <w:t> </w:t>
            </w:r>
            <w:r>
              <w:rPr>
                <w:spacing w:val="4"/>
                <w:sz w:val="21"/>
              </w:rPr>
              <w:t>条）</w:t>
            </w:r>
            <w:r>
              <w:rPr>
                <w:sz w:val="21"/>
              </w:rPr>
              <w:t>；国际防止油污染证书</w:t>
            </w:r>
          </w:p>
          <w:p>
            <w:pPr>
              <w:pStyle w:val="TableParagraph"/>
              <w:spacing w:line="269" w:lineRule="exact"/>
              <w:ind w:left="106"/>
              <w:rPr>
                <w:sz w:val="21"/>
              </w:rPr>
            </w:pPr>
            <w:r>
              <w:rPr>
                <w:sz w:val="21"/>
              </w:rPr>
              <w:t>（</w:t>
            </w:r>
            <w:r>
              <w:rPr>
                <w:rFonts w:ascii="Times New Roman" w:hAnsi="Times New Roman" w:eastAsia="Times New Roman"/>
                <w:sz w:val="21"/>
              </w:rPr>
              <w:t>MARPOL </w:t>
            </w:r>
            <w:r>
              <w:rPr>
                <w:sz w:val="21"/>
              </w:rPr>
              <w:t>公约附则Ⅰ第 </w:t>
            </w:r>
            <w:r>
              <w:rPr>
                <w:rFonts w:ascii="Times New Roman" w:hAnsi="Times New Roman" w:eastAsia="Times New Roman"/>
                <w:sz w:val="21"/>
              </w:rPr>
              <w:t>7 </w:t>
            </w:r>
            <w:r>
              <w:rPr>
                <w:sz w:val="21"/>
              </w:rPr>
              <w:t>条）</w:t>
            </w:r>
          </w:p>
        </w:tc>
      </w:tr>
      <w:tr>
        <w:trPr>
          <w:trHeight w:val="1692"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7"/>
              </w:rPr>
            </w:pPr>
          </w:p>
          <w:p>
            <w:pPr>
              <w:pStyle w:val="TableParagraph"/>
              <w:ind w:right="95"/>
              <w:jc w:val="right"/>
              <w:rPr>
                <w:sz w:val="21"/>
              </w:rPr>
            </w:pPr>
            <w:r>
              <w:rPr>
                <w:rFonts w:ascii="Times New Roman" w:eastAsia="Times New Roman"/>
                <w:sz w:val="21"/>
              </w:rPr>
              <w:t>32</w:t>
            </w:r>
            <w:r>
              <w:rPr>
                <w:sz w:val="21"/>
              </w:rPr>
              <w:t>．</w:t>
            </w:r>
          </w:p>
        </w:tc>
        <w:tc>
          <w:tcPr>
            <w:tcW w:w="1161" w:type="dxa"/>
          </w:tcPr>
          <w:p>
            <w:pPr>
              <w:pStyle w:val="TableParagraph"/>
              <w:spacing w:before="2"/>
              <w:rPr>
                <w:rFonts w:ascii="Times New Roman"/>
                <w:sz w:val="21"/>
              </w:rPr>
            </w:pPr>
          </w:p>
          <w:p>
            <w:pPr>
              <w:pStyle w:val="TableParagraph"/>
              <w:spacing w:line="278" w:lineRule="auto"/>
              <w:ind w:left="107" w:right="97"/>
              <w:jc w:val="both"/>
              <w:rPr>
                <w:sz w:val="21"/>
              </w:rPr>
            </w:pPr>
            <w:hyperlink r:id="rId70">
              <w:r>
                <w:rPr>
                  <w:sz w:val="21"/>
                </w:rPr>
                <w:t>高致病性</w:t>
              </w:r>
            </w:hyperlink>
            <w:r>
              <w:rPr>
                <w:sz w:val="21"/>
              </w:rPr>
              <w:t>病原微生物实验室认可</w:t>
            </w:r>
          </w:p>
        </w:tc>
        <w:tc>
          <w:tcPr>
            <w:tcW w:w="1569" w:type="dxa"/>
          </w:tcPr>
          <w:p>
            <w:pPr>
              <w:pStyle w:val="TableParagraph"/>
              <w:spacing w:before="2"/>
              <w:rPr>
                <w:rFonts w:ascii="Times New Roman"/>
                <w:sz w:val="21"/>
              </w:rPr>
            </w:pPr>
          </w:p>
          <w:p>
            <w:pPr>
              <w:pStyle w:val="TableParagraph"/>
              <w:spacing w:line="278" w:lineRule="auto"/>
              <w:ind w:left="108" w:right="97"/>
              <w:jc w:val="both"/>
              <w:rPr>
                <w:sz w:val="21"/>
              </w:rPr>
            </w:pPr>
            <w:r>
              <w:rPr>
                <w:w w:val="95"/>
                <w:sz w:val="21"/>
              </w:rPr>
              <w:t>（</w:t>
            </w:r>
            <w:r>
              <w:rPr>
                <w:rFonts w:ascii="Times New Roman" w:eastAsia="Times New Roman"/>
                <w:w w:val="95"/>
                <w:sz w:val="21"/>
              </w:rPr>
              <w:t>20012</w:t>
            </w:r>
            <w:r>
              <w:rPr>
                <w:w w:val="95"/>
                <w:sz w:val="21"/>
              </w:rPr>
              <w:t>）高致</w:t>
            </w:r>
            <w:r>
              <w:rPr>
                <w:sz w:val="21"/>
              </w:rPr>
              <w:t>病性病原微生物实验室实验活动资格审批</w:t>
            </w:r>
          </w:p>
        </w:tc>
        <w:tc>
          <w:tcPr>
            <w:tcW w:w="709" w:type="dxa"/>
          </w:tcPr>
          <w:p>
            <w:pPr>
              <w:pStyle w:val="TableParagraph"/>
              <w:rPr>
                <w:rFonts w:ascii="Times New Roman"/>
                <w:sz w:val="20"/>
              </w:rPr>
            </w:pPr>
          </w:p>
          <w:p>
            <w:pPr>
              <w:pStyle w:val="TableParagraph"/>
              <w:spacing w:line="278" w:lineRule="auto" w:before="169"/>
              <w:ind w:left="106" w:right="98"/>
              <w:jc w:val="both"/>
              <w:rPr>
                <w:sz w:val="21"/>
              </w:rPr>
            </w:pPr>
            <w:r>
              <w:rPr>
                <w:spacing w:val="-17"/>
                <w:sz w:val="21"/>
              </w:rPr>
              <w:t>卫 生计 生</w:t>
            </w:r>
            <w:r>
              <w:rPr>
                <w:sz w:val="21"/>
              </w:rPr>
              <w:t>委</w:t>
            </w:r>
          </w:p>
        </w:tc>
        <w:tc>
          <w:tcPr>
            <w:tcW w:w="1134" w:type="dxa"/>
          </w:tcPr>
          <w:p>
            <w:pPr>
              <w:pStyle w:val="TableParagraph"/>
              <w:spacing w:line="278" w:lineRule="auto" w:before="87"/>
              <w:ind w:left="108" w:right="96"/>
              <w:jc w:val="both"/>
              <w:rPr>
                <w:sz w:val="21"/>
              </w:rPr>
            </w:pPr>
            <w:r>
              <w:rPr>
                <w:sz w:val="21"/>
              </w:rPr>
              <w:t>国务院认证认可监督管理部门确定的认可机构</w:t>
            </w:r>
          </w:p>
        </w:tc>
        <w:tc>
          <w:tcPr>
            <w:tcW w:w="9246" w:type="dxa"/>
          </w:tcPr>
          <w:p>
            <w:pPr>
              <w:pStyle w:val="TableParagraph"/>
              <w:spacing w:line="278" w:lineRule="auto" w:before="87"/>
              <w:ind w:left="106" w:right="98"/>
              <w:jc w:val="both"/>
              <w:rPr>
                <w:sz w:val="21"/>
              </w:rPr>
            </w:pPr>
            <w:r>
              <w:rPr>
                <w:rFonts w:ascii="Times New Roman" w:eastAsia="Times New Roman"/>
                <w:sz w:val="21"/>
              </w:rPr>
              <w:t>1.</w:t>
            </w:r>
            <w:r>
              <w:rPr>
                <w:sz w:val="21"/>
              </w:rPr>
              <w:t>《病原微生物实验室生物安全管理条例》（</w:t>
            </w:r>
            <w:r>
              <w:rPr>
                <w:spacing w:val="-6"/>
                <w:sz w:val="21"/>
              </w:rPr>
              <w:t>国务院令第 </w:t>
            </w:r>
            <w:r>
              <w:rPr>
                <w:rFonts w:ascii="Times New Roman" w:eastAsia="Times New Roman"/>
                <w:sz w:val="21"/>
              </w:rPr>
              <w:t>424</w:t>
            </w:r>
            <w:r>
              <w:rPr>
                <w:rFonts w:ascii="Times New Roman" w:eastAsia="Times New Roman"/>
                <w:spacing w:val="14"/>
                <w:sz w:val="21"/>
              </w:rPr>
              <w:t> </w:t>
            </w:r>
            <w:r>
              <w:rPr>
                <w:sz w:val="21"/>
              </w:rPr>
              <w:t>号）第二十条：国务院认证认可监督</w:t>
            </w:r>
            <w:r>
              <w:rPr>
                <w:w w:val="95"/>
                <w:sz w:val="21"/>
              </w:rPr>
              <w:t>管理部门确定的认可机构应当依照实验室生物安全国家标准以及本条例的有关规定，对三、四级实   验室进行认可。第二十一条：三级、四级实验室从事高致病性病原微生物实验活动，应当具备下列   </w:t>
            </w:r>
            <w:r>
              <w:rPr>
                <w:sz w:val="21"/>
              </w:rPr>
              <w:t>条件：（二）通过实验室国家认可。</w:t>
            </w:r>
            <w:r>
              <w:rPr>
                <w:rFonts w:ascii="Times New Roman" w:eastAsia="Times New Roman"/>
                <w:sz w:val="21"/>
              </w:rPr>
              <w:t>2.</w:t>
            </w:r>
            <w:r>
              <w:rPr>
                <w:sz w:val="21"/>
              </w:rPr>
              <w:t>《人间传染的高致病性病原微生物实验室和实验活动生物安</w:t>
            </w:r>
            <w:r>
              <w:rPr>
                <w:spacing w:val="-4"/>
                <w:sz w:val="21"/>
              </w:rPr>
              <w:t>全审批管理办法》</w:t>
            </w:r>
            <w:r>
              <w:rPr>
                <w:sz w:val="21"/>
              </w:rPr>
              <w:t>（</w:t>
            </w:r>
            <w:r>
              <w:rPr>
                <w:spacing w:val="-11"/>
                <w:sz w:val="21"/>
              </w:rPr>
              <w:t>卫生部令第 </w:t>
            </w:r>
            <w:r>
              <w:rPr>
                <w:rFonts w:ascii="Times New Roman" w:eastAsia="Times New Roman"/>
                <w:sz w:val="21"/>
              </w:rPr>
              <w:t>50</w:t>
            </w:r>
            <w:r>
              <w:rPr>
                <w:rFonts w:ascii="Times New Roman" w:eastAsia="Times New Roman"/>
                <w:spacing w:val="-9"/>
                <w:sz w:val="21"/>
              </w:rPr>
              <w:t> </w:t>
            </w:r>
            <w:r>
              <w:rPr>
                <w:sz w:val="21"/>
              </w:rPr>
              <w:t>号</w:t>
            </w:r>
            <w:r>
              <w:rPr>
                <w:spacing w:val="-15"/>
                <w:sz w:val="21"/>
              </w:rPr>
              <w:t>）</w:t>
            </w:r>
            <w:r>
              <w:rPr>
                <w:spacing w:val="-8"/>
                <w:sz w:val="21"/>
              </w:rPr>
              <w:t>第七条：申请《高致病性病原微生物实验室资格证书》，应</w:t>
            </w:r>
          </w:p>
        </w:tc>
      </w:tr>
    </w:tbl>
    <w:p>
      <w:pPr>
        <w:spacing w:after="0" w:line="278" w:lineRule="auto"/>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693"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before="21"/>
              <w:ind w:left="106"/>
              <w:rPr>
                <w:sz w:val="21"/>
              </w:rPr>
            </w:pPr>
            <w:r>
              <w:rPr>
                <w:sz w:val="21"/>
              </w:rPr>
              <w:t>当向省级卫生行政部门提交以下资料：（三）实验室认可证书。</w:t>
            </w:r>
          </w:p>
        </w:tc>
      </w:tr>
      <w:tr>
        <w:trPr>
          <w:trHeight w:val="307"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line="266" w:lineRule="exact" w:before="21"/>
              <w:ind w:left="107"/>
              <w:rPr>
                <w:sz w:val="21"/>
              </w:rPr>
            </w:pPr>
            <w:hyperlink r:id="rId71">
              <w:r>
                <w:rPr>
                  <w:sz w:val="21"/>
                </w:rPr>
                <w:t>以募集方</w:t>
              </w:r>
            </w:hyperlink>
          </w:p>
        </w:tc>
        <w:tc>
          <w:tcPr>
            <w:tcW w:w="1569" w:type="dxa"/>
            <w:vMerge w:val="restart"/>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9"/>
              <w:rPr>
                <w:sz w:val="21"/>
              </w:rPr>
            </w:pPr>
            <w:r>
              <w:rPr>
                <w:w w:val="95"/>
                <w:sz w:val="21"/>
              </w:rPr>
              <w:t>（</w:t>
            </w:r>
            <w:r>
              <w:rPr>
                <w:rFonts w:ascii="Times New Roman" w:eastAsia="Times New Roman"/>
                <w:w w:val="95"/>
                <w:sz w:val="21"/>
              </w:rPr>
              <w:t>25001</w:t>
            </w:r>
            <w:r>
              <w:rPr>
                <w:w w:val="95"/>
                <w:sz w:val="21"/>
              </w:rPr>
              <w:t>）企业</w:t>
            </w:r>
            <w:r>
              <w:rPr>
                <w:sz w:val="21"/>
              </w:rPr>
              <w:t>核准登记</w:t>
            </w:r>
          </w:p>
        </w:tc>
        <w:tc>
          <w:tcPr>
            <w:tcW w:w="709" w:type="dxa"/>
            <w:vMerge w:val="restart"/>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6" w:right="43"/>
              <w:rPr>
                <w:sz w:val="21"/>
              </w:rPr>
            </w:pPr>
            <w:r>
              <w:rPr>
                <w:sz w:val="21"/>
              </w:rPr>
              <w:t>工 商总局</w:t>
            </w:r>
          </w:p>
        </w:tc>
        <w:tc>
          <w:tcPr>
            <w:tcW w:w="1134" w:type="dxa"/>
            <w:vMerge w:val="restart"/>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6"/>
              <w:rPr>
                <w:sz w:val="21"/>
              </w:rPr>
            </w:pPr>
            <w:r>
              <w:rPr>
                <w:sz w:val="21"/>
              </w:rPr>
              <w:t>会计师事务所</w:t>
            </w:r>
          </w:p>
        </w:tc>
        <w:tc>
          <w:tcPr>
            <w:tcW w:w="9246" w:type="dxa"/>
            <w:vMerge w:val="restart"/>
          </w:tcPr>
          <w:p>
            <w:pPr>
              <w:pStyle w:val="TableParagraph"/>
              <w:spacing w:line="278" w:lineRule="auto" w:before="177"/>
              <w:ind w:left="106" w:right="98"/>
              <w:jc w:val="both"/>
              <w:rPr>
                <w:sz w:val="21"/>
              </w:rPr>
            </w:pPr>
            <w:r>
              <w:rPr>
                <w:rFonts w:ascii="Times New Roman" w:eastAsia="Times New Roman"/>
                <w:sz w:val="21"/>
              </w:rPr>
              <w:t>1.</w:t>
            </w:r>
            <w:r>
              <w:rPr>
                <w:sz w:val="21"/>
              </w:rPr>
              <w:t>《中华人民共和国公司法》第八十条：股份有限公司采取募集方式设立的，注册资本为在公司登记机关登记的实收股本总额。</w:t>
            </w:r>
            <w:r>
              <w:rPr>
                <w:rFonts w:ascii="Times New Roman" w:eastAsia="Times New Roman"/>
                <w:sz w:val="21"/>
              </w:rPr>
              <w:t>2.</w:t>
            </w:r>
            <w:r>
              <w:rPr>
                <w:sz w:val="21"/>
              </w:rPr>
              <w:t>《中华人民共和国公司登记管理条例》</w:t>
            </w:r>
            <w:r>
              <w:rPr>
                <w:spacing w:val="4"/>
                <w:sz w:val="21"/>
              </w:rPr>
              <w:t>（</w:t>
            </w:r>
            <w:r>
              <w:rPr>
                <w:spacing w:val="-7"/>
                <w:sz w:val="21"/>
              </w:rPr>
              <w:t>国务院令第 </w:t>
            </w:r>
            <w:r>
              <w:rPr>
                <w:rFonts w:ascii="Times New Roman" w:eastAsia="Times New Roman"/>
                <w:sz w:val="21"/>
              </w:rPr>
              <w:t>156</w:t>
            </w:r>
            <w:r>
              <w:rPr>
                <w:rFonts w:ascii="Times New Roman" w:eastAsia="Times New Roman"/>
                <w:spacing w:val="17"/>
                <w:sz w:val="21"/>
              </w:rPr>
              <w:t> </w:t>
            </w:r>
            <w:r>
              <w:rPr>
                <w:sz w:val="21"/>
              </w:rPr>
              <w:t>号）第二</w:t>
            </w:r>
            <w:r>
              <w:rPr>
                <w:w w:val="95"/>
                <w:sz w:val="21"/>
              </w:rPr>
              <w:t>十一条：以募集方式设立股份有限公司的，还应当提交创立大会的会议记录以及依法设立的验资机   </w:t>
            </w:r>
            <w:r>
              <w:rPr>
                <w:sz w:val="21"/>
              </w:rPr>
              <w:t>构出具的验资证明。</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式设立的</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95"/>
              <w:jc w:val="right"/>
              <w:rPr>
                <w:sz w:val="21"/>
              </w:rPr>
            </w:pPr>
            <w:r>
              <w:rPr>
                <w:rFonts w:ascii="Times New Roman" w:eastAsia="Times New Roman"/>
                <w:sz w:val="21"/>
              </w:rPr>
              <w:t>33</w:t>
            </w:r>
            <w:r>
              <w:rPr>
                <w:sz w:val="21"/>
              </w:rPr>
              <w:t>．</w:t>
            </w:r>
          </w:p>
        </w:tc>
        <w:tc>
          <w:tcPr>
            <w:tcW w:w="1161" w:type="dxa"/>
            <w:tcBorders>
              <w:top w:val="nil"/>
              <w:bottom w:val="nil"/>
            </w:tcBorders>
          </w:tcPr>
          <w:p>
            <w:pPr>
              <w:pStyle w:val="TableParagraph"/>
              <w:spacing w:before="19"/>
              <w:ind w:left="107"/>
              <w:rPr>
                <w:sz w:val="21"/>
              </w:rPr>
            </w:pPr>
            <w:r>
              <w:rPr>
                <w:sz w:val="21"/>
              </w:rPr>
              <w:t>股份有限</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公司设立</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6"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登记验资</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2399" w:hRule="atLeast"/>
        </w:trPr>
        <w:tc>
          <w:tcPr>
            <w:tcW w:w="825"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19"/>
              </w:rPr>
            </w:pPr>
          </w:p>
          <w:p>
            <w:pPr>
              <w:pStyle w:val="TableParagraph"/>
              <w:ind w:right="95"/>
              <w:jc w:val="right"/>
              <w:rPr>
                <w:sz w:val="21"/>
              </w:rPr>
            </w:pPr>
            <w:r>
              <w:rPr>
                <w:rFonts w:ascii="Times New Roman" w:eastAsia="Times New Roman"/>
                <w:sz w:val="21"/>
              </w:rPr>
              <w:t>34</w:t>
            </w:r>
            <w:r>
              <w:rPr>
                <w:sz w:val="21"/>
              </w:rPr>
              <w:t>．</w:t>
            </w: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line="278" w:lineRule="auto" w:before="1"/>
              <w:ind w:left="107" w:right="97"/>
              <w:jc w:val="both"/>
              <w:rPr>
                <w:sz w:val="21"/>
              </w:rPr>
            </w:pPr>
            <w:hyperlink r:id="rId72">
              <w:r>
                <w:rPr>
                  <w:sz w:val="21"/>
                </w:rPr>
                <w:t>金属冶炼</w:t>
              </w:r>
            </w:hyperlink>
            <w:r>
              <w:rPr>
                <w:sz w:val="21"/>
              </w:rPr>
              <w:t>建设项目安全设施设计编制</w:t>
            </w:r>
          </w:p>
        </w:tc>
        <w:tc>
          <w:tcPr>
            <w:tcW w:w="1569" w:type="dxa"/>
            <w:tcBorders>
              <w:bottom w:val="nil"/>
            </w:tcBorders>
          </w:tcPr>
          <w:p>
            <w:pPr>
              <w:pStyle w:val="TableParagraph"/>
              <w:rPr>
                <w:rFonts w:ascii="Times New Roman"/>
                <w:sz w:val="20"/>
              </w:rPr>
            </w:pPr>
          </w:p>
          <w:p>
            <w:pPr>
              <w:pStyle w:val="TableParagraph"/>
              <w:spacing w:before="1"/>
              <w:rPr>
                <w:rFonts w:ascii="Times New Roman"/>
                <w:sz w:val="24"/>
              </w:rPr>
            </w:pPr>
          </w:p>
          <w:p>
            <w:pPr>
              <w:pStyle w:val="TableParagraph"/>
              <w:spacing w:line="310" w:lineRule="atLeast" w:before="1"/>
              <w:ind w:left="108" w:right="97"/>
              <w:jc w:val="both"/>
              <w:rPr>
                <w:sz w:val="21"/>
              </w:rPr>
            </w:pPr>
            <w:r>
              <w:rPr>
                <w:sz w:val="21"/>
              </w:rPr>
              <w:t>（ </w:t>
            </w:r>
            <w:r>
              <w:rPr>
                <w:rFonts w:ascii="Times New Roman" w:eastAsia="Times New Roman"/>
                <w:sz w:val="21"/>
              </w:rPr>
              <w:t>29001 </w:t>
            </w:r>
            <w:r>
              <w:rPr>
                <w:sz w:val="21"/>
              </w:rPr>
              <w:t>）</w:t>
            </w:r>
            <w:r>
              <w:rPr>
                <w:spacing w:val="-42"/>
                <w:sz w:val="21"/>
              </w:rPr>
              <w:t> 矿</w:t>
            </w:r>
            <w:r>
              <w:rPr>
                <w:spacing w:val="13"/>
                <w:sz w:val="21"/>
              </w:rPr>
              <w:t>山、金属冶炼建设项目和用于生产、储存危险物品的建设项目的安全</w:t>
            </w:r>
          </w:p>
        </w:tc>
        <w:tc>
          <w:tcPr>
            <w:tcW w:w="70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1"/>
              </w:rPr>
            </w:pPr>
          </w:p>
          <w:p>
            <w:pPr>
              <w:pStyle w:val="TableParagraph"/>
              <w:spacing w:line="278" w:lineRule="auto"/>
              <w:ind w:left="106" w:right="98"/>
              <w:jc w:val="both"/>
              <w:rPr>
                <w:sz w:val="21"/>
              </w:rPr>
            </w:pPr>
            <w:r>
              <w:rPr>
                <w:spacing w:val="-17"/>
                <w:sz w:val="21"/>
              </w:rPr>
              <w:t>安 全监 管</w:t>
            </w:r>
            <w:r>
              <w:rPr>
                <w:sz w:val="21"/>
              </w:rPr>
              <w:t>总局</w:t>
            </w:r>
          </w:p>
        </w:tc>
        <w:tc>
          <w:tcPr>
            <w:tcW w:w="1134"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line="278" w:lineRule="auto" w:before="1"/>
              <w:ind w:left="108" w:right="96"/>
              <w:jc w:val="both"/>
              <w:rPr>
                <w:sz w:val="21"/>
              </w:rPr>
            </w:pPr>
            <w:r>
              <w:rPr>
                <w:sz w:val="21"/>
              </w:rPr>
              <w:t>具有相应专业设计资质的设计单位</w:t>
            </w:r>
          </w:p>
        </w:tc>
        <w:tc>
          <w:tcPr>
            <w:tcW w:w="9246" w:type="dxa"/>
            <w:tcBorders>
              <w:bottom w:val="nil"/>
            </w:tcBorders>
          </w:tcPr>
          <w:p>
            <w:pPr>
              <w:pStyle w:val="TableParagraph"/>
              <w:rPr>
                <w:rFonts w:ascii="Times New Roman"/>
                <w:sz w:val="17"/>
              </w:rPr>
            </w:pPr>
          </w:p>
          <w:p>
            <w:pPr>
              <w:pStyle w:val="TableParagraph"/>
              <w:spacing w:line="310" w:lineRule="atLeast"/>
              <w:ind w:left="106" w:right="98"/>
              <w:jc w:val="both"/>
              <w:rPr>
                <w:sz w:val="21"/>
              </w:rPr>
            </w:pPr>
            <w:r>
              <w:rPr>
                <w:rFonts w:ascii="Times New Roman" w:hAnsi="Times New Roman" w:eastAsia="Times New Roman"/>
                <w:sz w:val="21"/>
              </w:rPr>
              <w:t>1.</w:t>
            </w:r>
            <w:r>
              <w:rPr>
                <w:sz w:val="21"/>
              </w:rPr>
              <w:t>《中华人民共和国安全生产法》第三十条：矿山、金属冶炼建设项目和用于生产、储存、装卸危</w:t>
            </w:r>
            <w:r>
              <w:rPr>
                <w:w w:val="95"/>
                <w:sz w:val="21"/>
              </w:rPr>
              <w:t>险物品的建设项目的安全设施设计应当按照国家有关规定报经有关部门审查，审查部门及其负责审   </w:t>
            </w:r>
            <w:r>
              <w:rPr>
                <w:sz w:val="21"/>
              </w:rPr>
              <w:t>查的人员对审查结果负责。</w:t>
            </w:r>
            <w:r>
              <w:rPr>
                <w:rFonts w:ascii="Times New Roman" w:hAnsi="Times New Roman" w:eastAsia="Times New Roman"/>
                <w:sz w:val="21"/>
              </w:rPr>
              <w:t>2.</w:t>
            </w:r>
            <w:r>
              <w:rPr>
                <w:sz w:val="21"/>
              </w:rPr>
              <w:t>《建设项目安全设施</w:t>
            </w:r>
            <w:r>
              <w:rPr>
                <w:rFonts w:ascii="Times New Roman" w:hAnsi="Times New Roman" w:eastAsia="Times New Roman"/>
                <w:spacing w:val="3"/>
                <w:sz w:val="21"/>
              </w:rPr>
              <w:t>“</w:t>
            </w:r>
            <w:r>
              <w:rPr>
                <w:spacing w:val="1"/>
                <w:sz w:val="21"/>
              </w:rPr>
              <w:t>三同时</w:t>
            </w:r>
            <w:r>
              <w:rPr>
                <w:rFonts w:ascii="Times New Roman" w:hAnsi="Times New Roman" w:eastAsia="Times New Roman"/>
                <w:sz w:val="21"/>
              </w:rPr>
              <w:t>”</w:t>
            </w:r>
            <w:r>
              <w:rPr>
                <w:sz w:val="21"/>
              </w:rPr>
              <w:t>监督管理办法》（国家安全生产监督管</w:t>
            </w:r>
            <w:r>
              <w:rPr>
                <w:spacing w:val="-7"/>
                <w:sz w:val="21"/>
              </w:rPr>
              <w:t>理总局令第３６号公布，国家安全生产监督管理总局令第 </w:t>
            </w:r>
            <w:r>
              <w:rPr>
                <w:rFonts w:ascii="Times New Roman" w:hAnsi="Times New Roman" w:eastAsia="Times New Roman"/>
                <w:sz w:val="21"/>
              </w:rPr>
              <w:t>77</w:t>
            </w:r>
            <w:r>
              <w:rPr>
                <w:rFonts w:ascii="Times New Roman" w:hAnsi="Times New Roman" w:eastAsia="Times New Roman"/>
                <w:spacing w:val="-11"/>
                <w:sz w:val="21"/>
              </w:rPr>
              <w:t> </w:t>
            </w:r>
            <w:r>
              <w:rPr>
                <w:sz w:val="21"/>
              </w:rPr>
              <w:t>号修正</w:t>
            </w:r>
            <w:r>
              <w:rPr>
                <w:spacing w:val="-34"/>
                <w:sz w:val="21"/>
              </w:rPr>
              <w:t>）</w:t>
            </w:r>
            <w:r>
              <w:rPr>
                <w:spacing w:val="-6"/>
                <w:sz w:val="21"/>
              </w:rPr>
              <w:t>第十条：生产经营单位在建设</w:t>
            </w:r>
            <w:r>
              <w:rPr>
                <w:spacing w:val="-6"/>
                <w:w w:val="95"/>
                <w:sz w:val="21"/>
              </w:rPr>
              <w:t>项目初步设计时，应当委托有相应资质的初步设计单位对建设项目安全设施同时进行设计，编制安   全设施设计。安全设施设计必须符合有关法律、法规、规章和国家标准或者行业标准、技术规范的   规定，并尽可能采用先进适用的工艺、技术和可靠的设备、设施。本办法第七条规定的建设项目安</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spacing w:before="21"/>
              <w:ind w:left="108"/>
              <w:rPr>
                <w:sz w:val="21"/>
              </w:rPr>
            </w:pPr>
            <w:r>
              <w:rPr>
                <w:sz w:val="21"/>
              </w:rPr>
              <w:t>设施设计审查</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全设施设计还应当充分考虑建设项目安全预评价报告提出的安全对策措施。安全设施设计单位、设</w:t>
            </w:r>
          </w:p>
        </w:tc>
      </w:tr>
      <w:tr>
        <w:trPr>
          <w:trHeight w:val="526"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sz w:val="21"/>
              </w:rPr>
              <w:t>计人应当对其编制的设计文件负责。</w:t>
            </w:r>
          </w:p>
        </w:tc>
      </w:tr>
    </w:tbl>
    <w:p>
      <w:pPr>
        <w:spacing w:after="0"/>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994" w:hRule="atLeast"/>
        </w:trPr>
        <w:tc>
          <w:tcPr>
            <w:tcW w:w="825"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7"/>
              </w:rPr>
            </w:pPr>
          </w:p>
          <w:p>
            <w:pPr>
              <w:pStyle w:val="TableParagraph"/>
              <w:ind w:right="95"/>
              <w:jc w:val="right"/>
              <w:rPr>
                <w:sz w:val="21"/>
              </w:rPr>
            </w:pPr>
            <w:r>
              <w:rPr>
                <w:rFonts w:ascii="Times New Roman" w:eastAsia="Times New Roman"/>
                <w:sz w:val="21"/>
              </w:rPr>
              <w:t>35</w:t>
            </w:r>
            <w:r>
              <w:rPr>
                <w:sz w:val="21"/>
              </w:rPr>
              <w:t>．</w:t>
            </w: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line="278" w:lineRule="auto" w:before="151"/>
              <w:ind w:left="107" w:right="97"/>
              <w:jc w:val="both"/>
              <w:rPr>
                <w:sz w:val="21"/>
              </w:rPr>
            </w:pPr>
            <w:hyperlink r:id="rId73">
              <w:r>
                <w:rPr>
                  <w:sz w:val="21"/>
                </w:rPr>
                <w:t>非煤矿矿</w:t>
              </w:r>
            </w:hyperlink>
            <w:r>
              <w:rPr>
                <w:sz w:val="21"/>
              </w:rPr>
              <w:t>山建设项目安全预评价</w:t>
            </w:r>
          </w:p>
        </w:tc>
        <w:tc>
          <w:tcPr>
            <w:tcW w:w="1569" w:type="dxa"/>
            <w:tcBorders>
              <w:bottom w:val="nil"/>
            </w:tcBorders>
          </w:tcPr>
          <w:p>
            <w:pPr>
              <w:pStyle w:val="TableParagraph"/>
              <w:spacing w:line="310" w:lineRule="atLeast" w:before="102"/>
              <w:ind w:left="108" w:right="97"/>
              <w:jc w:val="both"/>
              <w:rPr>
                <w:sz w:val="21"/>
              </w:rPr>
            </w:pPr>
            <w:r>
              <w:rPr>
                <w:sz w:val="21"/>
              </w:rPr>
              <w:t>（ </w:t>
            </w:r>
            <w:r>
              <w:rPr>
                <w:rFonts w:ascii="Times New Roman" w:eastAsia="Times New Roman"/>
                <w:sz w:val="21"/>
              </w:rPr>
              <w:t>29001 </w:t>
            </w:r>
            <w:r>
              <w:rPr>
                <w:sz w:val="21"/>
              </w:rPr>
              <w:t>）</w:t>
            </w:r>
            <w:r>
              <w:rPr>
                <w:spacing w:val="-42"/>
                <w:sz w:val="21"/>
              </w:rPr>
              <w:t> 矿</w:t>
            </w:r>
            <w:r>
              <w:rPr>
                <w:spacing w:val="13"/>
                <w:sz w:val="21"/>
              </w:rPr>
              <w:t>山、金属冶炼建设项目和用于生产、储存危险物品的建设项目的安全</w:t>
            </w:r>
          </w:p>
        </w:tc>
        <w:tc>
          <w:tcPr>
            <w:tcW w:w="709"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78" w:lineRule="auto"/>
              <w:ind w:left="106" w:right="98"/>
              <w:jc w:val="both"/>
              <w:rPr>
                <w:sz w:val="21"/>
              </w:rPr>
            </w:pPr>
            <w:r>
              <w:rPr>
                <w:spacing w:val="-17"/>
                <w:sz w:val="21"/>
              </w:rPr>
              <w:t>安 全监 管</w:t>
            </w:r>
            <w:r>
              <w:rPr>
                <w:sz w:val="21"/>
              </w:rPr>
              <w:t>总局</w:t>
            </w:r>
          </w:p>
        </w:tc>
        <w:tc>
          <w:tcPr>
            <w:tcW w:w="1134"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78" w:lineRule="auto"/>
              <w:ind w:left="108" w:right="96"/>
              <w:jc w:val="both"/>
              <w:rPr>
                <w:sz w:val="21"/>
              </w:rPr>
            </w:pPr>
            <w:r>
              <w:rPr>
                <w:sz w:val="21"/>
              </w:rPr>
              <w:t>具有相应资质的安评机构</w:t>
            </w:r>
          </w:p>
        </w:tc>
        <w:tc>
          <w:tcPr>
            <w:tcW w:w="9246" w:type="dxa"/>
            <w:tcBorders>
              <w:bottom w:val="nil"/>
            </w:tcBorders>
          </w:tcPr>
          <w:p>
            <w:pPr>
              <w:pStyle w:val="TableParagraph"/>
              <w:spacing w:line="310" w:lineRule="atLeast" w:before="102"/>
              <w:ind w:left="106" w:right="-15"/>
              <w:rPr>
                <w:sz w:val="21"/>
              </w:rPr>
            </w:pPr>
            <w:r>
              <w:rPr>
                <w:rFonts w:ascii="Times New Roman" w:hAnsi="Times New Roman" w:eastAsia="Times New Roman"/>
                <w:sz w:val="21"/>
              </w:rPr>
              <w:t>1.</w:t>
            </w:r>
            <w:r>
              <w:rPr>
                <w:sz w:val="21"/>
              </w:rPr>
              <w:t>《中华人民共和国安全生产法》第二十九条：矿山、金属冶炼建设项目和用于生产、储存、装卸危险物品的建设项目，应当按照国家有关规定进行安全评价。</w:t>
            </w:r>
            <w:r>
              <w:rPr>
                <w:rFonts w:ascii="Times New Roman" w:hAnsi="Times New Roman" w:eastAsia="Times New Roman"/>
                <w:sz w:val="21"/>
              </w:rPr>
              <w:t>2.</w:t>
            </w:r>
            <w:r>
              <w:rPr>
                <w:sz w:val="21"/>
              </w:rPr>
              <w:t>《建设项目安全设施</w:t>
            </w:r>
            <w:r>
              <w:rPr>
                <w:rFonts w:ascii="Times New Roman" w:hAnsi="Times New Roman" w:eastAsia="Times New Roman"/>
                <w:sz w:val="21"/>
              </w:rPr>
              <w:t>“</w:t>
            </w:r>
            <w:r>
              <w:rPr>
                <w:spacing w:val="1"/>
                <w:sz w:val="21"/>
              </w:rPr>
              <w:t>三同时</w:t>
            </w:r>
            <w:r>
              <w:rPr>
                <w:rFonts w:ascii="Times New Roman" w:hAnsi="Times New Roman" w:eastAsia="Times New Roman"/>
                <w:spacing w:val="3"/>
                <w:sz w:val="21"/>
              </w:rPr>
              <w:t>”</w:t>
            </w:r>
            <w:r>
              <w:rPr>
                <w:sz w:val="21"/>
              </w:rPr>
              <w:t>监督</w:t>
            </w:r>
            <w:r>
              <w:rPr>
                <w:spacing w:val="-14"/>
                <w:sz w:val="21"/>
              </w:rPr>
              <w:t>管理办法》</w:t>
            </w:r>
            <w:r>
              <w:rPr>
                <w:sz w:val="21"/>
              </w:rPr>
              <w:t>（</w:t>
            </w:r>
            <w:r>
              <w:rPr>
                <w:spacing w:val="-4"/>
                <w:sz w:val="21"/>
              </w:rPr>
              <w:t>国家安全生产监督管理总局令第３６号公布，国家安全生产监督管理总局令第 </w:t>
            </w:r>
            <w:r>
              <w:rPr>
                <w:rFonts w:ascii="Times New Roman" w:hAnsi="Times New Roman" w:eastAsia="Times New Roman"/>
                <w:sz w:val="21"/>
              </w:rPr>
              <w:t>77</w:t>
            </w:r>
            <w:r>
              <w:rPr>
                <w:rFonts w:ascii="Times New Roman" w:hAnsi="Times New Roman" w:eastAsia="Times New Roman"/>
                <w:spacing w:val="-5"/>
                <w:sz w:val="21"/>
              </w:rPr>
              <w:t> </w:t>
            </w:r>
            <w:r>
              <w:rPr>
                <w:sz w:val="21"/>
              </w:rPr>
              <w:t>号修</w:t>
            </w:r>
            <w:r>
              <w:rPr>
                <w:w w:val="95"/>
                <w:sz w:val="21"/>
              </w:rPr>
              <w:t>正</w:t>
            </w:r>
            <w:r>
              <w:rPr>
                <w:spacing w:val="-34"/>
                <w:w w:val="95"/>
                <w:sz w:val="21"/>
              </w:rPr>
              <w:t>）</w:t>
            </w:r>
            <w:r>
              <w:rPr>
                <w:spacing w:val="-7"/>
                <w:w w:val="95"/>
                <w:sz w:val="21"/>
              </w:rPr>
              <w:t>第八条：生产经营单位应当委托具有相应资质的安全评价机构，对其建设项目进行安全预评价，   </w:t>
            </w:r>
            <w:r>
              <w:rPr>
                <w:spacing w:val="-7"/>
                <w:sz w:val="21"/>
              </w:rPr>
              <w:t>并编制安全预评价报告。建设项目安全预评价报告应当符合国家标准或者行业标准的规定。生产、储存危险化学品的建设项目和化工建设项目安全预评价报告除符合本条第二款的规定外，还应当符</w:t>
            </w:r>
          </w:p>
        </w:tc>
      </w:tr>
      <w:tr>
        <w:trPr>
          <w:trHeight w:val="435"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spacing w:before="21"/>
              <w:ind w:left="41" w:right="123"/>
              <w:jc w:val="center"/>
              <w:rPr>
                <w:sz w:val="21"/>
              </w:rPr>
            </w:pPr>
            <w:r>
              <w:rPr>
                <w:sz w:val="21"/>
              </w:rPr>
              <w:t>设施设计审查</w:t>
            </w: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sz w:val="21"/>
              </w:rPr>
              <w:t>合有关危险化学品建设项目的规定。</w:t>
            </w:r>
          </w:p>
        </w:tc>
      </w:tr>
      <w:tr>
        <w:trPr>
          <w:trHeight w:val="1779" w:hRule="atLeast"/>
        </w:trPr>
        <w:tc>
          <w:tcPr>
            <w:tcW w:w="825"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9"/>
              </w:rPr>
            </w:pPr>
          </w:p>
          <w:p>
            <w:pPr>
              <w:pStyle w:val="TableParagraph"/>
              <w:ind w:right="95"/>
              <w:jc w:val="right"/>
              <w:rPr>
                <w:sz w:val="21"/>
              </w:rPr>
            </w:pPr>
            <w:r>
              <w:rPr>
                <w:rFonts w:ascii="Times New Roman" w:eastAsia="Times New Roman"/>
                <w:sz w:val="21"/>
              </w:rPr>
              <w:t>36</w:t>
            </w:r>
            <w:r>
              <w:rPr>
                <w:sz w:val="21"/>
              </w:rPr>
              <w:t>．</w:t>
            </w: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10" w:lineRule="atLeast" w:before="131"/>
              <w:ind w:left="107" w:right="97"/>
              <w:jc w:val="both"/>
              <w:rPr>
                <w:sz w:val="21"/>
              </w:rPr>
            </w:pPr>
            <w:hyperlink r:id="rId74">
              <w:r>
                <w:rPr>
                  <w:sz w:val="21"/>
                </w:rPr>
                <w:t>非煤矿矿</w:t>
              </w:r>
            </w:hyperlink>
            <w:r>
              <w:rPr>
                <w:sz w:val="21"/>
              </w:rPr>
              <w:t>山建设项目安全设</w:t>
            </w:r>
          </w:p>
        </w:tc>
        <w:tc>
          <w:tcPr>
            <w:tcW w:w="1569" w:type="dxa"/>
            <w:tcBorders>
              <w:bottom w:val="nil"/>
            </w:tcBorders>
          </w:tcPr>
          <w:p>
            <w:pPr>
              <w:pStyle w:val="TableParagraph"/>
              <w:rPr>
                <w:rFonts w:ascii="Times New Roman"/>
                <w:sz w:val="20"/>
              </w:rPr>
            </w:pPr>
          </w:p>
          <w:p>
            <w:pPr>
              <w:pStyle w:val="TableParagraph"/>
              <w:spacing w:before="3"/>
              <w:rPr>
                <w:rFonts w:ascii="Times New Roman"/>
                <w:sz w:val="24"/>
              </w:rPr>
            </w:pPr>
          </w:p>
          <w:p>
            <w:pPr>
              <w:pStyle w:val="TableParagraph"/>
              <w:spacing w:line="310" w:lineRule="atLeast"/>
              <w:ind w:left="108" w:right="97"/>
              <w:jc w:val="both"/>
              <w:rPr>
                <w:sz w:val="21"/>
              </w:rPr>
            </w:pPr>
            <w:r>
              <w:rPr>
                <w:sz w:val="21"/>
              </w:rPr>
              <w:t>（ </w:t>
            </w:r>
            <w:r>
              <w:rPr>
                <w:rFonts w:ascii="Times New Roman" w:eastAsia="Times New Roman"/>
                <w:sz w:val="21"/>
              </w:rPr>
              <w:t>29001 </w:t>
            </w:r>
            <w:r>
              <w:rPr>
                <w:sz w:val="21"/>
              </w:rPr>
              <w:t>）</w:t>
            </w:r>
            <w:r>
              <w:rPr>
                <w:spacing w:val="-42"/>
                <w:sz w:val="21"/>
              </w:rPr>
              <w:t> 矿</w:t>
            </w:r>
            <w:r>
              <w:rPr>
                <w:spacing w:val="13"/>
                <w:sz w:val="21"/>
              </w:rPr>
              <w:t>山、金属冶炼建设项目和用于生产、储存</w:t>
            </w:r>
          </w:p>
        </w:tc>
        <w:tc>
          <w:tcPr>
            <w:tcW w:w="70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spacing w:line="310" w:lineRule="atLeast"/>
              <w:ind w:left="106" w:right="43"/>
              <w:rPr>
                <w:sz w:val="21"/>
              </w:rPr>
            </w:pPr>
            <w:r>
              <w:rPr>
                <w:sz w:val="21"/>
              </w:rPr>
              <w:t>安 全监 管</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spacing w:line="278" w:lineRule="auto"/>
              <w:ind w:left="108" w:right="96"/>
              <w:jc w:val="both"/>
              <w:rPr>
                <w:sz w:val="21"/>
              </w:rPr>
            </w:pPr>
            <w:r>
              <w:rPr>
                <w:sz w:val="21"/>
              </w:rPr>
              <w:t>具有相应专业设计资质的设计单位</w:t>
            </w:r>
          </w:p>
        </w:tc>
        <w:tc>
          <w:tcPr>
            <w:tcW w:w="9246" w:type="dxa"/>
            <w:tcBorders>
              <w:bottom w:val="nil"/>
            </w:tcBorders>
          </w:tcPr>
          <w:p>
            <w:pPr>
              <w:pStyle w:val="TableParagraph"/>
              <w:spacing w:before="1"/>
              <w:rPr>
                <w:rFonts w:ascii="Times New Roman"/>
                <w:sz w:val="17"/>
              </w:rPr>
            </w:pPr>
          </w:p>
          <w:p>
            <w:pPr>
              <w:pStyle w:val="TableParagraph"/>
              <w:spacing w:line="310" w:lineRule="atLeast"/>
              <w:ind w:left="106" w:right="98"/>
              <w:jc w:val="both"/>
              <w:rPr>
                <w:sz w:val="21"/>
              </w:rPr>
            </w:pPr>
            <w:r>
              <w:rPr>
                <w:rFonts w:ascii="Times New Roman" w:hAnsi="Times New Roman" w:eastAsia="Times New Roman"/>
                <w:sz w:val="21"/>
              </w:rPr>
              <w:t>1.</w:t>
            </w:r>
            <w:r>
              <w:rPr>
                <w:sz w:val="21"/>
              </w:rPr>
              <w:t>《中华人民共和国安全生产法》第三十条：矿山、金属冶炼建设项目和用于生产、储存、装卸危</w:t>
            </w:r>
            <w:r>
              <w:rPr>
                <w:w w:val="95"/>
                <w:sz w:val="21"/>
              </w:rPr>
              <w:t>险物品的建设项目的安全设施设计应当按照国家有关规定报经有关部门审查，审查部门及其负责审   </w:t>
            </w:r>
            <w:r>
              <w:rPr>
                <w:sz w:val="21"/>
              </w:rPr>
              <w:t>查的人员对审查结果负责。</w:t>
            </w:r>
            <w:r>
              <w:rPr>
                <w:rFonts w:ascii="Times New Roman" w:hAnsi="Times New Roman" w:eastAsia="Times New Roman"/>
                <w:sz w:val="21"/>
              </w:rPr>
              <w:t>2.</w:t>
            </w:r>
            <w:r>
              <w:rPr>
                <w:sz w:val="21"/>
              </w:rPr>
              <w:t>《建设项目安全设施</w:t>
            </w:r>
            <w:r>
              <w:rPr>
                <w:rFonts w:ascii="Times New Roman" w:hAnsi="Times New Roman" w:eastAsia="Times New Roman"/>
                <w:spacing w:val="3"/>
                <w:sz w:val="21"/>
              </w:rPr>
              <w:t>“</w:t>
            </w:r>
            <w:r>
              <w:rPr>
                <w:spacing w:val="1"/>
                <w:sz w:val="21"/>
              </w:rPr>
              <w:t>三同时</w:t>
            </w:r>
            <w:r>
              <w:rPr>
                <w:rFonts w:ascii="Times New Roman" w:hAnsi="Times New Roman" w:eastAsia="Times New Roman"/>
                <w:sz w:val="21"/>
              </w:rPr>
              <w:t>”</w:t>
            </w:r>
            <w:r>
              <w:rPr>
                <w:sz w:val="21"/>
              </w:rPr>
              <w:t>监督管理办法》（国家安全生产监督管</w:t>
            </w:r>
            <w:r>
              <w:rPr>
                <w:spacing w:val="-7"/>
                <w:sz w:val="21"/>
              </w:rPr>
              <w:t>理总局令第３６号公布，国家安全生产监督管理总局令第 </w:t>
            </w:r>
            <w:r>
              <w:rPr>
                <w:rFonts w:ascii="Times New Roman" w:hAnsi="Times New Roman" w:eastAsia="Times New Roman"/>
                <w:sz w:val="21"/>
              </w:rPr>
              <w:t>77</w:t>
            </w:r>
            <w:r>
              <w:rPr>
                <w:rFonts w:ascii="Times New Roman" w:hAnsi="Times New Roman" w:eastAsia="Times New Roman"/>
                <w:spacing w:val="-11"/>
                <w:sz w:val="21"/>
              </w:rPr>
              <w:t> </w:t>
            </w:r>
            <w:r>
              <w:rPr>
                <w:sz w:val="21"/>
              </w:rPr>
              <w:t>号修正</w:t>
            </w:r>
            <w:r>
              <w:rPr>
                <w:spacing w:val="-34"/>
                <w:sz w:val="21"/>
              </w:rPr>
              <w:t>）</w:t>
            </w:r>
            <w:r>
              <w:rPr>
                <w:spacing w:val="-6"/>
                <w:sz w:val="21"/>
              </w:rPr>
              <w:t>第十条：生产经营单位在建设</w:t>
            </w:r>
            <w:r>
              <w:rPr>
                <w:spacing w:val="-6"/>
                <w:w w:val="95"/>
                <w:sz w:val="21"/>
              </w:rPr>
              <w:t>项目初步设计时，应当委托有相应资质的初步设计单位对建设项目安全设施同时进行设计，编制安</w:t>
            </w: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施设计编</w:t>
            </w:r>
          </w:p>
        </w:tc>
        <w:tc>
          <w:tcPr>
            <w:tcW w:w="1569" w:type="dxa"/>
            <w:tcBorders>
              <w:top w:val="nil"/>
              <w:bottom w:val="nil"/>
            </w:tcBorders>
          </w:tcPr>
          <w:p>
            <w:pPr>
              <w:pStyle w:val="TableParagraph"/>
              <w:spacing w:line="266" w:lineRule="exact" w:before="8"/>
              <w:ind w:left="88" w:right="79"/>
              <w:jc w:val="center"/>
              <w:rPr>
                <w:sz w:val="21"/>
              </w:rPr>
            </w:pPr>
            <w:r>
              <w:rPr>
                <w:sz w:val="21"/>
              </w:rPr>
              <w:t>危险物品的建</w:t>
            </w:r>
          </w:p>
        </w:tc>
        <w:tc>
          <w:tcPr>
            <w:tcW w:w="709" w:type="dxa"/>
            <w:tcBorders>
              <w:top w:val="nil"/>
              <w:bottom w:val="nil"/>
            </w:tcBorders>
          </w:tcPr>
          <w:p>
            <w:pPr>
              <w:pStyle w:val="TableParagraph"/>
              <w:spacing w:line="266" w:lineRule="exact" w:before="8"/>
              <w:ind w:left="106"/>
              <w:rPr>
                <w:sz w:val="21"/>
              </w:rPr>
            </w:pPr>
            <w:r>
              <w:rPr>
                <w:sz w:val="21"/>
              </w:rPr>
              <w:t>总局</w:t>
            </w:r>
          </w:p>
        </w:tc>
        <w:tc>
          <w:tcPr>
            <w:tcW w:w="1134" w:type="dxa"/>
            <w:vMerge/>
            <w:tcBorders>
              <w:top w:val="nil"/>
            </w:tcBorders>
          </w:tcPr>
          <w:p>
            <w:pPr>
              <w:rPr>
                <w:sz w:val="2"/>
                <w:szCs w:val="2"/>
              </w:rPr>
            </w:pPr>
          </w:p>
        </w:tc>
        <w:tc>
          <w:tcPr>
            <w:tcW w:w="9246" w:type="dxa"/>
            <w:tcBorders>
              <w:top w:val="nil"/>
              <w:bottom w:val="nil"/>
            </w:tcBorders>
          </w:tcPr>
          <w:p>
            <w:pPr>
              <w:pStyle w:val="TableParagraph"/>
              <w:spacing w:line="266" w:lineRule="exact" w:before="8"/>
              <w:ind w:left="106"/>
              <w:rPr>
                <w:sz w:val="21"/>
              </w:rPr>
            </w:pPr>
            <w:r>
              <w:rPr>
                <w:sz w:val="21"/>
              </w:rPr>
              <w:t>全设施设计。安全设施设计必须符合有关法律、法规、规章和国家标准或者行业标准、技术规范的</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w w:val="99"/>
                <w:sz w:val="21"/>
              </w:rPr>
              <w:t>制</w:t>
            </w:r>
          </w:p>
        </w:tc>
        <w:tc>
          <w:tcPr>
            <w:tcW w:w="1569" w:type="dxa"/>
            <w:tcBorders>
              <w:top w:val="nil"/>
              <w:bottom w:val="nil"/>
            </w:tcBorders>
          </w:tcPr>
          <w:p>
            <w:pPr>
              <w:pStyle w:val="TableParagraph"/>
              <w:spacing w:line="266" w:lineRule="exact" w:before="16"/>
              <w:ind w:left="88" w:right="79"/>
              <w:jc w:val="center"/>
              <w:rPr>
                <w:sz w:val="21"/>
              </w:rPr>
            </w:pPr>
            <w:r>
              <w:rPr>
                <w:sz w:val="21"/>
              </w:rPr>
              <w:t>设项目的安全</w:t>
            </w: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tcBorders>
              <w:top w:val="nil"/>
              <w:bottom w:val="nil"/>
            </w:tcBorders>
          </w:tcPr>
          <w:p>
            <w:pPr>
              <w:pStyle w:val="TableParagraph"/>
              <w:spacing w:line="266" w:lineRule="exact" w:before="16"/>
              <w:ind w:left="106"/>
              <w:rPr>
                <w:sz w:val="21"/>
              </w:rPr>
            </w:pPr>
            <w:r>
              <w:rPr>
                <w:sz w:val="21"/>
              </w:rPr>
              <w:t>规定，并尽可能采用先进适用的工艺、技术和可靠的设备、设施。本办法第七条规定的建设项目安</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spacing w:line="266" w:lineRule="exact" w:before="16"/>
              <w:ind w:left="41" w:right="123"/>
              <w:jc w:val="center"/>
              <w:rPr>
                <w:sz w:val="21"/>
              </w:rPr>
            </w:pPr>
            <w:r>
              <w:rPr>
                <w:sz w:val="21"/>
              </w:rPr>
              <w:t>设施设计审查</w:t>
            </w: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tcBorders>
              <w:top w:val="nil"/>
              <w:bottom w:val="nil"/>
            </w:tcBorders>
          </w:tcPr>
          <w:p>
            <w:pPr>
              <w:pStyle w:val="TableParagraph"/>
              <w:spacing w:line="266" w:lineRule="exact" w:before="16"/>
              <w:ind w:left="106"/>
              <w:rPr>
                <w:sz w:val="21"/>
              </w:rPr>
            </w:pPr>
            <w:r>
              <w:rPr>
                <w:sz w:val="21"/>
              </w:rPr>
              <w:t>全设施设计还应当充分考虑建设项目安全预评价报告提出的安全对策措施。安全设施设计单位、设</w:t>
            </w:r>
          </w:p>
        </w:tc>
      </w:tr>
      <w:tr>
        <w:trPr>
          <w:trHeight w:val="522"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tcBorders>
              <w:top w:val="nil"/>
            </w:tcBorders>
          </w:tcPr>
          <w:p>
            <w:pPr>
              <w:pStyle w:val="TableParagraph"/>
              <w:spacing w:before="16"/>
              <w:ind w:left="106"/>
              <w:rPr>
                <w:sz w:val="21"/>
              </w:rPr>
            </w:pPr>
            <w:r>
              <w:rPr>
                <w:sz w:val="21"/>
              </w:rPr>
              <w:t>计人应当对其编制的设计文件负责。</w:t>
            </w:r>
          </w:p>
        </w:tc>
      </w:tr>
      <w:tr>
        <w:trPr>
          <w:trHeight w:val="2494"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30"/>
              </w:rPr>
            </w:pPr>
          </w:p>
          <w:p>
            <w:pPr>
              <w:pStyle w:val="TableParagraph"/>
              <w:ind w:right="95"/>
              <w:jc w:val="right"/>
              <w:rPr>
                <w:sz w:val="21"/>
              </w:rPr>
            </w:pPr>
            <w:r>
              <w:rPr>
                <w:rFonts w:ascii="Times New Roman" w:eastAsia="Times New Roman"/>
                <w:sz w:val="21"/>
              </w:rPr>
              <w:t>37</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7" w:right="97"/>
              <w:jc w:val="both"/>
              <w:rPr>
                <w:sz w:val="21"/>
              </w:rPr>
            </w:pPr>
            <w:hyperlink r:id="rId75">
              <w:r>
                <w:rPr>
                  <w:sz w:val="21"/>
                </w:rPr>
                <w:t>煤矿建设</w:t>
              </w:r>
            </w:hyperlink>
            <w:r>
              <w:rPr>
                <w:sz w:val="21"/>
              </w:rPr>
              <w:t>项目安全设施设计编制</w:t>
            </w:r>
          </w:p>
        </w:tc>
        <w:tc>
          <w:tcPr>
            <w:tcW w:w="1569" w:type="dxa"/>
          </w:tcPr>
          <w:p>
            <w:pPr>
              <w:pStyle w:val="TableParagraph"/>
              <w:spacing w:line="278" w:lineRule="auto" w:before="177"/>
              <w:ind w:left="108" w:right="97"/>
              <w:jc w:val="both"/>
              <w:rPr>
                <w:sz w:val="21"/>
              </w:rPr>
            </w:pPr>
            <w:r>
              <w:rPr>
                <w:sz w:val="21"/>
              </w:rPr>
              <w:t>（ </w:t>
            </w:r>
            <w:r>
              <w:rPr>
                <w:rFonts w:ascii="Times New Roman" w:eastAsia="Times New Roman"/>
                <w:sz w:val="21"/>
              </w:rPr>
              <w:t>29001 </w:t>
            </w:r>
            <w:r>
              <w:rPr>
                <w:sz w:val="21"/>
              </w:rPr>
              <w:t>）</w:t>
            </w:r>
            <w:r>
              <w:rPr>
                <w:spacing w:val="-42"/>
                <w:sz w:val="21"/>
              </w:rPr>
              <w:t> 矿</w:t>
            </w:r>
            <w:r>
              <w:rPr>
                <w:spacing w:val="13"/>
                <w:sz w:val="21"/>
              </w:rPr>
              <w:t>山、金属冶炼建设项目和用于生产、储存危险物品的建设项目的安全</w:t>
            </w:r>
            <w:r>
              <w:rPr>
                <w:sz w:val="21"/>
              </w:rPr>
              <w:t>设施设计审查</w:t>
            </w:r>
          </w:p>
        </w:tc>
        <w:tc>
          <w:tcPr>
            <w:tcW w:w="70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78" w:lineRule="auto"/>
              <w:ind w:left="106" w:right="98"/>
              <w:jc w:val="both"/>
              <w:rPr>
                <w:sz w:val="21"/>
              </w:rPr>
            </w:pPr>
            <w:r>
              <w:rPr>
                <w:spacing w:val="-17"/>
                <w:sz w:val="21"/>
              </w:rPr>
              <w:t>安 全监 管</w:t>
            </w:r>
            <w:r>
              <w:rPr>
                <w:sz w:val="21"/>
              </w:rPr>
              <w:t>总局</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78" w:lineRule="auto"/>
              <w:ind w:left="108" w:right="96"/>
              <w:jc w:val="both"/>
              <w:rPr>
                <w:sz w:val="21"/>
              </w:rPr>
            </w:pPr>
            <w:r>
              <w:rPr>
                <w:sz w:val="21"/>
              </w:rPr>
              <w:t>具有相应资质的设计单位</w:t>
            </w:r>
          </w:p>
        </w:tc>
        <w:tc>
          <w:tcPr>
            <w:tcW w:w="9246" w:type="dxa"/>
          </w:tcPr>
          <w:p>
            <w:pPr>
              <w:pStyle w:val="TableParagraph"/>
              <w:spacing w:line="278" w:lineRule="auto" w:before="21"/>
              <w:ind w:left="106" w:right="74"/>
              <w:jc w:val="both"/>
              <w:rPr>
                <w:sz w:val="21"/>
              </w:rPr>
            </w:pPr>
            <w:r>
              <w:rPr>
                <w:rFonts w:ascii="Times New Roman" w:hAnsi="Times New Roman" w:eastAsia="Times New Roman"/>
                <w:w w:val="95"/>
                <w:sz w:val="21"/>
              </w:rPr>
              <w:t>1.</w:t>
            </w:r>
            <w:r>
              <w:rPr>
                <w:spacing w:val="-22"/>
                <w:w w:val="95"/>
                <w:sz w:val="21"/>
              </w:rPr>
              <w:t>《中华人民共和国安全生产法》第三十条：矿山、金属冶炼建设项目和用于生产、储存、装卸危险物品的建    设项目的安全设施设计应当按照国家有关规定报经有关部门审查，审查部门及其负责审查的人员对审查结果负   </w:t>
            </w:r>
            <w:r>
              <w:rPr>
                <w:spacing w:val="-20"/>
                <w:w w:val="95"/>
                <w:sz w:val="21"/>
              </w:rPr>
              <w:t>责。</w:t>
            </w:r>
            <w:r>
              <w:rPr>
                <w:rFonts w:ascii="Times New Roman" w:hAnsi="Times New Roman" w:eastAsia="Times New Roman"/>
                <w:spacing w:val="-11"/>
                <w:w w:val="95"/>
                <w:sz w:val="21"/>
              </w:rPr>
              <w:t>2.</w:t>
            </w:r>
            <w:r>
              <w:rPr>
                <w:spacing w:val="-20"/>
                <w:w w:val="95"/>
                <w:sz w:val="21"/>
              </w:rPr>
              <w:t>《建设项目安全设施</w:t>
            </w:r>
            <w:r>
              <w:rPr>
                <w:rFonts w:ascii="Times New Roman" w:hAnsi="Times New Roman" w:eastAsia="Times New Roman"/>
                <w:spacing w:val="-9"/>
                <w:w w:val="95"/>
                <w:sz w:val="21"/>
              </w:rPr>
              <w:t>“</w:t>
            </w:r>
            <w:r>
              <w:rPr>
                <w:spacing w:val="-20"/>
                <w:w w:val="95"/>
                <w:sz w:val="21"/>
              </w:rPr>
              <w:t>三同时</w:t>
            </w:r>
            <w:r>
              <w:rPr>
                <w:rFonts w:ascii="Times New Roman" w:hAnsi="Times New Roman" w:eastAsia="Times New Roman"/>
                <w:spacing w:val="-9"/>
                <w:w w:val="95"/>
                <w:sz w:val="21"/>
              </w:rPr>
              <w:t>”</w:t>
            </w:r>
            <w:r>
              <w:rPr>
                <w:spacing w:val="-20"/>
                <w:w w:val="95"/>
                <w:sz w:val="21"/>
              </w:rPr>
              <w:t>监督管理办法》（国家安全生产监督管理总局令第３６号公布，国家安全    </w:t>
            </w:r>
            <w:r>
              <w:rPr>
                <w:spacing w:val="-18"/>
                <w:w w:val="95"/>
                <w:sz w:val="21"/>
              </w:rPr>
              <w:t>生产监督管理总局令第</w:t>
            </w:r>
            <w:r>
              <w:rPr>
                <w:rFonts w:ascii="Times New Roman" w:hAnsi="Times New Roman" w:eastAsia="Times New Roman"/>
                <w:spacing w:val="-4"/>
                <w:w w:val="95"/>
                <w:sz w:val="21"/>
              </w:rPr>
              <w:t>77</w:t>
            </w:r>
            <w:r>
              <w:rPr>
                <w:rFonts w:ascii="Times New Roman" w:hAnsi="Times New Roman" w:eastAsia="Times New Roman"/>
                <w:spacing w:val="-3"/>
                <w:w w:val="95"/>
                <w:sz w:val="21"/>
              </w:rPr>
              <w:t>       </w:t>
            </w:r>
            <w:r>
              <w:rPr>
                <w:spacing w:val="-22"/>
                <w:w w:val="95"/>
                <w:sz w:val="21"/>
              </w:rPr>
              <w:t>号修正</w:t>
            </w:r>
            <w:r>
              <w:rPr>
                <w:spacing w:val="-51"/>
                <w:w w:val="95"/>
                <w:sz w:val="21"/>
              </w:rPr>
              <w:t>）</w:t>
            </w:r>
            <w:r>
              <w:rPr>
                <w:spacing w:val="-30"/>
                <w:w w:val="95"/>
                <w:sz w:val="21"/>
              </w:rPr>
              <w:t>第十条：生产经营单位在建设项目初步设计时，应当委托有相应资质的初步设</w:t>
            </w:r>
            <w:r>
              <w:rPr>
                <w:spacing w:val="-22"/>
                <w:w w:val="95"/>
                <w:sz w:val="21"/>
              </w:rPr>
              <w:t>计单位对建设项目安全设施同时进行设计，编制安全设施设计。安全设施设计必须符合有关法律、法规、规    章和国家标准或者行业标准、技术规范的规定，并尽可能采用先进适用的工艺、技术和可靠的设备、设施。本    办法第七条规定的建设项目安全设施设计还应当充分考虑建设项目安全预评价报告提出的安全对策措施。安全</w:t>
            </w:r>
          </w:p>
          <w:p>
            <w:pPr>
              <w:pStyle w:val="TableParagraph"/>
              <w:spacing w:line="268" w:lineRule="exact"/>
              <w:ind w:left="106"/>
              <w:jc w:val="both"/>
              <w:rPr>
                <w:sz w:val="21"/>
              </w:rPr>
            </w:pPr>
            <w:r>
              <w:rPr>
                <w:sz w:val="21"/>
              </w:rPr>
              <w:t>设施设计单位、设计人应当对其编制的设计文件负责。</w:t>
            </w:r>
          </w:p>
        </w:tc>
      </w:tr>
    </w:tbl>
    <w:p>
      <w:pPr>
        <w:spacing w:after="0" w:line="268"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407"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line="266" w:lineRule="exact" w:before="122"/>
              <w:ind w:left="107"/>
              <w:rPr>
                <w:sz w:val="21"/>
              </w:rPr>
            </w:pPr>
            <w:hyperlink r:id="rId76">
              <w:r>
                <w:rPr>
                  <w:sz w:val="21"/>
                </w:rPr>
                <w:t>国务院审</w:t>
              </w:r>
            </w:hyperlink>
          </w:p>
        </w:tc>
        <w:tc>
          <w:tcPr>
            <w:tcW w:w="1569" w:type="dxa"/>
            <w:vMerge w:val="restart"/>
          </w:tcPr>
          <w:p>
            <w:pPr>
              <w:pStyle w:val="TableParagraph"/>
              <w:spacing w:before="2"/>
              <w:rPr>
                <w:rFonts w:ascii="Times New Roman"/>
                <w:sz w:val="24"/>
              </w:rPr>
            </w:pPr>
          </w:p>
          <w:p>
            <w:pPr>
              <w:pStyle w:val="TableParagraph"/>
              <w:spacing w:line="278" w:lineRule="auto"/>
              <w:ind w:left="108" w:right="-15"/>
              <w:rPr>
                <w:sz w:val="21"/>
              </w:rPr>
            </w:pPr>
            <w:r>
              <w:rPr>
                <w:sz w:val="21"/>
              </w:rPr>
              <w:t>（</w:t>
            </w:r>
            <w:r>
              <w:rPr>
                <w:rFonts w:ascii="Times New Roman" w:eastAsia="Times New Roman"/>
                <w:sz w:val="21"/>
              </w:rPr>
              <w:t>29005</w:t>
            </w:r>
            <w:r>
              <w:rPr>
                <w:sz w:val="21"/>
              </w:rPr>
              <w:t>）国务</w:t>
            </w:r>
            <w:r>
              <w:rPr>
                <w:spacing w:val="-5"/>
                <w:sz w:val="21"/>
              </w:rPr>
              <w:t>院审批</w:t>
            </w:r>
            <w:r>
              <w:rPr>
                <w:sz w:val="21"/>
              </w:rPr>
              <w:t>（核准、</w:t>
            </w:r>
            <w:r>
              <w:rPr>
                <w:spacing w:val="19"/>
                <w:sz w:val="21"/>
              </w:rPr>
              <w:t>备案</w:t>
            </w:r>
            <w:r>
              <w:rPr>
                <w:sz w:val="21"/>
              </w:rPr>
              <w:t>）</w:t>
            </w:r>
            <w:r>
              <w:rPr>
                <w:spacing w:val="-12"/>
                <w:sz w:val="21"/>
              </w:rPr>
              <w:t> 或跨省</w:t>
            </w:r>
            <w:r>
              <w:rPr>
                <w:spacing w:val="15"/>
                <w:sz w:val="21"/>
              </w:rPr>
              <w:t>危险化学品生产、储存建设项目安全条件审查</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line="278" w:lineRule="auto"/>
              <w:ind w:left="106" w:right="98"/>
              <w:jc w:val="both"/>
              <w:rPr>
                <w:sz w:val="21"/>
              </w:rPr>
            </w:pPr>
            <w:r>
              <w:rPr>
                <w:spacing w:val="-17"/>
                <w:sz w:val="21"/>
              </w:rPr>
              <w:t>安 全监 管</w:t>
            </w:r>
            <w:r>
              <w:rPr>
                <w:sz w:val="21"/>
              </w:rPr>
              <w:t>总局</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line="278" w:lineRule="auto"/>
              <w:ind w:left="108" w:right="96"/>
              <w:jc w:val="both"/>
              <w:rPr>
                <w:sz w:val="21"/>
              </w:rPr>
            </w:pPr>
            <w:r>
              <w:rPr>
                <w:sz w:val="21"/>
              </w:rPr>
              <w:t>具有相应资质的安评机构</w:t>
            </w:r>
          </w:p>
        </w:tc>
        <w:tc>
          <w:tcPr>
            <w:tcW w:w="9246" w:type="dxa"/>
            <w:vMerge w:val="restart"/>
          </w:tcPr>
          <w:p>
            <w:pPr>
              <w:pStyle w:val="TableParagraph"/>
              <w:spacing w:before="2"/>
              <w:rPr>
                <w:rFonts w:ascii="Times New Roman"/>
                <w:sz w:val="24"/>
              </w:rPr>
            </w:pPr>
          </w:p>
          <w:p>
            <w:pPr>
              <w:pStyle w:val="TableParagraph"/>
              <w:spacing w:line="278" w:lineRule="auto"/>
              <w:ind w:left="106" w:right="98"/>
              <w:jc w:val="both"/>
              <w:rPr>
                <w:sz w:val="21"/>
              </w:rPr>
            </w:pPr>
            <w:r>
              <w:rPr>
                <w:sz w:val="21"/>
              </w:rPr>
              <w:t>《危险化学品安全管理条例》（</w:t>
            </w:r>
            <w:r>
              <w:rPr>
                <w:spacing w:val="-11"/>
                <w:sz w:val="21"/>
              </w:rPr>
              <w:t>国务院令第 </w:t>
            </w:r>
            <w:r>
              <w:rPr>
                <w:rFonts w:ascii="Times New Roman" w:eastAsia="Times New Roman"/>
                <w:sz w:val="21"/>
              </w:rPr>
              <w:t>591</w:t>
            </w:r>
            <w:r>
              <w:rPr>
                <w:rFonts w:ascii="Times New Roman" w:eastAsia="Times New Roman"/>
                <w:spacing w:val="-8"/>
                <w:sz w:val="21"/>
              </w:rPr>
              <w:t> </w:t>
            </w:r>
            <w:r>
              <w:rPr>
                <w:sz w:val="21"/>
              </w:rPr>
              <w:t>号）第十二条：新建、改建、扩建生产、储存危险</w:t>
            </w:r>
            <w:r>
              <w:rPr>
                <w:w w:val="95"/>
                <w:sz w:val="21"/>
              </w:rPr>
              <w:t>化学品的建设项目，应当由安全生产监督管理部门进行安全条件审查。建设单位应当对建设项目进   行安全条件论证，委托具备国家规定的资质条件的机构对建设项目进行安全评价，并将安全条件论   证和安全评价的情况报告报建设项目所在地设区的市级以上人民政府安全生产监督管理部门；安全   </w:t>
            </w:r>
            <w:r>
              <w:rPr>
                <w:spacing w:val="-4"/>
                <w:sz w:val="21"/>
              </w:rPr>
              <w:t>生产监督管理部门应当自收到报告之日起 </w:t>
            </w:r>
            <w:r>
              <w:rPr>
                <w:rFonts w:ascii="Times New Roman" w:eastAsia="Times New Roman"/>
                <w:sz w:val="21"/>
              </w:rPr>
              <w:t>45</w:t>
            </w:r>
            <w:r>
              <w:rPr>
                <w:rFonts w:ascii="Times New Roman" w:eastAsia="Times New Roman"/>
                <w:spacing w:val="-10"/>
                <w:sz w:val="21"/>
              </w:rPr>
              <w:t> </w:t>
            </w:r>
            <w:r>
              <w:rPr>
                <w:spacing w:val="-9"/>
                <w:sz w:val="21"/>
              </w:rPr>
              <w:t>日内作出审查决定，并书面通知建设单位。具体办法由</w:t>
            </w:r>
            <w:r>
              <w:rPr>
                <w:spacing w:val="-9"/>
                <w:w w:val="95"/>
                <w:sz w:val="21"/>
              </w:rPr>
              <w:t>国务院安全生产监督管理部门制定。新建、改建、扩建储存、装卸危险化学品的港口建设项目，由   </w:t>
            </w:r>
            <w:r>
              <w:rPr>
                <w:spacing w:val="-9"/>
                <w:sz w:val="21"/>
              </w:rPr>
              <w:t>港口行政管理部门按照国务院交通运输主管部门的规定进行安全条件审查。</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ight="-15"/>
              <w:rPr>
                <w:sz w:val="21"/>
              </w:rPr>
            </w:pPr>
            <w:r>
              <w:rPr>
                <w:sz w:val="21"/>
              </w:rPr>
              <w:t>批（核准、</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备案</w:t>
            </w:r>
            <w:r>
              <w:rPr>
                <w:spacing w:val="-104"/>
                <w:sz w:val="21"/>
              </w:rPr>
              <w:t>）</w:t>
            </w:r>
            <w:r>
              <w:rPr>
                <w:sz w:val="21"/>
              </w:rPr>
              <w:t>或跨</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614" w:hRule="atLeast"/>
        </w:trPr>
        <w:tc>
          <w:tcPr>
            <w:tcW w:w="825" w:type="dxa"/>
            <w:tcBorders>
              <w:top w:val="nil"/>
              <w:bottom w:val="nil"/>
            </w:tcBorders>
          </w:tcPr>
          <w:p>
            <w:pPr>
              <w:pStyle w:val="TableParagraph"/>
              <w:spacing w:before="172"/>
              <w:ind w:right="95"/>
              <w:jc w:val="right"/>
              <w:rPr>
                <w:sz w:val="21"/>
              </w:rPr>
            </w:pPr>
            <w:r>
              <w:rPr>
                <w:rFonts w:ascii="Times New Roman" w:eastAsia="Times New Roman"/>
                <w:sz w:val="21"/>
              </w:rPr>
              <w:t>38</w:t>
            </w:r>
            <w:r>
              <w:rPr>
                <w:sz w:val="21"/>
              </w:rPr>
              <w:t>．</w:t>
            </w:r>
          </w:p>
        </w:tc>
        <w:tc>
          <w:tcPr>
            <w:tcW w:w="1161" w:type="dxa"/>
            <w:tcBorders>
              <w:top w:val="nil"/>
              <w:bottom w:val="nil"/>
            </w:tcBorders>
          </w:tcPr>
          <w:p>
            <w:pPr>
              <w:pStyle w:val="TableParagraph"/>
              <w:spacing w:before="16"/>
              <w:ind w:left="107"/>
              <w:rPr>
                <w:sz w:val="21"/>
              </w:rPr>
            </w:pPr>
            <w:r>
              <w:rPr>
                <w:sz w:val="21"/>
              </w:rPr>
              <w:t>省危险化</w:t>
            </w:r>
          </w:p>
          <w:p>
            <w:pPr>
              <w:pStyle w:val="TableParagraph"/>
              <w:spacing w:line="266" w:lineRule="exact" w:before="43"/>
              <w:ind w:left="107" w:right="-15"/>
              <w:rPr>
                <w:sz w:val="21"/>
              </w:rPr>
            </w:pPr>
            <w:r>
              <w:rPr>
                <w:sz w:val="21"/>
              </w:rPr>
              <w:t>学品生产、</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储存建设</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项目安全</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410"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评价</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930"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66" w:lineRule="exact" w:before="1"/>
              <w:ind w:left="107"/>
              <w:rPr>
                <w:sz w:val="21"/>
              </w:rPr>
            </w:pPr>
            <w:hyperlink r:id="rId77">
              <w:r>
                <w:rPr>
                  <w:sz w:val="21"/>
                </w:rPr>
                <w:t>危险化学</w:t>
              </w:r>
            </w:hyperlink>
          </w:p>
        </w:tc>
        <w:tc>
          <w:tcPr>
            <w:tcW w:w="1569" w:type="dxa"/>
            <w:tcBorders>
              <w:bottom w:val="nil"/>
            </w:tcBorders>
          </w:tcPr>
          <w:p>
            <w:pPr>
              <w:pStyle w:val="TableParagraph"/>
              <w:spacing w:before="4"/>
              <w:rPr>
                <w:rFonts w:ascii="Times New Roman"/>
                <w:sz w:val="25"/>
              </w:rPr>
            </w:pPr>
          </w:p>
          <w:p>
            <w:pPr>
              <w:pStyle w:val="TableParagraph"/>
              <w:spacing w:line="310" w:lineRule="atLeast"/>
              <w:ind w:left="108" w:right="-15"/>
              <w:rPr>
                <w:sz w:val="21"/>
              </w:rPr>
            </w:pPr>
            <w:r>
              <w:rPr>
                <w:sz w:val="21"/>
              </w:rPr>
              <w:t>（</w:t>
            </w:r>
            <w:r>
              <w:rPr>
                <w:rFonts w:ascii="Times New Roman" w:eastAsia="Times New Roman"/>
                <w:sz w:val="21"/>
              </w:rPr>
              <w:t>29001</w:t>
            </w:r>
            <w:r>
              <w:rPr>
                <w:sz w:val="21"/>
              </w:rPr>
              <w:t>）国务</w:t>
            </w:r>
            <w:r>
              <w:rPr>
                <w:spacing w:val="-5"/>
                <w:sz w:val="21"/>
              </w:rPr>
              <w:t>院审批</w:t>
            </w:r>
            <w:r>
              <w:rPr>
                <w:sz w:val="21"/>
              </w:rPr>
              <w:t>（核准、</w:t>
            </w:r>
          </w:p>
        </w:tc>
        <w:tc>
          <w:tcPr>
            <w:tcW w:w="709" w:type="dxa"/>
            <w:tcBorders>
              <w:bottom w:val="nil"/>
            </w:tcBorders>
          </w:tcPr>
          <w:p>
            <w:pPr>
              <w:pStyle w:val="TableParagraph"/>
              <w:rPr>
                <w:rFonts w:ascii="Times New Roman"/>
                <w:sz w:val="20"/>
              </w:rPr>
            </w:pP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6"/>
              <w:jc w:val="both"/>
              <w:rPr>
                <w:sz w:val="21"/>
              </w:rPr>
            </w:pPr>
            <w:r>
              <w:rPr>
                <w:sz w:val="21"/>
              </w:rPr>
              <w:t>具有相应专业设计资质的设计单位</w:t>
            </w:r>
          </w:p>
        </w:tc>
        <w:tc>
          <w:tcPr>
            <w:tcW w:w="9246" w:type="dxa"/>
            <w:vMerge w:val="restart"/>
          </w:tcPr>
          <w:p>
            <w:pPr>
              <w:pStyle w:val="TableParagraph"/>
              <w:spacing w:line="278" w:lineRule="auto" w:before="21"/>
              <w:ind w:left="106" w:right="98"/>
              <w:jc w:val="both"/>
              <w:rPr>
                <w:sz w:val="21"/>
              </w:rPr>
            </w:pPr>
            <w:r>
              <w:rPr>
                <w:rFonts w:ascii="Times New Roman" w:hAnsi="Times New Roman" w:eastAsia="Times New Roman"/>
                <w:sz w:val="21"/>
              </w:rPr>
              <w:t>1.</w:t>
            </w:r>
            <w:r>
              <w:rPr>
                <w:sz w:val="21"/>
              </w:rPr>
              <w:t>《中华人民共和国安全生产法》第三十条：矿山、金属冶炼建设项目和用于生产、储存、装卸危</w:t>
            </w:r>
            <w:r>
              <w:rPr>
                <w:w w:val="95"/>
                <w:sz w:val="21"/>
              </w:rPr>
              <w:t>险物品的建设项目的安全设施设计应当按照国家有关规定报经有关部门审查，审查部门及其负责审   </w:t>
            </w:r>
            <w:r>
              <w:rPr>
                <w:sz w:val="21"/>
              </w:rPr>
              <w:t>查的人员对审查结果负责。</w:t>
            </w:r>
            <w:r>
              <w:rPr>
                <w:rFonts w:ascii="Times New Roman" w:hAnsi="Times New Roman" w:eastAsia="Times New Roman"/>
                <w:sz w:val="21"/>
              </w:rPr>
              <w:t>2.</w:t>
            </w:r>
            <w:r>
              <w:rPr>
                <w:sz w:val="21"/>
              </w:rPr>
              <w:t>《建设项目安全设施</w:t>
            </w:r>
            <w:r>
              <w:rPr>
                <w:rFonts w:ascii="Times New Roman" w:hAnsi="Times New Roman" w:eastAsia="Times New Roman"/>
                <w:spacing w:val="3"/>
                <w:sz w:val="21"/>
              </w:rPr>
              <w:t>“</w:t>
            </w:r>
            <w:r>
              <w:rPr>
                <w:spacing w:val="1"/>
                <w:sz w:val="21"/>
              </w:rPr>
              <w:t>三同时</w:t>
            </w:r>
            <w:r>
              <w:rPr>
                <w:rFonts w:ascii="Times New Roman" w:hAnsi="Times New Roman" w:eastAsia="Times New Roman"/>
                <w:sz w:val="21"/>
              </w:rPr>
              <w:t>”</w:t>
            </w:r>
            <w:r>
              <w:rPr>
                <w:sz w:val="21"/>
              </w:rPr>
              <w:t>监督管理办法》（国家安全生产监督管</w:t>
            </w:r>
            <w:r>
              <w:rPr>
                <w:spacing w:val="-7"/>
                <w:sz w:val="21"/>
              </w:rPr>
              <w:t>理总局令第３６号公布，国家安全生产监督管理总局令第 </w:t>
            </w:r>
            <w:r>
              <w:rPr>
                <w:rFonts w:ascii="Times New Roman" w:hAnsi="Times New Roman" w:eastAsia="Times New Roman"/>
                <w:sz w:val="21"/>
              </w:rPr>
              <w:t>77</w:t>
            </w:r>
            <w:r>
              <w:rPr>
                <w:rFonts w:ascii="Times New Roman" w:hAnsi="Times New Roman" w:eastAsia="Times New Roman"/>
                <w:spacing w:val="-11"/>
                <w:sz w:val="21"/>
              </w:rPr>
              <w:t> </w:t>
            </w:r>
            <w:r>
              <w:rPr>
                <w:sz w:val="21"/>
              </w:rPr>
              <w:t>号修正</w:t>
            </w:r>
            <w:r>
              <w:rPr>
                <w:spacing w:val="-34"/>
                <w:sz w:val="21"/>
              </w:rPr>
              <w:t>）</w:t>
            </w:r>
            <w:r>
              <w:rPr>
                <w:spacing w:val="-6"/>
                <w:sz w:val="21"/>
              </w:rPr>
              <w:t>第十条：生产经营单位在建设</w:t>
            </w:r>
            <w:r>
              <w:rPr>
                <w:spacing w:val="-6"/>
                <w:w w:val="95"/>
                <w:sz w:val="21"/>
              </w:rPr>
              <w:t>项目初步设计时，应当委托有相应资质的初步设计单位对建设项目安全设施同时进行设计，编制安   全设施设计。安全设施设计必须符合有关法律、法规、规章和国家标准或者行业标准、技术规范的   规定，并尽可能采用先进适用的工艺、技术和可靠的设备、设施。本办法第七条规定的建设项目安   全设施设计还应当充分考虑建设项目安全预评价报告提出的安全对策措施。安全设施设计单位、设</w:t>
            </w:r>
          </w:p>
          <w:p>
            <w:pPr>
              <w:pStyle w:val="TableParagraph"/>
              <w:spacing w:line="268" w:lineRule="exact"/>
              <w:ind w:left="106"/>
              <w:jc w:val="both"/>
              <w:rPr>
                <w:sz w:val="21"/>
              </w:rPr>
            </w:pPr>
            <w:r>
              <w:rPr>
                <w:sz w:val="21"/>
              </w:rPr>
              <w:t>计人应当对其编制的设计文件负责。</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品建设项</w:t>
            </w:r>
          </w:p>
        </w:tc>
        <w:tc>
          <w:tcPr>
            <w:tcW w:w="1569" w:type="dxa"/>
            <w:tcBorders>
              <w:top w:val="nil"/>
              <w:bottom w:val="nil"/>
            </w:tcBorders>
          </w:tcPr>
          <w:p>
            <w:pPr>
              <w:pStyle w:val="TableParagraph"/>
              <w:spacing w:line="263" w:lineRule="exact" w:before="16"/>
              <w:ind w:left="108"/>
              <w:rPr>
                <w:sz w:val="21"/>
              </w:rPr>
            </w:pPr>
            <w:r>
              <w:rPr>
                <w:sz w:val="21"/>
              </w:rPr>
              <w:t>备案） 或跨省</w:t>
            </w:r>
          </w:p>
        </w:tc>
        <w:tc>
          <w:tcPr>
            <w:tcW w:w="709" w:type="dxa"/>
            <w:tcBorders>
              <w:top w:val="nil"/>
              <w:bottom w:val="nil"/>
            </w:tcBorders>
          </w:tcPr>
          <w:p>
            <w:pPr>
              <w:pStyle w:val="TableParagraph"/>
              <w:spacing w:line="263" w:lineRule="exact" w:before="16"/>
              <w:ind w:left="106"/>
              <w:rPr>
                <w:sz w:val="21"/>
              </w:rPr>
            </w:pPr>
            <w:r>
              <w:rPr>
                <w:sz w:val="21"/>
              </w:rPr>
              <w:t>安 全</w:t>
            </w: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95"/>
              <w:jc w:val="right"/>
              <w:rPr>
                <w:sz w:val="21"/>
              </w:rPr>
            </w:pPr>
            <w:r>
              <w:rPr>
                <w:rFonts w:ascii="Times New Roman" w:eastAsia="Times New Roman"/>
                <w:sz w:val="21"/>
              </w:rPr>
              <w:t>39</w:t>
            </w:r>
            <w:r>
              <w:rPr>
                <w:sz w:val="21"/>
              </w:rPr>
              <w:t>．</w:t>
            </w:r>
          </w:p>
        </w:tc>
        <w:tc>
          <w:tcPr>
            <w:tcW w:w="1161" w:type="dxa"/>
            <w:tcBorders>
              <w:top w:val="nil"/>
              <w:bottom w:val="nil"/>
            </w:tcBorders>
          </w:tcPr>
          <w:p>
            <w:pPr>
              <w:pStyle w:val="TableParagraph"/>
              <w:spacing w:before="19"/>
              <w:ind w:left="107"/>
              <w:rPr>
                <w:sz w:val="21"/>
              </w:rPr>
            </w:pPr>
            <w:r>
              <w:rPr>
                <w:sz w:val="21"/>
              </w:rPr>
              <w:t>目安全设</w:t>
            </w:r>
          </w:p>
        </w:tc>
        <w:tc>
          <w:tcPr>
            <w:tcW w:w="1569" w:type="dxa"/>
            <w:tcBorders>
              <w:top w:val="nil"/>
              <w:bottom w:val="nil"/>
            </w:tcBorders>
          </w:tcPr>
          <w:p>
            <w:pPr>
              <w:pStyle w:val="TableParagraph"/>
              <w:spacing w:before="19"/>
              <w:ind w:left="108"/>
              <w:rPr>
                <w:sz w:val="21"/>
              </w:rPr>
            </w:pPr>
            <w:r>
              <w:rPr>
                <w:sz w:val="21"/>
              </w:rPr>
              <w:t>危险化学品生</w:t>
            </w:r>
          </w:p>
        </w:tc>
        <w:tc>
          <w:tcPr>
            <w:tcW w:w="709" w:type="dxa"/>
            <w:tcBorders>
              <w:top w:val="nil"/>
              <w:bottom w:val="nil"/>
            </w:tcBorders>
          </w:tcPr>
          <w:p>
            <w:pPr>
              <w:pStyle w:val="TableParagraph"/>
              <w:spacing w:before="19"/>
              <w:ind w:left="106"/>
              <w:rPr>
                <w:sz w:val="21"/>
              </w:rPr>
            </w:pPr>
            <w:r>
              <w:rPr>
                <w:sz w:val="21"/>
              </w:rPr>
              <w:t>监 管</w:t>
            </w: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施设计编</w:t>
            </w:r>
          </w:p>
        </w:tc>
        <w:tc>
          <w:tcPr>
            <w:tcW w:w="1569" w:type="dxa"/>
            <w:tcBorders>
              <w:top w:val="nil"/>
              <w:bottom w:val="nil"/>
            </w:tcBorders>
          </w:tcPr>
          <w:p>
            <w:pPr>
              <w:pStyle w:val="TableParagraph"/>
              <w:spacing w:line="266" w:lineRule="exact" w:before="8"/>
              <w:ind w:left="108"/>
              <w:rPr>
                <w:sz w:val="21"/>
              </w:rPr>
            </w:pPr>
            <w:r>
              <w:rPr>
                <w:sz w:val="21"/>
              </w:rPr>
              <w:t>产、储存建设</w:t>
            </w:r>
          </w:p>
        </w:tc>
        <w:tc>
          <w:tcPr>
            <w:tcW w:w="709" w:type="dxa"/>
            <w:tcBorders>
              <w:top w:val="nil"/>
              <w:bottom w:val="nil"/>
            </w:tcBorders>
          </w:tcPr>
          <w:p>
            <w:pPr>
              <w:pStyle w:val="TableParagraph"/>
              <w:spacing w:line="266" w:lineRule="exact" w:before="8"/>
              <w:ind w:left="106"/>
              <w:rPr>
                <w:sz w:val="21"/>
              </w:rPr>
            </w:pPr>
            <w:r>
              <w:rPr>
                <w:sz w:val="21"/>
              </w:rPr>
              <w:t>总局</w:t>
            </w: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w w:val="99"/>
                <w:sz w:val="21"/>
              </w:rPr>
              <w:t>制</w:t>
            </w:r>
          </w:p>
        </w:tc>
        <w:tc>
          <w:tcPr>
            <w:tcW w:w="1569" w:type="dxa"/>
            <w:tcBorders>
              <w:top w:val="nil"/>
              <w:bottom w:val="nil"/>
            </w:tcBorders>
          </w:tcPr>
          <w:p>
            <w:pPr>
              <w:pStyle w:val="TableParagraph"/>
              <w:spacing w:line="266" w:lineRule="exact" w:before="16"/>
              <w:ind w:left="108"/>
              <w:rPr>
                <w:sz w:val="21"/>
              </w:rPr>
            </w:pPr>
            <w:r>
              <w:rPr>
                <w:sz w:val="21"/>
              </w:rPr>
              <w:t>项目安全设施</w:t>
            </w: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619"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spacing w:before="16"/>
              <w:ind w:left="108"/>
              <w:rPr>
                <w:sz w:val="21"/>
              </w:rPr>
            </w:pPr>
            <w:r>
              <w:rPr>
                <w:sz w:val="21"/>
              </w:rPr>
              <w:t>设计审查</w:t>
            </w:r>
          </w:p>
        </w:tc>
        <w:tc>
          <w:tcPr>
            <w:tcW w:w="709" w:type="dxa"/>
            <w:tcBorders>
              <w:top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7"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spacing w:line="268" w:lineRule="exact" w:before="20"/>
              <w:ind w:left="108"/>
              <w:rPr>
                <w:sz w:val="21"/>
              </w:rPr>
            </w:pPr>
            <w:r>
              <w:rPr>
                <w:spacing w:val="-20"/>
                <w:sz w:val="21"/>
              </w:rPr>
              <w:t>重点工业产</w:t>
            </w:r>
          </w:p>
        </w:tc>
        <w:tc>
          <w:tcPr>
            <w:tcW w:w="9246" w:type="dxa"/>
            <w:tcBorders>
              <w:bottom w:val="nil"/>
            </w:tcBorders>
          </w:tcPr>
          <w:p>
            <w:pPr>
              <w:pStyle w:val="TableParagraph"/>
              <w:rPr>
                <w:rFonts w:ascii="Times New Roman"/>
                <w:sz w:val="20"/>
              </w:rPr>
            </w:pPr>
          </w:p>
        </w:tc>
      </w:tr>
      <w:tr>
        <w:trPr>
          <w:trHeight w:val="1563" w:hRule="atLeast"/>
        </w:trPr>
        <w:tc>
          <w:tcPr>
            <w:tcW w:w="8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42"/>
              <w:ind w:right="95"/>
              <w:jc w:val="right"/>
              <w:rPr>
                <w:sz w:val="21"/>
              </w:rPr>
            </w:pPr>
            <w:r>
              <w:rPr>
                <w:rFonts w:ascii="Times New Roman" w:eastAsia="Times New Roman"/>
                <w:sz w:val="21"/>
              </w:rPr>
              <w:t>40</w:t>
            </w:r>
            <w:r>
              <w:rPr>
                <w:sz w:val="21"/>
              </w:rPr>
              <w:t>．</w:t>
            </w:r>
          </w:p>
        </w:tc>
        <w:tc>
          <w:tcPr>
            <w:tcW w:w="1161" w:type="dxa"/>
            <w:tcBorders>
              <w:top w:val="nil"/>
              <w:bottom w:val="nil"/>
            </w:tcBorders>
          </w:tcPr>
          <w:p>
            <w:pPr>
              <w:pStyle w:val="TableParagraph"/>
              <w:spacing w:line="278" w:lineRule="auto" w:before="24"/>
              <w:ind w:left="107" w:right="97"/>
              <w:jc w:val="both"/>
              <w:rPr>
                <w:sz w:val="21"/>
              </w:rPr>
            </w:pPr>
            <w:hyperlink r:id="rId78">
              <w:r>
                <w:rPr>
                  <w:sz w:val="21"/>
                </w:rPr>
                <w:t>重要工业</w:t>
              </w:r>
            </w:hyperlink>
            <w:r>
              <w:rPr>
                <w:sz w:val="21"/>
              </w:rPr>
              <w:t>产品生产许可证发证产品检</w:t>
            </w:r>
          </w:p>
          <w:p>
            <w:pPr>
              <w:pStyle w:val="TableParagraph"/>
              <w:spacing w:line="269" w:lineRule="exact"/>
              <w:ind w:left="107"/>
              <w:jc w:val="both"/>
              <w:rPr>
                <w:sz w:val="21"/>
              </w:rPr>
            </w:pPr>
            <w:r>
              <w:rPr>
                <w:w w:val="99"/>
                <w:sz w:val="21"/>
              </w:rPr>
              <w:t>验</w:t>
            </w:r>
          </w:p>
        </w:tc>
        <w:tc>
          <w:tcPr>
            <w:tcW w:w="1569" w:type="dxa"/>
            <w:tcBorders>
              <w:top w:val="nil"/>
              <w:bottom w:val="nil"/>
            </w:tcBorders>
          </w:tcPr>
          <w:p>
            <w:pPr>
              <w:pStyle w:val="TableParagraph"/>
              <w:spacing w:before="2"/>
              <w:rPr>
                <w:rFonts w:ascii="Times New Roman"/>
                <w:sz w:val="29"/>
              </w:rPr>
            </w:pPr>
          </w:p>
          <w:p>
            <w:pPr>
              <w:pStyle w:val="TableParagraph"/>
              <w:spacing w:line="278" w:lineRule="auto" w:before="1"/>
              <w:ind w:left="108" w:right="97"/>
              <w:jc w:val="both"/>
              <w:rPr>
                <w:sz w:val="21"/>
              </w:rPr>
            </w:pPr>
            <w:r>
              <w:rPr>
                <w:w w:val="95"/>
                <w:sz w:val="21"/>
              </w:rPr>
              <w:t>（</w:t>
            </w:r>
            <w:r>
              <w:rPr>
                <w:rFonts w:ascii="Times New Roman" w:eastAsia="Times New Roman"/>
                <w:w w:val="95"/>
                <w:sz w:val="21"/>
              </w:rPr>
              <w:t>26011</w:t>
            </w:r>
            <w:r>
              <w:rPr>
                <w:w w:val="95"/>
                <w:sz w:val="21"/>
              </w:rPr>
              <w:t>）重要</w:t>
            </w:r>
            <w:r>
              <w:rPr>
                <w:sz w:val="21"/>
              </w:rPr>
              <w:t>工业产品生产许可证核发</w:t>
            </w:r>
          </w:p>
        </w:tc>
        <w:tc>
          <w:tcPr>
            <w:tcW w:w="709" w:type="dxa"/>
            <w:tcBorders>
              <w:top w:val="nil"/>
              <w:bottom w:val="nil"/>
            </w:tcBorders>
          </w:tcPr>
          <w:p>
            <w:pPr>
              <w:pStyle w:val="TableParagraph"/>
              <w:rPr>
                <w:rFonts w:ascii="Times New Roman"/>
                <w:sz w:val="20"/>
              </w:rPr>
            </w:pPr>
          </w:p>
          <w:p>
            <w:pPr>
              <w:pStyle w:val="TableParagraph"/>
              <w:spacing w:before="9"/>
              <w:rPr>
                <w:rFonts w:ascii="Times New Roman"/>
                <w:sz w:val="22"/>
              </w:rPr>
            </w:pPr>
          </w:p>
          <w:p>
            <w:pPr>
              <w:pStyle w:val="TableParagraph"/>
              <w:spacing w:line="278" w:lineRule="auto"/>
              <w:ind w:left="106" w:right="43"/>
              <w:rPr>
                <w:sz w:val="21"/>
              </w:rPr>
            </w:pPr>
            <w:r>
              <w:rPr>
                <w:sz w:val="21"/>
              </w:rPr>
              <w:t>质 检总局</w:t>
            </w:r>
          </w:p>
        </w:tc>
        <w:tc>
          <w:tcPr>
            <w:tcW w:w="1134" w:type="dxa"/>
            <w:tcBorders>
              <w:top w:val="nil"/>
              <w:bottom w:val="nil"/>
            </w:tcBorders>
          </w:tcPr>
          <w:p>
            <w:pPr>
              <w:pStyle w:val="TableParagraph"/>
              <w:spacing w:line="278" w:lineRule="auto" w:before="24"/>
              <w:ind w:left="108" w:right="63"/>
              <w:jc w:val="both"/>
              <w:rPr>
                <w:sz w:val="21"/>
              </w:rPr>
            </w:pPr>
            <w:r>
              <w:rPr>
                <w:spacing w:val="-23"/>
                <w:sz w:val="21"/>
              </w:rPr>
              <w:t>品发证检验机构，主要分布于各行</w:t>
            </w:r>
            <w:r>
              <w:rPr>
                <w:spacing w:val="-23"/>
                <w:w w:val="95"/>
                <w:sz w:val="21"/>
              </w:rPr>
              <w:t>业协会、科</w:t>
            </w:r>
          </w:p>
          <w:p>
            <w:pPr>
              <w:pStyle w:val="TableParagraph"/>
              <w:spacing w:line="269" w:lineRule="exact"/>
              <w:ind w:left="108"/>
              <w:jc w:val="both"/>
              <w:rPr>
                <w:sz w:val="21"/>
              </w:rPr>
            </w:pPr>
            <w:r>
              <w:rPr>
                <w:spacing w:val="-20"/>
                <w:w w:val="95"/>
                <w:sz w:val="21"/>
              </w:rPr>
              <w:t>研院所、企</w:t>
            </w:r>
          </w:p>
        </w:tc>
        <w:tc>
          <w:tcPr>
            <w:tcW w:w="9246" w:type="dxa"/>
            <w:tcBorders>
              <w:top w:val="nil"/>
              <w:bottom w:val="nil"/>
            </w:tcBorders>
          </w:tcPr>
          <w:p>
            <w:pPr>
              <w:pStyle w:val="TableParagraph"/>
              <w:spacing w:line="278" w:lineRule="auto" w:before="24"/>
              <w:ind w:left="106" w:right="98"/>
              <w:jc w:val="both"/>
              <w:rPr>
                <w:sz w:val="21"/>
              </w:rPr>
            </w:pPr>
            <w:r>
              <w:rPr>
                <w:rFonts w:ascii="Times New Roman" w:eastAsia="Times New Roman"/>
                <w:sz w:val="21"/>
              </w:rPr>
              <w:t>1.</w:t>
            </w:r>
            <w:r>
              <w:rPr>
                <w:sz w:val="21"/>
              </w:rPr>
              <w:t>《工业产品生产许可证管理条例》第十九条：企业经实地核查合格的，应当及时进行产品检验。</w:t>
            </w:r>
            <w:r>
              <w:rPr>
                <w:spacing w:val="-3"/>
                <w:sz w:val="21"/>
              </w:rPr>
              <w:t>需要送样检验的，核查人员应当封存样品，并告知企业在 </w:t>
            </w:r>
            <w:r>
              <w:rPr>
                <w:rFonts w:ascii="Times New Roman" w:eastAsia="Times New Roman"/>
                <w:sz w:val="21"/>
              </w:rPr>
              <w:t>7 </w:t>
            </w:r>
            <w:r>
              <w:rPr>
                <w:sz w:val="21"/>
              </w:rPr>
              <w:t>日内将该样品送达具有相应资质的检验机构。需要现场检验的，由核查人员通知检验机构进行现场检验。</w:t>
            </w:r>
            <w:r>
              <w:rPr>
                <w:rFonts w:ascii="Times New Roman" w:eastAsia="Times New Roman"/>
                <w:sz w:val="21"/>
              </w:rPr>
              <w:t>2.</w:t>
            </w:r>
            <w:r>
              <w:rPr>
                <w:sz w:val="21"/>
              </w:rPr>
              <w:t>《工业产品生产许可证管理条</w:t>
            </w:r>
            <w:r>
              <w:rPr>
                <w:spacing w:val="-9"/>
                <w:sz w:val="21"/>
              </w:rPr>
              <w:t>例实施办法》</w:t>
            </w:r>
            <w:r>
              <w:rPr>
                <w:sz w:val="21"/>
              </w:rPr>
              <w:t>（</w:t>
            </w:r>
            <w:r>
              <w:rPr>
                <w:spacing w:val="-10"/>
                <w:sz w:val="21"/>
              </w:rPr>
              <w:t>质检总局令 </w:t>
            </w:r>
            <w:r>
              <w:rPr>
                <w:rFonts w:ascii="Times New Roman" w:eastAsia="Times New Roman"/>
                <w:sz w:val="21"/>
              </w:rPr>
              <w:t>2014 </w:t>
            </w:r>
            <w:r>
              <w:rPr>
                <w:spacing w:val="-19"/>
                <w:sz w:val="21"/>
              </w:rPr>
              <w:t>年第 </w:t>
            </w:r>
            <w:r>
              <w:rPr>
                <w:rFonts w:ascii="Times New Roman" w:eastAsia="Times New Roman"/>
                <w:sz w:val="21"/>
              </w:rPr>
              <w:t>156 </w:t>
            </w:r>
            <w:r>
              <w:rPr>
                <w:sz w:val="21"/>
              </w:rPr>
              <w:t>号</w:t>
            </w:r>
            <w:r>
              <w:rPr>
                <w:spacing w:val="-25"/>
                <w:sz w:val="21"/>
              </w:rPr>
              <w:t>）</w:t>
            </w:r>
            <w:r>
              <w:rPr>
                <w:spacing w:val="-5"/>
                <w:sz w:val="21"/>
              </w:rPr>
              <w:t>第二十一条：审查组应当告知企业所有承担该产品许</w:t>
            </w:r>
          </w:p>
          <w:p>
            <w:pPr>
              <w:pStyle w:val="TableParagraph"/>
              <w:spacing w:line="269" w:lineRule="exact"/>
              <w:ind w:left="106"/>
              <w:jc w:val="both"/>
              <w:rPr>
                <w:sz w:val="21"/>
              </w:rPr>
            </w:pPr>
            <w:r>
              <w:rPr>
                <w:sz w:val="21"/>
              </w:rPr>
              <w:t>可证检验任务的检验机构名单及联系方式，由企业自主选择。</w:t>
            </w:r>
          </w:p>
        </w:tc>
      </w:tr>
      <w:tr>
        <w:trPr>
          <w:trHeight w:val="310"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spacing w:before="21"/>
              <w:ind w:left="108"/>
              <w:rPr>
                <w:sz w:val="21"/>
              </w:rPr>
            </w:pPr>
            <w:r>
              <w:rPr>
                <w:sz w:val="21"/>
              </w:rPr>
              <w:t>事业单位</w:t>
            </w:r>
          </w:p>
        </w:tc>
        <w:tc>
          <w:tcPr>
            <w:tcW w:w="9246"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872"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95"/>
              <w:jc w:val="right"/>
              <w:rPr>
                <w:sz w:val="21"/>
              </w:rPr>
            </w:pPr>
            <w:r>
              <w:rPr>
                <w:rFonts w:ascii="Times New Roman" w:eastAsia="Times New Roman"/>
                <w:sz w:val="21"/>
              </w:rPr>
              <w:t>41</w:t>
            </w:r>
            <w:r>
              <w:rPr>
                <w:sz w:val="21"/>
              </w:rPr>
              <w:t>．</w:t>
            </w:r>
          </w:p>
        </w:tc>
        <w:tc>
          <w:tcPr>
            <w:tcW w:w="1161" w:type="dxa"/>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7" w:right="97"/>
              <w:jc w:val="both"/>
              <w:rPr>
                <w:sz w:val="21"/>
              </w:rPr>
            </w:pPr>
            <w:hyperlink r:id="rId79">
              <w:r>
                <w:rPr>
                  <w:sz w:val="21"/>
                </w:rPr>
                <w:t>中药保护</w:t>
              </w:r>
            </w:hyperlink>
            <w:r>
              <w:rPr>
                <w:sz w:val="21"/>
              </w:rPr>
              <w:t>品种临床试验</w:t>
            </w:r>
          </w:p>
        </w:tc>
        <w:tc>
          <w:tcPr>
            <w:tcW w:w="1569" w:type="dxa"/>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7"/>
              <w:jc w:val="both"/>
              <w:rPr>
                <w:sz w:val="21"/>
              </w:rPr>
            </w:pPr>
            <w:r>
              <w:rPr>
                <w:w w:val="95"/>
                <w:sz w:val="21"/>
              </w:rPr>
              <w:t>（</w:t>
            </w:r>
            <w:r>
              <w:rPr>
                <w:rFonts w:ascii="Times New Roman" w:eastAsia="Times New Roman"/>
                <w:w w:val="95"/>
                <w:sz w:val="21"/>
              </w:rPr>
              <w:t>30006</w:t>
            </w:r>
            <w:r>
              <w:rPr>
                <w:w w:val="95"/>
                <w:sz w:val="21"/>
              </w:rPr>
              <w:t>）中药</w:t>
            </w:r>
            <w:r>
              <w:rPr>
                <w:sz w:val="21"/>
              </w:rPr>
              <w:t>保护品种证书核发</w:t>
            </w:r>
          </w:p>
        </w:tc>
        <w:tc>
          <w:tcPr>
            <w:tcW w:w="709" w:type="dxa"/>
          </w:tcPr>
          <w:p>
            <w:pPr>
              <w:pStyle w:val="TableParagraph"/>
              <w:spacing w:before="11"/>
              <w:rPr>
                <w:rFonts w:ascii="Times New Roman"/>
                <w:sz w:val="28"/>
              </w:rPr>
            </w:pPr>
          </w:p>
          <w:p>
            <w:pPr>
              <w:pStyle w:val="TableParagraph"/>
              <w:spacing w:line="278" w:lineRule="auto"/>
              <w:ind w:left="106" w:right="98"/>
              <w:jc w:val="both"/>
              <w:rPr>
                <w:sz w:val="21"/>
              </w:rPr>
            </w:pPr>
            <w:r>
              <w:rPr>
                <w:spacing w:val="-17"/>
                <w:sz w:val="21"/>
              </w:rPr>
              <w:t>食 品药 品监 管</w:t>
            </w:r>
            <w:r>
              <w:rPr>
                <w:sz w:val="21"/>
              </w:rPr>
              <w:t>总局</w:t>
            </w:r>
          </w:p>
        </w:tc>
        <w:tc>
          <w:tcPr>
            <w:tcW w:w="1134" w:type="dxa"/>
          </w:tcPr>
          <w:p>
            <w:pPr>
              <w:pStyle w:val="TableParagraph"/>
              <w:spacing w:before="11"/>
              <w:rPr>
                <w:rFonts w:ascii="Times New Roman"/>
                <w:sz w:val="28"/>
              </w:rPr>
            </w:pPr>
          </w:p>
          <w:p>
            <w:pPr>
              <w:pStyle w:val="TableParagraph"/>
              <w:spacing w:line="278" w:lineRule="auto"/>
              <w:ind w:left="108" w:right="96"/>
              <w:jc w:val="both"/>
              <w:rPr>
                <w:sz w:val="21"/>
              </w:rPr>
            </w:pPr>
            <w:r>
              <w:rPr>
                <w:sz w:val="21"/>
              </w:rPr>
              <w:t>具有药物临床试验资格的机构</w:t>
            </w:r>
          </w:p>
        </w:tc>
        <w:tc>
          <w:tcPr>
            <w:tcW w:w="9246" w:type="dxa"/>
          </w:tcPr>
          <w:p>
            <w:pPr>
              <w:pStyle w:val="TableParagraph"/>
              <w:spacing w:line="278" w:lineRule="auto" w:before="21"/>
              <w:ind w:left="106" w:right="4"/>
              <w:rPr>
                <w:sz w:val="21"/>
              </w:rPr>
            </w:pPr>
            <w:r>
              <w:rPr>
                <w:rFonts w:ascii="Times New Roman" w:hAnsi="Times New Roman" w:eastAsia="Times New Roman"/>
                <w:sz w:val="21"/>
              </w:rPr>
              <w:t>1.</w:t>
            </w:r>
            <w:r>
              <w:rPr>
                <w:sz w:val="21"/>
              </w:rPr>
              <w:t>《中药品种保护条例》（</w:t>
            </w:r>
            <w:r>
              <w:rPr>
                <w:spacing w:val="-7"/>
                <w:sz w:val="21"/>
              </w:rPr>
              <w:t>国务院令第 </w:t>
            </w:r>
            <w:r>
              <w:rPr>
                <w:rFonts w:ascii="Times New Roman" w:hAnsi="Times New Roman" w:eastAsia="Times New Roman"/>
                <w:sz w:val="21"/>
              </w:rPr>
              <w:t>106</w:t>
            </w:r>
            <w:r>
              <w:rPr>
                <w:rFonts w:ascii="Times New Roman" w:hAnsi="Times New Roman" w:eastAsia="Times New Roman"/>
                <w:spacing w:val="7"/>
                <w:sz w:val="21"/>
              </w:rPr>
              <w:t> </w:t>
            </w:r>
            <w:r>
              <w:rPr>
                <w:sz w:val="21"/>
              </w:rPr>
              <w:t>号）第十条：申请中药品种保护的企业，应当按照国务院卫生行政部门的规定，向国家中药品种保护审评委员会提交完整的资料。</w:t>
            </w:r>
            <w:r>
              <w:rPr>
                <w:rFonts w:ascii="Times New Roman" w:hAnsi="Times New Roman" w:eastAsia="Times New Roman"/>
                <w:sz w:val="21"/>
              </w:rPr>
              <w:t>2.</w:t>
            </w:r>
            <w:r>
              <w:rPr>
                <w:sz w:val="21"/>
              </w:rPr>
              <w:t>《国家食品药品监督</w:t>
            </w:r>
            <w:r>
              <w:rPr>
                <w:spacing w:val="-2"/>
                <w:sz w:val="21"/>
              </w:rPr>
              <w:t>管理局关于印发中药品种保护指导原则的通知》</w:t>
            </w:r>
            <w:r>
              <w:rPr>
                <w:sz w:val="21"/>
              </w:rPr>
              <w:t>（</w:t>
            </w:r>
            <w:r>
              <w:rPr>
                <w:spacing w:val="-4"/>
                <w:sz w:val="21"/>
              </w:rPr>
              <w:t>国食药监注〔</w:t>
            </w:r>
            <w:r>
              <w:rPr>
                <w:rFonts w:ascii="Times New Roman" w:hAnsi="Times New Roman" w:eastAsia="Times New Roman"/>
                <w:sz w:val="21"/>
              </w:rPr>
              <w:t>2009</w:t>
            </w:r>
            <w:r>
              <w:rPr>
                <w:spacing w:val="-17"/>
                <w:sz w:val="21"/>
              </w:rPr>
              <w:t>〕</w:t>
            </w:r>
            <w:r>
              <w:rPr>
                <w:rFonts w:ascii="Times New Roman" w:hAnsi="Times New Roman" w:eastAsia="Times New Roman"/>
                <w:sz w:val="21"/>
              </w:rPr>
              <w:t>57</w:t>
            </w:r>
            <w:r>
              <w:rPr>
                <w:rFonts w:ascii="Times New Roman" w:hAnsi="Times New Roman" w:eastAsia="Times New Roman"/>
                <w:spacing w:val="-8"/>
                <w:sz w:val="21"/>
              </w:rPr>
              <w:t> </w:t>
            </w:r>
            <w:r>
              <w:rPr>
                <w:sz w:val="21"/>
              </w:rPr>
              <w:t>号</w:t>
            </w:r>
            <w:r>
              <w:rPr>
                <w:spacing w:val="-17"/>
                <w:sz w:val="21"/>
              </w:rPr>
              <w:t>）</w:t>
            </w:r>
            <w:r>
              <w:rPr>
                <w:spacing w:val="-20"/>
                <w:sz w:val="21"/>
              </w:rPr>
              <w:t>附件 </w:t>
            </w:r>
            <w:r>
              <w:rPr>
                <w:rFonts w:ascii="Times New Roman" w:hAnsi="Times New Roman" w:eastAsia="Times New Roman"/>
                <w:sz w:val="21"/>
              </w:rPr>
              <w:t>2“</w:t>
            </w:r>
            <w:r>
              <w:rPr>
                <w:sz w:val="21"/>
              </w:rPr>
              <w:t>中药品种保护</w:t>
            </w:r>
            <w:r>
              <w:rPr>
                <w:w w:val="95"/>
                <w:sz w:val="21"/>
              </w:rPr>
              <w:t>申报资料项目</w:t>
            </w:r>
            <w:r>
              <w:rPr>
                <w:rFonts w:ascii="Times New Roman" w:hAnsi="Times New Roman" w:eastAsia="Times New Roman"/>
                <w:w w:val="95"/>
                <w:sz w:val="21"/>
              </w:rPr>
              <w:t>”</w:t>
            </w:r>
            <w:r>
              <w:rPr>
                <w:w w:val="95"/>
                <w:sz w:val="21"/>
              </w:rPr>
              <w:t>四：批准上市前的研究资料，包括临床、药理毒理和药学资料，药学资料包括工艺、   </w:t>
            </w:r>
            <w:r>
              <w:rPr>
                <w:spacing w:val="-2"/>
                <w:sz w:val="21"/>
              </w:rPr>
              <w:t>质量标准资料。</w:t>
            </w:r>
            <w:r>
              <w:rPr>
                <w:rFonts w:ascii="Times New Roman" w:hAnsi="Times New Roman" w:eastAsia="Times New Roman"/>
                <w:spacing w:val="-5"/>
                <w:sz w:val="21"/>
              </w:rPr>
              <w:t>3.</w:t>
            </w:r>
            <w:r>
              <w:rPr>
                <w:spacing w:val="-2"/>
                <w:sz w:val="21"/>
              </w:rPr>
              <w:t>《药品注册管理办法》</w:t>
            </w:r>
            <w:r>
              <w:rPr>
                <w:sz w:val="21"/>
              </w:rPr>
              <w:t>（</w:t>
            </w:r>
            <w:r>
              <w:rPr>
                <w:spacing w:val="-5"/>
                <w:sz w:val="21"/>
              </w:rPr>
              <w:t>国家食品药品监督管理局令第 </w:t>
            </w:r>
            <w:r>
              <w:rPr>
                <w:rFonts w:ascii="Times New Roman" w:hAnsi="Times New Roman" w:eastAsia="Times New Roman"/>
                <w:sz w:val="21"/>
              </w:rPr>
              <w:t>28</w:t>
            </w:r>
            <w:r>
              <w:rPr>
                <w:rFonts w:ascii="Times New Roman" w:hAnsi="Times New Roman" w:eastAsia="Times New Roman"/>
                <w:spacing w:val="-7"/>
                <w:sz w:val="21"/>
              </w:rPr>
              <w:t> </w:t>
            </w:r>
            <w:r>
              <w:rPr>
                <w:sz w:val="21"/>
              </w:rPr>
              <w:t>号</w:t>
            </w:r>
            <w:r>
              <w:rPr>
                <w:spacing w:val="-8"/>
                <w:sz w:val="21"/>
              </w:rPr>
              <w:t>）</w:t>
            </w:r>
            <w:r>
              <w:rPr>
                <w:spacing w:val="-2"/>
                <w:sz w:val="21"/>
              </w:rPr>
              <w:t>第三十四条：药物</w:t>
            </w:r>
          </w:p>
          <w:p>
            <w:pPr>
              <w:pStyle w:val="TableParagraph"/>
              <w:spacing w:line="269" w:lineRule="exact"/>
              <w:ind w:left="106"/>
              <w:rPr>
                <w:sz w:val="21"/>
              </w:rPr>
            </w:pPr>
            <w:r>
              <w:rPr>
                <w:sz w:val="21"/>
              </w:rPr>
              <w:t>临床试验批准后，申请人应当从具有药物临床试验资格的机构中选择承担药物临床试验的机构。</w:t>
            </w:r>
          </w:p>
        </w:tc>
      </w:tr>
      <w:tr>
        <w:trPr>
          <w:trHeight w:val="1247" w:hRule="atLeast"/>
        </w:trPr>
        <w:tc>
          <w:tcPr>
            <w:tcW w:w="825" w:type="dxa"/>
          </w:tcPr>
          <w:p>
            <w:pPr>
              <w:pStyle w:val="TableParagraph"/>
              <w:rPr>
                <w:rFonts w:ascii="Times New Roman"/>
                <w:sz w:val="22"/>
              </w:rPr>
            </w:pPr>
          </w:p>
          <w:p>
            <w:pPr>
              <w:pStyle w:val="TableParagraph"/>
              <w:spacing w:before="5"/>
              <w:rPr>
                <w:rFonts w:ascii="Times New Roman"/>
                <w:sz w:val="20"/>
              </w:rPr>
            </w:pPr>
          </w:p>
          <w:p>
            <w:pPr>
              <w:pStyle w:val="TableParagraph"/>
              <w:spacing w:before="1"/>
              <w:ind w:right="95"/>
              <w:jc w:val="right"/>
              <w:rPr>
                <w:sz w:val="21"/>
              </w:rPr>
            </w:pPr>
            <w:r>
              <w:rPr>
                <w:rFonts w:ascii="Times New Roman" w:eastAsia="Times New Roman"/>
                <w:sz w:val="21"/>
              </w:rPr>
              <w:t>42</w:t>
            </w:r>
            <w:r>
              <w:rPr>
                <w:sz w:val="21"/>
              </w:rPr>
              <w:t>．</w:t>
            </w:r>
          </w:p>
        </w:tc>
        <w:tc>
          <w:tcPr>
            <w:tcW w:w="1161" w:type="dxa"/>
          </w:tcPr>
          <w:p>
            <w:pPr>
              <w:pStyle w:val="TableParagraph"/>
              <w:spacing w:before="10"/>
              <w:rPr>
                <w:rFonts w:ascii="Times New Roman"/>
                <w:sz w:val="28"/>
              </w:rPr>
            </w:pPr>
          </w:p>
          <w:p>
            <w:pPr>
              <w:pStyle w:val="TableParagraph"/>
              <w:spacing w:line="278" w:lineRule="auto" w:before="1"/>
              <w:ind w:left="107" w:right="97"/>
              <w:rPr>
                <w:sz w:val="21"/>
              </w:rPr>
            </w:pPr>
            <w:hyperlink r:id="rId80">
              <w:r>
                <w:rPr>
                  <w:sz w:val="21"/>
                </w:rPr>
                <w:t>国产药品</w:t>
              </w:r>
            </w:hyperlink>
            <w:r>
              <w:rPr>
                <w:sz w:val="21"/>
              </w:rPr>
              <w:t>临床试验</w:t>
            </w:r>
          </w:p>
        </w:tc>
        <w:tc>
          <w:tcPr>
            <w:tcW w:w="1569" w:type="dxa"/>
          </w:tcPr>
          <w:p>
            <w:pPr>
              <w:pStyle w:val="TableParagraph"/>
              <w:spacing w:before="10"/>
              <w:rPr>
                <w:rFonts w:ascii="Times New Roman"/>
                <w:sz w:val="28"/>
              </w:rPr>
            </w:pPr>
          </w:p>
          <w:p>
            <w:pPr>
              <w:pStyle w:val="TableParagraph"/>
              <w:spacing w:line="278" w:lineRule="auto" w:before="1"/>
              <w:ind w:left="108" w:right="99"/>
              <w:rPr>
                <w:sz w:val="21"/>
              </w:rPr>
            </w:pPr>
            <w:r>
              <w:rPr>
                <w:w w:val="95"/>
                <w:sz w:val="21"/>
              </w:rPr>
              <w:t>（</w:t>
            </w:r>
            <w:r>
              <w:rPr>
                <w:rFonts w:ascii="Times New Roman" w:eastAsia="Times New Roman"/>
                <w:w w:val="95"/>
                <w:sz w:val="21"/>
              </w:rPr>
              <w:t>30023</w:t>
            </w:r>
            <w:r>
              <w:rPr>
                <w:w w:val="95"/>
                <w:sz w:val="21"/>
              </w:rPr>
              <w:t>）国产</w:t>
            </w:r>
            <w:r>
              <w:rPr>
                <w:sz w:val="21"/>
              </w:rPr>
              <w:t>药品注册审批</w:t>
            </w:r>
          </w:p>
        </w:tc>
        <w:tc>
          <w:tcPr>
            <w:tcW w:w="709" w:type="dxa"/>
          </w:tcPr>
          <w:p>
            <w:pPr>
              <w:pStyle w:val="TableParagraph"/>
              <w:spacing w:line="278" w:lineRule="auto" w:before="20"/>
              <w:ind w:left="106" w:right="98"/>
              <w:jc w:val="both"/>
              <w:rPr>
                <w:sz w:val="21"/>
              </w:rPr>
            </w:pPr>
            <w:r>
              <w:rPr>
                <w:spacing w:val="-17"/>
                <w:sz w:val="21"/>
              </w:rPr>
              <w:t>食 品药 品监 管</w:t>
            </w:r>
          </w:p>
          <w:p>
            <w:pPr>
              <w:pStyle w:val="TableParagraph"/>
              <w:spacing w:line="269" w:lineRule="exact"/>
              <w:ind w:left="106"/>
              <w:jc w:val="both"/>
              <w:rPr>
                <w:sz w:val="21"/>
              </w:rPr>
            </w:pPr>
            <w:r>
              <w:rPr>
                <w:spacing w:val="-1"/>
                <w:w w:val="95"/>
                <w:sz w:val="21"/>
              </w:rPr>
              <w:t>总局</w:t>
            </w:r>
          </w:p>
        </w:tc>
        <w:tc>
          <w:tcPr>
            <w:tcW w:w="1134" w:type="dxa"/>
          </w:tcPr>
          <w:p>
            <w:pPr>
              <w:pStyle w:val="TableParagraph"/>
              <w:spacing w:line="278" w:lineRule="auto" w:before="20"/>
              <w:ind w:left="108" w:right="96"/>
              <w:jc w:val="both"/>
              <w:rPr>
                <w:sz w:val="21"/>
              </w:rPr>
            </w:pPr>
            <w:r>
              <w:rPr>
                <w:sz w:val="21"/>
              </w:rPr>
              <w:t>具有药物临床试验资格的机</w:t>
            </w:r>
          </w:p>
          <w:p>
            <w:pPr>
              <w:pStyle w:val="TableParagraph"/>
              <w:spacing w:line="269" w:lineRule="exact"/>
              <w:ind w:left="108"/>
              <w:jc w:val="both"/>
              <w:rPr>
                <w:sz w:val="21"/>
              </w:rPr>
            </w:pPr>
            <w:r>
              <w:rPr>
                <w:w w:val="99"/>
                <w:sz w:val="21"/>
              </w:rPr>
              <w:t>构</w:t>
            </w:r>
          </w:p>
        </w:tc>
        <w:tc>
          <w:tcPr>
            <w:tcW w:w="9246" w:type="dxa"/>
          </w:tcPr>
          <w:p>
            <w:pPr>
              <w:pStyle w:val="TableParagraph"/>
              <w:spacing w:before="10"/>
              <w:rPr>
                <w:rFonts w:ascii="Times New Roman"/>
                <w:sz w:val="28"/>
              </w:rPr>
            </w:pPr>
          </w:p>
          <w:p>
            <w:pPr>
              <w:pStyle w:val="TableParagraph"/>
              <w:spacing w:line="278" w:lineRule="auto" w:before="1"/>
              <w:ind w:left="106" w:right="-15"/>
              <w:rPr>
                <w:sz w:val="21"/>
              </w:rPr>
            </w:pPr>
            <w:r>
              <w:rPr>
                <w:spacing w:val="-11"/>
                <w:sz w:val="21"/>
              </w:rPr>
              <w:t>《药品注册管理办法》</w:t>
            </w:r>
            <w:r>
              <w:rPr>
                <w:sz w:val="21"/>
              </w:rPr>
              <w:t>（</w:t>
            </w:r>
            <w:r>
              <w:rPr>
                <w:spacing w:val="-4"/>
                <w:sz w:val="21"/>
              </w:rPr>
              <w:t>国家食品药品监督管理总局令第 </w:t>
            </w:r>
            <w:r>
              <w:rPr>
                <w:rFonts w:ascii="Times New Roman" w:eastAsia="Times New Roman"/>
                <w:sz w:val="21"/>
              </w:rPr>
              <w:t>28</w:t>
            </w:r>
            <w:r>
              <w:rPr>
                <w:rFonts w:ascii="Times New Roman" w:eastAsia="Times New Roman"/>
                <w:spacing w:val="-11"/>
                <w:sz w:val="21"/>
              </w:rPr>
              <w:t> </w:t>
            </w:r>
            <w:r>
              <w:rPr>
                <w:sz w:val="21"/>
              </w:rPr>
              <w:t>号</w:t>
            </w:r>
            <w:r>
              <w:rPr>
                <w:spacing w:val="-53"/>
                <w:sz w:val="21"/>
              </w:rPr>
              <w:t>）</w:t>
            </w:r>
            <w:r>
              <w:rPr>
                <w:spacing w:val="-7"/>
                <w:sz w:val="21"/>
              </w:rPr>
              <w:t>第三十四条：药物临床试验批准后， 申请人应当从具有药物临床试验资格的机构中选择承担药物临床试验的机构。</w:t>
            </w:r>
          </w:p>
        </w:tc>
      </w:tr>
      <w:tr>
        <w:trPr>
          <w:trHeight w:val="2202"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8"/>
              </w:rPr>
            </w:pPr>
          </w:p>
          <w:p>
            <w:pPr>
              <w:pStyle w:val="TableParagraph"/>
              <w:ind w:right="95"/>
              <w:jc w:val="right"/>
              <w:rPr>
                <w:sz w:val="21"/>
              </w:rPr>
            </w:pPr>
            <w:r>
              <w:rPr>
                <w:rFonts w:ascii="Times New Roman" w:eastAsia="Times New Roman"/>
                <w:sz w:val="21"/>
              </w:rPr>
              <w:t>43</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0"/>
              <w:ind w:left="107" w:right="97"/>
              <w:rPr>
                <w:sz w:val="21"/>
              </w:rPr>
            </w:pPr>
            <w:hyperlink r:id="rId81">
              <w:r>
                <w:rPr>
                  <w:sz w:val="21"/>
                </w:rPr>
                <w:t>进口药品</w:t>
              </w:r>
            </w:hyperlink>
            <w:r>
              <w:rPr>
                <w:sz w:val="21"/>
              </w:rPr>
              <w:t>临床试验</w:t>
            </w:r>
          </w:p>
        </w:tc>
        <w:tc>
          <w:tcPr>
            <w:tcW w:w="1569" w:type="dxa"/>
          </w:tcPr>
          <w:p>
            <w:pPr>
              <w:pStyle w:val="TableParagraph"/>
              <w:spacing w:before="2"/>
              <w:rPr>
                <w:rFonts w:ascii="Times New Roman"/>
                <w:sz w:val="16"/>
              </w:rPr>
            </w:pPr>
          </w:p>
          <w:p>
            <w:pPr>
              <w:pStyle w:val="TableParagraph"/>
              <w:spacing w:line="278" w:lineRule="auto"/>
              <w:ind w:left="108" w:right="97"/>
              <w:jc w:val="both"/>
              <w:rPr>
                <w:sz w:val="21"/>
              </w:rPr>
            </w:pPr>
            <w:r>
              <w:rPr>
                <w:w w:val="95"/>
                <w:sz w:val="21"/>
              </w:rPr>
              <w:t>（</w:t>
            </w:r>
            <w:r>
              <w:rPr>
                <w:rFonts w:ascii="Times New Roman" w:eastAsia="Times New Roman"/>
                <w:w w:val="95"/>
                <w:sz w:val="21"/>
              </w:rPr>
              <w:t>30024</w:t>
            </w:r>
            <w:r>
              <w:rPr>
                <w:w w:val="95"/>
                <w:sz w:val="21"/>
              </w:rPr>
              <w:t>）</w:t>
            </w:r>
            <w:r>
              <w:rPr>
                <w:spacing w:val="-6"/>
                <w:w w:val="95"/>
                <w:sz w:val="21"/>
              </w:rPr>
              <w:t>进口</w:t>
            </w:r>
            <w:r>
              <w:rPr>
                <w:spacing w:val="19"/>
                <w:sz w:val="21"/>
              </w:rPr>
              <w:t>药品</w:t>
            </w:r>
            <w:r>
              <w:rPr>
                <w:sz w:val="21"/>
              </w:rPr>
              <w:t>（</w:t>
            </w:r>
            <w:r>
              <w:rPr>
                <w:spacing w:val="-17"/>
                <w:sz w:val="21"/>
              </w:rPr>
              <w:t> 包括进</w:t>
            </w:r>
            <w:r>
              <w:rPr>
                <w:spacing w:val="13"/>
                <w:sz w:val="21"/>
              </w:rPr>
              <w:t>口药品、进口药材、临时进</w:t>
            </w:r>
            <w:r>
              <w:rPr>
                <w:spacing w:val="19"/>
                <w:sz w:val="21"/>
              </w:rPr>
              <w:t>口药品</w:t>
            </w:r>
            <w:r>
              <w:rPr>
                <w:sz w:val="21"/>
              </w:rPr>
              <w:t>）</w:t>
            </w:r>
            <w:r>
              <w:rPr>
                <w:spacing w:val="-29"/>
                <w:sz w:val="21"/>
              </w:rPr>
              <w:t> 注册</w:t>
            </w:r>
            <w:r>
              <w:rPr>
                <w:sz w:val="21"/>
              </w:rPr>
              <w:t>审批</w:t>
            </w:r>
          </w:p>
        </w:tc>
        <w:tc>
          <w:tcPr>
            <w:tcW w:w="709" w:type="dxa"/>
          </w:tcPr>
          <w:p>
            <w:pPr>
              <w:pStyle w:val="TableParagraph"/>
              <w:rPr>
                <w:rFonts w:ascii="Times New Roman"/>
                <w:sz w:val="20"/>
              </w:rPr>
            </w:pPr>
          </w:p>
          <w:p>
            <w:pPr>
              <w:pStyle w:val="TableParagraph"/>
              <w:spacing w:before="3"/>
              <w:rPr>
                <w:rFonts w:ascii="Times New Roman"/>
                <w:sz w:val="23"/>
              </w:rPr>
            </w:pPr>
          </w:p>
          <w:p>
            <w:pPr>
              <w:pStyle w:val="TableParagraph"/>
              <w:spacing w:line="278" w:lineRule="auto"/>
              <w:ind w:left="106" w:right="98"/>
              <w:jc w:val="both"/>
              <w:rPr>
                <w:sz w:val="21"/>
              </w:rPr>
            </w:pPr>
            <w:r>
              <w:rPr>
                <w:spacing w:val="-17"/>
                <w:sz w:val="21"/>
              </w:rPr>
              <w:t>食 品药 品监 管</w:t>
            </w:r>
            <w:r>
              <w:rPr>
                <w:sz w:val="21"/>
              </w:rPr>
              <w:t>总局</w:t>
            </w:r>
          </w:p>
        </w:tc>
        <w:tc>
          <w:tcPr>
            <w:tcW w:w="1134" w:type="dxa"/>
          </w:tcPr>
          <w:p>
            <w:pPr>
              <w:pStyle w:val="TableParagraph"/>
              <w:rPr>
                <w:rFonts w:ascii="Times New Roman"/>
                <w:sz w:val="20"/>
              </w:rPr>
            </w:pPr>
          </w:p>
          <w:p>
            <w:pPr>
              <w:pStyle w:val="TableParagraph"/>
              <w:spacing w:before="3"/>
              <w:rPr>
                <w:rFonts w:ascii="Times New Roman"/>
                <w:sz w:val="23"/>
              </w:rPr>
            </w:pPr>
          </w:p>
          <w:p>
            <w:pPr>
              <w:pStyle w:val="TableParagraph"/>
              <w:spacing w:line="278" w:lineRule="auto"/>
              <w:ind w:left="108" w:right="96"/>
              <w:jc w:val="both"/>
              <w:rPr>
                <w:sz w:val="21"/>
              </w:rPr>
            </w:pPr>
            <w:r>
              <w:rPr>
                <w:sz w:val="21"/>
              </w:rPr>
              <w:t>具有药物临床试验资格的机构</w:t>
            </w:r>
          </w:p>
        </w:tc>
        <w:tc>
          <w:tcPr>
            <w:tcW w:w="92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0"/>
              <w:ind w:left="106" w:right="-15"/>
              <w:rPr>
                <w:sz w:val="21"/>
              </w:rPr>
            </w:pPr>
            <w:r>
              <w:rPr>
                <w:spacing w:val="-11"/>
                <w:sz w:val="21"/>
              </w:rPr>
              <w:t>《药品注册管理办法》</w:t>
            </w:r>
            <w:r>
              <w:rPr>
                <w:sz w:val="21"/>
              </w:rPr>
              <w:t>（</w:t>
            </w:r>
            <w:r>
              <w:rPr>
                <w:spacing w:val="-4"/>
                <w:sz w:val="21"/>
              </w:rPr>
              <w:t>国家食品药品监督管理总局令第 </w:t>
            </w:r>
            <w:r>
              <w:rPr>
                <w:rFonts w:ascii="Times New Roman" w:eastAsia="Times New Roman"/>
                <w:sz w:val="21"/>
              </w:rPr>
              <w:t>28</w:t>
            </w:r>
            <w:r>
              <w:rPr>
                <w:rFonts w:ascii="Times New Roman" w:eastAsia="Times New Roman"/>
                <w:spacing w:val="-11"/>
                <w:sz w:val="21"/>
              </w:rPr>
              <w:t> </w:t>
            </w:r>
            <w:r>
              <w:rPr>
                <w:sz w:val="21"/>
              </w:rPr>
              <w:t>号</w:t>
            </w:r>
            <w:r>
              <w:rPr>
                <w:spacing w:val="-53"/>
                <w:sz w:val="21"/>
              </w:rPr>
              <w:t>）</w:t>
            </w:r>
            <w:r>
              <w:rPr>
                <w:spacing w:val="-7"/>
                <w:sz w:val="21"/>
              </w:rPr>
              <w:t>第三十四条：药物临床试验批准后， 申请人应当从具有药物临床试验资格的机构中选择承担药物临床试验的机构。</w:t>
            </w:r>
          </w:p>
        </w:tc>
      </w:tr>
      <w:tr>
        <w:trPr>
          <w:trHeight w:val="2296"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2"/>
              </w:rPr>
            </w:pPr>
          </w:p>
          <w:p>
            <w:pPr>
              <w:pStyle w:val="TableParagraph"/>
              <w:spacing w:before="1"/>
              <w:ind w:right="95"/>
              <w:jc w:val="right"/>
              <w:rPr>
                <w:sz w:val="21"/>
              </w:rPr>
            </w:pPr>
            <w:r>
              <w:rPr>
                <w:rFonts w:ascii="Times New Roman" w:eastAsia="Times New Roman"/>
                <w:sz w:val="21"/>
              </w:rPr>
              <w:t>44</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78" w:lineRule="auto"/>
              <w:ind w:left="107" w:right="97"/>
              <w:jc w:val="both"/>
              <w:rPr>
                <w:sz w:val="21"/>
              </w:rPr>
            </w:pPr>
            <w:hyperlink r:id="rId82">
              <w:r>
                <w:rPr>
                  <w:sz w:val="21"/>
                </w:rPr>
                <w:t>港澳台医</w:t>
              </w:r>
            </w:hyperlink>
            <w:r>
              <w:rPr>
                <w:sz w:val="21"/>
              </w:rPr>
              <w:t>药产品临床试验</w:t>
            </w:r>
          </w:p>
        </w:tc>
        <w:tc>
          <w:tcPr>
            <w:tcW w:w="1569" w:type="dxa"/>
          </w:tcPr>
          <w:p>
            <w:pPr>
              <w:pStyle w:val="TableParagraph"/>
              <w:spacing w:before="3"/>
              <w:rPr>
                <w:rFonts w:ascii="Times New Roman"/>
                <w:sz w:val="20"/>
              </w:rPr>
            </w:pPr>
          </w:p>
          <w:p>
            <w:pPr>
              <w:pStyle w:val="TableParagraph"/>
              <w:spacing w:line="278" w:lineRule="auto" w:before="1"/>
              <w:ind w:left="108" w:right="97"/>
              <w:rPr>
                <w:sz w:val="21"/>
              </w:rPr>
            </w:pPr>
            <w:r>
              <w:rPr>
                <w:w w:val="95"/>
                <w:sz w:val="21"/>
              </w:rPr>
              <w:t>（</w:t>
            </w:r>
            <w:r>
              <w:rPr>
                <w:rFonts w:ascii="Times New Roman" w:eastAsia="Times New Roman"/>
                <w:w w:val="95"/>
                <w:sz w:val="21"/>
              </w:rPr>
              <w:t>30025</w:t>
            </w:r>
            <w:r>
              <w:rPr>
                <w:w w:val="95"/>
                <w:sz w:val="21"/>
              </w:rPr>
              <w:t>）</w:t>
            </w:r>
            <w:r>
              <w:rPr>
                <w:spacing w:val="-6"/>
                <w:w w:val="95"/>
                <w:sz w:val="21"/>
              </w:rPr>
              <w:t>港澳</w:t>
            </w:r>
            <w:r>
              <w:rPr>
                <w:spacing w:val="-16"/>
                <w:sz w:val="21"/>
              </w:rPr>
              <w:t>台 医 药 产 品</w:t>
            </w:r>
          </w:p>
          <w:p>
            <w:pPr>
              <w:pStyle w:val="TableParagraph"/>
              <w:spacing w:line="278" w:lineRule="auto"/>
              <w:ind w:left="108" w:right="-15"/>
              <w:rPr>
                <w:sz w:val="21"/>
              </w:rPr>
            </w:pPr>
            <w:r>
              <w:rPr>
                <w:sz w:val="21"/>
              </w:rPr>
              <w:t>（</w:t>
            </w:r>
            <w:r>
              <w:rPr>
                <w:spacing w:val="-3"/>
                <w:sz w:val="21"/>
              </w:rPr>
              <w:t> 包括进口药</w:t>
            </w:r>
            <w:r>
              <w:rPr>
                <w:spacing w:val="-4"/>
                <w:sz w:val="21"/>
              </w:rPr>
              <w:t>品、进口药材、</w:t>
            </w:r>
            <w:r>
              <w:rPr>
                <w:spacing w:val="-16"/>
                <w:sz w:val="21"/>
              </w:rPr>
              <w:t>临 时 进 口 药品）注册审批</w:t>
            </w:r>
          </w:p>
        </w:tc>
        <w:tc>
          <w:tcPr>
            <w:tcW w:w="709" w:type="dxa"/>
          </w:tcPr>
          <w:p>
            <w:pPr>
              <w:pStyle w:val="TableParagraph"/>
              <w:rPr>
                <w:rFonts w:ascii="Times New Roman"/>
                <w:sz w:val="20"/>
              </w:rPr>
            </w:pPr>
          </w:p>
          <w:p>
            <w:pPr>
              <w:pStyle w:val="TableParagraph"/>
              <w:spacing w:before="5"/>
              <w:rPr>
                <w:rFonts w:ascii="Times New Roman"/>
                <w:sz w:val="27"/>
              </w:rPr>
            </w:pPr>
          </w:p>
          <w:p>
            <w:pPr>
              <w:pStyle w:val="TableParagraph"/>
              <w:spacing w:line="278" w:lineRule="auto"/>
              <w:ind w:left="106" w:right="98"/>
              <w:jc w:val="both"/>
              <w:rPr>
                <w:sz w:val="21"/>
              </w:rPr>
            </w:pPr>
            <w:r>
              <w:rPr>
                <w:spacing w:val="-17"/>
                <w:sz w:val="21"/>
              </w:rPr>
              <w:t>食 品药 品监 管</w:t>
            </w:r>
            <w:r>
              <w:rPr>
                <w:sz w:val="21"/>
              </w:rPr>
              <w:t>总局</w:t>
            </w:r>
          </w:p>
        </w:tc>
        <w:tc>
          <w:tcPr>
            <w:tcW w:w="1134" w:type="dxa"/>
          </w:tcPr>
          <w:p>
            <w:pPr>
              <w:pStyle w:val="TableParagraph"/>
              <w:rPr>
                <w:rFonts w:ascii="Times New Roman"/>
                <w:sz w:val="20"/>
              </w:rPr>
            </w:pPr>
          </w:p>
          <w:p>
            <w:pPr>
              <w:pStyle w:val="TableParagraph"/>
              <w:spacing w:before="5"/>
              <w:rPr>
                <w:rFonts w:ascii="Times New Roman"/>
                <w:sz w:val="27"/>
              </w:rPr>
            </w:pPr>
          </w:p>
          <w:p>
            <w:pPr>
              <w:pStyle w:val="TableParagraph"/>
              <w:spacing w:line="278" w:lineRule="auto"/>
              <w:ind w:left="108" w:right="96"/>
              <w:jc w:val="both"/>
              <w:rPr>
                <w:sz w:val="21"/>
              </w:rPr>
            </w:pPr>
            <w:r>
              <w:rPr>
                <w:sz w:val="21"/>
              </w:rPr>
              <w:t>具有药物临床试验资格的机构</w:t>
            </w:r>
          </w:p>
        </w:tc>
        <w:tc>
          <w:tcPr>
            <w:tcW w:w="92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68"/>
              <w:ind w:left="106" w:right="-15"/>
              <w:rPr>
                <w:sz w:val="21"/>
              </w:rPr>
            </w:pPr>
            <w:r>
              <w:rPr>
                <w:spacing w:val="-11"/>
                <w:sz w:val="21"/>
              </w:rPr>
              <w:t>《药品注册管理办法》</w:t>
            </w:r>
            <w:r>
              <w:rPr>
                <w:sz w:val="21"/>
              </w:rPr>
              <w:t>（</w:t>
            </w:r>
            <w:r>
              <w:rPr>
                <w:spacing w:val="-4"/>
                <w:sz w:val="21"/>
              </w:rPr>
              <w:t>国家食品药品监督管理总局令第 </w:t>
            </w:r>
            <w:r>
              <w:rPr>
                <w:rFonts w:ascii="Times New Roman" w:eastAsia="Times New Roman"/>
                <w:sz w:val="21"/>
              </w:rPr>
              <w:t>28</w:t>
            </w:r>
            <w:r>
              <w:rPr>
                <w:rFonts w:ascii="Times New Roman" w:eastAsia="Times New Roman"/>
                <w:spacing w:val="-11"/>
                <w:sz w:val="21"/>
              </w:rPr>
              <w:t> </w:t>
            </w:r>
            <w:r>
              <w:rPr>
                <w:sz w:val="21"/>
              </w:rPr>
              <w:t>号</w:t>
            </w:r>
            <w:r>
              <w:rPr>
                <w:spacing w:val="-53"/>
                <w:sz w:val="21"/>
              </w:rPr>
              <w:t>）</w:t>
            </w:r>
            <w:r>
              <w:rPr>
                <w:spacing w:val="-7"/>
                <w:sz w:val="21"/>
              </w:rPr>
              <w:t>第三十四条：药物临床试验批准后， 申请人应当从具有药物临床试验资格的机构中选择承担药物临床试验的机构。</w:t>
            </w:r>
          </w:p>
        </w:tc>
      </w:tr>
    </w:tbl>
    <w:p>
      <w:pPr>
        <w:spacing w:after="0" w:line="278" w:lineRule="auto"/>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410" w:hRule="atLeast"/>
        </w:trPr>
        <w:tc>
          <w:tcPr>
            <w:tcW w:w="825" w:type="dxa"/>
          </w:tcPr>
          <w:p>
            <w:pPr>
              <w:pStyle w:val="TableParagraph"/>
              <w:rPr>
                <w:rFonts w:ascii="Times New Roman"/>
                <w:sz w:val="22"/>
              </w:rPr>
            </w:pPr>
          </w:p>
          <w:p>
            <w:pPr>
              <w:pStyle w:val="TableParagraph"/>
              <w:spacing w:before="7"/>
              <w:rPr>
                <w:rFonts w:ascii="Times New Roman"/>
                <w:sz w:val="27"/>
              </w:rPr>
            </w:pPr>
          </w:p>
          <w:p>
            <w:pPr>
              <w:pStyle w:val="TableParagraph"/>
              <w:ind w:right="95"/>
              <w:jc w:val="right"/>
              <w:rPr>
                <w:sz w:val="21"/>
              </w:rPr>
            </w:pPr>
            <w:r>
              <w:rPr>
                <w:rFonts w:ascii="Times New Roman" w:eastAsia="Times New Roman"/>
                <w:sz w:val="21"/>
              </w:rPr>
              <w:t>45</w:t>
            </w:r>
            <w:r>
              <w:rPr>
                <w:sz w:val="21"/>
              </w:rPr>
              <w:t>．</w:t>
            </w:r>
          </w:p>
        </w:tc>
        <w:tc>
          <w:tcPr>
            <w:tcW w:w="1161" w:type="dxa"/>
          </w:tcPr>
          <w:p>
            <w:pPr>
              <w:pStyle w:val="TableParagraph"/>
              <w:spacing w:before="5"/>
              <w:rPr>
                <w:rFonts w:ascii="Times New Roman"/>
                <w:sz w:val="22"/>
              </w:rPr>
            </w:pPr>
          </w:p>
          <w:p>
            <w:pPr>
              <w:pStyle w:val="TableParagraph"/>
              <w:spacing w:line="278" w:lineRule="auto" w:before="1"/>
              <w:ind w:left="107" w:right="97"/>
              <w:jc w:val="both"/>
              <w:rPr>
                <w:sz w:val="21"/>
              </w:rPr>
            </w:pPr>
            <w:hyperlink r:id="rId84">
              <w:r>
                <w:rPr>
                  <w:sz w:val="21"/>
                </w:rPr>
                <w:t>国产医疗</w:t>
              </w:r>
            </w:hyperlink>
            <w:r>
              <w:rPr>
                <w:sz w:val="21"/>
              </w:rPr>
              <w:t>器械临床试验</w:t>
            </w:r>
          </w:p>
        </w:tc>
        <w:tc>
          <w:tcPr>
            <w:tcW w:w="1569" w:type="dxa"/>
          </w:tcPr>
          <w:p>
            <w:pPr>
              <w:pStyle w:val="TableParagraph"/>
              <w:spacing w:before="5"/>
              <w:rPr>
                <w:rFonts w:ascii="Times New Roman"/>
                <w:sz w:val="22"/>
              </w:rPr>
            </w:pPr>
          </w:p>
          <w:p>
            <w:pPr>
              <w:pStyle w:val="TableParagraph"/>
              <w:spacing w:line="278" w:lineRule="auto" w:before="1"/>
              <w:ind w:left="108" w:right="97"/>
              <w:jc w:val="both"/>
              <w:rPr>
                <w:sz w:val="21"/>
              </w:rPr>
            </w:pPr>
            <w:r>
              <w:rPr>
                <w:w w:val="95"/>
                <w:sz w:val="21"/>
              </w:rPr>
              <w:t>（</w:t>
            </w:r>
            <w:r>
              <w:rPr>
                <w:rFonts w:ascii="Times New Roman" w:eastAsia="Times New Roman"/>
                <w:w w:val="95"/>
                <w:sz w:val="21"/>
              </w:rPr>
              <w:t>30016</w:t>
            </w:r>
            <w:r>
              <w:rPr>
                <w:w w:val="95"/>
                <w:sz w:val="21"/>
              </w:rPr>
              <w:t>）国产</w:t>
            </w:r>
            <w:r>
              <w:rPr>
                <w:sz w:val="21"/>
              </w:rPr>
              <w:t>医疗器械注册审批</w:t>
            </w:r>
          </w:p>
        </w:tc>
        <w:tc>
          <w:tcPr>
            <w:tcW w:w="709" w:type="dxa"/>
          </w:tcPr>
          <w:p>
            <w:pPr>
              <w:pStyle w:val="TableParagraph"/>
              <w:spacing w:line="278" w:lineRule="auto" w:before="102"/>
              <w:ind w:left="106" w:right="98"/>
              <w:jc w:val="both"/>
              <w:rPr>
                <w:sz w:val="21"/>
              </w:rPr>
            </w:pPr>
            <w:r>
              <w:rPr>
                <w:spacing w:val="-17"/>
                <w:sz w:val="21"/>
              </w:rPr>
              <w:t>食 品药 品监 管</w:t>
            </w:r>
            <w:r>
              <w:rPr>
                <w:sz w:val="21"/>
              </w:rPr>
              <w:t>总局</w:t>
            </w:r>
          </w:p>
        </w:tc>
        <w:tc>
          <w:tcPr>
            <w:tcW w:w="1134" w:type="dxa"/>
          </w:tcPr>
          <w:p>
            <w:pPr>
              <w:pStyle w:val="TableParagraph"/>
              <w:spacing w:line="278" w:lineRule="auto" w:before="102"/>
              <w:ind w:left="108" w:right="96"/>
              <w:jc w:val="both"/>
              <w:rPr>
                <w:sz w:val="21"/>
              </w:rPr>
            </w:pPr>
            <w:r>
              <w:rPr>
                <w:sz w:val="21"/>
              </w:rPr>
              <w:t>具有药物临床试验资格的机构</w:t>
            </w:r>
          </w:p>
        </w:tc>
        <w:tc>
          <w:tcPr>
            <w:tcW w:w="9246" w:type="dxa"/>
          </w:tcPr>
          <w:p>
            <w:pPr>
              <w:pStyle w:val="TableParagraph"/>
              <w:spacing w:line="278" w:lineRule="auto" w:before="102"/>
              <w:ind w:left="106" w:right="98"/>
              <w:jc w:val="both"/>
              <w:rPr>
                <w:sz w:val="21"/>
              </w:rPr>
            </w:pPr>
            <w:r>
              <w:rPr>
                <w:sz w:val="21"/>
              </w:rPr>
              <w:t>《医疗器械监督管理条例》（</w:t>
            </w:r>
            <w:r>
              <w:rPr>
                <w:spacing w:val="-10"/>
                <w:sz w:val="21"/>
              </w:rPr>
              <w:t>国务院令第 </w:t>
            </w:r>
            <w:r>
              <w:rPr>
                <w:rFonts w:ascii="Times New Roman" w:eastAsia="Times New Roman"/>
                <w:sz w:val="21"/>
              </w:rPr>
              <w:t>650</w:t>
            </w:r>
            <w:r>
              <w:rPr>
                <w:rFonts w:ascii="Times New Roman" w:eastAsia="Times New Roman"/>
                <w:spacing w:val="-10"/>
                <w:sz w:val="21"/>
              </w:rPr>
              <w:t> </w:t>
            </w:r>
            <w:r>
              <w:rPr>
                <w:sz w:val="21"/>
              </w:rPr>
              <w:t>号）第十七条：第一类医疗器械产品备案，不需要进</w:t>
            </w:r>
            <w:r>
              <w:rPr>
                <w:w w:val="95"/>
                <w:sz w:val="21"/>
              </w:rPr>
              <w:t>行临床试验。申请第二类、第三类医疗器械产品注册，应当进行临床试验。第十八条：开展医疗器   械临床试验，应当按照医疗器械临床试验质量管理规范的要求，在有资质的临床试验机构进行，并   </w:t>
            </w:r>
            <w:r>
              <w:rPr>
                <w:sz w:val="21"/>
              </w:rPr>
              <w:t>向临床试验提出者所在地省、自治区、直辖市人民政府食品药品监督管理部门备案。</w:t>
            </w:r>
          </w:p>
        </w:tc>
      </w:tr>
      <w:tr>
        <w:trPr>
          <w:trHeight w:val="162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170"/>
              <w:ind w:right="95"/>
              <w:jc w:val="right"/>
              <w:rPr>
                <w:sz w:val="21"/>
              </w:rPr>
            </w:pPr>
            <w:r>
              <w:rPr>
                <w:rFonts w:ascii="Times New Roman" w:eastAsia="Times New Roman"/>
                <w:sz w:val="21"/>
              </w:rPr>
              <w:t>46</w:t>
            </w:r>
            <w:r>
              <w:rPr>
                <w:sz w:val="21"/>
              </w:rPr>
              <w:t>．</w:t>
            </w:r>
          </w:p>
        </w:tc>
        <w:tc>
          <w:tcPr>
            <w:tcW w:w="1161" w:type="dxa"/>
          </w:tcPr>
          <w:p>
            <w:pPr>
              <w:pStyle w:val="TableParagraph"/>
              <w:rPr>
                <w:rFonts w:ascii="Times New Roman"/>
                <w:sz w:val="20"/>
              </w:rPr>
            </w:pPr>
          </w:p>
          <w:p>
            <w:pPr>
              <w:pStyle w:val="TableParagraph"/>
              <w:spacing w:line="278" w:lineRule="auto" w:before="134"/>
              <w:ind w:left="107" w:right="97"/>
              <w:jc w:val="both"/>
              <w:rPr>
                <w:sz w:val="21"/>
              </w:rPr>
            </w:pPr>
            <w:hyperlink r:id="rId85">
              <w:r>
                <w:rPr>
                  <w:sz w:val="21"/>
                </w:rPr>
                <w:t>进口医疗</w:t>
              </w:r>
            </w:hyperlink>
            <w:r>
              <w:rPr>
                <w:sz w:val="21"/>
              </w:rPr>
              <w:t>器械临床试验</w:t>
            </w:r>
          </w:p>
        </w:tc>
        <w:tc>
          <w:tcPr>
            <w:tcW w:w="1569" w:type="dxa"/>
          </w:tcPr>
          <w:p>
            <w:pPr>
              <w:pStyle w:val="TableParagraph"/>
              <w:rPr>
                <w:rFonts w:ascii="Times New Roman"/>
                <w:sz w:val="20"/>
              </w:rPr>
            </w:pPr>
          </w:p>
          <w:p>
            <w:pPr>
              <w:pStyle w:val="TableParagraph"/>
              <w:spacing w:line="278" w:lineRule="auto" w:before="134"/>
              <w:ind w:left="108" w:right="97"/>
              <w:jc w:val="both"/>
              <w:rPr>
                <w:sz w:val="21"/>
              </w:rPr>
            </w:pPr>
            <w:r>
              <w:rPr>
                <w:w w:val="95"/>
                <w:sz w:val="21"/>
              </w:rPr>
              <w:t>（</w:t>
            </w:r>
            <w:r>
              <w:rPr>
                <w:rFonts w:ascii="Times New Roman" w:eastAsia="Times New Roman"/>
                <w:w w:val="95"/>
                <w:sz w:val="21"/>
              </w:rPr>
              <w:t>30017</w:t>
            </w:r>
            <w:r>
              <w:rPr>
                <w:w w:val="95"/>
                <w:sz w:val="21"/>
              </w:rPr>
              <w:t>）进口</w:t>
            </w:r>
            <w:r>
              <w:rPr>
                <w:sz w:val="21"/>
              </w:rPr>
              <w:t>医疗器械注册审批</w:t>
            </w:r>
          </w:p>
        </w:tc>
        <w:tc>
          <w:tcPr>
            <w:tcW w:w="709" w:type="dxa"/>
          </w:tcPr>
          <w:p>
            <w:pPr>
              <w:pStyle w:val="TableParagraph"/>
              <w:spacing w:before="1"/>
              <w:rPr>
                <w:rFonts w:ascii="Times New Roman"/>
                <w:sz w:val="18"/>
              </w:rPr>
            </w:pPr>
          </w:p>
          <w:p>
            <w:pPr>
              <w:pStyle w:val="TableParagraph"/>
              <w:spacing w:line="278" w:lineRule="auto"/>
              <w:ind w:left="106" w:right="98"/>
              <w:jc w:val="both"/>
              <w:rPr>
                <w:sz w:val="21"/>
              </w:rPr>
            </w:pPr>
            <w:r>
              <w:rPr>
                <w:spacing w:val="-17"/>
                <w:sz w:val="21"/>
              </w:rPr>
              <w:t>食 品药 品监 管</w:t>
            </w:r>
            <w:r>
              <w:rPr>
                <w:sz w:val="21"/>
              </w:rPr>
              <w:t>总局</w:t>
            </w:r>
          </w:p>
        </w:tc>
        <w:tc>
          <w:tcPr>
            <w:tcW w:w="1134" w:type="dxa"/>
          </w:tcPr>
          <w:p>
            <w:pPr>
              <w:pStyle w:val="TableParagraph"/>
              <w:spacing w:before="1"/>
              <w:rPr>
                <w:rFonts w:ascii="Times New Roman"/>
                <w:sz w:val="18"/>
              </w:rPr>
            </w:pPr>
          </w:p>
          <w:p>
            <w:pPr>
              <w:pStyle w:val="TableParagraph"/>
              <w:spacing w:line="278" w:lineRule="auto"/>
              <w:ind w:left="108" w:right="96"/>
              <w:jc w:val="both"/>
              <w:rPr>
                <w:sz w:val="21"/>
              </w:rPr>
            </w:pPr>
            <w:r>
              <w:rPr>
                <w:sz w:val="21"/>
              </w:rPr>
              <w:t>具有药物临床试验资格的机构</w:t>
            </w:r>
          </w:p>
        </w:tc>
        <w:tc>
          <w:tcPr>
            <w:tcW w:w="9246" w:type="dxa"/>
          </w:tcPr>
          <w:p>
            <w:pPr>
              <w:pStyle w:val="TableParagraph"/>
              <w:spacing w:before="1"/>
              <w:rPr>
                <w:rFonts w:ascii="Times New Roman"/>
                <w:sz w:val="18"/>
              </w:rPr>
            </w:pPr>
          </w:p>
          <w:p>
            <w:pPr>
              <w:pStyle w:val="TableParagraph"/>
              <w:spacing w:line="278" w:lineRule="auto"/>
              <w:ind w:left="106" w:right="98"/>
              <w:jc w:val="both"/>
              <w:rPr>
                <w:sz w:val="21"/>
              </w:rPr>
            </w:pPr>
            <w:r>
              <w:rPr>
                <w:sz w:val="21"/>
              </w:rPr>
              <w:t>《医疗器械监督管理条例》（</w:t>
            </w:r>
            <w:r>
              <w:rPr>
                <w:spacing w:val="-10"/>
                <w:sz w:val="21"/>
              </w:rPr>
              <w:t>国务院令第 </w:t>
            </w:r>
            <w:r>
              <w:rPr>
                <w:rFonts w:ascii="Times New Roman" w:eastAsia="Times New Roman"/>
                <w:sz w:val="21"/>
              </w:rPr>
              <w:t>650</w:t>
            </w:r>
            <w:r>
              <w:rPr>
                <w:rFonts w:ascii="Times New Roman" w:eastAsia="Times New Roman"/>
                <w:spacing w:val="-10"/>
                <w:sz w:val="21"/>
              </w:rPr>
              <w:t> </w:t>
            </w:r>
            <w:r>
              <w:rPr>
                <w:sz w:val="21"/>
              </w:rPr>
              <w:t>号）第十七条：第一类医疗器械产品备案，不需要进</w:t>
            </w:r>
            <w:r>
              <w:rPr>
                <w:w w:val="95"/>
                <w:sz w:val="21"/>
              </w:rPr>
              <w:t>行临床试验。申请第二类、第三类医疗器械产品注册，应当进行临床试验。第十八条：开展医疗器   械临床试验，应当按照医疗器械临床试验质量管理规范的要求，在有资质的临床试验机构进行，并   </w:t>
            </w:r>
            <w:r>
              <w:rPr>
                <w:sz w:val="21"/>
              </w:rPr>
              <w:t>向临床试验提出者所在地省、自治区、直辖市人民政府食品药品监督管理部门备案。</w:t>
            </w:r>
          </w:p>
        </w:tc>
      </w:tr>
      <w:tr>
        <w:trPr>
          <w:trHeight w:val="499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9"/>
              </w:rPr>
            </w:pPr>
          </w:p>
          <w:p>
            <w:pPr>
              <w:pStyle w:val="TableParagraph"/>
              <w:ind w:right="95"/>
              <w:jc w:val="right"/>
              <w:rPr>
                <w:sz w:val="21"/>
              </w:rPr>
            </w:pPr>
            <w:r>
              <w:rPr>
                <w:rFonts w:ascii="Times New Roman" w:eastAsia="Times New Roman"/>
                <w:sz w:val="21"/>
              </w:rPr>
              <w:t>47</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6"/>
              <w:ind w:left="107" w:right="97"/>
              <w:jc w:val="both"/>
              <w:rPr>
                <w:sz w:val="21"/>
              </w:rPr>
            </w:pPr>
            <w:hyperlink r:id="rId86">
              <w:r>
                <w:rPr>
                  <w:sz w:val="21"/>
                </w:rPr>
                <w:t>外资银行</w:t>
              </w:r>
            </w:hyperlink>
            <w:r>
              <w:rPr>
                <w:sz w:val="21"/>
              </w:rPr>
              <w:t>营业性机构及其分支机构年报编制</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6"/>
              <w:ind w:left="108" w:right="97"/>
              <w:jc w:val="both"/>
              <w:rPr>
                <w:sz w:val="21"/>
              </w:rPr>
            </w:pPr>
            <w:r>
              <w:rPr>
                <w:w w:val="95"/>
                <w:sz w:val="21"/>
              </w:rPr>
              <w:t>（</w:t>
            </w:r>
            <w:r>
              <w:rPr>
                <w:rFonts w:ascii="Times New Roman" w:eastAsia="Times New Roman"/>
                <w:w w:val="95"/>
                <w:sz w:val="21"/>
              </w:rPr>
              <w:t>43003</w:t>
            </w:r>
            <w:r>
              <w:rPr>
                <w:w w:val="95"/>
                <w:sz w:val="21"/>
              </w:rPr>
              <w:t>）外资</w:t>
            </w:r>
            <w:r>
              <w:rPr>
                <w:sz w:val="21"/>
              </w:rPr>
              <w:t>银行营业性机构及其分支机构设立、变更及终止审批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34"/>
              <w:ind w:left="106" w:right="43"/>
              <w:rPr>
                <w:sz w:val="21"/>
              </w:rPr>
            </w:pPr>
            <w:r>
              <w:rPr>
                <w:sz w:val="21"/>
              </w:rPr>
              <w:t>银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6"/>
              <w:ind w:left="108" w:right="96"/>
              <w:jc w:val="both"/>
              <w:rPr>
                <w:sz w:val="21"/>
              </w:rPr>
            </w:pPr>
            <w:r>
              <w:rPr>
                <w:sz w:val="21"/>
              </w:rPr>
              <w:t>申请人所在国家或地区认可的会计师事务所</w:t>
            </w:r>
          </w:p>
        </w:tc>
        <w:tc>
          <w:tcPr>
            <w:tcW w:w="9246" w:type="dxa"/>
          </w:tcPr>
          <w:p>
            <w:pPr>
              <w:pStyle w:val="TableParagraph"/>
              <w:spacing w:line="278" w:lineRule="auto" w:before="20"/>
              <w:ind w:left="106" w:right="98"/>
              <w:jc w:val="both"/>
              <w:rPr>
                <w:sz w:val="21"/>
              </w:rPr>
            </w:pPr>
            <w:r>
              <w:rPr>
                <w:rFonts w:ascii="Times New Roman" w:eastAsia="Times New Roman"/>
                <w:sz w:val="21"/>
              </w:rPr>
              <w:t>1.</w:t>
            </w:r>
            <w:r>
              <w:rPr>
                <w:sz w:val="21"/>
              </w:rPr>
              <w:t>《中华人民共和国外资银行管理条例》</w:t>
            </w:r>
            <w:r>
              <w:rPr>
                <w:spacing w:val="4"/>
                <w:sz w:val="21"/>
              </w:rPr>
              <w:t>（</w:t>
            </w:r>
            <w:r>
              <w:rPr>
                <w:spacing w:val="-6"/>
                <w:sz w:val="21"/>
              </w:rPr>
              <w:t>国务院令第 </w:t>
            </w:r>
            <w:r>
              <w:rPr>
                <w:rFonts w:ascii="Times New Roman" w:eastAsia="Times New Roman"/>
                <w:sz w:val="21"/>
              </w:rPr>
              <w:t>657</w:t>
            </w:r>
            <w:r>
              <w:rPr>
                <w:rFonts w:ascii="Times New Roman" w:eastAsia="Times New Roman"/>
                <w:spacing w:val="17"/>
                <w:sz w:val="21"/>
              </w:rPr>
              <w:t> </w:t>
            </w:r>
            <w:r>
              <w:rPr>
                <w:sz w:val="21"/>
              </w:rPr>
              <w:t>号）第十四条：设立外资银行营业性机构，应当先申请筹建，并将下列申请资料报送拟设机构所在地的银行业监督管理机构：</w:t>
            </w:r>
            <w:r>
              <w:rPr>
                <w:rFonts w:ascii="Times New Roman" w:eastAsia="Times New Roman"/>
                <w:sz w:val="21"/>
              </w:rPr>
              <w:t>(</w:t>
            </w:r>
            <w:r>
              <w:rPr>
                <w:sz w:val="21"/>
              </w:rPr>
              <w:t>七</w:t>
            </w:r>
            <w:r>
              <w:rPr>
                <w:rFonts w:ascii="Times New Roman" w:eastAsia="Times New Roman"/>
                <w:sz w:val="21"/>
              </w:rPr>
              <w:t>)</w:t>
            </w:r>
            <w:r>
              <w:rPr>
                <w:sz w:val="21"/>
              </w:rPr>
              <w:t>拟设外</w:t>
            </w:r>
            <w:r>
              <w:rPr>
                <w:spacing w:val="-1"/>
                <w:sz w:val="21"/>
              </w:rPr>
              <w:t>商独资银行、中外合资银行的股东或者拟设分行的外国银行最近 </w:t>
            </w:r>
            <w:r>
              <w:rPr>
                <w:rFonts w:ascii="Times New Roman" w:eastAsia="Times New Roman"/>
                <w:sz w:val="21"/>
              </w:rPr>
              <w:t>3</w:t>
            </w:r>
            <w:r>
              <w:rPr>
                <w:rFonts w:ascii="Times New Roman" w:eastAsia="Times New Roman"/>
                <w:spacing w:val="17"/>
                <w:sz w:val="21"/>
              </w:rPr>
              <w:t> </w:t>
            </w:r>
            <w:r>
              <w:rPr>
                <w:sz w:val="21"/>
              </w:rPr>
              <w:t>年的年报；</w:t>
            </w:r>
            <w:r>
              <w:rPr>
                <w:rFonts w:ascii="Times New Roman" w:eastAsia="Times New Roman"/>
                <w:sz w:val="21"/>
              </w:rPr>
              <w:t>2.</w:t>
            </w:r>
            <w:r>
              <w:rPr>
                <w:sz w:val="21"/>
              </w:rPr>
              <w:t>《中国银监会外资</w:t>
            </w:r>
          </w:p>
          <w:p>
            <w:pPr>
              <w:pStyle w:val="TableParagraph"/>
              <w:spacing w:line="278" w:lineRule="auto"/>
              <w:ind w:left="106" w:right="98"/>
              <w:jc w:val="both"/>
              <w:rPr>
                <w:sz w:val="21"/>
              </w:rPr>
            </w:pPr>
            <w:r>
              <w:rPr>
                <w:spacing w:val="-4"/>
                <w:sz w:val="21"/>
              </w:rPr>
              <w:t>银行行政许可事项实施办法》</w:t>
            </w:r>
            <w:r>
              <w:rPr>
                <w:sz w:val="21"/>
              </w:rPr>
              <w:t>（</w:t>
            </w:r>
            <w:r>
              <w:rPr>
                <w:spacing w:val="-12"/>
                <w:sz w:val="21"/>
              </w:rPr>
              <w:t>银监会令 </w:t>
            </w:r>
            <w:r>
              <w:rPr>
                <w:rFonts w:ascii="Times New Roman" w:eastAsia="Times New Roman"/>
                <w:sz w:val="21"/>
              </w:rPr>
              <w:t>2015</w:t>
            </w:r>
            <w:r>
              <w:rPr>
                <w:rFonts w:ascii="Times New Roman" w:eastAsia="Times New Roman"/>
                <w:spacing w:val="-4"/>
                <w:sz w:val="21"/>
              </w:rPr>
              <w:t> </w:t>
            </w:r>
            <w:r>
              <w:rPr>
                <w:spacing w:val="-20"/>
                <w:sz w:val="21"/>
              </w:rPr>
              <w:t>年第 </w:t>
            </w:r>
            <w:r>
              <w:rPr>
                <w:rFonts w:ascii="Times New Roman" w:eastAsia="Times New Roman"/>
                <w:sz w:val="21"/>
              </w:rPr>
              <w:t>4</w:t>
            </w:r>
            <w:r>
              <w:rPr>
                <w:rFonts w:ascii="Times New Roman" w:eastAsia="Times New Roman"/>
                <w:spacing w:val="-4"/>
                <w:sz w:val="21"/>
              </w:rPr>
              <w:t> </w:t>
            </w:r>
            <w:r>
              <w:rPr>
                <w:sz w:val="21"/>
              </w:rPr>
              <w:t>号</w:t>
            </w:r>
            <w:r>
              <w:rPr>
                <w:spacing w:val="-22"/>
                <w:sz w:val="21"/>
              </w:rPr>
              <w:t>）</w:t>
            </w:r>
            <w:r>
              <w:rPr>
                <w:spacing w:val="-6"/>
                <w:sz w:val="21"/>
              </w:rPr>
              <w:t>第七条：本办法所称年报应当经审计，并</w:t>
            </w:r>
            <w:r>
              <w:rPr>
                <w:spacing w:val="-6"/>
                <w:w w:val="95"/>
                <w:sz w:val="21"/>
              </w:rPr>
              <w:t>附申请人所在国家或者地区认可的会计师事务所出具的审计意见书；第十七条：申请筹建外商独资   银行、中外合资银行，申请人应当向拟设机构所在地银监局提交下列申请资料：（七）拟设机构各   </w:t>
            </w:r>
            <w:r>
              <w:rPr>
                <w:spacing w:val="-18"/>
                <w:sz w:val="21"/>
              </w:rPr>
              <w:t>股东最近 </w:t>
            </w:r>
            <w:r>
              <w:rPr>
                <w:rFonts w:ascii="Times New Roman" w:eastAsia="Times New Roman"/>
                <w:sz w:val="21"/>
              </w:rPr>
              <w:t>3</w:t>
            </w:r>
            <w:r>
              <w:rPr>
                <w:rFonts w:ascii="Times New Roman" w:eastAsia="Times New Roman"/>
                <w:spacing w:val="-12"/>
                <w:sz w:val="21"/>
              </w:rPr>
              <w:t> </w:t>
            </w:r>
            <w:r>
              <w:rPr>
                <w:sz w:val="21"/>
              </w:rPr>
              <w:t>年年报；第二十五条：申请改制筹建外商独资银行，申请人应当向拟设机构所在地银监</w:t>
            </w:r>
          </w:p>
          <w:p>
            <w:pPr>
              <w:pStyle w:val="TableParagraph"/>
              <w:spacing w:line="269" w:lineRule="exact"/>
              <w:ind w:left="106"/>
              <w:rPr>
                <w:sz w:val="21"/>
              </w:rPr>
            </w:pPr>
            <w:r>
              <w:rPr>
                <w:sz w:val="21"/>
              </w:rPr>
              <w:t>局提交下列改制筹建申请资料：（七）</w:t>
            </w:r>
            <w:r>
              <w:rPr>
                <w:spacing w:val="-8"/>
                <w:sz w:val="21"/>
              </w:rPr>
              <w:t>申请人提出申请前 </w:t>
            </w:r>
            <w:r>
              <w:rPr>
                <w:rFonts w:ascii="Times New Roman" w:eastAsia="Times New Roman"/>
                <w:sz w:val="21"/>
              </w:rPr>
              <w:t>2</w:t>
            </w:r>
            <w:r>
              <w:rPr>
                <w:rFonts w:ascii="Times New Roman" w:eastAsia="Times New Roman"/>
                <w:spacing w:val="-10"/>
                <w:sz w:val="21"/>
              </w:rPr>
              <w:t> </w:t>
            </w:r>
            <w:r>
              <w:rPr>
                <w:sz w:val="21"/>
              </w:rPr>
              <w:t>年在中国境内所有分行经审计的合并财</w:t>
            </w:r>
          </w:p>
          <w:p>
            <w:pPr>
              <w:pStyle w:val="TableParagraph"/>
              <w:spacing w:before="43"/>
              <w:ind w:left="106"/>
              <w:rPr>
                <w:sz w:val="21"/>
              </w:rPr>
            </w:pPr>
            <w:r>
              <w:rPr>
                <w:sz w:val="21"/>
              </w:rPr>
              <w:t>务会计报告；（九）</w:t>
            </w:r>
            <w:r>
              <w:rPr>
                <w:spacing w:val="-11"/>
                <w:sz w:val="21"/>
              </w:rPr>
              <w:t>申请人最近 </w:t>
            </w:r>
            <w:r>
              <w:rPr>
                <w:rFonts w:ascii="Times New Roman" w:eastAsia="Times New Roman"/>
                <w:sz w:val="21"/>
              </w:rPr>
              <w:t>3</w:t>
            </w:r>
            <w:r>
              <w:rPr>
                <w:rFonts w:ascii="Times New Roman" w:eastAsia="Times New Roman"/>
                <w:spacing w:val="-12"/>
                <w:sz w:val="21"/>
              </w:rPr>
              <w:t> </w:t>
            </w:r>
            <w:r>
              <w:rPr>
                <w:sz w:val="21"/>
              </w:rPr>
              <w:t>年年报；第三十五条申请筹建外国银行分行，申请人应当向拟设</w:t>
            </w:r>
          </w:p>
          <w:p>
            <w:pPr>
              <w:pStyle w:val="TableParagraph"/>
              <w:spacing w:line="278" w:lineRule="auto" w:before="43"/>
              <w:ind w:left="106" w:right="98"/>
              <w:jc w:val="both"/>
              <w:rPr>
                <w:sz w:val="21"/>
              </w:rPr>
            </w:pPr>
            <w:r>
              <w:rPr>
                <w:sz w:val="21"/>
              </w:rPr>
              <w:t>机构所在地银监局报送下列申请资料：（五）</w:t>
            </w:r>
            <w:r>
              <w:rPr>
                <w:spacing w:val="-11"/>
                <w:sz w:val="21"/>
              </w:rPr>
              <w:t>申请人最近 </w:t>
            </w:r>
            <w:r>
              <w:rPr>
                <w:rFonts w:ascii="Times New Roman" w:eastAsia="Times New Roman"/>
                <w:sz w:val="21"/>
              </w:rPr>
              <w:t>3</w:t>
            </w:r>
            <w:r>
              <w:rPr>
                <w:rFonts w:ascii="Times New Roman" w:eastAsia="Times New Roman"/>
                <w:spacing w:val="-8"/>
                <w:sz w:val="21"/>
              </w:rPr>
              <w:t> </w:t>
            </w:r>
            <w:r>
              <w:rPr>
                <w:sz w:val="21"/>
              </w:rPr>
              <w:t>年年报；第四十三条：申请筹建外商独</w:t>
            </w:r>
            <w:r>
              <w:rPr>
                <w:w w:val="95"/>
                <w:sz w:val="21"/>
              </w:rPr>
              <w:t>资银行分行、中外合资银行分行，申请人应当向拟设机构所在地银监局报送下列申请资料：（四）   申请人年报；第五十二条：申请筹建支行，申请人应当向拟设机构所在地银监局或者经授权的银监   </w:t>
            </w:r>
            <w:r>
              <w:rPr>
                <w:sz w:val="21"/>
              </w:rPr>
              <w:t>会派出机构提交下列申请资料（三）</w:t>
            </w:r>
            <w:r>
              <w:rPr>
                <w:spacing w:val="-11"/>
                <w:sz w:val="21"/>
              </w:rPr>
              <w:t>申请人最近 </w:t>
            </w:r>
            <w:r>
              <w:rPr>
                <w:rFonts w:ascii="Times New Roman" w:eastAsia="Times New Roman"/>
                <w:sz w:val="21"/>
              </w:rPr>
              <w:t>1</w:t>
            </w:r>
            <w:r>
              <w:rPr>
                <w:rFonts w:ascii="Times New Roman" w:eastAsia="Times New Roman"/>
                <w:spacing w:val="-10"/>
                <w:sz w:val="21"/>
              </w:rPr>
              <w:t> </w:t>
            </w:r>
            <w:r>
              <w:rPr>
                <w:sz w:val="21"/>
              </w:rPr>
              <w:t>年经审计的财务会计报告；香港、澳门地区的银</w:t>
            </w:r>
          </w:p>
          <w:p>
            <w:pPr>
              <w:pStyle w:val="TableParagraph"/>
              <w:spacing w:line="278" w:lineRule="auto"/>
              <w:ind w:left="106" w:right="98"/>
              <w:jc w:val="both"/>
              <w:rPr>
                <w:sz w:val="21"/>
              </w:rPr>
            </w:pPr>
            <w:r>
              <w:rPr>
                <w:spacing w:val="-2"/>
                <w:sz w:val="21"/>
              </w:rPr>
              <w:t>行在广东省内分行或者香港、澳门地区的银行在内地设立的外商独资银行在广东省内分行最近 </w:t>
            </w:r>
            <w:r>
              <w:rPr>
                <w:rFonts w:ascii="Times New Roman" w:eastAsia="Times New Roman"/>
                <w:sz w:val="21"/>
              </w:rPr>
              <w:t>1</w:t>
            </w:r>
            <w:r>
              <w:rPr>
                <w:rFonts w:ascii="Times New Roman" w:eastAsia="Times New Roman"/>
                <w:spacing w:val="-8"/>
                <w:sz w:val="21"/>
              </w:rPr>
              <w:t> </w:t>
            </w:r>
            <w:r>
              <w:rPr>
                <w:sz w:val="21"/>
              </w:rPr>
              <w:t>年</w:t>
            </w:r>
            <w:r>
              <w:rPr>
                <w:w w:val="95"/>
                <w:sz w:val="21"/>
              </w:rPr>
              <w:t>经审计的财务会计报告；第六十条：申请设立外国银行代表处，申请人应当向拟设机构所在地银监</w:t>
            </w:r>
          </w:p>
          <w:p>
            <w:pPr>
              <w:pStyle w:val="TableParagraph"/>
              <w:spacing w:line="269" w:lineRule="exact"/>
              <w:ind w:left="106"/>
              <w:jc w:val="both"/>
              <w:rPr>
                <w:sz w:val="21"/>
              </w:rPr>
            </w:pPr>
            <w:r>
              <w:rPr>
                <w:sz w:val="21"/>
              </w:rPr>
              <w:t>局提交下列申请资料：（六）</w:t>
            </w:r>
            <w:r>
              <w:rPr>
                <w:spacing w:val="-11"/>
                <w:sz w:val="21"/>
              </w:rPr>
              <w:t>申请人最近 </w:t>
            </w:r>
            <w:r>
              <w:rPr>
                <w:rFonts w:ascii="Times New Roman" w:eastAsia="Times New Roman"/>
                <w:sz w:val="21"/>
              </w:rPr>
              <w:t>3</w:t>
            </w:r>
            <w:r>
              <w:rPr>
                <w:rFonts w:ascii="Times New Roman" w:eastAsia="Times New Roman"/>
                <w:spacing w:val="-12"/>
                <w:sz w:val="21"/>
              </w:rPr>
              <w:t> </w:t>
            </w:r>
            <w:r>
              <w:rPr>
                <w:sz w:val="21"/>
              </w:rPr>
              <w:t>年年报；第六十七条：外商独资银行、中外合资银行申</w:t>
            </w:r>
          </w:p>
        </w:tc>
      </w:tr>
    </w:tbl>
    <w:p>
      <w:pPr>
        <w:spacing w:after="0" w:line="269" w:lineRule="exact"/>
        <w:jc w:val="both"/>
        <w:rPr>
          <w:sz w:val="21"/>
        </w:rPr>
        <w:sectPr>
          <w:footerReference w:type="default" r:id="rId83"/>
          <w:pgSz w:w="16840" w:h="11910" w:orient="landscape"/>
          <w:pgMar w:footer="913" w:header="0" w:top="1100" w:bottom="1100" w:left="540" w:right="540"/>
          <w:pgNumType w:start="21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247"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line="278" w:lineRule="auto" w:before="21"/>
              <w:ind w:left="106" w:right="98"/>
              <w:rPr>
                <w:sz w:val="21"/>
              </w:rPr>
            </w:pPr>
            <w:r>
              <w:rPr>
                <w:w w:val="95"/>
                <w:sz w:val="21"/>
              </w:rPr>
              <w:t>请变更股东或者调整股东持股比例，应当向所在地银监局提交下列申请资料：（七）拟受让方或者   </w:t>
            </w:r>
            <w:r>
              <w:rPr>
                <w:sz w:val="21"/>
              </w:rPr>
              <w:t>承继方的</w:t>
            </w:r>
            <w:r>
              <w:rPr>
                <w:rFonts w:ascii="Times New Roman" w:hAnsi="Times New Roman" w:eastAsia="Times New Roman"/>
                <w:sz w:val="21"/>
              </w:rPr>
              <w:t>……</w:t>
            </w:r>
            <w:r>
              <w:rPr>
                <w:spacing w:val="-17"/>
                <w:sz w:val="21"/>
              </w:rPr>
              <w:t>、最近 </w:t>
            </w:r>
            <w:r>
              <w:rPr>
                <w:rFonts w:ascii="Times New Roman" w:hAnsi="Times New Roman" w:eastAsia="Times New Roman"/>
                <w:sz w:val="21"/>
              </w:rPr>
              <w:t>3</w:t>
            </w:r>
            <w:r>
              <w:rPr>
                <w:rFonts w:ascii="Times New Roman" w:hAnsi="Times New Roman" w:eastAsia="Times New Roman"/>
                <w:spacing w:val="-10"/>
                <w:sz w:val="21"/>
              </w:rPr>
              <w:t> </w:t>
            </w:r>
            <w:r>
              <w:rPr>
                <w:sz w:val="21"/>
              </w:rPr>
              <w:t>年年报、</w:t>
            </w:r>
            <w:r>
              <w:rPr>
                <w:rFonts w:ascii="Times New Roman" w:hAnsi="Times New Roman" w:eastAsia="Times New Roman"/>
                <w:sz w:val="21"/>
              </w:rPr>
              <w:t>……</w:t>
            </w:r>
            <w:r>
              <w:rPr>
                <w:sz w:val="21"/>
              </w:rPr>
              <w:t>；第八十条：外商独资银行股东、中外合资银行股东、外国银</w:t>
            </w:r>
          </w:p>
          <w:p>
            <w:pPr>
              <w:pStyle w:val="TableParagraph"/>
              <w:spacing w:line="269" w:lineRule="exact"/>
              <w:ind w:left="106"/>
              <w:rPr>
                <w:sz w:val="21"/>
              </w:rPr>
            </w:pPr>
            <w:r>
              <w:rPr>
                <w:spacing w:val="-10"/>
                <w:sz w:val="21"/>
              </w:rPr>
              <w:t>行因合并、分立、重组等原因申请变更其在中国境内机构名称，应当</w:t>
            </w:r>
            <w:r>
              <w:rPr>
                <w:rFonts w:ascii="Times New Roman" w:hAnsi="Times New Roman" w:eastAsia="Times New Roman"/>
                <w:sz w:val="21"/>
              </w:rPr>
              <w:t>……</w:t>
            </w:r>
            <w:r>
              <w:rPr>
                <w:spacing w:val="-33"/>
                <w:sz w:val="21"/>
              </w:rPr>
              <w:t>于 </w:t>
            </w:r>
            <w:r>
              <w:rPr>
                <w:rFonts w:ascii="Times New Roman" w:hAnsi="Times New Roman" w:eastAsia="Times New Roman"/>
                <w:sz w:val="21"/>
              </w:rPr>
              <w:t>30</w:t>
            </w:r>
            <w:r>
              <w:rPr>
                <w:rFonts w:ascii="Times New Roman" w:hAnsi="Times New Roman" w:eastAsia="Times New Roman"/>
                <w:spacing w:val="-12"/>
                <w:sz w:val="21"/>
              </w:rPr>
              <w:t> </w:t>
            </w:r>
            <w:r>
              <w:rPr>
                <w:sz w:val="21"/>
              </w:rPr>
              <w:t>日内将下列申请资料</w:t>
            </w:r>
          </w:p>
          <w:p>
            <w:pPr>
              <w:pStyle w:val="TableParagraph"/>
              <w:spacing w:before="43"/>
              <w:ind w:left="106"/>
              <w:rPr>
                <w:sz w:val="21"/>
              </w:rPr>
            </w:pPr>
            <w:r>
              <w:rPr>
                <w:sz w:val="21"/>
              </w:rPr>
              <w:t>报送银监会：（六）外商独资银行股东、中外合资银行股东、外国银行的合并财务会计报告</w:t>
            </w:r>
          </w:p>
        </w:tc>
      </w:tr>
      <w:tr>
        <w:trPr>
          <w:trHeight w:val="324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19"/>
              </w:rPr>
            </w:pPr>
          </w:p>
          <w:p>
            <w:pPr>
              <w:pStyle w:val="TableParagraph"/>
              <w:ind w:right="95"/>
              <w:jc w:val="right"/>
              <w:rPr>
                <w:sz w:val="21"/>
              </w:rPr>
            </w:pPr>
            <w:r>
              <w:rPr>
                <w:rFonts w:ascii="Times New Roman" w:eastAsia="Times New Roman"/>
                <w:sz w:val="21"/>
              </w:rPr>
              <w:t>48</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78" w:lineRule="auto"/>
              <w:ind w:left="107" w:right="97"/>
              <w:jc w:val="both"/>
              <w:rPr>
                <w:sz w:val="21"/>
              </w:rPr>
            </w:pPr>
            <w:hyperlink r:id="rId87">
              <w:r>
                <w:rPr>
                  <w:sz w:val="21"/>
                </w:rPr>
                <w:t>外资银行</w:t>
              </w:r>
            </w:hyperlink>
            <w:r>
              <w:rPr>
                <w:sz w:val="21"/>
              </w:rPr>
              <w:t>营业性机构及其分支机构开业前审计报告编制</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71"/>
              <w:ind w:left="108" w:right="97"/>
              <w:jc w:val="both"/>
              <w:rPr>
                <w:sz w:val="21"/>
              </w:rPr>
            </w:pPr>
            <w:r>
              <w:rPr>
                <w:w w:val="95"/>
                <w:sz w:val="21"/>
              </w:rPr>
              <w:t>（</w:t>
            </w:r>
            <w:r>
              <w:rPr>
                <w:rFonts w:ascii="Times New Roman" w:eastAsia="Times New Roman"/>
                <w:w w:val="95"/>
                <w:sz w:val="21"/>
              </w:rPr>
              <w:t>43003</w:t>
            </w:r>
            <w:r>
              <w:rPr>
                <w:w w:val="95"/>
                <w:sz w:val="21"/>
              </w:rPr>
              <w:t>）外资</w:t>
            </w:r>
            <w:r>
              <w:rPr>
                <w:sz w:val="21"/>
              </w:rPr>
              <w:t>银行营业性机构及其分支机构设立、变更及终止审批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79"/>
              <w:ind w:left="106" w:right="43"/>
              <w:rPr>
                <w:sz w:val="21"/>
              </w:rPr>
            </w:pPr>
            <w:r>
              <w:rPr>
                <w:sz w:val="21"/>
              </w:rPr>
              <w:t>银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line="278" w:lineRule="auto" w:before="1"/>
              <w:ind w:left="108" w:right="96"/>
              <w:jc w:val="both"/>
              <w:rPr>
                <w:sz w:val="21"/>
              </w:rPr>
            </w:pPr>
            <w:r>
              <w:rPr>
                <w:sz w:val="21"/>
              </w:rPr>
              <w:t>在中国境内依法设立的会计师事务所</w:t>
            </w:r>
          </w:p>
        </w:tc>
        <w:tc>
          <w:tcPr>
            <w:tcW w:w="9246" w:type="dxa"/>
          </w:tcPr>
          <w:p>
            <w:pPr>
              <w:pStyle w:val="TableParagraph"/>
              <w:spacing w:before="6"/>
              <w:rPr>
                <w:rFonts w:ascii="Times New Roman"/>
                <w:sz w:val="20"/>
              </w:rPr>
            </w:pPr>
          </w:p>
          <w:p>
            <w:pPr>
              <w:pStyle w:val="TableParagraph"/>
              <w:spacing w:line="278" w:lineRule="auto" w:before="1"/>
              <w:ind w:left="106" w:right="98"/>
              <w:jc w:val="both"/>
              <w:rPr>
                <w:sz w:val="21"/>
              </w:rPr>
            </w:pPr>
            <w:r>
              <w:rPr>
                <w:spacing w:val="-3"/>
                <w:sz w:val="21"/>
              </w:rPr>
              <w:t>《外资银行行政许可事项实施办法》</w:t>
            </w:r>
            <w:r>
              <w:rPr>
                <w:sz w:val="21"/>
              </w:rPr>
              <w:t>（</w:t>
            </w:r>
            <w:r>
              <w:rPr>
                <w:spacing w:val="-12"/>
                <w:sz w:val="21"/>
              </w:rPr>
              <w:t>银监会令 </w:t>
            </w:r>
            <w:r>
              <w:rPr>
                <w:rFonts w:ascii="Times New Roman" w:eastAsia="Times New Roman"/>
                <w:sz w:val="21"/>
              </w:rPr>
              <w:t>2015 </w:t>
            </w:r>
            <w:r>
              <w:rPr>
                <w:spacing w:val="-19"/>
                <w:sz w:val="21"/>
              </w:rPr>
              <w:t>年第 </w:t>
            </w:r>
            <w:r>
              <w:rPr>
                <w:rFonts w:ascii="Times New Roman" w:eastAsia="Times New Roman"/>
                <w:sz w:val="21"/>
              </w:rPr>
              <w:t>4 </w:t>
            </w:r>
            <w:r>
              <w:rPr>
                <w:sz w:val="21"/>
              </w:rPr>
              <w:t>号</w:t>
            </w:r>
            <w:r>
              <w:rPr>
                <w:spacing w:val="-20"/>
                <w:sz w:val="21"/>
              </w:rPr>
              <w:t>）</w:t>
            </w:r>
            <w:r>
              <w:rPr>
                <w:spacing w:val="-6"/>
                <w:sz w:val="21"/>
              </w:rPr>
              <w:t>第二十条：拟设外商独资银行、中</w:t>
            </w:r>
            <w:r>
              <w:rPr>
                <w:spacing w:val="-6"/>
                <w:w w:val="95"/>
                <w:sz w:val="21"/>
              </w:rPr>
              <w:t>外合资银行申请开业，应当将开业验收合格意见书连同下列申请资料报送拟设机构所在地银监局：</w:t>
            </w:r>
          </w:p>
          <w:p>
            <w:pPr>
              <w:pStyle w:val="TableParagraph"/>
              <w:spacing w:line="278" w:lineRule="auto"/>
              <w:ind w:left="106" w:right="98"/>
              <w:jc w:val="both"/>
              <w:rPr>
                <w:sz w:val="21"/>
              </w:rPr>
            </w:pPr>
            <w:r>
              <w:rPr>
                <w:w w:val="95"/>
                <w:sz w:val="21"/>
              </w:rPr>
              <w:t>（四）开业前审计报告和法定验资机构出具的验资证明；第二十八条：由外国银行在中国境内分行   改制的外商独资银行申请开业，应当将开业验收合格意见书连同下列申请资料报送拟设机构所在地   银监局：（五）开业前审计报告和法定验资机构出具的验资证明；第三十八条：拟设外国银行分行   申请开业，应当将开业验收合格意见书连同下列申请资料报送拟设机构所在地银监局：（四）开业   前审计报告和法定验资机构出具的验资证明；第四十六条拟设外商独资银行分行、中外合资银行分   行申请开业，应当将开业验收合格意见书连同下列申请资料报送拟设机构所在地银监局：（四）开   </w:t>
            </w:r>
            <w:r>
              <w:rPr>
                <w:sz w:val="21"/>
              </w:rPr>
              <w:t>业前审计报告和法定验资机构出具的验资证明；</w:t>
            </w:r>
          </w:p>
        </w:tc>
      </w:tr>
      <w:tr>
        <w:trPr>
          <w:trHeight w:val="3742"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right="95"/>
              <w:jc w:val="right"/>
              <w:rPr>
                <w:sz w:val="21"/>
              </w:rPr>
            </w:pPr>
            <w:r>
              <w:rPr>
                <w:rFonts w:ascii="Times New Roman" w:eastAsia="Times New Roman"/>
                <w:sz w:val="21"/>
              </w:rPr>
              <w:t>49</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ind w:left="107" w:right="97"/>
              <w:jc w:val="both"/>
              <w:rPr>
                <w:sz w:val="21"/>
              </w:rPr>
            </w:pPr>
            <w:hyperlink r:id="rId88">
              <w:r>
                <w:rPr>
                  <w:sz w:val="21"/>
                </w:rPr>
                <w:t>外资银行</w:t>
              </w:r>
            </w:hyperlink>
            <w:r>
              <w:rPr>
                <w:sz w:val="21"/>
              </w:rPr>
              <w:t>营业性机构及其分支机构验资</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ind w:left="108" w:right="97"/>
              <w:jc w:val="both"/>
              <w:rPr>
                <w:sz w:val="21"/>
              </w:rPr>
            </w:pPr>
            <w:r>
              <w:rPr>
                <w:w w:val="95"/>
                <w:sz w:val="21"/>
              </w:rPr>
              <w:t>（</w:t>
            </w:r>
            <w:r>
              <w:rPr>
                <w:rFonts w:ascii="Times New Roman" w:eastAsia="Times New Roman"/>
                <w:w w:val="95"/>
                <w:sz w:val="21"/>
              </w:rPr>
              <w:t>43003</w:t>
            </w:r>
            <w:r>
              <w:rPr>
                <w:w w:val="95"/>
                <w:sz w:val="21"/>
              </w:rPr>
              <w:t>）外资</w:t>
            </w:r>
            <w:r>
              <w:rPr>
                <w:sz w:val="21"/>
              </w:rPr>
              <w:t>银行营业性机构及其分支机构设立、变更及终止审批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spacing w:line="278" w:lineRule="auto"/>
              <w:ind w:left="106" w:right="43"/>
              <w:rPr>
                <w:sz w:val="21"/>
              </w:rPr>
            </w:pPr>
            <w:r>
              <w:rPr>
                <w:sz w:val="21"/>
              </w:rPr>
              <w:t>银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8"/>
              <w:ind w:left="108" w:right="96"/>
              <w:jc w:val="both"/>
              <w:rPr>
                <w:sz w:val="21"/>
              </w:rPr>
            </w:pPr>
            <w:r>
              <w:rPr>
                <w:sz w:val="21"/>
              </w:rPr>
              <w:t>在中国境内依法设立的会计师事务所</w:t>
            </w:r>
          </w:p>
        </w:tc>
        <w:tc>
          <w:tcPr>
            <w:tcW w:w="9246" w:type="dxa"/>
          </w:tcPr>
          <w:p>
            <w:pPr>
              <w:pStyle w:val="TableParagraph"/>
              <w:spacing w:line="278" w:lineRule="auto" w:before="20"/>
              <w:ind w:left="106" w:right="98"/>
              <w:jc w:val="both"/>
              <w:rPr>
                <w:sz w:val="21"/>
              </w:rPr>
            </w:pPr>
            <w:r>
              <w:rPr>
                <w:spacing w:val="-3"/>
                <w:sz w:val="21"/>
              </w:rPr>
              <w:t>《中国银监会外资银行行政许可事项实施办法》</w:t>
            </w:r>
            <w:r>
              <w:rPr>
                <w:sz w:val="21"/>
              </w:rPr>
              <w:t>（</w:t>
            </w:r>
            <w:r>
              <w:rPr>
                <w:spacing w:val="-12"/>
                <w:sz w:val="21"/>
              </w:rPr>
              <w:t>银监会令 </w:t>
            </w:r>
            <w:r>
              <w:rPr>
                <w:rFonts w:ascii="Times New Roman" w:eastAsia="Times New Roman"/>
                <w:sz w:val="21"/>
              </w:rPr>
              <w:t>2015</w:t>
            </w:r>
            <w:r>
              <w:rPr>
                <w:rFonts w:ascii="Times New Roman" w:eastAsia="Times New Roman"/>
                <w:spacing w:val="-7"/>
                <w:sz w:val="21"/>
              </w:rPr>
              <w:t> </w:t>
            </w:r>
            <w:r>
              <w:rPr>
                <w:spacing w:val="-19"/>
                <w:sz w:val="21"/>
              </w:rPr>
              <w:t>年第 </w:t>
            </w:r>
            <w:r>
              <w:rPr>
                <w:rFonts w:ascii="Times New Roman" w:eastAsia="Times New Roman"/>
                <w:sz w:val="21"/>
              </w:rPr>
              <w:t>4</w:t>
            </w:r>
            <w:r>
              <w:rPr>
                <w:rFonts w:ascii="Times New Roman" w:eastAsia="Times New Roman"/>
                <w:spacing w:val="-7"/>
                <w:sz w:val="21"/>
              </w:rPr>
              <w:t> </w:t>
            </w:r>
            <w:r>
              <w:rPr>
                <w:sz w:val="21"/>
              </w:rPr>
              <w:t>号</w:t>
            </w:r>
            <w:r>
              <w:rPr>
                <w:spacing w:val="-25"/>
                <w:sz w:val="21"/>
              </w:rPr>
              <w:t>）</w:t>
            </w:r>
            <w:r>
              <w:rPr>
                <w:spacing w:val="-5"/>
                <w:sz w:val="21"/>
              </w:rPr>
              <w:t>第二十条：拟设外商独</w:t>
            </w:r>
            <w:r>
              <w:rPr>
                <w:spacing w:val="-5"/>
                <w:w w:val="95"/>
                <w:sz w:val="21"/>
              </w:rPr>
              <w:t>资银行、中外合资银行申请开业，应当将开业验收合格意见书连同下列申请资料报送拟设机构所在   地银监局：（四）开业前审计报告和法定验资机构出具的验资证明。第二十八条：由外国银行在中   国境内分行改制的外商独资银行申请开业，应当将开业验收合格意见书连同下列申请资料报送拟设   机构所在地银监局：（五）开业前审计报告和法定验资机构出具的验资证明。第三十八条：拟设外   国银行分行申请开业，应当将开业验收合格意见书连同下列申请资料报送拟设机构所在地银监局：</w:t>
            </w:r>
          </w:p>
          <w:p>
            <w:pPr>
              <w:pStyle w:val="TableParagraph"/>
              <w:spacing w:line="278" w:lineRule="auto"/>
              <w:ind w:left="106" w:right="98"/>
              <w:jc w:val="both"/>
              <w:rPr>
                <w:sz w:val="21"/>
              </w:rPr>
            </w:pPr>
            <w:r>
              <w:rPr>
                <w:w w:val="95"/>
                <w:sz w:val="21"/>
              </w:rPr>
              <w:t>（四）开业前审计报告和法定验资机构出具的验资证明。第四十六条：拟设外商独资银行分行、中   外合资银行分行申请开业，应当将开业验收合格意见书连同下列申请资料报送拟设机构所在地银监   局：（四）开业前审计报告和法定验资机构出具的验资证明。第五十五条：申请筹建支行，申请人   应当向拟设机构所在地银监局或者经授权的银监会派出机构提交下列申请资料：（三）与业务规模   相适应的营运资金已拨付到位，法定验资机构出具的验资证明。第六十五条：外商独资银行、中外</w:t>
            </w:r>
          </w:p>
          <w:p>
            <w:pPr>
              <w:pStyle w:val="TableParagraph"/>
              <w:spacing w:line="268" w:lineRule="exact"/>
              <w:ind w:left="106"/>
              <w:jc w:val="both"/>
              <w:rPr>
                <w:sz w:val="21"/>
              </w:rPr>
            </w:pPr>
            <w:r>
              <w:rPr>
                <w:w w:val="95"/>
                <w:sz w:val="21"/>
              </w:rPr>
              <w:t>合资银行获准变更注册资本、外国银行分行获准变更营运资金，应当自银监会作出批准决定之日起</w:t>
            </w:r>
          </w:p>
        </w:tc>
      </w:tr>
    </w:tbl>
    <w:p>
      <w:pPr>
        <w:spacing w:after="0" w:line="268"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935"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before="21"/>
              <w:ind w:left="106" w:right="-15"/>
              <w:rPr>
                <w:sz w:val="21"/>
              </w:rPr>
            </w:pPr>
            <w:r>
              <w:rPr>
                <w:rFonts w:ascii="Times New Roman" w:eastAsia="Times New Roman"/>
                <w:sz w:val="21"/>
              </w:rPr>
              <w:t>30</w:t>
            </w:r>
            <w:r>
              <w:rPr>
                <w:rFonts w:ascii="Times New Roman" w:eastAsia="Times New Roman"/>
                <w:spacing w:val="-17"/>
                <w:sz w:val="21"/>
              </w:rPr>
              <w:t> </w:t>
            </w:r>
            <w:r>
              <w:rPr>
                <w:spacing w:val="-12"/>
                <w:sz w:val="21"/>
              </w:rPr>
              <w:t>日内，向所在地银监会派出机构报送法定验资机构出具的验资证明。第六十八条：外商独资银行、</w:t>
            </w:r>
          </w:p>
          <w:p>
            <w:pPr>
              <w:pStyle w:val="TableParagraph"/>
              <w:spacing w:line="310" w:lineRule="atLeast" w:before="2"/>
              <w:ind w:left="106" w:right="98"/>
              <w:rPr>
                <w:sz w:val="21"/>
              </w:rPr>
            </w:pPr>
            <w:r>
              <w:rPr>
                <w:spacing w:val="-5"/>
                <w:sz w:val="21"/>
              </w:rPr>
              <w:t>中外合资银行获准变更股东或者调整股东持股比例，应当自银监会作出批准决定之日起 </w:t>
            </w:r>
            <w:r>
              <w:rPr>
                <w:rFonts w:ascii="Times New Roman" w:eastAsia="Times New Roman"/>
                <w:sz w:val="21"/>
              </w:rPr>
              <w:t>30 </w:t>
            </w:r>
            <w:r>
              <w:rPr>
                <w:spacing w:val="-13"/>
                <w:sz w:val="21"/>
              </w:rPr>
              <w:t>日内，向银监会报送法定验资机构出具的验资证明以及相关交易的证明文件。</w:t>
            </w:r>
          </w:p>
        </w:tc>
      </w:tr>
      <w:tr>
        <w:trPr>
          <w:trHeight w:val="618"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before="1"/>
              <w:ind w:left="108" w:right="97"/>
              <w:jc w:val="both"/>
              <w:rPr>
                <w:sz w:val="21"/>
              </w:rPr>
            </w:pPr>
            <w:r>
              <w:rPr>
                <w:w w:val="95"/>
                <w:sz w:val="21"/>
              </w:rPr>
              <w:t>（</w:t>
            </w:r>
            <w:r>
              <w:rPr>
                <w:rFonts w:ascii="Times New Roman" w:eastAsia="Times New Roman"/>
                <w:w w:val="95"/>
                <w:sz w:val="21"/>
              </w:rPr>
              <w:t>43003</w:t>
            </w:r>
            <w:r>
              <w:rPr>
                <w:w w:val="95"/>
                <w:sz w:val="21"/>
              </w:rPr>
              <w:t>）外资</w:t>
            </w:r>
            <w:r>
              <w:rPr>
                <w:sz w:val="21"/>
              </w:rPr>
              <w:t>银行营业性机构及其分支机构设立、变更及终止审批</w:t>
            </w: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0"/>
              <w:ind w:left="106"/>
              <w:rPr>
                <w:sz w:val="21"/>
              </w:rPr>
            </w:pPr>
            <w:r>
              <w:rPr>
                <w:spacing w:val="-3"/>
                <w:sz w:val="21"/>
              </w:rPr>
              <w:t>《中国银监会外资银行行政许可事项实施办法》</w:t>
            </w:r>
            <w:r>
              <w:rPr>
                <w:sz w:val="21"/>
              </w:rPr>
              <w:t>（</w:t>
            </w:r>
            <w:r>
              <w:rPr>
                <w:spacing w:val="-12"/>
                <w:sz w:val="21"/>
              </w:rPr>
              <w:t>银监会令 </w:t>
            </w:r>
            <w:r>
              <w:rPr>
                <w:rFonts w:ascii="Times New Roman" w:eastAsia="Times New Roman"/>
                <w:sz w:val="21"/>
              </w:rPr>
              <w:t>2015</w:t>
            </w:r>
            <w:r>
              <w:rPr>
                <w:rFonts w:ascii="Times New Roman" w:eastAsia="Times New Roman"/>
                <w:spacing w:val="-7"/>
                <w:sz w:val="21"/>
              </w:rPr>
              <w:t> </w:t>
            </w:r>
            <w:r>
              <w:rPr>
                <w:spacing w:val="-19"/>
                <w:sz w:val="21"/>
              </w:rPr>
              <w:t>年第 </w:t>
            </w:r>
            <w:r>
              <w:rPr>
                <w:rFonts w:ascii="Times New Roman" w:eastAsia="Times New Roman"/>
                <w:sz w:val="21"/>
              </w:rPr>
              <w:t>4</w:t>
            </w:r>
            <w:r>
              <w:rPr>
                <w:rFonts w:ascii="Times New Roman" w:eastAsia="Times New Roman"/>
                <w:spacing w:val="-7"/>
                <w:sz w:val="21"/>
              </w:rPr>
              <w:t> </w:t>
            </w:r>
            <w:r>
              <w:rPr>
                <w:sz w:val="21"/>
              </w:rPr>
              <w:t>号</w:t>
            </w:r>
            <w:r>
              <w:rPr>
                <w:spacing w:val="-25"/>
                <w:sz w:val="21"/>
              </w:rPr>
              <w:t>）</w:t>
            </w:r>
            <w:r>
              <w:rPr>
                <w:spacing w:val="-5"/>
                <w:sz w:val="21"/>
              </w:rPr>
              <w:t>第十七条：申请筹建外</w:t>
            </w:r>
          </w:p>
          <w:p>
            <w:pPr>
              <w:pStyle w:val="TableParagraph"/>
              <w:spacing w:line="266" w:lineRule="exact" w:before="43"/>
              <w:ind w:left="106"/>
              <w:rPr>
                <w:sz w:val="21"/>
              </w:rPr>
            </w:pPr>
            <w:r>
              <w:rPr>
                <w:w w:val="95"/>
                <w:sz w:val="21"/>
              </w:rPr>
              <w:t>商独资银行、中外合资银行，应当将下列申请资料报送拟设机构所在地银监局，同时抄送拟设机构</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hyperlink r:id="rId89">
              <w:r>
                <w:rPr>
                  <w:sz w:val="21"/>
                </w:rPr>
                <w:t>出具外资</w:t>
              </w:r>
            </w:hyperlink>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6" w:lineRule="exact" w:before="16"/>
              <w:ind w:left="106"/>
              <w:rPr>
                <w:sz w:val="21"/>
              </w:rPr>
            </w:pPr>
            <w:r>
              <w:rPr>
                <w:sz w:val="21"/>
              </w:rPr>
              <w:t>所在地银监会派出机构：（十）拟设机构外方股东所在国家或者地区金融监管当局核发的营业执照</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银行营业</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6" w:lineRule="exact" w:before="16"/>
              <w:ind w:left="106"/>
              <w:rPr>
                <w:sz w:val="21"/>
              </w:rPr>
            </w:pPr>
            <w:r>
              <w:rPr>
                <w:sz w:val="21"/>
              </w:rPr>
              <w:t>或者经营金融业务许可文件及对其申请的意见书。第二十条：拟设外商独资银行、中外合资银行申</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性机构及</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6" w:lineRule="exact" w:before="16"/>
              <w:ind w:left="108"/>
              <w:rPr>
                <w:sz w:val="21"/>
              </w:rPr>
            </w:pPr>
            <w:r>
              <w:rPr>
                <w:sz w:val="21"/>
              </w:rPr>
              <w:t>在中国境</w:t>
            </w:r>
          </w:p>
        </w:tc>
        <w:tc>
          <w:tcPr>
            <w:tcW w:w="9246" w:type="dxa"/>
            <w:tcBorders>
              <w:top w:val="nil"/>
              <w:bottom w:val="nil"/>
            </w:tcBorders>
          </w:tcPr>
          <w:p>
            <w:pPr>
              <w:pStyle w:val="TableParagraph"/>
              <w:spacing w:line="266" w:lineRule="exact" w:before="16"/>
              <w:ind w:left="106"/>
              <w:rPr>
                <w:sz w:val="21"/>
              </w:rPr>
            </w:pPr>
            <w:r>
              <w:rPr>
                <w:sz w:val="21"/>
              </w:rPr>
              <w:t>请开业，应当将开业验收合格意见书连同下列申请资料报送拟设机构所在地银监局：（七）拟设机</w:t>
            </w:r>
          </w:p>
        </w:tc>
      </w:tr>
      <w:tr>
        <w:trPr>
          <w:trHeight w:val="613" w:hRule="atLeast"/>
        </w:trPr>
        <w:tc>
          <w:tcPr>
            <w:tcW w:w="825" w:type="dxa"/>
            <w:tcBorders>
              <w:top w:val="nil"/>
              <w:bottom w:val="nil"/>
            </w:tcBorders>
          </w:tcPr>
          <w:p>
            <w:pPr>
              <w:pStyle w:val="TableParagraph"/>
              <w:spacing w:before="172"/>
              <w:ind w:right="95"/>
              <w:jc w:val="right"/>
              <w:rPr>
                <w:sz w:val="21"/>
              </w:rPr>
            </w:pPr>
            <w:r>
              <w:rPr>
                <w:rFonts w:ascii="Times New Roman" w:eastAsia="Times New Roman"/>
                <w:sz w:val="21"/>
              </w:rPr>
              <w:t>50</w:t>
            </w:r>
            <w:r>
              <w:rPr>
                <w:sz w:val="21"/>
              </w:rPr>
              <w:t>．</w:t>
            </w:r>
          </w:p>
        </w:tc>
        <w:tc>
          <w:tcPr>
            <w:tcW w:w="1161" w:type="dxa"/>
            <w:tcBorders>
              <w:top w:val="nil"/>
              <w:bottom w:val="nil"/>
            </w:tcBorders>
          </w:tcPr>
          <w:p>
            <w:pPr>
              <w:pStyle w:val="TableParagraph"/>
              <w:spacing w:before="16"/>
              <w:ind w:left="107"/>
              <w:rPr>
                <w:sz w:val="21"/>
              </w:rPr>
            </w:pPr>
            <w:r>
              <w:rPr>
                <w:spacing w:val="26"/>
                <w:w w:val="95"/>
                <w:sz w:val="21"/>
              </w:rPr>
              <w:t>其分支机</w:t>
            </w:r>
          </w:p>
          <w:p>
            <w:pPr>
              <w:pStyle w:val="TableParagraph"/>
              <w:spacing w:line="266" w:lineRule="exact" w:before="43"/>
              <w:ind w:left="107"/>
              <w:rPr>
                <w:sz w:val="21"/>
              </w:rPr>
            </w:pPr>
            <w:r>
              <w:rPr>
                <w:spacing w:val="-21"/>
                <w:w w:val="95"/>
                <w:sz w:val="21"/>
              </w:rPr>
              <w:t>构设立、变</w:t>
            </w:r>
          </w:p>
        </w:tc>
        <w:tc>
          <w:tcPr>
            <w:tcW w:w="1569" w:type="dxa"/>
            <w:vMerge/>
            <w:tcBorders>
              <w:top w:val="nil"/>
            </w:tcBorders>
          </w:tcPr>
          <w:p>
            <w:pPr>
              <w:rPr>
                <w:sz w:val="2"/>
                <w:szCs w:val="2"/>
              </w:rPr>
            </w:pPr>
          </w:p>
        </w:tc>
        <w:tc>
          <w:tcPr>
            <w:tcW w:w="709" w:type="dxa"/>
            <w:tcBorders>
              <w:top w:val="nil"/>
              <w:bottom w:val="nil"/>
            </w:tcBorders>
          </w:tcPr>
          <w:p>
            <w:pPr>
              <w:pStyle w:val="TableParagraph"/>
              <w:spacing w:before="16"/>
              <w:ind w:left="106"/>
              <w:rPr>
                <w:sz w:val="21"/>
              </w:rPr>
            </w:pPr>
            <w:r>
              <w:rPr>
                <w:sz w:val="21"/>
              </w:rPr>
              <w:t>银 监</w:t>
            </w:r>
          </w:p>
          <w:p>
            <w:pPr>
              <w:pStyle w:val="TableParagraph"/>
              <w:spacing w:line="266" w:lineRule="exact" w:before="43"/>
              <w:ind w:left="106"/>
              <w:rPr>
                <w:sz w:val="21"/>
              </w:rPr>
            </w:pPr>
            <w:r>
              <w:rPr>
                <w:w w:val="99"/>
                <w:sz w:val="21"/>
              </w:rPr>
              <w:t>会</w:t>
            </w:r>
          </w:p>
        </w:tc>
        <w:tc>
          <w:tcPr>
            <w:tcW w:w="1134" w:type="dxa"/>
            <w:tcBorders>
              <w:top w:val="nil"/>
              <w:bottom w:val="nil"/>
            </w:tcBorders>
          </w:tcPr>
          <w:p>
            <w:pPr>
              <w:pStyle w:val="TableParagraph"/>
              <w:spacing w:before="16"/>
              <w:ind w:left="108"/>
              <w:rPr>
                <w:sz w:val="21"/>
              </w:rPr>
            </w:pPr>
            <w:r>
              <w:rPr>
                <w:spacing w:val="19"/>
                <w:w w:val="95"/>
                <w:sz w:val="21"/>
              </w:rPr>
              <w:t>内依法设</w:t>
            </w:r>
          </w:p>
          <w:p>
            <w:pPr>
              <w:pStyle w:val="TableParagraph"/>
              <w:spacing w:line="266" w:lineRule="exact" w:before="43"/>
              <w:ind w:left="108"/>
              <w:rPr>
                <w:sz w:val="21"/>
              </w:rPr>
            </w:pPr>
            <w:r>
              <w:rPr>
                <w:spacing w:val="19"/>
                <w:w w:val="95"/>
                <w:sz w:val="21"/>
              </w:rPr>
              <w:t>立的律师</w:t>
            </w:r>
          </w:p>
        </w:tc>
        <w:tc>
          <w:tcPr>
            <w:tcW w:w="9246" w:type="dxa"/>
            <w:tcBorders>
              <w:top w:val="nil"/>
              <w:bottom w:val="nil"/>
            </w:tcBorders>
          </w:tcPr>
          <w:p>
            <w:pPr>
              <w:pStyle w:val="TableParagraph"/>
              <w:spacing w:before="16"/>
              <w:ind w:left="106" w:right="-15"/>
              <w:rPr>
                <w:sz w:val="21"/>
              </w:rPr>
            </w:pPr>
            <w:r>
              <w:rPr>
                <w:spacing w:val="-3"/>
                <w:w w:val="95"/>
                <w:sz w:val="21"/>
              </w:rPr>
              <w:t>构的章程草案以及在中国境内依法设立的律师事务所出具的对章程草案的法律意见书。第二十八条：</w:t>
            </w:r>
          </w:p>
          <w:p>
            <w:pPr>
              <w:pStyle w:val="TableParagraph"/>
              <w:spacing w:line="266" w:lineRule="exact" w:before="43"/>
              <w:ind w:left="106"/>
              <w:rPr>
                <w:sz w:val="21"/>
              </w:rPr>
            </w:pPr>
            <w:r>
              <w:rPr>
                <w:sz w:val="21"/>
              </w:rPr>
              <w:t>由外国银行在中国境内分行改制的外商独资银行申请开业，应当将开业验收合格意见书连同下列申</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更及终止</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6" w:lineRule="exact" w:before="16"/>
              <w:ind w:left="108"/>
              <w:rPr>
                <w:sz w:val="21"/>
              </w:rPr>
            </w:pPr>
            <w:r>
              <w:rPr>
                <w:sz w:val="21"/>
              </w:rPr>
              <w:t>事务所</w:t>
            </w:r>
          </w:p>
        </w:tc>
        <w:tc>
          <w:tcPr>
            <w:tcW w:w="9246" w:type="dxa"/>
            <w:tcBorders>
              <w:top w:val="nil"/>
              <w:bottom w:val="nil"/>
            </w:tcBorders>
          </w:tcPr>
          <w:p>
            <w:pPr>
              <w:pStyle w:val="TableParagraph"/>
              <w:spacing w:line="266" w:lineRule="exact" w:before="16"/>
              <w:ind w:left="106"/>
              <w:rPr>
                <w:sz w:val="21"/>
              </w:rPr>
            </w:pPr>
            <w:r>
              <w:rPr>
                <w:sz w:val="21"/>
              </w:rPr>
              <w:t>请资料报送拟设机构所在地银监局：（四）律师事务所出具的关于合同转让法律意见书，对于不具</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法律意见</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6" w:lineRule="exact" w:before="16"/>
              <w:ind w:left="106"/>
              <w:rPr>
                <w:sz w:val="21"/>
              </w:rPr>
            </w:pPr>
            <w:r>
              <w:rPr>
                <w:sz w:val="21"/>
              </w:rPr>
              <w:t>备转让条件的合同，应当对银行制定的紧急预案提出法律意见；（六）拟设外商独资银行的章程草</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w w:val="99"/>
                <w:sz w:val="21"/>
              </w:rPr>
              <w:t>书</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6" w:lineRule="exact" w:before="16"/>
              <w:ind w:left="106"/>
              <w:rPr>
                <w:sz w:val="21"/>
              </w:rPr>
            </w:pPr>
            <w:r>
              <w:rPr>
                <w:sz w:val="21"/>
              </w:rPr>
              <w:t>案以及在中国境内依法设立的律师事务所出具的对章程草案的法律意见书。第七十七条：外商独资</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6" w:lineRule="exact" w:before="16"/>
              <w:ind w:left="106"/>
              <w:rPr>
                <w:sz w:val="21"/>
              </w:rPr>
            </w:pPr>
            <w:r>
              <w:rPr>
                <w:sz w:val="21"/>
              </w:rPr>
              <w:t>银行、中外合资银行申请修改章程，应当向所在地银监局提交下列申请资料：（六）在中国境内依</w:t>
            </w:r>
          </w:p>
        </w:tc>
      </w:tr>
      <w:tr>
        <w:trPr>
          <w:trHeight w:val="307"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16"/>
              <w:ind w:left="106"/>
              <w:rPr>
                <w:sz w:val="21"/>
              </w:rPr>
            </w:pPr>
            <w:r>
              <w:rPr>
                <w:sz w:val="21"/>
              </w:rPr>
              <w:t>法设立的律师事务所出具的对新章程草案的法律意见书。</w:t>
            </w:r>
          </w:p>
        </w:tc>
      </w:tr>
      <w:tr>
        <w:trPr>
          <w:trHeight w:val="2768" w:hRule="atLeast"/>
        </w:trPr>
        <w:tc>
          <w:tcPr>
            <w:tcW w:w="825"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4"/>
              </w:rPr>
            </w:pPr>
          </w:p>
          <w:p>
            <w:pPr>
              <w:pStyle w:val="TableParagraph"/>
              <w:ind w:right="95"/>
              <w:jc w:val="right"/>
              <w:rPr>
                <w:sz w:val="21"/>
              </w:rPr>
            </w:pPr>
            <w:r>
              <w:rPr>
                <w:rFonts w:ascii="Times New Roman" w:eastAsia="Times New Roman"/>
                <w:sz w:val="21"/>
              </w:rPr>
              <w:t>51</w:t>
            </w:r>
            <w:r>
              <w:rPr>
                <w:sz w:val="21"/>
              </w:rPr>
              <w:t>．</w:t>
            </w: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spacing w:line="278" w:lineRule="auto"/>
              <w:ind w:left="107" w:right="97"/>
              <w:jc w:val="both"/>
              <w:rPr>
                <w:sz w:val="21"/>
              </w:rPr>
            </w:pPr>
            <w:hyperlink r:id="rId90">
              <w:r>
                <w:rPr>
                  <w:sz w:val="21"/>
                </w:rPr>
                <w:t>外资银行</w:t>
              </w:r>
            </w:hyperlink>
            <w:r>
              <w:rPr>
                <w:sz w:val="21"/>
              </w:rPr>
              <w:t>调整业务范围和增加业务品种信用评级</w:t>
            </w:r>
          </w:p>
        </w:tc>
        <w:tc>
          <w:tcPr>
            <w:tcW w:w="156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54"/>
              <w:ind w:left="108" w:right="97"/>
              <w:jc w:val="both"/>
              <w:rPr>
                <w:sz w:val="21"/>
              </w:rPr>
            </w:pPr>
            <w:r>
              <w:rPr>
                <w:w w:val="95"/>
                <w:sz w:val="21"/>
              </w:rPr>
              <w:t>（</w:t>
            </w:r>
            <w:r>
              <w:rPr>
                <w:rFonts w:ascii="Times New Roman" w:eastAsia="Times New Roman"/>
                <w:w w:val="95"/>
                <w:sz w:val="21"/>
              </w:rPr>
              <w:t>43004</w:t>
            </w:r>
            <w:r>
              <w:rPr>
                <w:w w:val="95"/>
                <w:sz w:val="21"/>
              </w:rPr>
              <w:t>）外资</w:t>
            </w:r>
            <w:r>
              <w:rPr>
                <w:sz w:val="21"/>
              </w:rPr>
              <w:t>银行调整业务范围和增加业务品种审批</w:t>
            </w:r>
          </w:p>
        </w:tc>
        <w:tc>
          <w:tcPr>
            <w:tcW w:w="70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78" w:lineRule="auto"/>
              <w:ind w:left="106" w:right="43"/>
              <w:rPr>
                <w:sz w:val="21"/>
              </w:rPr>
            </w:pPr>
            <w:r>
              <w:rPr>
                <w:sz w:val="21"/>
              </w:rPr>
              <w:t>银 监会</w:t>
            </w:r>
          </w:p>
        </w:tc>
        <w:tc>
          <w:tcPr>
            <w:tcW w:w="1134"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78" w:lineRule="auto"/>
              <w:ind w:left="108" w:right="96"/>
              <w:rPr>
                <w:sz w:val="21"/>
              </w:rPr>
            </w:pPr>
            <w:r>
              <w:rPr>
                <w:sz w:val="21"/>
              </w:rPr>
              <w:t>信用评级机构</w:t>
            </w:r>
          </w:p>
        </w:tc>
        <w:tc>
          <w:tcPr>
            <w:tcW w:w="9246" w:type="dxa"/>
            <w:tcBorders>
              <w:bottom w:val="nil"/>
            </w:tcBorders>
          </w:tcPr>
          <w:p>
            <w:pPr>
              <w:pStyle w:val="TableParagraph"/>
              <w:spacing w:before="6"/>
              <w:rPr>
                <w:rFonts w:ascii="Times New Roman"/>
                <w:sz w:val="25"/>
              </w:rPr>
            </w:pPr>
          </w:p>
          <w:p>
            <w:pPr>
              <w:pStyle w:val="TableParagraph"/>
              <w:numPr>
                <w:ilvl w:val="0"/>
                <w:numId w:val="15"/>
              </w:numPr>
              <w:tabs>
                <w:tab w:pos="266" w:val="left" w:leader="none"/>
              </w:tabs>
              <w:spacing w:line="278" w:lineRule="auto" w:before="0" w:after="0"/>
              <w:ind w:left="106" w:right="-15" w:firstLine="0"/>
              <w:jc w:val="both"/>
              <w:rPr>
                <w:sz w:val="21"/>
              </w:rPr>
            </w:pPr>
            <w:r>
              <w:rPr>
                <w:spacing w:val="-2"/>
                <w:sz w:val="21"/>
              </w:rPr>
              <w:t>《中国银监会外资银行行政许可事项实施办法》</w:t>
            </w:r>
            <w:r>
              <w:rPr>
                <w:sz w:val="21"/>
              </w:rPr>
              <w:t>（</w:t>
            </w:r>
            <w:r>
              <w:rPr>
                <w:spacing w:val="-11"/>
                <w:sz w:val="21"/>
              </w:rPr>
              <w:t>银监会令 </w:t>
            </w:r>
            <w:r>
              <w:rPr>
                <w:rFonts w:ascii="Times New Roman" w:eastAsia="Times New Roman"/>
                <w:sz w:val="21"/>
              </w:rPr>
              <w:t>2015</w:t>
            </w:r>
            <w:r>
              <w:rPr>
                <w:rFonts w:ascii="Times New Roman" w:eastAsia="Times New Roman"/>
                <w:spacing w:val="-5"/>
                <w:sz w:val="21"/>
              </w:rPr>
              <w:t> </w:t>
            </w:r>
            <w:r>
              <w:rPr>
                <w:spacing w:val="-19"/>
                <w:sz w:val="21"/>
              </w:rPr>
              <w:t>年第 </w:t>
            </w:r>
            <w:r>
              <w:rPr>
                <w:rFonts w:ascii="Times New Roman" w:eastAsia="Times New Roman"/>
                <w:sz w:val="21"/>
              </w:rPr>
              <w:t>4</w:t>
            </w:r>
            <w:r>
              <w:rPr>
                <w:rFonts w:ascii="Times New Roman" w:eastAsia="Times New Roman"/>
                <w:spacing w:val="-3"/>
                <w:sz w:val="21"/>
              </w:rPr>
              <w:t> </w:t>
            </w:r>
            <w:r>
              <w:rPr>
                <w:sz w:val="21"/>
              </w:rPr>
              <w:t>号</w:t>
            </w:r>
            <w:r>
              <w:rPr>
                <w:spacing w:val="-13"/>
                <w:sz w:val="21"/>
              </w:rPr>
              <w:t>）</w:t>
            </w:r>
            <w:r>
              <w:rPr>
                <w:sz w:val="21"/>
              </w:rPr>
              <w:t>第一百一十四条外商独资银行、中外合资银行申请发行经银监会许可的债务、资本补充工具，应当向所在地银监局提交</w:t>
            </w:r>
            <w:r>
              <w:rPr>
                <w:spacing w:val="-5"/>
                <w:w w:val="95"/>
                <w:sz w:val="21"/>
              </w:rPr>
              <w:t>下列申请资料：</w:t>
            </w:r>
            <w:r>
              <w:rPr>
                <w:spacing w:val="-35"/>
                <w:w w:val="95"/>
                <w:sz w:val="21"/>
              </w:rPr>
              <w:t>（</w:t>
            </w:r>
            <w:r>
              <w:rPr>
                <w:w w:val="95"/>
                <w:sz w:val="21"/>
              </w:rPr>
              <w:t>十</w:t>
            </w:r>
            <w:r>
              <w:rPr>
                <w:spacing w:val="-34"/>
                <w:w w:val="95"/>
                <w:sz w:val="21"/>
              </w:rPr>
              <w:t>）</w:t>
            </w:r>
            <w:r>
              <w:rPr>
                <w:w w:val="95"/>
                <w:sz w:val="21"/>
              </w:rPr>
              <w:t>信用评级机构出具的金融债券信用评级报告及有关持续跟踪评级安排的说明。</w:t>
            </w:r>
          </w:p>
          <w:p>
            <w:pPr>
              <w:pStyle w:val="TableParagraph"/>
              <w:numPr>
                <w:ilvl w:val="0"/>
                <w:numId w:val="15"/>
              </w:numPr>
              <w:tabs>
                <w:tab w:pos="266" w:val="left" w:leader="none"/>
              </w:tabs>
              <w:spacing w:line="278" w:lineRule="auto" w:before="0" w:after="0"/>
              <w:ind w:left="106" w:right="98" w:firstLine="0"/>
              <w:jc w:val="both"/>
              <w:rPr>
                <w:sz w:val="21"/>
              </w:rPr>
            </w:pPr>
            <w:r>
              <w:rPr>
                <w:spacing w:val="-2"/>
                <w:sz w:val="21"/>
              </w:rPr>
              <w:t>《金融机构信贷资产证券化监督管理办法》</w:t>
            </w:r>
            <w:r>
              <w:rPr>
                <w:sz w:val="21"/>
              </w:rPr>
              <w:t>（</w:t>
            </w:r>
            <w:r>
              <w:rPr>
                <w:spacing w:val="-12"/>
                <w:sz w:val="21"/>
              </w:rPr>
              <w:t>银监会令 </w:t>
            </w:r>
            <w:r>
              <w:rPr>
                <w:rFonts w:ascii="Times New Roman" w:eastAsia="Times New Roman"/>
                <w:sz w:val="21"/>
              </w:rPr>
              <w:t>2005</w:t>
            </w:r>
            <w:r>
              <w:rPr>
                <w:rFonts w:ascii="Times New Roman" w:eastAsia="Times New Roman"/>
                <w:spacing w:val="-5"/>
                <w:sz w:val="21"/>
              </w:rPr>
              <w:t> </w:t>
            </w:r>
            <w:r>
              <w:rPr>
                <w:spacing w:val="-20"/>
                <w:sz w:val="21"/>
              </w:rPr>
              <w:t>年第 </w:t>
            </w:r>
            <w:r>
              <w:rPr>
                <w:rFonts w:ascii="Times New Roman" w:eastAsia="Times New Roman"/>
                <w:sz w:val="21"/>
              </w:rPr>
              <w:t>3</w:t>
            </w:r>
            <w:r>
              <w:rPr>
                <w:rFonts w:ascii="Times New Roman" w:eastAsia="Times New Roman"/>
                <w:spacing w:val="-5"/>
                <w:sz w:val="21"/>
              </w:rPr>
              <w:t> </w:t>
            </w:r>
            <w:r>
              <w:rPr>
                <w:sz w:val="21"/>
              </w:rPr>
              <w:t>号</w:t>
            </w:r>
            <w:r>
              <w:rPr>
                <w:spacing w:val="-13"/>
                <w:sz w:val="21"/>
              </w:rPr>
              <w:t>）</w:t>
            </w:r>
            <w:r>
              <w:rPr>
                <w:spacing w:val="-2"/>
                <w:sz w:val="21"/>
              </w:rPr>
              <w:t>第十三条：银行业金融机</w:t>
            </w:r>
            <w:r>
              <w:rPr>
                <w:spacing w:val="-2"/>
                <w:w w:val="95"/>
                <w:sz w:val="21"/>
              </w:rPr>
              <w:t>构作为发起机构，将信贷资产信托给受托机构，由受托机构以资产支持证券的形式向投资机构发行   受益证券，应当由符合本办法第七条规定条件的银行业金融机构与获得特定目的信托受托机构资格   的金融机构向银监会联合提出申请，并且报送下列文件和资料：（五）执业律师出具的法律意见书</w:t>
            </w:r>
          </w:p>
          <w:p>
            <w:pPr>
              <w:pStyle w:val="TableParagraph"/>
              <w:spacing w:line="269" w:lineRule="exact"/>
              <w:ind w:left="106"/>
              <w:jc w:val="both"/>
              <w:rPr>
                <w:sz w:val="21"/>
              </w:rPr>
            </w:pPr>
            <w:r>
              <w:rPr>
                <w:sz w:val="21"/>
              </w:rPr>
              <w:t>草案、注册会计师出具的会计意见书草案、资信评级机构出具的信用评级报告草案及有关持续跟踪</w:t>
            </w:r>
          </w:p>
        </w:tc>
      </w:tr>
      <w:tr>
        <w:trPr>
          <w:trHeight w:val="586"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sz w:val="21"/>
              </w:rPr>
              <w:t>评级安排的说明。</w:t>
            </w:r>
          </w:p>
        </w:tc>
      </w:tr>
    </w:tbl>
    <w:p>
      <w:pPr>
        <w:spacing w:after="0"/>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034"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rPr>
                <w:rFonts w:ascii="Times New Roman"/>
                <w:sz w:val="20"/>
              </w:rPr>
            </w:pPr>
          </w:p>
          <w:p>
            <w:pPr>
              <w:pStyle w:val="TableParagraph"/>
              <w:spacing w:line="310" w:lineRule="atLeast" w:before="160"/>
              <w:ind w:left="106" w:right="98"/>
              <w:rPr>
                <w:sz w:val="21"/>
              </w:rPr>
            </w:pPr>
            <w:r>
              <w:rPr>
                <w:rFonts w:ascii="Times New Roman" w:eastAsia="Times New Roman"/>
                <w:spacing w:val="-5"/>
                <w:sz w:val="21"/>
              </w:rPr>
              <w:t>1.</w:t>
            </w:r>
            <w:r>
              <w:rPr>
                <w:spacing w:val="-2"/>
                <w:sz w:val="21"/>
              </w:rPr>
              <w:t>《中国银监会外资银行行政许可事项实施办法》</w:t>
            </w:r>
            <w:r>
              <w:rPr>
                <w:sz w:val="21"/>
              </w:rPr>
              <w:t>（</w:t>
            </w:r>
            <w:r>
              <w:rPr>
                <w:spacing w:val="-12"/>
                <w:sz w:val="21"/>
              </w:rPr>
              <w:t>银监会令 </w:t>
            </w:r>
            <w:r>
              <w:rPr>
                <w:rFonts w:ascii="Times New Roman" w:eastAsia="Times New Roman"/>
                <w:sz w:val="21"/>
              </w:rPr>
              <w:t>2015 </w:t>
            </w:r>
            <w:r>
              <w:rPr>
                <w:spacing w:val="-20"/>
                <w:sz w:val="21"/>
              </w:rPr>
              <w:t>年第 </w:t>
            </w:r>
            <w:r>
              <w:rPr>
                <w:rFonts w:ascii="Times New Roman" w:eastAsia="Times New Roman"/>
                <w:sz w:val="21"/>
              </w:rPr>
              <w:t>4 </w:t>
            </w:r>
            <w:r>
              <w:rPr>
                <w:sz w:val="21"/>
              </w:rPr>
              <w:t>号</w:t>
            </w:r>
            <w:r>
              <w:rPr>
                <w:spacing w:val="-13"/>
                <w:sz w:val="21"/>
              </w:rPr>
              <w:t>）</w:t>
            </w:r>
            <w:r>
              <w:rPr>
                <w:spacing w:val="-2"/>
                <w:sz w:val="21"/>
              </w:rPr>
              <w:t>第一百二十条：外资</w:t>
            </w:r>
            <w:r>
              <w:rPr>
                <w:spacing w:val="-2"/>
                <w:w w:val="95"/>
                <w:sz w:val="21"/>
              </w:rPr>
              <w:t>银行营业性机构申请开办衍生产品交易业务，应当向外商独资银行、中外合资银行或者外国银行分</w:t>
            </w:r>
          </w:p>
        </w:tc>
      </w:tr>
      <w:tr>
        <w:trPr>
          <w:trHeight w:val="2184" w:hRule="atLeast"/>
        </w:trPr>
        <w:tc>
          <w:tcPr>
            <w:tcW w:w="8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7"/>
              </w:rPr>
            </w:pPr>
          </w:p>
          <w:p>
            <w:pPr>
              <w:pStyle w:val="TableParagraph"/>
              <w:ind w:right="95"/>
              <w:jc w:val="right"/>
              <w:rPr>
                <w:sz w:val="21"/>
              </w:rPr>
            </w:pPr>
            <w:r>
              <w:rPr>
                <w:rFonts w:ascii="Times New Roman" w:eastAsia="Times New Roman"/>
                <w:sz w:val="21"/>
              </w:rPr>
              <w:t>52</w:t>
            </w:r>
            <w:r>
              <w:rPr>
                <w:sz w:val="21"/>
              </w:rPr>
              <w:t>．</w:t>
            </w:r>
          </w:p>
        </w:tc>
        <w:tc>
          <w:tcPr>
            <w:tcW w:w="1161" w:type="dxa"/>
            <w:tcBorders>
              <w:top w:val="nil"/>
              <w:bottom w:val="nil"/>
            </w:tcBorders>
          </w:tcPr>
          <w:p>
            <w:pPr>
              <w:pStyle w:val="TableParagraph"/>
              <w:spacing w:line="278" w:lineRule="auto" w:before="177"/>
              <w:ind w:left="107" w:right="97"/>
              <w:jc w:val="both"/>
              <w:rPr>
                <w:sz w:val="21"/>
              </w:rPr>
            </w:pPr>
            <w:hyperlink r:id="rId91">
              <w:r>
                <w:rPr>
                  <w:sz w:val="21"/>
                </w:rPr>
                <w:t>外资银行</w:t>
              </w:r>
            </w:hyperlink>
            <w:r>
              <w:rPr>
                <w:sz w:val="21"/>
              </w:rPr>
              <w:t>调整业务范围和增加业务品种系统测试</w:t>
            </w:r>
          </w:p>
        </w:tc>
        <w:tc>
          <w:tcPr>
            <w:tcW w:w="1569"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7"/>
              <w:jc w:val="both"/>
              <w:rPr>
                <w:sz w:val="21"/>
              </w:rPr>
            </w:pPr>
            <w:r>
              <w:rPr>
                <w:w w:val="95"/>
                <w:sz w:val="21"/>
              </w:rPr>
              <w:t>（</w:t>
            </w:r>
            <w:r>
              <w:rPr>
                <w:rFonts w:ascii="Times New Roman" w:eastAsia="Times New Roman"/>
                <w:w w:val="95"/>
                <w:sz w:val="21"/>
              </w:rPr>
              <w:t>43004</w:t>
            </w:r>
            <w:r>
              <w:rPr>
                <w:w w:val="95"/>
                <w:sz w:val="21"/>
              </w:rPr>
              <w:t>）外资</w:t>
            </w:r>
            <w:r>
              <w:rPr>
                <w:sz w:val="21"/>
              </w:rPr>
              <w:t>银行调整业务范围和增加业务品种审批</w:t>
            </w:r>
          </w:p>
        </w:tc>
        <w:tc>
          <w:tcPr>
            <w:tcW w:w="70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6" w:right="43"/>
              <w:rPr>
                <w:sz w:val="21"/>
              </w:rPr>
            </w:pPr>
            <w:r>
              <w:rPr>
                <w:sz w:val="21"/>
              </w:rPr>
              <w:t>银 监会</w:t>
            </w:r>
          </w:p>
        </w:tc>
        <w:tc>
          <w:tcPr>
            <w:tcW w:w="113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6"/>
              <w:rPr>
                <w:sz w:val="21"/>
              </w:rPr>
            </w:pPr>
            <w:r>
              <w:rPr>
                <w:sz w:val="21"/>
              </w:rPr>
              <w:t>第三方机构</w:t>
            </w:r>
          </w:p>
        </w:tc>
        <w:tc>
          <w:tcPr>
            <w:tcW w:w="9246" w:type="dxa"/>
            <w:tcBorders>
              <w:top w:val="nil"/>
              <w:bottom w:val="nil"/>
            </w:tcBorders>
          </w:tcPr>
          <w:p>
            <w:pPr>
              <w:pStyle w:val="TableParagraph"/>
              <w:spacing w:line="278" w:lineRule="auto" w:before="21"/>
              <w:ind w:left="106" w:right="98"/>
              <w:jc w:val="both"/>
              <w:rPr>
                <w:sz w:val="21"/>
              </w:rPr>
            </w:pPr>
            <w:r>
              <w:rPr>
                <w:w w:val="95"/>
                <w:sz w:val="21"/>
              </w:rPr>
              <w:t>行（管理行）所在地银监局报送下列申请资料：（七）第三方独立出具的交易场所、设备和系统的   安全性和稳定性测试报告。第一百二十五条：外商独资银行、中外合资银行申请开办信用卡业务，   应当向所在地银监局提交下列申请资料：（九）信用卡业务系统和灾备系统测试报告和安全评估报   </w:t>
            </w:r>
            <w:r>
              <w:rPr>
                <w:spacing w:val="-4"/>
                <w:sz w:val="21"/>
              </w:rPr>
              <w:t>告。</w:t>
            </w:r>
            <w:r>
              <w:rPr>
                <w:rFonts w:ascii="Times New Roman" w:eastAsia="Times New Roman"/>
                <w:spacing w:val="-5"/>
                <w:sz w:val="21"/>
              </w:rPr>
              <w:t>2.</w:t>
            </w:r>
            <w:r>
              <w:rPr>
                <w:spacing w:val="-1"/>
                <w:sz w:val="21"/>
              </w:rPr>
              <w:t>《金融机构信贷资产证券化监督管理办法》</w:t>
            </w:r>
            <w:r>
              <w:rPr>
                <w:sz w:val="21"/>
              </w:rPr>
              <w:t>（</w:t>
            </w:r>
            <w:r>
              <w:rPr>
                <w:spacing w:val="-12"/>
                <w:sz w:val="21"/>
              </w:rPr>
              <w:t>银监会令 </w:t>
            </w:r>
            <w:r>
              <w:rPr>
                <w:rFonts w:ascii="Times New Roman" w:eastAsia="Times New Roman"/>
                <w:sz w:val="21"/>
              </w:rPr>
              <w:t>2005</w:t>
            </w:r>
            <w:r>
              <w:rPr>
                <w:rFonts w:ascii="Times New Roman" w:eastAsia="Times New Roman"/>
                <w:spacing w:val="-7"/>
                <w:sz w:val="21"/>
              </w:rPr>
              <w:t> </w:t>
            </w:r>
            <w:r>
              <w:rPr>
                <w:spacing w:val="-19"/>
                <w:sz w:val="21"/>
              </w:rPr>
              <w:t>年第 </w:t>
            </w:r>
            <w:r>
              <w:rPr>
                <w:rFonts w:ascii="Times New Roman" w:eastAsia="Times New Roman"/>
                <w:sz w:val="21"/>
              </w:rPr>
              <w:t>3</w:t>
            </w:r>
            <w:r>
              <w:rPr>
                <w:rFonts w:ascii="Times New Roman" w:eastAsia="Times New Roman"/>
                <w:spacing w:val="-6"/>
                <w:sz w:val="21"/>
              </w:rPr>
              <w:t> </w:t>
            </w:r>
            <w:r>
              <w:rPr>
                <w:sz w:val="21"/>
              </w:rPr>
              <w:t>号</w:t>
            </w:r>
            <w:r>
              <w:rPr>
                <w:spacing w:val="-8"/>
                <w:sz w:val="21"/>
              </w:rPr>
              <w:t>）</w:t>
            </w:r>
            <w:r>
              <w:rPr>
                <w:spacing w:val="-2"/>
                <w:sz w:val="21"/>
              </w:rPr>
              <w:t>第十三条：银行业金</w:t>
            </w:r>
            <w:r>
              <w:rPr>
                <w:spacing w:val="-2"/>
                <w:w w:val="95"/>
                <w:sz w:val="21"/>
              </w:rPr>
              <w:t>融机构作为发起机构，将信贷资产信托给受托机构，由受托机构以资产支持证券的形式向投资机构   发行受益证券，应当由符合本办法第七条规定条件的银行业金融机构与获得特定目的信托受托机构</w:t>
            </w:r>
          </w:p>
          <w:p>
            <w:pPr>
              <w:pStyle w:val="TableParagraph"/>
              <w:spacing w:line="268" w:lineRule="exact"/>
              <w:ind w:left="106"/>
              <w:jc w:val="both"/>
              <w:rPr>
                <w:sz w:val="21"/>
              </w:rPr>
            </w:pPr>
            <w:r>
              <w:rPr>
                <w:w w:val="95"/>
                <w:sz w:val="21"/>
              </w:rPr>
              <w:t>资格的金融机构向银监会联合提出申请，并且报送下列文件和资料：（五）执业律师出具的法律意</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见书草案、注册会计师出具的会计意见书草案、资信评级机构出具的信用评级报告草案及有关持续</w:t>
            </w:r>
          </w:p>
        </w:tc>
      </w:tr>
      <w:tr>
        <w:trPr>
          <w:trHeight w:val="723"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sz w:val="21"/>
              </w:rPr>
              <w:t>跟踪评级安排的说明。</w:t>
            </w:r>
          </w:p>
        </w:tc>
      </w:tr>
      <w:tr>
        <w:trPr>
          <w:trHeight w:val="3019"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31"/>
              </w:rPr>
            </w:pPr>
          </w:p>
          <w:p>
            <w:pPr>
              <w:pStyle w:val="TableParagraph"/>
              <w:ind w:right="95"/>
              <w:jc w:val="right"/>
              <w:rPr>
                <w:sz w:val="21"/>
              </w:rPr>
            </w:pPr>
            <w:r>
              <w:rPr>
                <w:rFonts w:ascii="Times New Roman" w:eastAsia="Times New Roman"/>
                <w:sz w:val="21"/>
              </w:rPr>
              <w:t>53</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line="278" w:lineRule="auto" w:before="135"/>
              <w:ind w:left="107" w:right="97"/>
              <w:jc w:val="both"/>
              <w:rPr>
                <w:sz w:val="21"/>
              </w:rPr>
            </w:pPr>
            <w:hyperlink r:id="rId92">
              <w:r>
                <w:rPr>
                  <w:spacing w:val="22"/>
                  <w:sz w:val="21"/>
                </w:rPr>
                <w:t>外国银行</w:t>
              </w:r>
            </w:hyperlink>
            <w:r>
              <w:rPr>
                <w:spacing w:val="22"/>
                <w:sz w:val="21"/>
              </w:rPr>
              <w:t>代表处设</w:t>
            </w:r>
            <w:r>
              <w:rPr>
                <w:spacing w:val="-25"/>
                <w:sz w:val="21"/>
              </w:rPr>
              <w:t>立、变更及</w:t>
            </w:r>
            <w:r>
              <w:rPr>
                <w:spacing w:val="22"/>
                <w:sz w:val="21"/>
              </w:rPr>
              <w:t>终止审批所需的年</w:t>
            </w:r>
            <w:r>
              <w:rPr>
                <w:sz w:val="21"/>
              </w:rPr>
              <w:t>报编制</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spacing w:line="278" w:lineRule="auto"/>
              <w:ind w:left="108" w:right="97"/>
              <w:jc w:val="both"/>
              <w:rPr>
                <w:sz w:val="21"/>
              </w:rPr>
            </w:pPr>
            <w:r>
              <w:rPr>
                <w:w w:val="95"/>
                <w:sz w:val="21"/>
              </w:rPr>
              <w:t>（</w:t>
            </w:r>
            <w:r>
              <w:rPr>
                <w:rFonts w:ascii="Times New Roman" w:eastAsia="Times New Roman"/>
                <w:w w:val="95"/>
                <w:sz w:val="21"/>
              </w:rPr>
              <w:t>43005</w:t>
            </w:r>
            <w:r>
              <w:rPr>
                <w:w w:val="95"/>
                <w:sz w:val="21"/>
              </w:rPr>
              <w:t>）外国</w:t>
            </w:r>
            <w:r>
              <w:rPr>
                <w:sz w:val="21"/>
              </w:rPr>
              <w:t>银行代表处设立、变更及终止审批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spacing w:line="278" w:lineRule="auto"/>
              <w:ind w:left="106" w:right="43"/>
              <w:rPr>
                <w:sz w:val="21"/>
              </w:rPr>
            </w:pPr>
            <w:r>
              <w:rPr>
                <w:sz w:val="21"/>
              </w:rPr>
              <w:t>银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5"/>
              </w:rPr>
            </w:pPr>
          </w:p>
          <w:p>
            <w:pPr>
              <w:pStyle w:val="TableParagraph"/>
              <w:spacing w:line="278" w:lineRule="auto"/>
              <w:ind w:left="108" w:right="96"/>
              <w:jc w:val="both"/>
              <w:rPr>
                <w:sz w:val="21"/>
              </w:rPr>
            </w:pPr>
            <w:r>
              <w:rPr>
                <w:sz w:val="21"/>
              </w:rPr>
              <w:t>申请人所在国家或地区认可的会计师事务所</w:t>
            </w:r>
          </w:p>
        </w:tc>
        <w:tc>
          <w:tcPr>
            <w:tcW w:w="9246" w:type="dxa"/>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1"/>
              </w:rPr>
            </w:pPr>
          </w:p>
          <w:p>
            <w:pPr>
              <w:pStyle w:val="TableParagraph"/>
              <w:ind w:left="106"/>
              <w:rPr>
                <w:sz w:val="21"/>
              </w:rPr>
            </w:pPr>
            <w:r>
              <w:rPr>
                <w:rFonts w:ascii="Times New Roman" w:eastAsia="Times New Roman"/>
                <w:sz w:val="21"/>
              </w:rPr>
              <w:t>1.</w:t>
            </w:r>
            <w:r>
              <w:rPr>
                <w:sz w:val="21"/>
              </w:rPr>
              <w:t>《中华人民共和国外资银行管理条例》</w:t>
            </w:r>
            <w:r>
              <w:rPr>
                <w:spacing w:val="4"/>
                <w:sz w:val="21"/>
              </w:rPr>
              <w:t>（</w:t>
            </w:r>
            <w:r>
              <w:rPr>
                <w:spacing w:val="-6"/>
                <w:sz w:val="21"/>
              </w:rPr>
              <w:t>国务院令第 </w:t>
            </w:r>
            <w:r>
              <w:rPr>
                <w:rFonts w:ascii="Times New Roman" w:eastAsia="Times New Roman"/>
                <w:sz w:val="21"/>
              </w:rPr>
              <w:t>657</w:t>
            </w:r>
            <w:r>
              <w:rPr>
                <w:rFonts w:ascii="Times New Roman" w:eastAsia="Times New Roman"/>
                <w:spacing w:val="18"/>
                <w:sz w:val="21"/>
              </w:rPr>
              <w:t> </w:t>
            </w:r>
            <w:r>
              <w:rPr>
                <w:sz w:val="21"/>
              </w:rPr>
              <w:t>号）第二十条设立外国银行代表处，应</w:t>
            </w:r>
          </w:p>
          <w:p>
            <w:pPr>
              <w:pStyle w:val="TableParagraph"/>
              <w:spacing w:before="43"/>
              <w:ind w:left="106"/>
              <w:rPr>
                <w:rFonts w:ascii="Times New Roman" w:eastAsia="Times New Roman"/>
                <w:sz w:val="21"/>
              </w:rPr>
            </w:pPr>
            <w:r>
              <w:rPr>
                <w:sz w:val="21"/>
              </w:rPr>
              <w:t>当将下列申请资料报送拟设代表处所在地的银行业监督管理机构：</w:t>
            </w:r>
            <w:r>
              <w:rPr>
                <w:rFonts w:ascii="Times New Roman" w:eastAsia="Times New Roman"/>
                <w:spacing w:val="3"/>
                <w:sz w:val="21"/>
              </w:rPr>
              <w:t>(</w:t>
            </w:r>
            <w:r>
              <w:rPr>
                <w:spacing w:val="4"/>
                <w:sz w:val="21"/>
              </w:rPr>
              <w:t>五</w:t>
            </w:r>
            <w:r>
              <w:rPr>
                <w:rFonts w:ascii="Times New Roman" w:eastAsia="Times New Roman"/>
                <w:spacing w:val="4"/>
                <w:sz w:val="21"/>
              </w:rPr>
              <w:t>)</w:t>
            </w:r>
            <w:r>
              <w:rPr>
                <w:spacing w:val="-9"/>
                <w:sz w:val="21"/>
              </w:rPr>
              <w:t>申请人最近 </w:t>
            </w:r>
            <w:r>
              <w:rPr>
                <w:rFonts w:ascii="Times New Roman" w:eastAsia="Times New Roman"/>
                <w:sz w:val="21"/>
              </w:rPr>
              <w:t>3</w:t>
            </w:r>
            <w:r>
              <w:rPr>
                <w:rFonts w:ascii="Times New Roman" w:eastAsia="Times New Roman"/>
                <w:spacing w:val="-5"/>
                <w:sz w:val="21"/>
              </w:rPr>
              <w:t> </w:t>
            </w:r>
            <w:r>
              <w:rPr>
                <w:spacing w:val="1"/>
                <w:sz w:val="21"/>
              </w:rPr>
              <w:t>年的年报。</w:t>
            </w:r>
            <w:r>
              <w:rPr>
                <w:rFonts w:ascii="Times New Roman" w:eastAsia="Times New Roman"/>
                <w:sz w:val="21"/>
              </w:rPr>
              <w:t>2.</w:t>
            </w:r>
          </w:p>
          <w:p>
            <w:pPr>
              <w:pStyle w:val="TableParagraph"/>
              <w:spacing w:before="43"/>
              <w:ind w:left="106"/>
              <w:rPr>
                <w:sz w:val="21"/>
              </w:rPr>
            </w:pPr>
            <w:r>
              <w:rPr>
                <w:spacing w:val="-3"/>
                <w:sz w:val="21"/>
              </w:rPr>
              <w:t>《中国银监会外资银行行政许可事项实施办法》</w:t>
            </w:r>
            <w:r>
              <w:rPr>
                <w:sz w:val="21"/>
              </w:rPr>
              <w:t>（</w:t>
            </w:r>
            <w:r>
              <w:rPr>
                <w:spacing w:val="-12"/>
                <w:sz w:val="21"/>
              </w:rPr>
              <w:t>银监会令 </w:t>
            </w:r>
            <w:r>
              <w:rPr>
                <w:rFonts w:ascii="Times New Roman" w:eastAsia="Times New Roman"/>
                <w:sz w:val="21"/>
              </w:rPr>
              <w:t>2015</w:t>
            </w:r>
            <w:r>
              <w:rPr>
                <w:rFonts w:ascii="Times New Roman" w:eastAsia="Times New Roman"/>
                <w:spacing w:val="-7"/>
                <w:sz w:val="21"/>
              </w:rPr>
              <w:t> </w:t>
            </w:r>
            <w:r>
              <w:rPr>
                <w:spacing w:val="-19"/>
                <w:sz w:val="21"/>
              </w:rPr>
              <w:t>年第 </w:t>
            </w:r>
            <w:r>
              <w:rPr>
                <w:rFonts w:ascii="Times New Roman" w:eastAsia="Times New Roman"/>
                <w:sz w:val="21"/>
              </w:rPr>
              <w:t>4</w:t>
            </w:r>
            <w:r>
              <w:rPr>
                <w:rFonts w:ascii="Times New Roman" w:eastAsia="Times New Roman"/>
                <w:spacing w:val="-7"/>
                <w:sz w:val="21"/>
              </w:rPr>
              <w:t> </w:t>
            </w:r>
            <w:r>
              <w:rPr>
                <w:sz w:val="21"/>
              </w:rPr>
              <w:t>号</w:t>
            </w:r>
            <w:r>
              <w:rPr>
                <w:spacing w:val="-25"/>
                <w:sz w:val="21"/>
              </w:rPr>
              <w:t>）</w:t>
            </w:r>
            <w:r>
              <w:rPr>
                <w:spacing w:val="-5"/>
                <w:sz w:val="21"/>
              </w:rPr>
              <w:t>第六十条：申请设立外</w:t>
            </w:r>
          </w:p>
          <w:p>
            <w:pPr>
              <w:pStyle w:val="TableParagraph"/>
              <w:spacing w:line="278" w:lineRule="auto" w:before="43"/>
              <w:ind w:left="106" w:right="32"/>
              <w:rPr>
                <w:sz w:val="21"/>
              </w:rPr>
            </w:pPr>
            <w:r>
              <w:rPr>
                <w:sz w:val="21"/>
              </w:rPr>
              <w:t>国银行代表处，申请人应当向拟设机构所在地银监局提交下列申请资料：（六）申请人最近 </w:t>
            </w:r>
            <w:r>
              <w:rPr>
                <w:rFonts w:ascii="Times New Roman" w:eastAsia="Times New Roman"/>
                <w:sz w:val="21"/>
              </w:rPr>
              <w:t>3 </w:t>
            </w:r>
            <w:r>
              <w:rPr>
                <w:sz w:val="21"/>
              </w:rPr>
              <w:t>年年报。</w:t>
            </w:r>
          </w:p>
        </w:tc>
      </w:tr>
    </w:tbl>
    <w:p>
      <w:pPr>
        <w:spacing w:after="0" w:line="278" w:lineRule="auto"/>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397" w:hRule="atLeast"/>
        </w:trPr>
        <w:tc>
          <w:tcPr>
            <w:tcW w:w="825"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18"/>
              </w:rPr>
            </w:pPr>
          </w:p>
          <w:p>
            <w:pPr>
              <w:pStyle w:val="TableParagraph"/>
              <w:spacing w:before="1"/>
              <w:ind w:right="95"/>
              <w:jc w:val="right"/>
              <w:rPr>
                <w:sz w:val="21"/>
              </w:rPr>
            </w:pPr>
            <w:r>
              <w:rPr>
                <w:rFonts w:ascii="Times New Roman" w:eastAsia="Times New Roman"/>
                <w:sz w:val="21"/>
              </w:rPr>
              <w:t>54</w:t>
            </w:r>
            <w:r>
              <w:rPr>
                <w:sz w:val="21"/>
              </w:rPr>
              <w:t>．</w:t>
            </w: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spacing w:line="278" w:lineRule="auto" w:before="1"/>
              <w:ind w:left="107" w:right="97"/>
              <w:jc w:val="both"/>
              <w:rPr>
                <w:sz w:val="21"/>
              </w:rPr>
            </w:pPr>
            <w:hyperlink r:id="rId93">
              <w:r>
                <w:rPr>
                  <w:spacing w:val="22"/>
                  <w:sz w:val="21"/>
                </w:rPr>
                <w:t>外国银行</w:t>
              </w:r>
            </w:hyperlink>
            <w:r>
              <w:rPr>
                <w:spacing w:val="22"/>
                <w:sz w:val="21"/>
              </w:rPr>
              <w:t>代表处设</w:t>
            </w:r>
            <w:r>
              <w:rPr>
                <w:spacing w:val="-25"/>
                <w:sz w:val="21"/>
              </w:rPr>
              <w:t>立、变更及</w:t>
            </w:r>
            <w:r>
              <w:rPr>
                <w:sz w:val="21"/>
              </w:rPr>
              <w:t>终止公证</w:t>
            </w:r>
          </w:p>
        </w:tc>
        <w:tc>
          <w:tcPr>
            <w:tcW w:w="156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spacing w:line="278" w:lineRule="auto" w:before="1"/>
              <w:ind w:left="108" w:right="97"/>
              <w:jc w:val="both"/>
              <w:rPr>
                <w:sz w:val="21"/>
              </w:rPr>
            </w:pPr>
            <w:r>
              <w:rPr>
                <w:w w:val="95"/>
                <w:sz w:val="21"/>
              </w:rPr>
              <w:t>（</w:t>
            </w:r>
            <w:r>
              <w:rPr>
                <w:rFonts w:ascii="Times New Roman" w:eastAsia="Times New Roman"/>
                <w:w w:val="95"/>
                <w:sz w:val="21"/>
              </w:rPr>
              <w:t>43005</w:t>
            </w:r>
            <w:r>
              <w:rPr>
                <w:w w:val="95"/>
                <w:sz w:val="21"/>
              </w:rPr>
              <w:t>）外国</w:t>
            </w:r>
            <w:r>
              <w:rPr>
                <w:sz w:val="21"/>
              </w:rPr>
              <w:t>银行代表处设立、变更及终止审批</w:t>
            </w:r>
          </w:p>
        </w:tc>
        <w:tc>
          <w:tcPr>
            <w:tcW w:w="70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77"/>
              <w:ind w:left="106" w:right="43"/>
              <w:rPr>
                <w:sz w:val="21"/>
              </w:rPr>
            </w:pPr>
            <w:r>
              <w:rPr>
                <w:sz w:val="21"/>
              </w:rPr>
              <w:t>银 监会</w:t>
            </w:r>
          </w:p>
        </w:tc>
        <w:tc>
          <w:tcPr>
            <w:tcW w:w="1134"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77"/>
              <w:ind w:left="108" w:right="96"/>
              <w:rPr>
                <w:sz w:val="21"/>
              </w:rPr>
            </w:pPr>
            <w:r>
              <w:rPr>
                <w:sz w:val="21"/>
              </w:rPr>
              <w:t>境内、外公证机构</w:t>
            </w:r>
          </w:p>
        </w:tc>
        <w:tc>
          <w:tcPr>
            <w:tcW w:w="9246" w:type="dxa"/>
            <w:tcBorders>
              <w:bottom w:val="nil"/>
            </w:tcBorders>
          </w:tcPr>
          <w:p>
            <w:pPr>
              <w:pStyle w:val="TableParagraph"/>
              <w:spacing w:before="9"/>
              <w:rPr>
                <w:rFonts w:ascii="Times New Roman"/>
                <w:sz w:val="16"/>
              </w:rPr>
            </w:pPr>
          </w:p>
          <w:p>
            <w:pPr>
              <w:pStyle w:val="TableParagraph"/>
              <w:spacing w:line="310" w:lineRule="atLeast" w:before="1"/>
              <w:ind w:left="106" w:right="98"/>
              <w:jc w:val="both"/>
              <w:rPr>
                <w:sz w:val="21"/>
              </w:rPr>
            </w:pPr>
            <w:r>
              <w:rPr>
                <w:rFonts w:ascii="Times New Roman" w:eastAsia="Times New Roman"/>
                <w:sz w:val="21"/>
              </w:rPr>
              <w:t>1.</w:t>
            </w:r>
            <w:r>
              <w:rPr>
                <w:sz w:val="21"/>
              </w:rPr>
              <w:t>《中华人民共和国外资银行管理条例》</w:t>
            </w:r>
            <w:r>
              <w:rPr>
                <w:spacing w:val="4"/>
                <w:sz w:val="21"/>
              </w:rPr>
              <w:t>（</w:t>
            </w:r>
            <w:r>
              <w:rPr>
                <w:spacing w:val="-6"/>
                <w:sz w:val="21"/>
              </w:rPr>
              <w:t>国务院令第 </w:t>
            </w:r>
            <w:r>
              <w:rPr>
                <w:rFonts w:ascii="Times New Roman" w:eastAsia="Times New Roman"/>
                <w:sz w:val="21"/>
              </w:rPr>
              <w:t>657</w:t>
            </w:r>
            <w:r>
              <w:rPr>
                <w:rFonts w:ascii="Times New Roman" w:eastAsia="Times New Roman"/>
                <w:spacing w:val="17"/>
                <w:sz w:val="21"/>
              </w:rPr>
              <w:t> </w:t>
            </w:r>
            <w:r>
              <w:rPr>
                <w:sz w:val="21"/>
              </w:rPr>
              <w:t>号）第二十条：设立外国银行代表处， </w:t>
            </w:r>
            <w:r>
              <w:rPr>
                <w:w w:val="95"/>
                <w:sz w:val="21"/>
              </w:rPr>
              <w:t>应当将下列申请资料报送拟设代表处所在地的银行业监督管理机构：（九）申请人所在国家或者地   </w:t>
            </w:r>
            <w:r>
              <w:rPr>
                <w:sz w:val="21"/>
              </w:rPr>
              <w:t>区金融监管当局核发的营业执照或者经营金融业务许可文件的复印件及对其申请的意见书。</w:t>
            </w:r>
            <w:r>
              <w:rPr>
                <w:rFonts w:ascii="Times New Roman" w:eastAsia="Times New Roman"/>
                <w:sz w:val="21"/>
              </w:rPr>
              <w:t>2.</w:t>
            </w:r>
            <w:r>
              <w:rPr>
                <w:sz w:val="21"/>
              </w:rPr>
              <w:t>《中</w:t>
            </w:r>
            <w:r>
              <w:rPr>
                <w:spacing w:val="-3"/>
                <w:sz w:val="21"/>
              </w:rPr>
              <w:t>国银监会外资银行行政许可事项实施办法》</w:t>
            </w:r>
            <w:r>
              <w:rPr>
                <w:sz w:val="21"/>
              </w:rPr>
              <w:t>（</w:t>
            </w:r>
            <w:r>
              <w:rPr>
                <w:spacing w:val="-12"/>
                <w:sz w:val="21"/>
              </w:rPr>
              <w:t>银监会令 </w:t>
            </w:r>
            <w:r>
              <w:rPr>
                <w:rFonts w:ascii="Times New Roman" w:eastAsia="Times New Roman"/>
                <w:sz w:val="21"/>
              </w:rPr>
              <w:t>2015</w:t>
            </w:r>
            <w:r>
              <w:rPr>
                <w:rFonts w:ascii="Times New Roman" w:eastAsia="Times New Roman"/>
                <w:spacing w:val="-7"/>
                <w:sz w:val="21"/>
              </w:rPr>
              <w:t> </w:t>
            </w:r>
            <w:r>
              <w:rPr>
                <w:spacing w:val="-19"/>
                <w:sz w:val="21"/>
              </w:rPr>
              <w:t>年第 </w:t>
            </w:r>
            <w:r>
              <w:rPr>
                <w:rFonts w:ascii="Times New Roman" w:eastAsia="Times New Roman"/>
                <w:sz w:val="21"/>
              </w:rPr>
              <w:t>4</w:t>
            </w:r>
            <w:r>
              <w:rPr>
                <w:rFonts w:ascii="Times New Roman" w:eastAsia="Times New Roman"/>
                <w:spacing w:val="-7"/>
                <w:sz w:val="21"/>
              </w:rPr>
              <w:t> </w:t>
            </w:r>
            <w:r>
              <w:rPr>
                <w:sz w:val="21"/>
              </w:rPr>
              <w:t>号</w:t>
            </w:r>
            <w:r>
              <w:rPr>
                <w:spacing w:val="-25"/>
                <w:sz w:val="21"/>
              </w:rPr>
              <w:t>）</w:t>
            </w:r>
            <w:r>
              <w:rPr>
                <w:spacing w:val="-5"/>
                <w:sz w:val="21"/>
              </w:rPr>
              <w:t>第八条：本办法要求提交的</w:t>
            </w:r>
            <w:r>
              <w:rPr>
                <w:spacing w:val="-5"/>
                <w:w w:val="95"/>
                <w:sz w:val="21"/>
              </w:rPr>
              <w:t>营业执照复印件、经营金融业务许可文件复印件、授权书、外国银行对其在中国境内分行承担税务   和债务责任的保证书，应当经所在国家或者地区认可的机构公证，并且经中国驻该国使馆、领馆认   证，但中国工商行政管理机关出具的营业执照复印件无须公证。第六十条：申请设立外国银行代表</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处，申请人应当向拟设机构所在地银监局提交下列申请资料：（八）申请人所在国家或者金融监管</w:t>
            </w:r>
          </w:p>
        </w:tc>
      </w:tr>
      <w:tr>
        <w:trPr>
          <w:trHeight w:val="524"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sz w:val="21"/>
              </w:rPr>
              <w:t>当局核发的营业执照或者经营金融业务许可文件的复印件及对其申请的意见书。</w:t>
            </w:r>
          </w:p>
        </w:tc>
      </w:tr>
      <w:tr>
        <w:trPr>
          <w:trHeight w:val="1867"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266" w:lineRule="exact"/>
              <w:ind w:left="107" w:right="-15"/>
              <w:rPr>
                <w:sz w:val="21"/>
              </w:rPr>
            </w:pPr>
            <w:hyperlink r:id="rId94">
              <w:r>
                <w:rPr>
                  <w:sz w:val="21"/>
                </w:rPr>
                <w:t>商业银行</w:t>
              </w:r>
            </w:hyperlink>
            <w:r>
              <w:rPr>
                <w:sz w:val="21"/>
              </w:rPr>
              <w:t>、</w:t>
            </w:r>
          </w:p>
        </w:tc>
        <w:tc>
          <w:tcPr>
            <w:tcW w:w="156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spacing w:line="310" w:lineRule="atLeast"/>
              <w:ind w:left="108" w:right="97"/>
              <w:rPr>
                <w:sz w:val="21"/>
              </w:rPr>
            </w:pPr>
            <w:r>
              <w:rPr>
                <w:w w:val="95"/>
                <w:sz w:val="21"/>
              </w:rPr>
              <w:t>（</w:t>
            </w:r>
            <w:r>
              <w:rPr>
                <w:rFonts w:ascii="Times New Roman" w:eastAsia="Times New Roman"/>
                <w:w w:val="95"/>
                <w:sz w:val="21"/>
              </w:rPr>
              <w:t>43007</w:t>
            </w:r>
            <w:r>
              <w:rPr>
                <w:w w:val="95"/>
                <w:sz w:val="21"/>
              </w:rPr>
              <w:t>）商业</w:t>
            </w:r>
            <w:r>
              <w:rPr>
                <w:sz w:val="21"/>
              </w:rPr>
              <w:t>银行、政策性</w:t>
            </w: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vMerge w:val="restart"/>
          </w:tcPr>
          <w:p>
            <w:pPr>
              <w:pStyle w:val="TableParagraph"/>
              <w:spacing w:line="278" w:lineRule="auto" w:before="22"/>
              <w:ind w:left="106" w:right="98"/>
              <w:jc w:val="both"/>
              <w:rPr>
                <w:sz w:val="21"/>
              </w:rPr>
            </w:pPr>
            <w:r>
              <w:rPr>
                <w:rFonts w:ascii="Times New Roman" w:eastAsia="Times New Roman"/>
                <w:spacing w:val="-5"/>
                <w:sz w:val="21"/>
              </w:rPr>
              <w:t>1.</w:t>
            </w:r>
            <w:r>
              <w:rPr>
                <w:spacing w:val="-1"/>
                <w:sz w:val="21"/>
              </w:rPr>
              <w:t>《中国银监会中资商业银行行政许可事项实施办法》</w:t>
            </w:r>
            <w:r>
              <w:rPr>
                <w:sz w:val="21"/>
              </w:rPr>
              <w:t>（</w:t>
            </w:r>
            <w:r>
              <w:rPr>
                <w:spacing w:val="-12"/>
                <w:sz w:val="21"/>
              </w:rPr>
              <w:t>银监会令 </w:t>
            </w:r>
            <w:r>
              <w:rPr>
                <w:rFonts w:ascii="Times New Roman" w:eastAsia="Times New Roman"/>
                <w:sz w:val="21"/>
              </w:rPr>
              <w:t>2015</w:t>
            </w:r>
            <w:r>
              <w:rPr>
                <w:rFonts w:ascii="Times New Roman" w:eastAsia="Times New Roman"/>
                <w:spacing w:val="-4"/>
                <w:sz w:val="21"/>
              </w:rPr>
              <w:t> </w:t>
            </w:r>
            <w:r>
              <w:rPr>
                <w:spacing w:val="-19"/>
                <w:sz w:val="21"/>
              </w:rPr>
              <w:t>年第 </w:t>
            </w:r>
            <w:r>
              <w:rPr>
                <w:rFonts w:ascii="Times New Roman" w:eastAsia="Times New Roman"/>
                <w:sz w:val="21"/>
              </w:rPr>
              <w:t>2</w:t>
            </w:r>
            <w:r>
              <w:rPr>
                <w:rFonts w:ascii="Times New Roman" w:eastAsia="Times New Roman"/>
                <w:spacing w:val="-4"/>
                <w:sz w:val="21"/>
              </w:rPr>
              <w:t> </w:t>
            </w:r>
            <w:r>
              <w:rPr>
                <w:sz w:val="21"/>
              </w:rPr>
              <w:t>号</w:t>
            </w:r>
            <w:r>
              <w:rPr>
                <w:spacing w:val="-13"/>
                <w:sz w:val="21"/>
              </w:rPr>
              <w:t>）</w:t>
            </w:r>
            <w:r>
              <w:rPr>
                <w:spacing w:val="-2"/>
                <w:sz w:val="21"/>
              </w:rPr>
              <w:t>第三十三条：中</w:t>
            </w:r>
            <w:r>
              <w:rPr>
                <w:spacing w:val="-2"/>
                <w:w w:val="95"/>
                <w:sz w:val="21"/>
              </w:rPr>
              <w:t>资商业银行申请投资设立、参股、收购境内法人金融机构的，应当符合以下条件：（八）最近３个   会计年度连续盈利。第三十五条：中资商业银行申请投资设立、参股、收购境外机构，申请人应当   </w:t>
            </w:r>
            <w:r>
              <w:rPr>
                <w:spacing w:val="-2"/>
                <w:sz w:val="21"/>
              </w:rPr>
              <w:t>符合以下条件（六）最近３个会计年度连续盈利。</w:t>
            </w:r>
            <w:r>
              <w:rPr>
                <w:rFonts w:ascii="Times New Roman" w:eastAsia="Times New Roman"/>
                <w:sz w:val="21"/>
              </w:rPr>
              <w:t>2.</w:t>
            </w:r>
            <w:r>
              <w:rPr>
                <w:sz w:val="21"/>
              </w:rPr>
              <w:t>《商业银行投资保险公司股权试点管理办法》</w:t>
            </w:r>
          </w:p>
          <w:p>
            <w:pPr>
              <w:pStyle w:val="TableParagraph"/>
              <w:spacing w:line="278" w:lineRule="auto"/>
              <w:ind w:left="106" w:right="98"/>
              <w:jc w:val="both"/>
              <w:rPr>
                <w:sz w:val="21"/>
              </w:rPr>
            </w:pPr>
            <w:r>
              <w:rPr>
                <w:sz w:val="21"/>
              </w:rPr>
              <w:t>（</w:t>
            </w:r>
            <w:r>
              <w:rPr>
                <w:spacing w:val="-3"/>
                <w:sz w:val="21"/>
              </w:rPr>
              <w:t>银监发〔</w:t>
            </w:r>
            <w:r>
              <w:rPr>
                <w:rFonts w:ascii="Times New Roman" w:eastAsia="Times New Roman"/>
                <w:sz w:val="21"/>
              </w:rPr>
              <w:t>2009</w:t>
            </w:r>
            <w:r>
              <w:rPr>
                <w:spacing w:val="-8"/>
                <w:sz w:val="21"/>
              </w:rPr>
              <w:t>〕</w:t>
            </w:r>
            <w:r>
              <w:rPr>
                <w:rFonts w:ascii="Times New Roman" w:eastAsia="Times New Roman"/>
                <w:sz w:val="21"/>
              </w:rPr>
              <w:t>98</w:t>
            </w:r>
            <w:r>
              <w:rPr>
                <w:rFonts w:ascii="Times New Roman" w:eastAsia="Times New Roman"/>
                <w:spacing w:val="-22"/>
                <w:sz w:val="21"/>
              </w:rPr>
              <w:t> </w:t>
            </w:r>
            <w:r>
              <w:rPr>
                <w:sz w:val="21"/>
              </w:rPr>
              <w:t>号</w:t>
            </w:r>
            <w:r>
              <w:rPr>
                <w:spacing w:val="-8"/>
                <w:sz w:val="21"/>
              </w:rPr>
              <w:t>）</w:t>
            </w:r>
            <w:r>
              <w:rPr>
                <w:spacing w:val="-4"/>
                <w:sz w:val="21"/>
              </w:rPr>
              <w:t>第七条：拟投资保险公司的商业银行，应按照中国银监会相关行政许可的</w:t>
            </w:r>
            <w:r>
              <w:rPr>
                <w:spacing w:val="-4"/>
                <w:w w:val="95"/>
                <w:sz w:val="21"/>
              </w:rPr>
              <w:t>规定向中国银监会提出申请。提出申请时，应提交下列文件和资料一式两份：（六）商业银行最近   </w:t>
            </w:r>
            <w:r>
              <w:rPr>
                <w:spacing w:val="-4"/>
                <w:sz w:val="21"/>
              </w:rPr>
              <w:t>三年经审计的财务会计报告和业务发展情况报告。</w:t>
            </w:r>
            <w:r>
              <w:rPr>
                <w:rFonts w:ascii="Times New Roman" w:eastAsia="Times New Roman"/>
                <w:sz w:val="21"/>
              </w:rPr>
              <w:t>3.</w:t>
            </w:r>
            <w:r>
              <w:rPr>
                <w:sz w:val="21"/>
              </w:rPr>
              <w:t>《中国银监会非银行金融机构行政许可事项实</w:t>
            </w:r>
            <w:r>
              <w:rPr>
                <w:spacing w:val="-9"/>
                <w:sz w:val="21"/>
              </w:rPr>
              <w:t>施办法》</w:t>
            </w:r>
            <w:r>
              <w:rPr>
                <w:sz w:val="21"/>
              </w:rPr>
              <w:t>（</w:t>
            </w:r>
            <w:r>
              <w:rPr>
                <w:spacing w:val="-12"/>
                <w:sz w:val="21"/>
              </w:rPr>
              <w:t>银监会令 </w:t>
            </w:r>
            <w:r>
              <w:rPr>
                <w:rFonts w:ascii="Times New Roman" w:eastAsia="Times New Roman"/>
                <w:sz w:val="21"/>
              </w:rPr>
              <w:t>2015</w:t>
            </w:r>
            <w:r>
              <w:rPr>
                <w:rFonts w:ascii="Times New Roman" w:eastAsia="Times New Roman"/>
                <w:spacing w:val="-8"/>
                <w:sz w:val="21"/>
              </w:rPr>
              <w:t> </w:t>
            </w:r>
            <w:r>
              <w:rPr>
                <w:spacing w:val="-19"/>
                <w:sz w:val="21"/>
              </w:rPr>
              <w:t>年第 </w:t>
            </w:r>
            <w:r>
              <w:rPr>
                <w:rFonts w:ascii="Times New Roman" w:eastAsia="Times New Roman"/>
                <w:sz w:val="21"/>
              </w:rPr>
              <w:t>5</w:t>
            </w:r>
            <w:r>
              <w:rPr>
                <w:rFonts w:ascii="Times New Roman" w:eastAsia="Times New Roman"/>
                <w:spacing w:val="-7"/>
                <w:sz w:val="21"/>
              </w:rPr>
              <w:t> </w:t>
            </w:r>
            <w:r>
              <w:rPr>
                <w:sz w:val="21"/>
              </w:rPr>
              <w:t>号</w:t>
            </w:r>
            <w:r>
              <w:rPr>
                <w:spacing w:val="-17"/>
                <w:sz w:val="21"/>
              </w:rPr>
              <w:t>）</w:t>
            </w:r>
            <w:r>
              <w:rPr>
                <w:spacing w:val="-5"/>
                <w:sz w:val="21"/>
              </w:rPr>
              <w:t>第七十七条：金融资产管理公司申请投资设立、参股、收购境</w:t>
            </w:r>
          </w:p>
          <w:p>
            <w:pPr>
              <w:pStyle w:val="TableParagraph"/>
              <w:spacing w:line="269" w:lineRule="exact"/>
              <w:ind w:left="106"/>
              <w:rPr>
                <w:sz w:val="21"/>
              </w:rPr>
            </w:pPr>
            <w:r>
              <w:rPr>
                <w:sz w:val="21"/>
              </w:rPr>
              <w:t>内法人金融机构的，应当符合以下条件：（八）</w:t>
            </w:r>
            <w:r>
              <w:rPr>
                <w:spacing w:val="-22"/>
                <w:sz w:val="21"/>
              </w:rPr>
              <w:t>最近 </w:t>
            </w:r>
            <w:r>
              <w:rPr>
                <w:rFonts w:ascii="Times New Roman" w:eastAsia="Times New Roman"/>
                <w:sz w:val="21"/>
              </w:rPr>
              <w:t>2</w:t>
            </w:r>
            <w:r>
              <w:rPr>
                <w:rFonts w:ascii="Times New Roman" w:eastAsia="Times New Roman"/>
                <w:spacing w:val="-10"/>
                <w:sz w:val="21"/>
              </w:rPr>
              <w:t> </w:t>
            </w:r>
            <w:r>
              <w:rPr>
                <w:sz w:val="21"/>
              </w:rPr>
              <w:t>个会计年度连续盈利。第七十九条：金融资</w:t>
            </w:r>
          </w:p>
          <w:p>
            <w:pPr>
              <w:pStyle w:val="TableParagraph"/>
              <w:spacing w:line="278" w:lineRule="auto" w:before="42"/>
              <w:ind w:left="106" w:right="-15"/>
              <w:rPr>
                <w:sz w:val="21"/>
              </w:rPr>
            </w:pPr>
            <w:r>
              <w:rPr>
                <w:sz w:val="21"/>
              </w:rPr>
              <w:t>产管理公司申请投资设立、参股、收购境外法人金融机构的，应当符合以下条件：（六）</w:t>
            </w:r>
            <w:r>
              <w:rPr>
                <w:spacing w:val="-20"/>
                <w:sz w:val="21"/>
              </w:rPr>
              <w:t>最近 </w:t>
            </w:r>
            <w:r>
              <w:rPr>
                <w:rFonts w:ascii="Times New Roman" w:eastAsia="Times New Roman"/>
                <w:sz w:val="21"/>
              </w:rPr>
              <w:t>2</w:t>
            </w:r>
            <w:r>
              <w:rPr>
                <w:rFonts w:ascii="Times New Roman" w:eastAsia="Times New Roman"/>
                <w:spacing w:val="-4"/>
                <w:sz w:val="21"/>
              </w:rPr>
              <w:t> </w:t>
            </w:r>
            <w:r>
              <w:rPr>
                <w:sz w:val="21"/>
              </w:rPr>
              <w:t>个</w:t>
            </w:r>
            <w:r>
              <w:rPr>
                <w:spacing w:val="-3"/>
                <w:w w:val="95"/>
                <w:sz w:val="21"/>
              </w:rPr>
              <w:t>会计年度连续盈利。</w:t>
            </w:r>
            <w:r>
              <w:rPr>
                <w:rFonts w:ascii="Times New Roman" w:eastAsia="Times New Roman"/>
                <w:spacing w:val="-13"/>
                <w:w w:val="95"/>
                <w:sz w:val="21"/>
              </w:rPr>
              <w:t>4.</w:t>
            </w:r>
            <w:r>
              <w:rPr>
                <w:w w:val="95"/>
                <w:sz w:val="21"/>
              </w:rPr>
              <w:t>《中国银监会办公厅关于印发行政许可事项申请材料目录及格式要求的通知》</w:t>
            </w:r>
          </w:p>
          <w:p>
            <w:pPr>
              <w:pStyle w:val="TableParagraph"/>
              <w:spacing w:line="278" w:lineRule="auto"/>
              <w:ind w:left="106" w:right="98"/>
              <w:jc w:val="both"/>
              <w:rPr>
                <w:sz w:val="21"/>
              </w:rPr>
            </w:pPr>
            <w:r>
              <w:rPr>
                <w:sz w:val="21"/>
              </w:rPr>
              <w:t>（银监办发〔</w:t>
            </w:r>
            <w:r>
              <w:rPr>
                <w:rFonts w:ascii="Times New Roman" w:eastAsia="Times New Roman"/>
                <w:sz w:val="21"/>
              </w:rPr>
              <w:t>2015</w:t>
            </w:r>
            <w:r>
              <w:rPr>
                <w:sz w:val="21"/>
              </w:rPr>
              <w:t>〕</w:t>
            </w:r>
            <w:r>
              <w:rPr>
                <w:rFonts w:ascii="Times New Roman" w:eastAsia="Times New Roman"/>
                <w:sz w:val="21"/>
              </w:rPr>
              <w:t>118</w:t>
            </w:r>
            <w:r>
              <w:rPr>
                <w:rFonts w:ascii="Times New Roman" w:eastAsia="Times New Roman"/>
                <w:spacing w:val="-10"/>
                <w:sz w:val="21"/>
              </w:rPr>
              <w:t> </w:t>
            </w:r>
            <w:r>
              <w:rPr>
                <w:sz w:val="21"/>
              </w:rPr>
              <w:t>号</w:t>
            </w:r>
            <w:r>
              <w:rPr>
                <w:rFonts w:ascii="Times New Roman" w:eastAsia="Times New Roman"/>
                <w:sz w:val="21"/>
              </w:rPr>
              <w:t>)</w:t>
            </w:r>
            <w:r>
              <w:rPr>
                <w:spacing w:val="-20"/>
                <w:sz w:val="21"/>
              </w:rPr>
              <w:t>附件 </w:t>
            </w:r>
            <w:r>
              <w:rPr>
                <w:rFonts w:ascii="Times New Roman" w:eastAsia="Times New Roman"/>
                <w:sz w:val="21"/>
              </w:rPr>
              <w:t>1</w:t>
            </w:r>
            <w:r>
              <w:rPr>
                <w:sz w:val="21"/>
              </w:rPr>
              <w:t>：（三）</w:t>
            </w:r>
            <w:r>
              <w:rPr>
                <w:spacing w:val="-5"/>
                <w:sz w:val="21"/>
              </w:rPr>
              <w:t>投资设立、参股、收购境内法人金融机构 </w:t>
            </w:r>
            <w:r>
              <w:rPr>
                <w:rFonts w:ascii="Times New Roman" w:eastAsia="Times New Roman"/>
                <w:sz w:val="21"/>
              </w:rPr>
              <w:t>1.11</w:t>
            </w:r>
            <w:r>
              <w:rPr>
                <w:rFonts w:ascii="Times New Roman" w:eastAsia="Times New Roman"/>
                <w:spacing w:val="-10"/>
                <w:sz w:val="21"/>
              </w:rPr>
              <w:t> </w:t>
            </w:r>
            <w:r>
              <w:rPr>
                <w:sz w:val="21"/>
              </w:rPr>
              <w:t>中资商业</w:t>
            </w:r>
            <w:r>
              <w:rPr>
                <w:spacing w:val="-6"/>
                <w:sz w:val="21"/>
              </w:rPr>
              <w:t>银行投资设立、参股、收购境内法人金融机构申请材料目录：</w:t>
            </w:r>
            <w:r>
              <w:rPr>
                <w:spacing w:val="-16"/>
                <w:sz w:val="21"/>
              </w:rPr>
              <w:t>（</w:t>
            </w:r>
            <w:r>
              <w:rPr>
                <w:rFonts w:ascii="Times New Roman" w:eastAsia="Times New Roman"/>
                <w:spacing w:val="-16"/>
                <w:sz w:val="21"/>
              </w:rPr>
              <w:t>6</w:t>
            </w:r>
            <w:r>
              <w:rPr>
                <w:spacing w:val="-16"/>
                <w:sz w:val="21"/>
              </w:rPr>
              <w:t>）</w:t>
            </w:r>
            <w:r>
              <w:rPr>
                <w:spacing w:val="-11"/>
                <w:sz w:val="21"/>
              </w:rPr>
              <w:t>申请人最近 </w:t>
            </w:r>
            <w:r>
              <w:rPr>
                <w:rFonts w:ascii="Times New Roman" w:eastAsia="Times New Roman"/>
                <w:sz w:val="21"/>
              </w:rPr>
              <w:t>3</w:t>
            </w:r>
            <w:r>
              <w:rPr>
                <w:rFonts w:ascii="Times New Roman" w:eastAsia="Times New Roman"/>
                <w:spacing w:val="-11"/>
                <w:sz w:val="21"/>
              </w:rPr>
              <w:t> </w:t>
            </w:r>
            <w:r>
              <w:rPr>
                <w:sz w:val="21"/>
              </w:rPr>
              <w:t>年经审计的财务报</w:t>
            </w:r>
          </w:p>
          <w:p>
            <w:pPr>
              <w:pStyle w:val="TableParagraph"/>
              <w:spacing w:line="269" w:lineRule="exact"/>
              <w:ind w:left="106"/>
              <w:rPr>
                <w:sz w:val="21"/>
              </w:rPr>
            </w:pPr>
            <w:r>
              <w:rPr>
                <w:sz w:val="21"/>
              </w:rPr>
              <w:t>告和业务发展情况报告</w:t>
            </w:r>
            <w:r>
              <w:rPr>
                <w:rFonts w:ascii="Times New Roman" w:eastAsia="Times New Roman"/>
                <w:sz w:val="21"/>
              </w:rPr>
              <w:t>;</w:t>
            </w:r>
            <w:r>
              <w:rPr>
                <w:sz w:val="21"/>
              </w:rPr>
              <w:t>（</w:t>
            </w:r>
            <w:r>
              <w:rPr>
                <w:rFonts w:ascii="Times New Roman" w:eastAsia="Times New Roman"/>
                <w:sz w:val="21"/>
              </w:rPr>
              <w:t>7</w:t>
            </w:r>
            <w:r>
              <w:rPr>
                <w:sz w:val="21"/>
              </w:rPr>
              <w:t>）被投资设立方（被参股方、被收购方）</w:t>
            </w:r>
            <w:r>
              <w:rPr>
                <w:spacing w:val="-13"/>
                <w:sz w:val="21"/>
              </w:rPr>
              <w:t>最近 </w:t>
            </w:r>
            <w:r>
              <w:rPr>
                <w:rFonts w:ascii="Times New Roman" w:eastAsia="Times New Roman"/>
                <w:sz w:val="21"/>
              </w:rPr>
              <w:t>3</w:t>
            </w:r>
            <w:r>
              <w:rPr>
                <w:rFonts w:ascii="Times New Roman" w:eastAsia="Times New Roman"/>
                <w:spacing w:val="20"/>
                <w:sz w:val="21"/>
              </w:rPr>
              <w:t> </w:t>
            </w:r>
            <w:r>
              <w:rPr>
                <w:sz w:val="21"/>
              </w:rPr>
              <w:t>年经审计的财务报告和</w:t>
            </w:r>
          </w:p>
          <w:p>
            <w:pPr>
              <w:pStyle w:val="TableParagraph"/>
              <w:spacing w:line="310" w:lineRule="atLeast" w:before="2"/>
              <w:ind w:left="106" w:right="98"/>
              <w:jc w:val="both"/>
              <w:rPr>
                <w:sz w:val="21"/>
              </w:rPr>
            </w:pPr>
            <w:r>
              <w:rPr>
                <w:spacing w:val="-7"/>
                <w:sz w:val="21"/>
              </w:rPr>
              <w:t>业务发展情况报告。附件 </w:t>
            </w:r>
            <w:r>
              <w:rPr>
                <w:rFonts w:ascii="Times New Roman" w:eastAsia="Times New Roman"/>
                <w:spacing w:val="-3"/>
                <w:sz w:val="21"/>
              </w:rPr>
              <w:t>5</w:t>
            </w:r>
            <w:r>
              <w:rPr>
                <w:spacing w:val="-3"/>
                <w:sz w:val="21"/>
              </w:rPr>
              <w:t>：</w:t>
            </w:r>
            <w:r>
              <w:rPr>
                <w:rFonts w:ascii="Times New Roman" w:eastAsia="Times New Roman"/>
                <w:spacing w:val="-3"/>
                <w:sz w:val="21"/>
              </w:rPr>
              <w:t>3.1 </w:t>
            </w:r>
            <w:r>
              <w:rPr>
                <w:spacing w:val="-2"/>
                <w:sz w:val="21"/>
              </w:rPr>
              <w:t>金融资产管理公司投资设立、参股、收购境内外金融机构审批申请材料目录：（</w:t>
            </w:r>
            <w:r>
              <w:rPr>
                <w:rFonts w:ascii="Times New Roman" w:eastAsia="Times New Roman"/>
                <w:spacing w:val="-2"/>
                <w:sz w:val="21"/>
              </w:rPr>
              <w:t>6</w:t>
            </w:r>
            <w:r>
              <w:rPr>
                <w:spacing w:val="-2"/>
                <w:sz w:val="21"/>
              </w:rPr>
              <w:t>）</w:t>
            </w:r>
            <w:r>
              <w:rPr>
                <w:spacing w:val="-20"/>
                <w:sz w:val="21"/>
              </w:rPr>
              <w:t>最近 </w:t>
            </w:r>
            <w:r>
              <w:rPr>
                <w:rFonts w:ascii="Times New Roman" w:eastAsia="Times New Roman"/>
                <w:sz w:val="21"/>
              </w:rPr>
              <w:t>2 </w:t>
            </w:r>
            <w:r>
              <w:rPr>
                <w:sz w:val="21"/>
              </w:rPr>
              <w:t>年的年度审计报告复印件。</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政策性银</w:t>
            </w:r>
          </w:p>
        </w:tc>
        <w:tc>
          <w:tcPr>
            <w:tcW w:w="1569" w:type="dxa"/>
            <w:tcBorders>
              <w:top w:val="nil"/>
              <w:bottom w:val="nil"/>
            </w:tcBorders>
          </w:tcPr>
          <w:p>
            <w:pPr>
              <w:pStyle w:val="TableParagraph"/>
              <w:spacing w:line="266" w:lineRule="exact" w:before="16"/>
              <w:ind w:left="108"/>
              <w:rPr>
                <w:sz w:val="21"/>
              </w:rPr>
            </w:pPr>
            <w:r>
              <w:rPr>
                <w:sz w:val="21"/>
              </w:rPr>
              <w:t>银行、金融资</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13" w:hRule="atLeast"/>
        </w:trPr>
        <w:tc>
          <w:tcPr>
            <w:tcW w:w="825" w:type="dxa"/>
            <w:tcBorders>
              <w:top w:val="nil"/>
              <w:bottom w:val="nil"/>
            </w:tcBorders>
          </w:tcPr>
          <w:p>
            <w:pPr>
              <w:pStyle w:val="TableParagraph"/>
              <w:spacing w:before="172"/>
              <w:ind w:right="95"/>
              <w:jc w:val="right"/>
              <w:rPr>
                <w:sz w:val="21"/>
              </w:rPr>
            </w:pPr>
            <w:r>
              <w:rPr>
                <w:rFonts w:ascii="Times New Roman" w:eastAsia="Times New Roman"/>
                <w:sz w:val="21"/>
              </w:rPr>
              <w:t>55</w:t>
            </w:r>
            <w:r>
              <w:rPr>
                <w:sz w:val="21"/>
              </w:rPr>
              <w:t>．</w:t>
            </w:r>
          </w:p>
        </w:tc>
        <w:tc>
          <w:tcPr>
            <w:tcW w:w="1161" w:type="dxa"/>
            <w:tcBorders>
              <w:top w:val="nil"/>
              <w:bottom w:val="nil"/>
            </w:tcBorders>
          </w:tcPr>
          <w:p>
            <w:pPr>
              <w:pStyle w:val="TableParagraph"/>
              <w:spacing w:before="16"/>
              <w:ind w:left="107"/>
              <w:rPr>
                <w:sz w:val="21"/>
              </w:rPr>
            </w:pPr>
            <w:r>
              <w:rPr>
                <w:spacing w:val="-22"/>
                <w:w w:val="95"/>
                <w:sz w:val="21"/>
              </w:rPr>
              <w:t>行、金融资</w:t>
            </w:r>
          </w:p>
          <w:p>
            <w:pPr>
              <w:pStyle w:val="TableParagraph"/>
              <w:spacing w:line="266" w:lineRule="exact" w:before="43"/>
              <w:ind w:left="107"/>
              <w:rPr>
                <w:sz w:val="21"/>
              </w:rPr>
            </w:pPr>
            <w:r>
              <w:rPr>
                <w:spacing w:val="26"/>
                <w:w w:val="95"/>
                <w:sz w:val="21"/>
              </w:rPr>
              <w:t>产管理公</w:t>
            </w:r>
          </w:p>
        </w:tc>
        <w:tc>
          <w:tcPr>
            <w:tcW w:w="1569" w:type="dxa"/>
            <w:tcBorders>
              <w:top w:val="nil"/>
              <w:bottom w:val="nil"/>
            </w:tcBorders>
          </w:tcPr>
          <w:p>
            <w:pPr>
              <w:pStyle w:val="TableParagraph"/>
              <w:spacing w:before="16"/>
              <w:ind w:left="108"/>
              <w:rPr>
                <w:sz w:val="21"/>
              </w:rPr>
            </w:pPr>
            <w:r>
              <w:rPr>
                <w:spacing w:val="15"/>
                <w:w w:val="95"/>
                <w:sz w:val="21"/>
              </w:rPr>
              <w:t>产管理公司对</w:t>
            </w:r>
          </w:p>
          <w:p>
            <w:pPr>
              <w:pStyle w:val="TableParagraph"/>
              <w:spacing w:line="266" w:lineRule="exact" w:before="43"/>
              <w:ind w:left="108"/>
              <w:rPr>
                <w:sz w:val="21"/>
              </w:rPr>
            </w:pPr>
            <w:r>
              <w:rPr>
                <w:spacing w:val="15"/>
                <w:w w:val="95"/>
                <w:sz w:val="21"/>
              </w:rPr>
              <w:t>外从事股权投</w:t>
            </w:r>
          </w:p>
        </w:tc>
        <w:tc>
          <w:tcPr>
            <w:tcW w:w="709" w:type="dxa"/>
            <w:tcBorders>
              <w:top w:val="nil"/>
              <w:bottom w:val="nil"/>
            </w:tcBorders>
          </w:tcPr>
          <w:p>
            <w:pPr>
              <w:pStyle w:val="TableParagraph"/>
              <w:spacing w:before="16"/>
              <w:ind w:left="106"/>
              <w:rPr>
                <w:sz w:val="21"/>
              </w:rPr>
            </w:pPr>
            <w:r>
              <w:rPr>
                <w:sz w:val="21"/>
              </w:rPr>
              <w:t>银 监</w:t>
            </w:r>
          </w:p>
          <w:p>
            <w:pPr>
              <w:pStyle w:val="TableParagraph"/>
              <w:spacing w:line="266" w:lineRule="exact" w:before="43"/>
              <w:ind w:left="106"/>
              <w:rPr>
                <w:sz w:val="21"/>
              </w:rPr>
            </w:pPr>
            <w:r>
              <w:rPr>
                <w:w w:val="99"/>
                <w:sz w:val="21"/>
              </w:rPr>
              <w:t>会</w:t>
            </w:r>
          </w:p>
        </w:tc>
        <w:tc>
          <w:tcPr>
            <w:tcW w:w="1134" w:type="dxa"/>
            <w:tcBorders>
              <w:top w:val="nil"/>
              <w:bottom w:val="nil"/>
            </w:tcBorders>
          </w:tcPr>
          <w:p>
            <w:pPr>
              <w:pStyle w:val="TableParagraph"/>
              <w:spacing w:before="16"/>
              <w:ind w:left="108"/>
              <w:rPr>
                <w:sz w:val="21"/>
              </w:rPr>
            </w:pPr>
            <w:r>
              <w:rPr>
                <w:sz w:val="21"/>
              </w:rPr>
              <w:t>会计师事</w:t>
            </w:r>
          </w:p>
          <w:p>
            <w:pPr>
              <w:pStyle w:val="TableParagraph"/>
              <w:spacing w:line="266" w:lineRule="exact" w:before="43"/>
              <w:ind w:left="108"/>
              <w:rPr>
                <w:sz w:val="21"/>
              </w:rPr>
            </w:pPr>
            <w:r>
              <w:rPr>
                <w:sz w:val="21"/>
              </w:rPr>
              <w:t>务所</w:t>
            </w: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司财务报</w:t>
            </w:r>
          </w:p>
        </w:tc>
        <w:tc>
          <w:tcPr>
            <w:tcW w:w="1569" w:type="dxa"/>
            <w:tcBorders>
              <w:top w:val="nil"/>
              <w:bottom w:val="nil"/>
            </w:tcBorders>
          </w:tcPr>
          <w:p>
            <w:pPr>
              <w:pStyle w:val="TableParagraph"/>
              <w:spacing w:line="266" w:lineRule="exact" w:before="16"/>
              <w:ind w:left="108"/>
              <w:rPr>
                <w:sz w:val="21"/>
              </w:rPr>
            </w:pPr>
            <w:r>
              <w:rPr>
                <w:sz w:val="21"/>
              </w:rPr>
              <w:t>资及商业银行</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告审计</w:t>
            </w:r>
          </w:p>
        </w:tc>
        <w:tc>
          <w:tcPr>
            <w:tcW w:w="1569" w:type="dxa"/>
            <w:tcBorders>
              <w:top w:val="nil"/>
              <w:bottom w:val="nil"/>
            </w:tcBorders>
          </w:tcPr>
          <w:p>
            <w:pPr>
              <w:pStyle w:val="TableParagraph"/>
              <w:spacing w:line="266" w:lineRule="exact" w:before="16"/>
              <w:ind w:left="108"/>
              <w:rPr>
                <w:sz w:val="21"/>
              </w:rPr>
            </w:pPr>
            <w:r>
              <w:rPr>
                <w:sz w:val="21"/>
              </w:rPr>
              <w:t>综合化经营审</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1552"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spacing w:before="16"/>
              <w:ind w:left="108"/>
              <w:rPr>
                <w:sz w:val="21"/>
              </w:rPr>
            </w:pPr>
            <w:r>
              <w:rPr>
                <w:w w:val="99"/>
                <w:sz w:val="21"/>
              </w:rPr>
              <w:t>批</w:t>
            </w: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7798"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19"/>
              </w:rPr>
            </w:pPr>
          </w:p>
          <w:p>
            <w:pPr>
              <w:pStyle w:val="TableParagraph"/>
              <w:ind w:left="296"/>
              <w:rPr>
                <w:sz w:val="21"/>
              </w:rPr>
            </w:pPr>
            <w:r>
              <w:rPr>
                <w:rFonts w:ascii="Times New Roman" w:eastAsia="Times New Roman"/>
                <w:sz w:val="21"/>
              </w:rPr>
              <w:t>56</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278" w:lineRule="auto" w:before="1"/>
              <w:ind w:left="107" w:right="97"/>
              <w:jc w:val="both"/>
              <w:rPr>
                <w:sz w:val="21"/>
              </w:rPr>
            </w:pPr>
            <w:hyperlink r:id="rId95">
              <w:r>
                <w:rPr>
                  <w:sz w:val="21"/>
                </w:rPr>
                <w:t>中资银行</w:t>
              </w:r>
            </w:hyperlink>
            <w:r>
              <w:rPr>
                <w:sz w:val="21"/>
              </w:rPr>
              <w:t>业金融机构及其分支机构财务报告审计</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278" w:lineRule="auto" w:before="1"/>
              <w:ind w:left="108" w:right="-15"/>
              <w:rPr>
                <w:sz w:val="21"/>
              </w:rPr>
            </w:pPr>
            <w:r>
              <w:rPr>
                <w:sz w:val="21"/>
              </w:rPr>
              <w:t>（</w:t>
            </w:r>
            <w:r>
              <w:rPr>
                <w:rFonts w:ascii="Times New Roman" w:eastAsia="Times New Roman"/>
                <w:sz w:val="21"/>
              </w:rPr>
              <w:t>43008</w:t>
            </w:r>
            <w:r>
              <w:rPr>
                <w:sz w:val="21"/>
              </w:rPr>
              <w:t>）中资</w:t>
            </w:r>
            <w:r>
              <w:rPr>
                <w:spacing w:val="15"/>
                <w:sz w:val="21"/>
              </w:rPr>
              <w:t>银行业金融机构及其分支机</w:t>
            </w:r>
            <w:r>
              <w:rPr>
                <w:spacing w:val="4"/>
                <w:sz w:val="21"/>
              </w:rPr>
              <w:t>构设立、变更、</w:t>
            </w:r>
            <w:r>
              <w:rPr>
                <w:spacing w:val="15"/>
                <w:sz w:val="21"/>
              </w:rPr>
              <w:t>终止以及业务范围审批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59"/>
              <w:ind w:left="106" w:right="43"/>
              <w:rPr>
                <w:sz w:val="21"/>
              </w:rPr>
            </w:pPr>
            <w:r>
              <w:rPr>
                <w:sz w:val="21"/>
              </w:rPr>
              <w:t>银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78" w:lineRule="auto"/>
              <w:ind w:left="108" w:right="96"/>
              <w:jc w:val="both"/>
              <w:rPr>
                <w:sz w:val="21"/>
              </w:rPr>
            </w:pPr>
            <w:r>
              <w:rPr>
                <w:sz w:val="21"/>
              </w:rPr>
              <w:t>具备资质的会计师事务所</w:t>
            </w:r>
          </w:p>
        </w:tc>
        <w:tc>
          <w:tcPr>
            <w:tcW w:w="9246" w:type="dxa"/>
          </w:tcPr>
          <w:p>
            <w:pPr>
              <w:pStyle w:val="TableParagraph"/>
              <w:spacing w:line="278" w:lineRule="auto" w:before="21"/>
              <w:ind w:left="106" w:right="86"/>
              <w:jc w:val="both"/>
              <w:rPr>
                <w:sz w:val="21"/>
              </w:rPr>
            </w:pPr>
            <w:r>
              <w:rPr>
                <w:rFonts w:ascii="Times New Roman" w:eastAsia="Times New Roman"/>
                <w:spacing w:val="-5"/>
                <w:w w:val="95"/>
                <w:sz w:val="21"/>
              </w:rPr>
              <w:t>1.</w:t>
            </w:r>
            <w:r>
              <w:rPr>
                <w:spacing w:val="-17"/>
                <w:w w:val="95"/>
                <w:sz w:val="21"/>
              </w:rPr>
              <w:t>《商业银行法》第二十条：设立商业银行分支机构，申请人应当向国务院银行业监督管理机构提交下列   文件、资料：</w:t>
            </w:r>
            <w:r>
              <w:rPr>
                <w:spacing w:val="-27"/>
                <w:w w:val="95"/>
                <w:sz w:val="21"/>
              </w:rPr>
              <w:t>（</w:t>
            </w:r>
            <w:r>
              <w:rPr>
                <w:spacing w:val="-10"/>
                <w:w w:val="95"/>
                <w:sz w:val="21"/>
              </w:rPr>
              <w:t>六</w:t>
            </w:r>
            <w:r>
              <w:rPr>
                <w:rFonts w:ascii="Times New Roman" w:eastAsia="Times New Roman"/>
                <w:spacing w:val="-8"/>
                <w:w w:val="95"/>
                <w:sz w:val="21"/>
              </w:rPr>
              <w:t>)</w:t>
            </w:r>
            <w:r>
              <w:rPr>
                <w:spacing w:val="-15"/>
                <w:w w:val="95"/>
                <w:sz w:val="21"/>
              </w:rPr>
              <w:t>国务院银行业监督管理机构规定的其他文件、资料。</w:t>
            </w:r>
            <w:r>
              <w:rPr>
                <w:rFonts w:ascii="Times New Roman" w:eastAsia="Times New Roman"/>
                <w:spacing w:val="-13"/>
                <w:w w:val="95"/>
                <w:sz w:val="21"/>
              </w:rPr>
              <w:t>2.</w:t>
            </w:r>
            <w:r>
              <w:rPr>
                <w:spacing w:val="-13"/>
                <w:w w:val="95"/>
                <w:sz w:val="21"/>
              </w:rPr>
              <w:t>《中国银监会中资商业银行行政   </w:t>
            </w:r>
            <w:r>
              <w:rPr>
                <w:spacing w:val="-13"/>
                <w:sz w:val="21"/>
              </w:rPr>
              <w:t>许可事项实施办法》</w:t>
            </w:r>
            <w:r>
              <w:rPr>
                <w:spacing w:val="-10"/>
                <w:sz w:val="21"/>
              </w:rPr>
              <w:t>（</w:t>
            </w:r>
            <w:r>
              <w:rPr>
                <w:spacing w:val="-23"/>
                <w:sz w:val="21"/>
              </w:rPr>
              <w:t>银监会令 </w:t>
            </w:r>
            <w:r>
              <w:rPr>
                <w:rFonts w:ascii="Times New Roman" w:eastAsia="Times New Roman"/>
                <w:spacing w:val="-4"/>
                <w:sz w:val="21"/>
              </w:rPr>
              <w:t>2015</w:t>
            </w:r>
            <w:r>
              <w:rPr>
                <w:rFonts w:ascii="Times New Roman" w:eastAsia="Times New Roman"/>
                <w:spacing w:val="-24"/>
                <w:sz w:val="21"/>
              </w:rPr>
              <w:t> </w:t>
            </w:r>
            <w:r>
              <w:rPr>
                <w:spacing w:val="-29"/>
                <w:sz w:val="21"/>
              </w:rPr>
              <w:t>年第 </w:t>
            </w:r>
            <w:r>
              <w:rPr>
                <w:rFonts w:ascii="Times New Roman" w:eastAsia="Times New Roman"/>
                <w:sz w:val="21"/>
              </w:rPr>
              <w:t>2</w:t>
            </w:r>
            <w:r>
              <w:rPr>
                <w:rFonts w:ascii="Times New Roman" w:eastAsia="Times New Roman"/>
                <w:spacing w:val="-21"/>
                <w:sz w:val="21"/>
              </w:rPr>
              <w:t> </w:t>
            </w:r>
            <w:r>
              <w:rPr>
                <w:spacing w:val="-10"/>
                <w:sz w:val="21"/>
              </w:rPr>
              <w:t>号</w:t>
            </w:r>
            <w:r>
              <w:rPr>
                <w:spacing w:val="-13"/>
                <w:sz w:val="21"/>
              </w:rPr>
              <w:t>）第三十三条：中资商业银行申请投资设立、参股、收购</w:t>
            </w:r>
          </w:p>
          <w:p>
            <w:pPr>
              <w:pStyle w:val="TableParagraph"/>
              <w:spacing w:line="269" w:lineRule="exact"/>
              <w:ind w:left="106"/>
              <w:rPr>
                <w:sz w:val="21"/>
              </w:rPr>
            </w:pPr>
            <w:r>
              <w:rPr>
                <w:spacing w:val="-16"/>
                <w:sz w:val="21"/>
              </w:rPr>
              <w:t>境内法人金融机构的，应当符合以下条件：</w:t>
            </w:r>
            <w:r>
              <w:rPr>
                <w:spacing w:val="-25"/>
                <w:sz w:val="21"/>
              </w:rPr>
              <w:t>（</w:t>
            </w:r>
            <w:r>
              <w:rPr>
                <w:spacing w:val="-10"/>
                <w:sz w:val="21"/>
              </w:rPr>
              <w:t>八</w:t>
            </w:r>
            <w:r>
              <w:rPr>
                <w:spacing w:val="-25"/>
                <w:sz w:val="21"/>
              </w:rPr>
              <w:t>）</w:t>
            </w:r>
            <w:r>
              <w:rPr>
                <w:spacing w:val="-35"/>
                <w:sz w:val="21"/>
              </w:rPr>
              <w:t>最近 </w:t>
            </w:r>
            <w:r>
              <w:rPr>
                <w:rFonts w:ascii="Times New Roman" w:eastAsia="Times New Roman"/>
                <w:sz w:val="21"/>
              </w:rPr>
              <w:t>3</w:t>
            </w:r>
            <w:r>
              <w:rPr>
                <w:rFonts w:ascii="Times New Roman" w:eastAsia="Times New Roman"/>
                <w:spacing w:val="-33"/>
                <w:sz w:val="21"/>
              </w:rPr>
              <w:t> </w:t>
            </w:r>
            <w:r>
              <w:rPr>
                <w:spacing w:val="-16"/>
                <w:sz w:val="21"/>
              </w:rPr>
              <w:t>个会计年度连续盈利。第三十五条：中资商业银</w:t>
            </w:r>
          </w:p>
          <w:p>
            <w:pPr>
              <w:pStyle w:val="TableParagraph"/>
              <w:spacing w:before="43"/>
              <w:ind w:left="106"/>
              <w:rPr>
                <w:sz w:val="21"/>
              </w:rPr>
            </w:pPr>
            <w:r>
              <w:rPr>
                <w:spacing w:val="-13"/>
                <w:sz w:val="21"/>
              </w:rPr>
              <w:t>行申请投资设立、参股、收购境外机构，申请人应当符合以下条件：</w:t>
            </w:r>
            <w:r>
              <w:rPr>
                <w:spacing w:val="-12"/>
                <w:sz w:val="21"/>
              </w:rPr>
              <w:t>（</w:t>
            </w:r>
            <w:r>
              <w:rPr>
                <w:spacing w:val="-10"/>
                <w:sz w:val="21"/>
              </w:rPr>
              <w:t>六</w:t>
            </w:r>
            <w:r>
              <w:rPr>
                <w:spacing w:val="-13"/>
                <w:sz w:val="21"/>
              </w:rPr>
              <w:t>）</w:t>
            </w:r>
            <w:r>
              <w:rPr>
                <w:spacing w:val="-31"/>
                <w:sz w:val="21"/>
              </w:rPr>
              <w:t>最近 </w:t>
            </w:r>
            <w:r>
              <w:rPr>
                <w:rFonts w:ascii="Times New Roman" w:eastAsia="Times New Roman"/>
                <w:sz w:val="21"/>
              </w:rPr>
              <w:t>3 </w:t>
            </w:r>
            <w:r>
              <w:rPr>
                <w:spacing w:val="-12"/>
                <w:sz w:val="21"/>
              </w:rPr>
              <w:t>个会计年度连续盈利。</w:t>
            </w:r>
          </w:p>
          <w:p>
            <w:pPr>
              <w:pStyle w:val="TableParagraph"/>
              <w:spacing w:before="43"/>
              <w:ind w:left="106"/>
              <w:rPr>
                <w:sz w:val="21"/>
              </w:rPr>
            </w:pPr>
            <w:r>
              <w:rPr>
                <w:rFonts w:ascii="Times New Roman" w:eastAsia="Times New Roman"/>
                <w:spacing w:val="-5"/>
                <w:sz w:val="21"/>
              </w:rPr>
              <w:t>3.</w:t>
            </w:r>
            <w:r>
              <w:rPr>
                <w:spacing w:val="-10"/>
                <w:sz w:val="21"/>
              </w:rPr>
              <w:t>《中国银监会农村中小金融机构行政许可事项实施办法》（</w:t>
            </w:r>
            <w:r>
              <w:rPr>
                <w:spacing w:val="-22"/>
                <w:sz w:val="21"/>
              </w:rPr>
              <w:t>银监会令 </w:t>
            </w:r>
            <w:r>
              <w:rPr>
                <w:rFonts w:ascii="Times New Roman" w:eastAsia="Times New Roman"/>
                <w:spacing w:val="-4"/>
                <w:sz w:val="21"/>
              </w:rPr>
              <w:t>2015 </w:t>
            </w:r>
            <w:r>
              <w:rPr>
                <w:spacing w:val="-27"/>
                <w:sz w:val="21"/>
              </w:rPr>
              <w:t>年第 </w:t>
            </w:r>
            <w:r>
              <w:rPr>
                <w:rFonts w:ascii="Times New Roman" w:eastAsia="Times New Roman"/>
                <w:sz w:val="21"/>
              </w:rPr>
              <w:t>3 </w:t>
            </w:r>
            <w:r>
              <w:rPr>
                <w:spacing w:val="-10"/>
                <w:sz w:val="21"/>
              </w:rPr>
              <w:t>号）</w:t>
            </w:r>
            <w:r>
              <w:rPr>
                <w:spacing w:val="-9"/>
                <w:sz w:val="21"/>
              </w:rPr>
              <w:t>第十一条：境内</w:t>
            </w:r>
          </w:p>
          <w:p>
            <w:pPr>
              <w:pStyle w:val="TableParagraph"/>
              <w:spacing w:before="43"/>
              <w:ind w:left="106" w:right="-15"/>
              <w:rPr>
                <w:sz w:val="21"/>
              </w:rPr>
            </w:pPr>
            <w:r>
              <w:rPr>
                <w:spacing w:val="-18"/>
                <w:sz w:val="21"/>
              </w:rPr>
              <w:t>非金融机构作为发起人，应符合下列条件：</w:t>
            </w:r>
            <w:r>
              <w:rPr>
                <w:spacing w:val="-42"/>
                <w:sz w:val="21"/>
              </w:rPr>
              <w:t>（</w:t>
            </w:r>
            <w:r>
              <w:rPr>
                <w:spacing w:val="-10"/>
                <w:sz w:val="21"/>
              </w:rPr>
              <w:t>七</w:t>
            </w:r>
            <w:r>
              <w:rPr>
                <w:spacing w:val="-41"/>
                <w:sz w:val="21"/>
              </w:rPr>
              <w:t>）</w:t>
            </w:r>
            <w:r>
              <w:rPr>
                <w:spacing w:val="-24"/>
                <w:sz w:val="21"/>
              </w:rPr>
              <w:t>财务状况良好，最近 </w:t>
            </w:r>
            <w:r>
              <w:rPr>
                <w:rFonts w:ascii="Times New Roman" w:eastAsia="Times New Roman"/>
                <w:sz w:val="21"/>
              </w:rPr>
              <w:t>2</w:t>
            </w:r>
            <w:r>
              <w:rPr>
                <w:rFonts w:ascii="Times New Roman" w:eastAsia="Times New Roman"/>
                <w:spacing w:val="-33"/>
                <w:sz w:val="21"/>
              </w:rPr>
              <w:t> </w:t>
            </w:r>
            <w:r>
              <w:rPr>
                <w:spacing w:val="-15"/>
                <w:sz w:val="21"/>
              </w:rPr>
              <w:t>个会计年度连续盈利。第十五条：</w:t>
            </w:r>
          </w:p>
          <w:p>
            <w:pPr>
              <w:pStyle w:val="TableParagraph"/>
              <w:spacing w:line="278" w:lineRule="auto" w:before="43"/>
              <w:ind w:left="106" w:right="-15"/>
              <w:rPr>
                <w:sz w:val="21"/>
              </w:rPr>
            </w:pPr>
            <w:r>
              <w:rPr>
                <w:spacing w:val="-13"/>
                <w:sz w:val="21"/>
              </w:rPr>
              <w:t>境外银行作为发起人或战略投资者，应符合以下条件：</w:t>
            </w:r>
            <w:r>
              <w:rPr>
                <w:spacing w:val="-12"/>
                <w:sz w:val="21"/>
              </w:rPr>
              <w:t>（</w:t>
            </w:r>
            <w:r>
              <w:rPr>
                <w:spacing w:val="-10"/>
                <w:sz w:val="21"/>
              </w:rPr>
              <w:t>三</w:t>
            </w:r>
            <w:r>
              <w:rPr>
                <w:spacing w:val="-13"/>
                <w:sz w:val="21"/>
              </w:rPr>
              <w:t>）</w:t>
            </w:r>
            <w:r>
              <w:rPr>
                <w:spacing w:val="-31"/>
                <w:sz w:val="21"/>
              </w:rPr>
              <w:t>最近 </w:t>
            </w:r>
            <w:r>
              <w:rPr>
                <w:rFonts w:ascii="Times New Roman" w:eastAsia="Times New Roman"/>
                <w:sz w:val="21"/>
              </w:rPr>
              <w:t>2</w:t>
            </w:r>
            <w:r>
              <w:rPr>
                <w:rFonts w:ascii="Times New Roman" w:eastAsia="Times New Roman"/>
                <w:spacing w:val="-24"/>
                <w:sz w:val="21"/>
              </w:rPr>
              <w:t> </w:t>
            </w:r>
            <w:r>
              <w:rPr>
                <w:spacing w:val="-13"/>
                <w:sz w:val="21"/>
              </w:rPr>
              <w:t>个会计年度连续盈利。第三十九条： </w:t>
            </w:r>
            <w:r>
              <w:rPr>
                <w:spacing w:val="-16"/>
                <w:w w:val="95"/>
                <w:sz w:val="21"/>
              </w:rPr>
              <w:t>农村小企业作为发起人，应符合以下条件：</w:t>
            </w:r>
            <w:r>
              <w:rPr>
                <w:spacing w:val="-33"/>
                <w:w w:val="95"/>
                <w:sz w:val="21"/>
              </w:rPr>
              <w:t>（</w:t>
            </w:r>
            <w:r>
              <w:rPr>
                <w:spacing w:val="-10"/>
                <w:w w:val="95"/>
                <w:sz w:val="21"/>
              </w:rPr>
              <w:t>四</w:t>
            </w:r>
            <w:r>
              <w:rPr>
                <w:spacing w:val="-32"/>
                <w:w w:val="95"/>
                <w:sz w:val="21"/>
              </w:rPr>
              <w:t>）</w:t>
            </w:r>
            <w:r>
              <w:rPr>
                <w:spacing w:val="-16"/>
                <w:w w:val="95"/>
                <w:sz w:val="21"/>
              </w:rPr>
              <w:t>上一会计年度盈利。</w:t>
            </w:r>
            <w:r>
              <w:rPr>
                <w:rFonts w:ascii="Times New Roman" w:eastAsia="Times New Roman"/>
                <w:spacing w:val="-16"/>
                <w:w w:val="95"/>
                <w:sz w:val="21"/>
              </w:rPr>
              <w:t>4.</w:t>
            </w:r>
            <w:r>
              <w:rPr>
                <w:spacing w:val="-13"/>
                <w:w w:val="95"/>
                <w:sz w:val="21"/>
              </w:rPr>
              <w:t>《信贷资产证券化试点管理办法》</w:t>
            </w:r>
          </w:p>
          <w:p>
            <w:pPr>
              <w:pStyle w:val="TableParagraph"/>
              <w:spacing w:line="278" w:lineRule="auto"/>
              <w:ind w:left="106" w:right="-15"/>
              <w:rPr>
                <w:sz w:val="21"/>
              </w:rPr>
            </w:pPr>
            <w:r>
              <w:rPr>
                <w:spacing w:val="-13"/>
                <w:sz w:val="21"/>
              </w:rPr>
              <w:t>（</w:t>
            </w:r>
            <w:r>
              <w:rPr>
                <w:spacing w:val="-17"/>
                <w:sz w:val="21"/>
              </w:rPr>
              <w:t>人民银行、银监会公告〔</w:t>
            </w:r>
            <w:r>
              <w:rPr>
                <w:rFonts w:ascii="Times New Roman" w:hAnsi="Times New Roman" w:eastAsia="Times New Roman"/>
                <w:spacing w:val="-7"/>
                <w:sz w:val="21"/>
              </w:rPr>
              <w:t>2005</w:t>
            </w:r>
            <w:r>
              <w:rPr>
                <w:spacing w:val="-29"/>
                <w:sz w:val="21"/>
              </w:rPr>
              <w:t>〕年第 </w:t>
            </w:r>
            <w:r>
              <w:rPr>
                <w:rFonts w:ascii="Times New Roman" w:hAnsi="Times New Roman" w:eastAsia="Times New Roman"/>
                <w:sz w:val="21"/>
              </w:rPr>
              <w:t>7</w:t>
            </w:r>
            <w:r>
              <w:rPr>
                <w:rFonts w:ascii="Times New Roman" w:hAnsi="Times New Roman" w:eastAsia="Times New Roman"/>
                <w:spacing w:val="-18"/>
                <w:sz w:val="21"/>
              </w:rPr>
              <w:t> </w:t>
            </w:r>
            <w:r>
              <w:rPr>
                <w:spacing w:val="-13"/>
                <w:sz w:val="21"/>
              </w:rPr>
              <w:t>号</w:t>
            </w:r>
            <w:r>
              <w:rPr>
                <w:spacing w:val="-27"/>
                <w:sz w:val="21"/>
              </w:rPr>
              <w:t>）</w:t>
            </w:r>
            <w:r>
              <w:rPr>
                <w:spacing w:val="-15"/>
                <w:sz w:val="21"/>
              </w:rPr>
              <w:t>第三十二条规定：受托机构在全国银行间债券市场发行资产</w:t>
            </w:r>
            <w:r>
              <w:rPr>
                <w:spacing w:val="-14"/>
                <w:sz w:val="21"/>
              </w:rPr>
              <w:t>支持证券应当向中国人民银行提交下列文件</w:t>
            </w:r>
            <w:r>
              <w:rPr>
                <w:spacing w:val="-13"/>
                <w:sz w:val="21"/>
              </w:rPr>
              <w:t>（</w:t>
            </w:r>
            <w:r>
              <w:rPr>
                <w:spacing w:val="-10"/>
                <w:sz w:val="21"/>
              </w:rPr>
              <w:t>八</w:t>
            </w:r>
            <w:r>
              <w:rPr>
                <w:spacing w:val="-17"/>
                <w:sz w:val="21"/>
              </w:rPr>
              <w:t>）</w:t>
            </w:r>
            <w:r>
              <w:rPr>
                <w:spacing w:val="-14"/>
                <w:sz w:val="21"/>
              </w:rPr>
              <w:t>注册会计师出具的会计意见书。</w:t>
            </w:r>
            <w:r>
              <w:rPr>
                <w:rFonts w:ascii="Times New Roman" w:hAnsi="Times New Roman" w:eastAsia="Times New Roman"/>
                <w:spacing w:val="-10"/>
                <w:sz w:val="21"/>
              </w:rPr>
              <w:t>5.</w:t>
            </w:r>
            <w:r>
              <w:rPr>
                <w:spacing w:val="-12"/>
                <w:sz w:val="21"/>
              </w:rPr>
              <w:t>《中国银监会办公厅</w:t>
            </w:r>
            <w:r>
              <w:rPr>
                <w:spacing w:val="-14"/>
                <w:sz w:val="21"/>
              </w:rPr>
              <w:t>关于印发行政许可事项申请材料目录及格式要求的通知》</w:t>
            </w:r>
            <w:r>
              <w:rPr>
                <w:spacing w:val="-13"/>
                <w:sz w:val="21"/>
              </w:rPr>
              <w:t>（</w:t>
            </w:r>
            <w:r>
              <w:rPr>
                <w:spacing w:val="-14"/>
                <w:sz w:val="21"/>
              </w:rPr>
              <w:t>银监办发〔</w:t>
            </w:r>
            <w:r>
              <w:rPr>
                <w:rFonts w:ascii="Times New Roman" w:hAnsi="Times New Roman" w:eastAsia="Times New Roman"/>
                <w:spacing w:val="-6"/>
                <w:sz w:val="21"/>
              </w:rPr>
              <w:t>2015</w:t>
            </w:r>
            <w:r>
              <w:rPr>
                <w:spacing w:val="-17"/>
                <w:sz w:val="21"/>
              </w:rPr>
              <w:t>〕</w:t>
            </w:r>
            <w:r>
              <w:rPr>
                <w:rFonts w:ascii="Times New Roman" w:hAnsi="Times New Roman" w:eastAsia="Times New Roman"/>
                <w:spacing w:val="-3"/>
                <w:sz w:val="21"/>
              </w:rPr>
              <w:t>118</w:t>
            </w:r>
            <w:r>
              <w:rPr>
                <w:rFonts w:ascii="Times New Roman" w:hAnsi="Times New Roman" w:eastAsia="Times New Roman"/>
                <w:spacing w:val="-19"/>
                <w:sz w:val="21"/>
              </w:rPr>
              <w:t> </w:t>
            </w:r>
            <w:r>
              <w:rPr>
                <w:spacing w:val="-13"/>
                <w:sz w:val="21"/>
              </w:rPr>
              <w:t>号</w:t>
            </w:r>
            <w:r>
              <w:rPr>
                <w:spacing w:val="-17"/>
                <w:sz w:val="21"/>
              </w:rPr>
              <w:t>）</w:t>
            </w:r>
            <w:r>
              <w:rPr>
                <w:spacing w:val="-26"/>
                <w:sz w:val="21"/>
              </w:rPr>
              <w:t>。附件 </w:t>
            </w:r>
            <w:r>
              <w:rPr>
                <w:rFonts w:ascii="Times New Roman" w:hAnsi="Times New Roman" w:eastAsia="Times New Roman"/>
                <w:sz w:val="21"/>
              </w:rPr>
              <w:t>1</w:t>
            </w:r>
            <w:r>
              <w:rPr>
                <w:rFonts w:ascii="Times New Roman" w:hAnsi="Times New Roman" w:eastAsia="Times New Roman"/>
                <w:spacing w:val="-17"/>
                <w:sz w:val="21"/>
              </w:rPr>
              <w:t> </w:t>
            </w:r>
            <w:r>
              <w:rPr>
                <w:spacing w:val="-10"/>
                <w:sz w:val="21"/>
              </w:rPr>
              <w:t>中资商业</w:t>
            </w:r>
            <w:r>
              <w:rPr>
                <w:spacing w:val="-15"/>
                <w:sz w:val="21"/>
              </w:rPr>
              <w:t>银行行政许可事项申请材料目录及格式要求</w:t>
            </w:r>
            <w:r>
              <w:rPr>
                <w:spacing w:val="-6"/>
                <w:sz w:val="21"/>
              </w:rPr>
              <w:t>（</w:t>
            </w:r>
            <w:r>
              <w:rPr>
                <w:rFonts w:ascii="Times New Roman" w:hAnsi="Times New Roman" w:eastAsia="Times New Roman"/>
                <w:spacing w:val="-6"/>
                <w:sz w:val="21"/>
              </w:rPr>
              <w:t>2015</w:t>
            </w:r>
            <w:r>
              <w:rPr>
                <w:rFonts w:ascii="Times New Roman" w:hAnsi="Times New Roman" w:eastAsia="Times New Roman"/>
                <w:spacing w:val="-23"/>
                <w:sz w:val="21"/>
              </w:rPr>
              <w:t> </w:t>
            </w:r>
            <w:r>
              <w:rPr>
                <w:spacing w:val="-10"/>
                <w:sz w:val="21"/>
              </w:rPr>
              <w:t>版</w:t>
            </w:r>
            <w:r>
              <w:rPr>
                <w:spacing w:val="-25"/>
                <w:sz w:val="21"/>
              </w:rPr>
              <w:t>）</w:t>
            </w:r>
            <w:r>
              <w:rPr>
                <w:rFonts w:ascii="Times New Roman" w:hAnsi="Times New Roman" w:eastAsia="Times New Roman"/>
                <w:spacing w:val="-25"/>
                <w:sz w:val="21"/>
              </w:rPr>
              <w:t>6.</w:t>
            </w:r>
            <w:r>
              <w:rPr>
                <w:spacing w:val="-13"/>
                <w:sz w:val="21"/>
              </w:rPr>
              <w:t>《中国银监会办公厅关于印发行政许可事项申请</w:t>
            </w:r>
            <w:r>
              <w:rPr>
                <w:spacing w:val="-14"/>
                <w:sz w:val="21"/>
              </w:rPr>
              <w:t>材料目录及格式要求的通知》</w:t>
            </w:r>
            <w:r>
              <w:rPr>
                <w:spacing w:val="-13"/>
                <w:sz w:val="21"/>
              </w:rPr>
              <w:t>（</w:t>
            </w:r>
            <w:r>
              <w:rPr>
                <w:spacing w:val="-14"/>
                <w:sz w:val="21"/>
              </w:rPr>
              <w:t>银监办发〔</w:t>
            </w:r>
            <w:r>
              <w:rPr>
                <w:rFonts w:ascii="Times New Roman" w:hAnsi="Times New Roman" w:eastAsia="Times New Roman"/>
                <w:spacing w:val="-6"/>
                <w:sz w:val="21"/>
              </w:rPr>
              <w:t>2015</w:t>
            </w:r>
            <w:r>
              <w:rPr>
                <w:spacing w:val="-17"/>
                <w:sz w:val="21"/>
              </w:rPr>
              <w:t>〕</w:t>
            </w:r>
            <w:r>
              <w:rPr>
                <w:rFonts w:ascii="Times New Roman" w:hAnsi="Times New Roman" w:eastAsia="Times New Roman"/>
                <w:spacing w:val="-3"/>
                <w:sz w:val="21"/>
              </w:rPr>
              <w:t>118</w:t>
            </w:r>
            <w:r>
              <w:rPr>
                <w:rFonts w:ascii="Times New Roman" w:hAnsi="Times New Roman" w:eastAsia="Times New Roman"/>
                <w:spacing w:val="-19"/>
                <w:sz w:val="21"/>
              </w:rPr>
              <w:t> </w:t>
            </w:r>
            <w:r>
              <w:rPr>
                <w:spacing w:val="-13"/>
                <w:sz w:val="21"/>
              </w:rPr>
              <w:t>号</w:t>
            </w:r>
            <w:r>
              <w:rPr>
                <w:spacing w:val="-17"/>
                <w:sz w:val="21"/>
              </w:rPr>
              <w:t>）</w:t>
            </w:r>
            <w:r>
              <w:rPr>
                <w:spacing w:val="-26"/>
                <w:sz w:val="21"/>
              </w:rPr>
              <w:t>。附件 </w:t>
            </w:r>
            <w:r>
              <w:rPr>
                <w:rFonts w:ascii="Times New Roman" w:hAnsi="Times New Roman" w:eastAsia="Times New Roman"/>
                <w:sz w:val="21"/>
              </w:rPr>
              <w:t>2</w:t>
            </w:r>
            <w:r>
              <w:rPr>
                <w:rFonts w:ascii="Times New Roman" w:hAnsi="Times New Roman" w:eastAsia="Times New Roman"/>
                <w:spacing w:val="-17"/>
                <w:sz w:val="21"/>
              </w:rPr>
              <w:t> </w:t>
            </w:r>
            <w:r>
              <w:rPr>
                <w:spacing w:val="-13"/>
                <w:sz w:val="21"/>
              </w:rPr>
              <w:t>农村中小金融机构行政许可事项申请</w:t>
            </w:r>
            <w:r>
              <w:rPr>
                <w:spacing w:val="-10"/>
                <w:sz w:val="21"/>
              </w:rPr>
              <w:t>材料目录及格式要求</w:t>
            </w:r>
            <w:r>
              <w:rPr>
                <w:spacing w:val="-6"/>
                <w:sz w:val="21"/>
              </w:rPr>
              <w:t>（</w:t>
            </w:r>
            <w:r>
              <w:rPr>
                <w:rFonts w:ascii="Times New Roman" w:hAnsi="Times New Roman" w:eastAsia="Times New Roman"/>
                <w:spacing w:val="-6"/>
                <w:sz w:val="21"/>
              </w:rPr>
              <w:t>2015</w:t>
            </w:r>
            <w:r>
              <w:rPr>
                <w:rFonts w:ascii="Times New Roman" w:hAnsi="Times New Roman" w:eastAsia="Times New Roman"/>
                <w:spacing w:val="-17"/>
                <w:sz w:val="21"/>
              </w:rPr>
              <w:t> </w:t>
            </w:r>
            <w:r>
              <w:rPr>
                <w:spacing w:val="-9"/>
                <w:sz w:val="21"/>
              </w:rPr>
              <w:t>年版</w:t>
            </w:r>
            <w:r>
              <w:rPr>
                <w:spacing w:val="-6"/>
                <w:sz w:val="21"/>
              </w:rPr>
              <w:t>）</w:t>
            </w:r>
            <w:r>
              <w:rPr>
                <w:rFonts w:ascii="Times New Roman" w:hAnsi="Times New Roman" w:eastAsia="Times New Roman"/>
                <w:spacing w:val="-6"/>
                <w:sz w:val="21"/>
              </w:rPr>
              <w:t>1.1.1</w:t>
            </w:r>
            <w:r>
              <w:rPr>
                <w:rFonts w:ascii="Times New Roman" w:hAnsi="Times New Roman" w:eastAsia="Times New Roman"/>
                <w:spacing w:val="-15"/>
                <w:sz w:val="21"/>
              </w:rPr>
              <w:t> </w:t>
            </w:r>
            <w:r>
              <w:rPr>
                <w:spacing w:val="-10"/>
                <w:sz w:val="21"/>
              </w:rPr>
              <w:t>农村商业银行法人机构筹建审批</w:t>
            </w:r>
            <w:r>
              <w:rPr>
                <w:spacing w:val="-8"/>
                <w:sz w:val="21"/>
              </w:rPr>
              <w:t>（</w:t>
            </w:r>
            <w:r>
              <w:rPr>
                <w:rFonts w:ascii="Times New Roman" w:hAnsi="Times New Roman" w:eastAsia="Times New Roman"/>
                <w:spacing w:val="-8"/>
                <w:sz w:val="21"/>
              </w:rPr>
              <w:t>6</w:t>
            </w:r>
            <w:r>
              <w:rPr>
                <w:spacing w:val="-8"/>
                <w:sz w:val="21"/>
              </w:rPr>
              <w:t>）</w:t>
            </w:r>
            <w:r>
              <w:rPr>
                <w:spacing w:val="-7"/>
                <w:sz w:val="21"/>
              </w:rPr>
              <w:t>第②</w:t>
            </w:r>
            <w:r>
              <w:rPr>
                <w:rFonts w:ascii="Times New Roman" w:hAnsi="Times New Roman" w:eastAsia="Times New Roman"/>
                <w:spacing w:val="-5"/>
                <w:sz w:val="21"/>
              </w:rPr>
              <w:t>“</w:t>
            </w:r>
            <w:r>
              <w:rPr>
                <w:spacing w:val="-16"/>
                <w:sz w:val="21"/>
              </w:rPr>
              <w:t>企业法人发起人近 </w:t>
            </w:r>
            <w:r>
              <w:rPr>
                <w:rFonts w:ascii="Times New Roman" w:hAnsi="Times New Roman" w:eastAsia="Times New Roman"/>
                <w:sz w:val="21"/>
              </w:rPr>
              <w:t>2 </w:t>
            </w:r>
            <w:r>
              <w:rPr>
                <w:spacing w:val="-13"/>
                <w:sz w:val="21"/>
              </w:rPr>
              <w:t>年的审计报告</w:t>
            </w:r>
            <w:r>
              <w:rPr>
                <w:rFonts w:ascii="Times New Roman" w:hAnsi="Times New Roman" w:eastAsia="Times New Roman"/>
                <w:spacing w:val="-11"/>
                <w:sz w:val="21"/>
              </w:rPr>
              <w:t>”</w:t>
            </w:r>
            <w:r>
              <w:rPr>
                <w:spacing w:val="-11"/>
                <w:sz w:val="21"/>
              </w:rPr>
              <w:t>（</w:t>
            </w:r>
            <w:r>
              <w:rPr>
                <w:rFonts w:ascii="Times New Roman" w:hAnsi="Times New Roman" w:eastAsia="Times New Roman"/>
                <w:spacing w:val="-11"/>
                <w:sz w:val="21"/>
              </w:rPr>
              <w:t>1.1.2</w:t>
            </w:r>
            <w:r>
              <w:rPr>
                <w:rFonts w:ascii="Times New Roman" w:hAnsi="Times New Roman" w:eastAsia="Times New Roman"/>
                <w:spacing w:val="-17"/>
                <w:sz w:val="21"/>
              </w:rPr>
              <w:t> </w:t>
            </w:r>
            <w:r>
              <w:rPr>
                <w:spacing w:val="-16"/>
                <w:sz w:val="21"/>
              </w:rPr>
              <w:t>农村商业银行法人机构开业核准、</w:t>
            </w:r>
            <w:r>
              <w:rPr>
                <w:rFonts w:ascii="Times New Roman" w:hAnsi="Times New Roman" w:eastAsia="Times New Roman"/>
                <w:spacing w:val="-5"/>
                <w:sz w:val="21"/>
              </w:rPr>
              <w:t>1.3.1</w:t>
            </w:r>
            <w:r>
              <w:rPr>
                <w:rFonts w:ascii="Times New Roman" w:hAnsi="Times New Roman" w:eastAsia="Times New Roman"/>
                <w:spacing w:val="-16"/>
                <w:sz w:val="21"/>
              </w:rPr>
              <w:t> </w:t>
            </w:r>
            <w:r>
              <w:rPr>
                <w:spacing w:val="-16"/>
                <w:sz w:val="21"/>
              </w:rPr>
              <w:t>村镇银行法人机构筹建审批、</w:t>
            </w:r>
            <w:r>
              <w:rPr>
                <w:rFonts w:ascii="Times New Roman" w:hAnsi="Times New Roman" w:eastAsia="Times New Roman"/>
                <w:spacing w:val="-5"/>
                <w:sz w:val="21"/>
              </w:rPr>
              <w:t>1.3.2</w:t>
            </w:r>
            <w:r>
              <w:rPr>
                <w:rFonts w:ascii="Times New Roman" w:hAnsi="Times New Roman" w:eastAsia="Times New Roman"/>
                <w:spacing w:val="-16"/>
                <w:sz w:val="21"/>
              </w:rPr>
              <w:t> </w:t>
            </w:r>
            <w:r>
              <w:rPr>
                <w:spacing w:val="-10"/>
                <w:sz w:val="21"/>
              </w:rPr>
              <w:t>村镇银行</w:t>
            </w:r>
            <w:r>
              <w:rPr>
                <w:spacing w:val="-13"/>
                <w:sz w:val="21"/>
              </w:rPr>
              <w:t>法人机构开业核准要求同上</w:t>
            </w:r>
            <w:r>
              <w:rPr>
                <w:spacing w:val="-9"/>
                <w:sz w:val="21"/>
              </w:rPr>
              <w:t>）；</w:t>
            </w:r>
            <w:r>
              <w:rPr>
                <w:rFonts w:ascii="Times New Roman" w:hAnsi="Times New Roman" w:eastAsia="Times New Roman"/>
                <w:spacing w:val="-9"/>
                <w:sz w:val="21"/>
              </w:rPr>
              <w:t>1.2.1</w:t>
            </w:r>
            <w:r>
              <w:rPr>
                <w:rFonts w:ascii="Times New Roman" w:hAnsi="Times New Roman" w:eastAsia="Times New Roman"/>
                <w:spacing w:val="-22"/>
                <w:sz w:val="21"/>
              </w:rPr>
              <w:t> </w:t>
            </w:r>
            <w:r>
              <w:rPr>
                <w:spacing w:val="-14"/>
                <w:sz w:val="21"/>
              </w:rPr>
              <w:t>农村信用合作联社筹建审批（</w:t>
            </w:r>
            <w:r>
              <w:rPr>
                <w:rFonts w:ascii="Times New Roman" w:hAnsi="Times New Roman" w:eastAsia="Times New Roman"/>
                <w:spacing w:val="-14"/>
                <w:sz w:val="21"/>
              </w:rPr>
              <w:t>6</w:t>
            </w:r>
            <w:r>
              <w:rPr>
                <w:spacing w:val="-14"/>
                <w:sz w:val="21"/>
              </w:rPr>
              <w:t>）</w:t>
            </w:r>
            <w:r>
              <w:rPr>
                <w:spacing w:val="-8"/>
                <w:sz w:val="21"/>
              </w:rPr>
              <w:t>第②</w:t>
            </w:r>
            <w:r>
              <w:rPr>
                <w:rFonts w:ascii="Times New Roman" w:hAnsi="Times New Roman" w:eastAsia="Times New Roman"/>
                <w:spacing w:val="-6"/>
                <w:sz w:val="21"/>
              </w:rPr>
              <w:t>“</w:t>
            </w:r>
            <w:r>
              <w:rPr>
                <w:spacing w:val="-20"/>
                <w:sz w:val="21"/>
              </w:rPr>
              <w:t>拟持有股份总额 </w:t>
            </w:r>
            <w:r>
              <w:rPr>
                <w:rFonts w:ascii="Times New Roman" w:hAnsi="Times New Roman" w:eastAsia="Times New Roman"/>
                <w:spacing w:val="-7"/>
                <w:sz w:val="21"/>
              </w:rPr>
              <w:t>5%</w:t>
            </w:r>
            <w:r>
              <w:rPr>
                <w:spacing w:val="-10"/>
                <w:sz w:val="21"/>
              </w:rPr>
              <w:t>及以上的</w:t>
            </w:r>
            <w:r>
              <w:rPr>
                <w:spacing w:val="-19"/>
                <w:sz w:val="21"/>
              </w:rPr>
              <w:t>企业法人发起人的近 </w:t>
            </w:r>
            <w:r>
              <w:rPr>
                <w:rFonts w:ascii="Times New Roman" w:hAnsi="Times New Roman" w:eastAsia="Times New Roman"/>
                <w:sz w:val="21"/>
              </w:rPr>
              <w:t>2</w:t>
            </w:r>
            <w:r>
              <w:rPr>
                <w:rFonts w:ascii="Times New Roman" w:hAnsi="Times New Roman" w:eastAsia="Times New Roman"/>
                <w:spacing w:val="-18"/>
                <w:sz w:val="21"/>
              </w:rPr>
              <w:t> </w:t>
            </w:r>
            <w:r>
              <w:rPr>
                <w:spacing w:val="-13"/>
                <w:sz w:val="21"/>
              </w:rPr>
              <w:t>年审计报告</w:t>
            </w:r>
            <w:r>
              <w:rPr>
                <w:rFonts w:ascii="Times New Roman" w:hAnsi="Times New Roman" w:eastAsia="Times New Roman"/>
                <w:spacing w:val="-16"/>
                <w:sz w:val="21"/>
              </w:rPr>
              <w:t>”</w:t>
            </w:r>
            <w:r>
              <w:rPr>
                <w:spacing w:val="-16"/>
                <w:sz w:val="21"/>
              </w:rPr>
              <w:t>（</w:t>
            </w:r>
            <w:r>
              <w:rPr>
                <w:rFonts w:ascii="Times New Roman" w:hAnsi="Times New Roman" w:eastAsia="Times New Roman"/>
                <w:spacing w:val="-16"/>
                <w:sz w:val="21"/>
              </w:rPr>
              <w:t>1.2.2</w:t>
            </w:r>
            <w:r>
              <w:rPr>
                <w:rFonts w:ascii="Times New Roman" w:hAnsi="Times New Roman" w:eastAsia="Times New Roman"/>
                <w:spacing w:val="-20"/>
                <w:sz w:val="21"/>
              </w:rPr>
              <w:t> </w:t>
            </w:r>
            <w:r>
              <w:rPr>
                <w:spacing w:val="-13"/>
                <w:sz w:val="21"/>
              </w:rPr>
              <w:t>农村信用合作联社开业核准同上</w:t>
            </w:r>
            <w:r>
              <w:rPr>
                <w:spacing w:val="-25"/>
                <w:sz w:val="21"/>
              </w:rPr>
              <w:t>）；</w:t>
            </w:r>
            <w:r>
              <w:rPr>
                <w:rFonts w:ascii="Times New Roman" w:hAnsi="Times New Roman" w:eastAsia="Times New Roman"/>
                <w:spacing w:val="-25"/>
                <w:sz w:val="21"/>
              </w:rPr>
              <w:t>1.4.2</w:t>
            </w:r>
            <w:r>
              <w:rPr>
                <w:rFonts w:ascii="Times New Roman" w:hAnsi="Times New Roman" w:eastAsia="Times New Roman"/>
                <w:spacing w:val="-20"/>
                <w:sz w:val="21"/>
              </w:rPr>
              <w:t> </w:t>
            </w:r>
            <w:r>
              <w:rPr>
                <w:spacing w:val="-20"/>
                <w:sz w:val="21"/>
              </w:rPr>
              <w:t>贷款公司开业核准</w:t>
            </w:r>
            <w:r>
              <w:rPr>
                <w:spacing w:val="-6"/>
                <w:sz w:val="21"/>
              </w:rPr>
              <w:t>（</w:t>
            </w:r>
            <w:r>
              <w:rPr>
                <w:rFonts w:ascii="Times New Roman" w:hAnsi="Times New Roman" w:eastAsia="Times New Roman"/>
                <w:spacing w:val="-6"/>
                <w:sz w:val="21"/>
              </w:rPr>
              <w:t>4</w:t>
            </w:r>
            <w:r>
              <w:rPr>
                <w:spacing w:val="-6"/>
                <w:sz w:val="21"/>
              </w:rPr>
              <w:t>） </w:t>
            </w:r>
            <w:r>
              <w:rPr>
                <w:spacing w:val="-8"/>
                <w:sz w:val="21"/>
              </w:rPr>
              <w:t>第②</w:t>
            </w:r>
            <w:r>
              <w:rPr>
                <w:rFonts w:ascii="Times New Roman" w:hAnsi="Times New Roman" w:eastAsia="Times New Roman"/>
                <w:spacing w:val="-6"/>
                <w:sz w:val="21"/>
              </w:rPr>
              <w:t>“</w:t>
            </w:r>
            <w:r>
              <w:rPr>
                <w:spacing w:val="-23"/>
                <w:sz w:val="21"/>
              </w:rPr>
              <w:t>出资人近 </w:t>
            </w:r>
            <w:r>
              <w:rPr>
                <w:rFonts w:ascii="Times New Roman" w:hAnsi="Times New Roman" w:eastAsia="Times New Roman"/>
                <w:sz w:val="21"/>
              </w:rPr>
              <w:t>2</w:t>
            </w:r>
            <w:r>
              <w:rPr>
                <w:rFonts w:ascii="Times New Roman" w:hAnsi="Times New Roman" w:eastAsia="Times New Roman"/>
                <w:spacing w:val="-14"/>
                <w:sz w:val="21"/>
              </w:rPr>
              <w:t> </w:t>
            </w:r>
            <w:r>
              <w:rPr>
                <w:spacing w:val="-16"/>
                <w:sz w:val="21"/>
              </w:rPr>
              <w:t>年经审计的资产负债表、损益表</w:t>
            </w:r>
            <w:r>
              <w:rPr>
                <w:rFonts w:ascii="Times New Roman" w:hAnsi="Times New Roman" w:eastAsia="Times New Roman"/>
                <w:spacing w:val="-9"/>
                <w:sz w:val="21"/>
              </w:rPr>
              <w:t>”</w:t>
            </w:r>
            <w:r>
              <w:rPr>
                <w:spacing w:val="-9"/>
                <w:sz w:val="21"/>
              </w:rPr>
              <w:t>；</w:t>
            </w:r>
            <w:r>
              <w:rPr>
                <w:rFonts w:ascii="Times New Roman" w:hAnsi="Times New Roman" w:eastAsia="Times New Roman"/>
                <w:spacing w:val="-9"/>
                <w:sz w:val="21"/>
              </w:rPr>
              <w:t>1.5.1</w:t>
            </w:r>
            <w:r>
              <w:rPr>
                <w:rFonts w:ascii="Times New Roman" w:hAnsi="Times New Roman" w:eastAsia="Times New Roman"/>
                <w:spacing w:val="-20"/>
                <w:sz w:val="21"/>
              </w:rPr>
              <w:t> </w:t>
            </w:r>
            <w:r>
              <w:rPr>
                <w:spacing w:val="-16"/>
                <w:sz w:val="21"/>
              </w:rPr>
              <w:t>农村资金互助社筹建审批</w:t>
            </w:r>
            <w:r>
              <w:rPr>
                <w:spacing w:val="-18"/>
                <w:sz w:val="21"/>
              </w:rPr>
              <w:t>（</w:t>
            </w:r>
            <w:r>
              <w:rPr>
                <w:rFonts w:ascii="Times New Roman" w:hAnsi="Times New Roman" w:eastAsia="Times New Roman"/>
                <w:spacing w:val="-18"/>
                <w:sz w:val="21"/>
              </w:rPr>
              <w:t>5</w:t>
            </w:r>
            <w:r>
              <w:rPr>
                <w:spacing w:val="-18"/>
                <w:sz w:val="21"/>
              </w:rPr>
              <w:t>）</w:t>
            </w:r>
            <w:r>
              <w:rPr>
                <w:spacing w:val="-8"/>
                <w:sz w:val="21"/>
              </w:rPr>
              <w:t>第②</w:t>
            </w:r>
            <w:r>
              <w:rPr>
                <w:rFonts w:ascii="Times New Roman" w:hAnsi="Times New Roman" w:eastAsia="Times New Roman"/>
                <w:spacing w:val="-6"/>
                <w:sz w:val="21"/>
              </w:rPr>
              <w:t>“</w:t>
            </w:r>
            <w:r>
              <w:rPr>
                <w:spacing w:val="-11"/>
                <w:sz w:val="21"/>
              </w:rPr>
              <w:t>拟持有股份</w:t>
            </w:r>
            <w:r>
              <w:rPr>
                <w:spacing w:val="-29"/>
                <w:sz w:val="21"/>
              </w:rPr>
              <w:t>总额 </w:t>
            </w:r>
            <w:r>
              <w:rPr>
                <w:rFonts w:ascii="Times New Roman" w:hAnsi="Times New Roman" w:eastAsia="Times New Roman"/>
                <w:spacing w:val="-7"/>
                <w:sz w:val="21"/>
              </w:rPr>
              <w:t>5%</w:t>
            </w:r>
            <w:r>
              <w:rPr>
                <w:spacing w:val="-17"/>
                <w:sz w:val="21"/>
              </w:rPr>
              <w:t>及以上的企业法人发起人的近 </w:t>
            </w:r>
            <w:r>
              <w:rPr>
                <w:rFonts w:ascii="Times New Roman" w:hAnsi="Times New Roman" w:eastAsia="Times New Roman"/>
                <w:sz w:val="21"/>
              </w:rPr>
              <w:t>1</w:t>
            </w:r>
            <w:r>
              <w:rPr>
                <w:rFonts w:ascii="Times New Roman" w:hAnsi="Times New Roman" w:eastAsia="Times New Roman"/>
                <w:spacing w:val="-14"/>
                <w:sz w:val="21"/>
              </w:rPr>
              <w:t> </w:t>
            </w:r>
            <w:r>
              <w:rPr>
                <w:spacing w:val="-13"/>
                <w:sz w:val="21"/>
              </w:rPr>
              <w:t>年审计报告</w:t>
            </w:r>
            <w:r>
              <w:rPr>
                <w:rFonts w:ascii="Times New Roman" w:hAnsi="Times New Roman" w:eastAsia="Times New Roman"/>
                <w:spacing w:val="-13"/>
                <w:sz w:val="21"/>
              </w:rPr>
              <w:t>”</w:t>
            </w:r>
            <w:r>
              <w:rPr>
                <w:spacing w:val="-13"/>
                <w:sz w:val="21"/>
              </w:rPr>
              <w:t>；</w:t>
            </w:r>
            <w:r>
              <w:rPr>
                <w:rFonts w:ascii="Times New Roman" w:hAnsi="Times New Roman" w:eastAsia="Times New Roman"/>
                <w:spacing w:val="-13"/>
                <w:sz w:val="21"/>
              </w:rPr>
              <w:t>2.4.1</w:t>
            </w:r>
            <w:r>
              <w:rPr>
                <w:rFonts w:ascii="Times New Roman" w:hAnsi="Times New Roman" w:eastAsia="Times New Roman"/>
                <w:spacing w:val="-18"/>
                <w:sz w:val="21"/>
              </w:rPr>
              <w:t> </w:t>
            </w:r>
            <w:r>
              <w:rPr>
                <w:spacing w:val="-19"/>
                <w:sz w:val="21"/>
              </w:rPr>
              <w:t>变更持有股本总额 </w:t>
            </w:r>
            <w:r>
              <w:rPr>
                <w:rFonts w:ascii="Times New Roman" w:hAnsi="Times New Roman" w:eastAsia="Times New Roman"/>
                <w:spacing w:val="-6"/>
                <w:sz w:val="21"/>
              </w:rPr>
              <w:t>5%</w:t>
            </w:r>
            <w:r>
              <w:rPr>
                <w:spacing w:val="-12"/>
                <w:sz w:val="21"/>
              </w:rPr>
              <w:t>及以上的境内非金融机构股东</w:t>
            </w:r>
            <w:r>
              <w:rPr>
                <w:spacing w:val="-13"/>
                <w:sz w:val="21"/>
              </w:rPr>
              <w:t>（</w:t>
            </w:r>
            <w:r>
              <w:rPr>
                <w:spacing w:val="-10"/>
                <w:sz w:val="21"/>
              </w:rPr>
              <w:t>社员</w:t>
            </w:r>
            <w:r>
              <w:rPr>
                <w:spacing w:val="-13"/>
                <w:sz w:val="21"/>
              </w:rPr>
              <w:t>）</w:t>
            </w:r>
            <w:r>
              <w:rPr>
                <w:spacing w:val="-10"/>
                <w:sz w:val="21"/>
              </w:rPr>
              <w:t>审批</w:t>
            </w:r>
            <w:r>
              <w:rPr>
                <w:spacing w:val="-9"/>
                <w:sz w:val="21"/>
              </w:rPr>
              <w:t>（</w:t>
            </w:r>
            <w:r>
              <w:rPr>
                <w:rFonts w:ascii="Times New Roman" w:hAnsi="Times New Roman" w:eastAsia="Times New Roman"/>
                <w:spacing w:val="-9"/>
                <w:sz w:val="21"/>
              </w:rPr>
              <w:t>6</w:t>
            </w:r>
            <w:r>
              <w:rPr>
                <w:spacing w:val="-9"/>
                <w:sz w:val="21"/>
              </w:rPr>
              <w:t>）</w:t>
            </w:r>
            <w:r>
              <w:rPr>
                <w:rFonts w:ascii="Times New Roman" w:hAnsi="Times New Roman" w:eastAsia="Times New Roman"/>
                <w:spacing w:val="-9"/>
                <w:sz w:val="21"/>
              </w:rPr>
              <w:t>“</w:t>
            </w:r>
            <w:r>
              <w:rPr>
                <w:spacing w:val="-20"/>
                <w:sz w:val="21"/>
              </w:rPr>
              <w:t>拟受让方最近 </w:t>
            </w:r>
            <w:r>
              <w:rPr>
                <w:rFonts w:ascii="Times New Roman" w:hAnsi="Times New Roman" w:eastAsia="Times New Roman"/>
                <w:sz w:val="21"/>
              </w:rPr>
              <w:t>2</w:t>
            </w:r>
            <w:r>
              <w:rPr>
                <w:rFonts w:ascii="Times New Roman" w:hAnsi="Times New Roman" w:eastAsia="Times New Roman"/>
                <w:spacing w:val="-16"/>
                <w:sz w:val="21"/>
              </w:rPr>
              <w:t> </w:t>
            </w:r>
            <w:r>
              <w:rPr>
                <w:spacing w:val="-13"/>
                <w:sz w:val="21"/>
              </w:rPr>
              <w:t>年的审计报告</w:t>
            </w:r>
            <w:r>
              <w:rPr>
                <w:rFonts w:ascii="Times New Roman" w:hAnsi="Times New Roman" w:eastAsia="Times New Roman"/>
                <w:spacing w:val="-6"/>
                <w:sz w:val="21"/>
              </w:rPr>
              <w:t>”</w:t>
            </w:r>
            <w:r>
              <w:rPr>
                <w:spacing w:val="-6"/>
                <w:sz w:val="21"/>
              </w:rPr>
              <w:t>；</w:t>
            </w:r>
            <w:r>
              <w:rPr>
                <w:rFonts w:ascii="Times New Roman" w:hAnsi="Times New Roman" w:eastAsia="Times New Roman"/>
                <w:spacing w:val="-6"/>
                <w:sz w:val="21"/>
              </w:rPr>
              <w:t>2.4.3</w:t>
            </w:r>
            <w:r>
              <w:rPr>
                <w:rFonts w:ascii="Times New Roman" w:hAnsi="Times New Roman" w:eastAsia="Times New Roman"/>
                <w:spacing w:val="-19"/>
                <w:sz w:val="21"/>
              </w:rPr>
              <w:t> </w:t>
            </w:r>
            <w:r>
              <w:rPr>
                <w:spacing w:val="-13"/>
                <w:sz w:val="21"/>
              </w:rPr>
              <w:t>向境外银行转让股权审批</w:t>
            </w:r>
            <w:r>
              <w:rPr>
                <w:spacing w:val="-9"/>
                <w:sz w:val="21"/>
              </w:rPr>
              <w:t>（</w:t>
            </w:r>
            <w:r>
              <w:rPr>
                <w:rFonts w:ascii="Times New Roman" w:hAnsi="Times New Roman" w:eastAsia="Times New Roman"/>
                <w:spacing w:val="-9"/>
                <w:sz w:val="21"/>
              </w:rPr>
              <w:t>7</w:t>
            </w:r>
            <w:r>
              <w:rPr>
                <w:spacing w:val="-9"/>
                <w:sz w:val="21"/>
              </w:rPr>
              <w:t>）</w:t>
            </w:r>
            <w:r>
              <w:rPr>
                <w:rFonts w:ascii="Times New Roman" w:hAnsi="Times New Roman" w:eastAsia="Times New Roman"/>
                <w:spacing w:val="-9"/>
                <w:sz w:val="21"/>
              </w:rPr>
              <w:t>“</w:t>
            </w:r>
            <w:r>
              <w:rPr>
                <w:spacing w:val="-8"/>
                <w:sz w:val="21"/>
              </w:rPr>
              <w:t>境外银</w:t>
            </w:r>
            <w:r>
              <w:rPr>
                <w:spacing w:val="-24"/>
                <w:sz w:val="21"/>
              </w:rPr>
              <w:t>行最近 </w:t>
            </w:r>
            <w:r>
              <w:rPr>
                <w:rFonts w:ascii="Times New Roman" w:hAnsi="Times New Roman" w:eastAsia="Times New Roman"/>
                <w:sz w:val="21"/>
              </w:rPr>
              <w:t>2</w:t>
            </w:r>
            <w:r>
              <w:rPr>
                <w:rFonts w:ascii="Times New Roman" w:hAnsi="Times New Roman" w:eastAsia="Times New Roman"/>
                <w:spacing w:val="-14"/>
                <w:sz w:val="21"/>
              </w:rPr>
              <w:t> </w:t>
            </w:r>
            <w:r>
              <w:rPr>
                <w:spacing w:val="-13"/>
                <w:sz w:val="21"/>
              </w:rPr>
              <w:t>年的审计报告</w:t>
            </w:r>
            <w:r>
              <w:rPr>
                <w:rFonts w:ascii="Times New Roman" w:hAnsi="Times New Roman" w:eastAsia="Times New Roman"/>
                <w:spacing w:val="-6"/>
                <w:sz w:val="21"/>
              </w:rPr>
              <w:t>”</w:t>
            </w:r>
            <w:r>
              <w:rPr>
                <w:spacing w:val="-6"/>
                <w:sz w:val="21"/>
              </w:rPr>
              <w:t>；</w:t>
            </w:r>
            <w:r>
              <w:rPr>
                <w:rFonts w:ascii="Times New Roman" w:hAnsi="Times New Roman" w:eastAsia="Times New Roman"/>
                <w:spacing w:val="-6"/>
                <w:sz w:val="21"/>
              </w:rPr>
              <w:t>2.5.3</w:t>
            </w:r>
            <w:r>
              <w:rPr>
                <w:rFonts w:ascii="Times New Roman" w:hAnsi="Times New Roman" w:eastAsia="Times New Roman"/>
                <w:spacing w:val="-18"/>
                <w:sz w:val="21"/>
              </w:rPr>
              <w:t> </w:t>
            </w:r>
            <w:r>
              <w:rPr>
                <w:spacing w:val="-13"/>
                <w:sz w:val="21"/>
              </w:rPr>
              <w:t>定向募股增加注册资本的变更注册资本审批</w:t>
            </w:r>
            <w:r>
              <w:rPr>
                <w:spacing w:val="-10"/>
                <w:sz w:val="21"/>
              </w:rPr>
              <w:t>（</w:t>
            </w:r>
            <w:r>
              <w:rPr>
                <w:rFonts w:ascii="Times New Roman" w:hAnsi="Times New Roman" w:eastAsia="Times New Roman"/>
                <w:spacing w:val="-10"/>
                <w:sz w:val="21"/>
              </w:rPr>
              <w:t>2</w:t>
            </w:r>
            <w:r>
              <w:rPr>
                <w:spacing w:val="-10"/>
                <w:sz w:val="21"/>
              </w:rPr>
              <w:t>）</w:t>
            </w:r>
            <w:r>
              <w:rPr>
                <w:spacing w:val="-9"/>
                <w:sz w:val="21"/>
              </w:rPr>
              <w:t>第②</w:t>
            </w:r>
            <w:r>
              <w:rPr>
                <w:rFonts w:ascii="Times New Roman" w:hAnsi="Times New Roman" w:eastAsia="Times New Roman"/>
                <w:spacing w:val="-7"/>
                <w:sz w:val="21"/>
              </w:rPr>
              <w:t>“</w:t>
            </w:r>
            <w:r>
              <w:rPr>
                <w:spacing w:val="-20"/>
                <w:sz w:val="21"/>
              </w:rPr>
              <w:t>入股法人股东近 </w:t>
            </w:r>
            <w:r>
              <w:rPr>
                <w:rFonts w:ascii="Times New Roman" w:hAnsi="Times New Roman" w:eastAsia="Times New Roman"/>
                <w:sz w:val="21"/>
              </w:rPr>
              <w:t>2 </w:t>
            </w:r>
            <w:r>
              <w:rPr>
                <w:spacing w:val="-13"/>
                <w:sz w:val="21"/>
              </w:rPr>
              <w:t>年审计报告</w:t>
            </w:r>
            <w:r>
              <w:rPr>
                <w:rFonts w:ascii="Times New Roman" w:hAnsi="Times New Roman" w:eastAsia="Times New Roman"/>
                <w:spacing w:val="-6"/>
                <w:sz w:val="21"/>
              </w:rPr>
              <w:t>”</w:t>
            </w:r>
            <w:r>
              <w:rPr>
                <w:spacing w:val="-6"/>
                <w:sz w:val="21"/>
              </w:rPr>
              <w:t>；</w:t>
            </w:r>
            <w:r>
              <w:rPr>
                <w:rFonts w:ascii="Times New Roman" w:hAnsi="Times New Roman" w:eastAsia="Times New Roman"/>
                <w:spacing w:val="-6"/>
                <w:sz w:val="21"/>
              </w:rPr>
              <w:t>2.5.5</w:t>
            </w:r>
            <w:r>
              <w:rPr>
                <w:rFonts w:ascii="Times New Roman" w:hAnsi="Times New Roman" w:eastAsia="Times New Roman"/>
                <w:spacing w:val="-17"/>
                <w:sz w:val="21"/>
              </w:rPr>
              <w:t> </w:t>
            </w:r>
            <w:r>
              <w:rPr>
                <w:spacing w:val="-13"/>
                <w:sz w:val="21"/>
              </w:rPr>
              <w:t>境内外公开募集股份和上市交易股份</w:t>
            </w:r>
            <w:r>
              <w:rPr>
                <w:spacing w:val="-9"/>
                <w:sz w:val="21"/>
              </w:rPr>
              <w:t>（</w:t>
            </w:r>
            <w:r>
              <w:rPr>
                <w:rFonts w:ascii="Times New Roman" w:hAnsi="Times New Roman" w:eastAsia="Times New Roman"/>
                <w:spacing w:val="-9"/>
                <w:sz w:val="21"/>
              </w:rPr>
              <w:t>5</w:t>
            </w:r>
            <w:r>
              <w:rPr>
                <w:spacing w:val="-9"/>
                <w:sz w:val="21"/>
              </w:rPr>
              <w:t>）</w:t>
            </w:r>
            <w:r>
              <w:rPr>
                <w:rFonts w:ascii="Times New Roman" w:hAnsi="Times New Roman" w:eastAsia="Times New Roman"/>
                <w:spacing w:val="-9"/>
                <w:sz w:val="21"/>
              </w:rPr>
              <w:t>“</w:t>
            </w:r>
            <w:r>
              <w:rPr>
                <w:spacing w:val="-28"/>
                <w:sz w:val="21"/>
              </w:rPr>
              <w:t>最近 </w:t>
            </w:r>
            <w:r>
              <w:rPr>
                <w:rFonts w:ascii="Times New Roman" w:hAnsi="Times New Roman" w:eastAsia="Times New Roman"/>
                <w:sz w:val="21"/>
              </w:rPr>
              <w:t>3</w:t>
            </w:r>
            <w:r>
              <w:rPr>
                <w:rFonts w:ascii="Times New Roman" w:hAnsi="Times New Roman" w:eastAsia="Times New Roman"/>
                <w:spacing w:val="-14"/>
                <w:sz w:val="21"/>
              </w:rPr>
              <w:t> </w:t>
            </w:r>
            <w:r>
              <w:rPr>
                <w:spacing w:val="-13"/>
                <w:sz w:val="21"/>
              </w:rPr>
              <w:t>年审计报告</w:t>
            </w:r>
            <w:r>
              <w:rPr>
                <w:rFonts w:ascii="Times New Roman" w:hAnsi="Times New Roman" w:eastAsia="Times New Roman"/>
                <w:spacing w:val="-5"/>
                <w:sz w:val="21"/>
              </w:rPr>
              <w:t>”</w:t>
            </w:r>
            <w:r>
              <w:rPr>
                <w:spacing w:val="-5"/>
                <w:sz w:val="21"/>
              </w:rPr>
              <w:t>（</w:t>
            </w:r>
            <w:r>
              <w:rPr>
                <w:rFonts w:ascii="Times New Roman" w:hAnsi="Times New Roman" w:eastAsia="Times New Roman"/>
                <w:spacing w:val="-5"/>
                <w:sz w:val="21"/>
              </w:rPr>
              <w:t>4.1</w:t>
            </w:r>
            <w:r>
              <w:rPr>
                <w:rFonts w:ascii="Times New Roman" w:hAnsi="Times New Roman" w:eastAsia="Times New Roman"/>
                <w:spacing w:val="-18"/>
                <w:sz w:val="21"/>
              </w:rPr>
              <w:t> </w:t>
            </w:r>
            <w:r>
              <w:rPr>
                <w:spacing w:val="-12"/>
                <w:sz w:val="21"/>
              </w:rPr>
              <w:t>募集次级定期债务，</w:t>
            </w:r>
            <w:r>
              <w:rPr>
                <w:rFonts w:ascii="Times New Roman" w:hAnsi="Times New Roman" w:eastAsia="Times New Roman"/>
                <w:spacing w:val="-14"/>
                <w:sz w:val="21"/>
              </w:rPr>
              <w:t>4.2</w:t>
            </w:r>
            <w:r>
              <w:rPr>
                <w:rFonts w:ascii="Times New Roman" w:hAnsi="Times New Roman" w:eastAsia="Times New Roman"/>
                <w:spacing w:val="-32"/>
                <w:sz w:val="21"/>
              </w:rPr>
              <w:t> </w:t>
            </w:r>
            <w:r>
              <w:rPr>
                <w:spacing w:val="-21"/>
                <w:sz w:val="21"/>
              </w:rPr>
              <w:t>发行二级资本债券、混合资本债、金融债，开办离岸银行业务审批要求同上</w:t>
            </w:r>
            <w:r>
              <w:rPr>
                <w:spacing w:val="-16"/>
                <w:sz w:val="21"/>
              </w:rPr>
              <w:t>）；</w:t>
            </w:r>
            <w:r>
              <w:rPr>
                <w:rFonts w:ascii="Times New Roman" w:hAnsi="Times New Roman" w:eastAsia="Times New Roman"/>
                <w:spacing w:val="-16"/>
                <w:sz w:val="21"/>
              </w:rPr>
              <w:t>3.1.1</w:t>
            </w:r>
            <w:r>
              <w:rPr>
                <w:rFonts w:ascii="Times New Roman" w:hAnsi="Times New Roman" w:eastAsia="Times New Roman"/>
                <w:spacing w:val="-31"/>
                <w:sz w:val="21"/>
              </w:rPr>
              <w:t> </w:t>
            </w:r>
            <w:r>
              <w:rPr>
                <w:spacing w:val="-20"/>
                <w:sz w:val="21"/>
              </w:rPr>
              <w:t>解散审批</w:t>
            </w:r>
            <w:r>
              <w:rPr>
                <w:spacing w:val="-7"/>
                <w:sz w:val="21"/>
              </w:rPr>
              <w:t>（</w:t>
            </w:r>
            <w:r>
              <w:rPr>
                <w:rFonts w:ascii="Times New Roman" w:hAnsi="Times New Roman" w:eastAsia="Times New Roman"/>
                <w:spacing w:val="-7"/>
                <w:sz w:val="21"/>
              </w:rPr>
              <w:t>5</w:t>
            </w:r>
            <w:r>
              <w:rPr>
                <w:spacing w:val="-7"/>
                <w:sz w:val="21"/>
              </w:rPr>
              <w:t>）</w:t>
            </w:r>
          </w:p>
          <w:p>
            <w:pPr>
              <w:pStyle w:val="TableParagraph"/>
              <w:spacing w:line="267" w:lineRule="exact"/>
              <w:ind w:left="106"/>
              <w:rPr>
                <w:sz w:val="21"/>
              </w:rPr>
            </w:pPr>
            <w:r>
              <w:rPr>
                <w:rFonts w:ascii="Times New Roman" w:hAnsi="Times New Roman" w:eastAsia="Times New Roman"/>
                <w:spacing w:val="-4"/>
                <w:sz w:val="21"/>
              </w:rPr>
              <w:t>“</w:t>
            </w:r>
            <w:r>
              <w:rPr>
                <w:spacing w:val="-13"/>
                <w:sz w:val="21"/>
              </w:rPr>
              <w:t>经审计的财务报表</w:t>
            </w:r>
            <w:r>
              <w:rPr>
                <w:rFonts w:ascii="Times New Roman" w:hAnsi="Times New Roman" w:eastAsia="Times New Roman"/>
                <w:spacing w:val="-6"/>
                <w:sz w:val="21"/>
              </w:rPr>
              <w:t>”</w:t>
            </w:r>
            <w:r>
              <w:rPr>
                <w:spacing w:val="-6"/>
                <w:sz w:val="21"/>
              </w:rPr>
              <w:t>（</w:t>
            </w:r>
            <w:r>
              <w:rPr>
                <w:rFonts w:ascii="Times New Roman" w:hAnsi="Times New Roman" w:eastAsia="Times New Roman"/>
                <w:spacing w:val="-6"/>
                <w:sz w:val="21"/>
              </w:rPr>
              <w:t>3.2 </w:t>
            </w:r>
            <w:r>
              <w:rPr>
                <w:spacing w:val="-13"/>
                <w:sz w:val="21"/>
              </w:rPr>
              <w:t>破产前审批要求同上</w:t>
            </w:r>
            <w:r>
              <w:rPr>
                <w:spacing w:val="-9"/>
                <w:sz w:val="21"/>
              </w:rPr>
              <w:t>）；</w:t>
            </w:r>
            <w:r>
              <w:rPr>
                <w:rFonts w:ascii="Times New Roman" w:hAnsi="Times New Roman" w:eastAsia="Times New Roman"/>
                <w:spacing w:val="-9"/>
                <w:sz w:val="21"/>
              </w:rPr>
              <w:t>3.1.2</w:t>
            </w:r>
            <w:r>
              <w:rPr>
                <w:spacing w:val="-9"/>
                <w:sz w:val="21"/>
              </w:rPr>
              <w:t>（</w:t>
            </w:r>
            <w:r>
              <w:rPr>
                <w:rFonts w:ascii="Times New Roman" w:hAnsi="Times New Roman" w:eastAsia="Times New Roman"/>
                <w:spacing w:val="-9"/>
                <w:sz w:val="21"/>
              </w:rPr>
              <w:t>2</w:t>
            </w:r>
            <w:r>
              <w:rPr>
                <w:spacing w:val="-9"/>
                <w:sz w:val="21"/>
              </w:rPr>
              <w:t>）</w:t>
            </w:r>
            <w:r>
              <w:rPr>
                <w:rFonts w:ascii="Times New Roman" w:hAnsi="Times New Roman" w:eastAsia="Times New Roman"/>
                <w:spacing w:val="-9"/>
                <w:sz w:val="21"/>
              </w:rPr>
              <w:t>“</w:t>
            </w:r>
            <w:r>
              <w:rPr>
                <w:spacing w:val="-13"/>
                <w:sz w:val="21"/>
              </w:rPr>
              <w:t>经审计的停止经营活动当日财务报表</w:t>
            </w:r>
            <w:r>
              <w:rPr>
                <w:rFonts w:ascii="Times New Roman" w:hAnsi="Times New Roman" w:eastAsia="Times New Roman"/>
                <w:spacing w:val="-4"/>
                <w:sz w:val="21"/>
              </w:rPr>
              <w:t>”</w:t>
            </w:r>
            <w:r>
              <w:rPr>
                <w:sz w:val="21"/>
              </w:rPr>
              <w:t>。</w:t>
            </w:r>
          </w:p>
        </w:tc>
      </w:tr>
    </w:tbl>
    <w:p>
      <w:pPr>
        <w:spacing w:after="0" w:line="267" w:lineRule="exact"/>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4368"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4"/>
              </w:rPr>
            </w:pPr>
          </w:p>
          <w:p>
            <w:pPr>
              <w:pStyle w:val="TableParagraph"/>
              <w:ind w:right="95"/>
              <w:jc w:val="right"/>
              <w:rPr>
                <w:sz w:val="21"/>
              </w:rPr>
            </w:pPr>
            <w:r>
              <w:rPr>
                <w:rFonts w:ascii="Times New Roman" w:eastAsia="Times New Roman"/>
                <w:sz w:val="21"/>
              </w:rPr>
              <w:t>57</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before="1"/>
              <w:ind w:left="107" w:right="97"/>
              <w:jc w:val="both"/>
              <w:rPr>
                <w:sz w:val="21"/>
              </w:rPr>
            </w:pPr>
            <w:hyperlink r:id="rId96">
              <w:r>
                <w:rPr>
                  <w:sz w:val="21"/>
                </w:rPr>
                <w:t>中资银行</w:t>
              </w:r>
            </w:hyperlink>
            <w:r>
              <w:rPr>
                <w:sz w:val="21"/>
              </w:rPr>
              <w:t>业金融机构及其分支机构信用评级</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108" w:right="-15"/>
              <w:rPr>
                <w:sz w:val="21"/>
              </w:rPr>
            </w:pPr>
            <w:r>
              <w:rPr>
                <w:sz w:val="21"/>
              </w:rPr>
              <w:t>（</w:t>
            </w:r>
            <w:r>
              <w:rPr>
                <w:rFonts w:ascii="Times New Roman" w:eastAsia="Times New Roman"/>
                <w:sz w:val="21"/>
              </w:rPr>
              <w:t>43008</w:t>
            </w:r>
            <w:r>
              <w:rPr>
                <w:sz w:val="21"/>
              </w:rPr>
              <w:t>）中资</w:t>
            </w:r>
            <w:r>
              <w:rPr>
                <w:spacing w:val="15"/>
                <w:sz w:val="21"/>
              </w:rPr>
              <w:t>银行业金融机构及其分支机</w:t>
            </w:r>
            <w:r>
              <w:rPr>
                <w:spacing w:val="4"/>
                <w:sz w:val="21"/>
              </w:rPr>
              <w:t>构设立、变更、</w:t>
            </w:r>
            <w:r>
              <w:rPr>
                <w:spacing w:val="15"/>
                <w:sz w:val="21"/>
              </w:rPr>
              <w:t>终止以及业务范围审批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278" w:lineRule="auto"/>
              <w:ind w:left="106" w:right="43"/>
              <w:rPr>
                <w:sz w:val="21"/>
              </w:rPr>
            </w:pPr>
            <w:r>
              <w:rPr>
                <w:sz w:val="21"/>
              </w:rPr>
              <w:t>银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278" w:lineRule="auto"/>
              <w:ind w:left="108" w:right="96"/>
              <w:rPr>
                <w:sz w:val="21"/>
              </w:rPr>
            </w:pPr>
            <w:r>
              <w:rPr>
                <w:sz w:val="21"/>
              </w:rPr>
              <w:t>资信评级机构</w:t>
            </w:r>
          </w:p>
        </w:tc>
        <w:tc>
          <w:tcPr>
            <w:tcW w:w="9246" w:type="dxa"/>
          </w:tcPr>
          <w:p>
            <w:pPr>
              <w:pStyle w:val="TableParagraph"/>
              <w:spacing w:line="278" w:lineRule="auto" w:before="21"/>
              <w:ind w:left="106" w:right="98"/>
              <w:rPr>
                <w:sz w:val="21"/>
              </w:rPr>
            </w:pPr>
            <w:r>
              <w:rPr>
                <w:rFonts w:ascii="Times New Roman" w:eastAsia="Times New Roman"/>
                <w:spacing w:val="-7"/>
                <w:sz w:val="21"/>
              </w:rPr>
              <w:t>1.</w:t>
            </w:r>
            <w:r>
              <w:rPr>
                <w:spacing w:val="-1"/>
                <w:sz w:val="21"/>
              </w:rPr>
              <w:t>《农村中小金融机构行政许可事项申请材料目录及格式要求》</w:t>
            </w:r>
            <w:r>
              <w:rPr>
                <w:sz w:val="21"/>
              </w:rPr>
              <w:t>（</w:t>
            </w:r>
            <w:r>
              <w:rPr>
                <w:spacing w:val="-12"/>
                <w:sz w:val="21"/>
              </w:rPr>
              <w:t>银监会令 </w:t>
            </w:r>
            <w:r>
              <w:rPr>
                <w:rFonts w:ascii="Times New Roman" w:eastAsia="Times New Roman"/>
                <w:sz w:val="21"/>
              </w:rPr>
              <w:t>2015 </w:t>
            </w:r>
            <w:r>
              <w:rPr>
                <w:spacing w:val="-19"/>
                <w:sz w:val="21"/>
              </w:rPr>
              <w:t>年第 </w:t>
            </w:r>
            <w:r>
              <w:rPr>
                <w:rFonts w:ascii="Times New Roman" w:eastAsia="Times New Roman"/>
                <w:sz w:val="21"/>
              </w:rPr>
              <w:t>3 </w:t>
            </w:r>
            <w:r>
              <w:rPr>
                <w:sz w:val="21"/>
              </w:rPr>
              <w:t>号</w:t>
            </w:r>
            <w:r>
              <w:rPr>
                <w:spacing w:val="-13"/>
                <w:sz w:val="21"/>
              </w:rPr>
              <w:t>）</w:t>
            </w:r>
            <w:r>
              <w:rPr>
                <w:sz w:val="21"/>
              </w:rPr>
              <w:t>第十五</w:t>
            </w:r>
            <w:r>
              <w:rPr>
                <w:w w:val="95"/>
                <w:sz w:val="21"/>
              </w:rPr>
              <w:t>条：境外银行作为发起人或战略投资者，应符合以下条件：（二）银监会认可的国际评级机构最近</w:t>
            </w:r>
          </w:p>
          <w:p>
            <w:pPr>
              <w:pStyle w:val="TableParagraph"/>
              <w:spacing w:line="269" w:lineRule="exact"/>
              <w:ind w:left="106" w:right="-15"/>
              <w:rPr>
                <w:sz w:val="21"/>
              </w:rPr>
            </w:pPr>
            <w:r>
              <w:rPr>
                <w:rFonts w:ascii="Times New Roman" w:eastAsia="Times New Roman"/>
                <w:sz w:val="21"/>
              </w:rPr>
              <w:t>2</w:t>
            </w:r>
            <w:r>
              <w:rPr>
                <w:rFonts w:ascii="Times New Roman" w:eastAsia="Times New Roman"/>
                <w:spacing w:val="-16"/>
                <w:sz w:val="21"/>
              </w:rPr>
              <w:t> </w:t>
            </w:r>
            <w:r>
              <w:rPr>
                <w:spacing w:val="-3"/>
                <w:sz w:val="21"/>
              </w:rPr>
              <w:t>年对其长期信用评级为良好。</w:t>
            </w:r>
            <w:r>
              <w:rPr>
                <w:rFonts w:ascii="Times New Roman" w:eastAsia="Times New Roman"/>
                <w:spacing w:val="-18"/>
                <w:sz w:val="21"/>
              </w:rPr>
              <w:t>2.</w:t>
            </w:r>
            <w:r>
              <w:rPr>
                <w:spacing w:val="-5"/>
                <w:sz w:val="21"/>
              </w:rPr>
              <w:t>《信贷资产证券化试点管理办法》</w:t>
            </w:r>
            <w:r>
              <w:rPr>
                <w:sz w:val="21"/>
              </w:rPr>
              <w:t>（</w:t>
            </w:r>
            <w:r>
              <w:rPr>
                <w:spacing w:val="-9"/>
                <w:sz w:val="21"/>
              </w:rPr>
              <w:t>人民银行、银监会公告〔</w:t>
            </w:r>
            <w:r>
              <w:rPr>
                <w:rFonts w:ascii="Times New Roman" w:eastAsia="Times New Roman"/>
                <w:sz w:val="21"/>
              </w:rPr>
              <w:t>2005</w:t>
            </w:r>
            <w:r>
              <w:rPr>
                <w:sz w:val="21"/>
              </w:rPr>
              <w:t>〕</w:t>
            </w:r>
          </w:p>
          <w:p>
            <w:pPr>
              <w:pStyle w:val="TableParagraph"/>
              <w:spacing w:line="278" w:lineRule="auto" w:before="43"/>
              <w:ind w:left="106" w:right="31"/>
              <w:rPr>
                <w:rFonts w:ascii="Times New Roman" w:eastAsia="Times New Roman"/>
                <w:sz w:val="21"/>
              </w:rPr>
            </w:pPr>
            <w:r>
              <w:rPr>
                <w:sz w:val="21"/>
              </w:rPr>
              <w:t>年第 </w:t>
            </w:r>
            <w:r>
              <w:rPr>
                <w:rFonts w:ascii="Times New Roman" w:eastAsia="Times New Roman"/>
                <w:sz w:val="21"/>
              </w:rPr>
              <w:t>7 </w:t>
            </w:r>
            <w:r>
              <w:rPr>
                <w:sz w:val="21"/>
              </w:rPr>
              <w:t>号）第三十二条规定：受托机构在全国银行间债券市场发行资产支持证券应当向中国人民银</w:t>
            </w:r>
            <w:r>
              <w:rPr>
                <w:w w:val="95"/>
                <w:sz w:val="21"/>
              </w:rPr>
              <w:t>行提交下列文件（九）资</w:t>
            </w:r>
            <w:r>
              <w:rPr>
                <w:rFonts w:ascii="Times New Roman" w:eastAsia="Times New Roman"/>
                <w:w w:val="95"/>
                <w:sz w:val="21"/>
              </w:rPr>
              <w:t>.</w:t>
            </w:r>
            <w:r>
              <w:rPr>
                <w:w w:val="95"/>
                <w:sz w:val="21"/>
              </w:rPr>
              <w:t>信评级机构出具的信用评级报告草案及有关持续跟踪评级安排的说明。</w:t>
            </w:r>
            <w:r>
              <w:rPr>
                <w:rFonts w:ascii="Times New Roman" w:eastAsia="Times New Roman"/>
                <w:w w:val="95"/>
                <w:sz w:val="21"/>
              </w:rPr>
              <w:t>3.</w:t>
            </w:r>
          </w:p>
          <w:p>
            <w:pPr>
              <w:pStyle w:val="TableParagraph"/>
              <w:spacing w:line="269" w:lineRule="exact"/>
              <w:ind w:left="106" w:right="-15"/>
              <w:rPr>
                <w:sz w:val="21"/>
              </w:rPr>
            </w:pPr>
            <w:r>
              <w:rPr>
                <w:w w:val="95"/>
                <w:sz w:val="21"/>
              </w:rPr>
              <w:t>《中国银行业监督管理委员会中资商业银行行政许可事项申请材料目录及各式要求</w:t>
            </w:r>
            <w:r>
              <w:rPr>
                <w:spacing w:val="-209"/>
                <w:w w:val="95"/>
                <w:sz w:val="21"/>
              </w:rPr>
              <w:t>（</w:t>
            </w:r>
            <w:r>
              <w:rPr>
                <w:spacing w:val="-21"/>
                <w:w w:val="95"/>
                <w:sz w:val="21"/>
              </w:rPr>
              <w:t>》银监发〔</w:t>
            </w:r>
            <w:r>
              <w:rPr>
                <w:rFonts w:ascii="Times New Roman" w:eastAsia="Times New Roman"/>
                <w:w w:val="95"/>
                <w:sz w:val="21"/>
              </w:rPr>
              <w:t>2015</w:t>
            </w:r>
            <w:r>
              <w:rPr>
                <w:w w:val="95"/>
                <w:sz w:val="21"/>
              </w:rPr>
              <w:t>〕</w:t>
            </w:r>
          </w:p>
          <w:p>
            <w:pPr>
              <w:pStyle w:val="TableParagraph"/>
              <w:spacing w:before="43"/>
              <w:ind w:left="106" w:right="-15"/>
              <w:rPr>
                <w:sz w:val="21"/>
              </w:rPr>
            </w:pPr>
            <w:r>
              <w:rPr>
                <w:rFonts w:ascii="Times New Roman" w:eastAsia="Times New Roman"/>
                <w:sz w:val="21"/>
              </w:rPr>
              <w:t>118</w:t>
            </w:r>
            <w:r>
              <w:rPr>
                <w:rFonts w:ascii="Times New Roman" w:eastAsia="Times New Roman"/>
                <w:spacing w:val="-6"/>
                <w:sz w:val="21"/>
              </w:rPr>
              <w:t> </w:t>
            </w:r>
            <w:r>
              <w:rPr>
                <w:sz w:val="21"/>
              </w:rPr>
              <w:t>号</w:t>
            </w:r>
            <w:r>
              <w:rPr>
                <w:spacing w:val="-7"/>
                <w:sz w:val="21"/>
              </w:rPr>
              <w:t>）</w:t>
            </w:r>
            <w:r>
              <w:rPr>
                <w:rFonts w:ascii="Times New Roman" w:eastAsia="Times New Roman"/>
                <w:spacing w:val="-7"/>
                <w:sz w:val="21"/>
              </w:rPr>
              <w:t>4.2</w:t>
            </w:r>
            <w:r>
              <w:rPr>
                <w:rFonts w:ascii="Times New Roman" w:eastAsia="Times New Roman"/>
                <w:spacing w:val="-4"/>
                <w:sz w:val="21"/>
              </w:rPr>
              <w:t> </w:t>
            </w:r>
            <w:r>
              <w:rPr>
                <w:spacing w:val="-3"/>
                <w:sz w:val="21"/>
              </w:rPr>
              <w:t>中资商业银行募集发行债务和资本补充工具审批 </w:t>
            </w:r>
            <w:r>
              <w:rPr>
                <w:rFonts w:ascii="Times New Roman" w:eastAsia="Times New Roman"/>
                <w:sz w:val="21"/>
              </w:rPr>
              <w:t>4.2.1</w:t>
            </w:r>
            <w:r>
              <w:rPr>
                <w:rFonts w:ascii="Times New Roman" w:eastAsia="Times New Roman"/>
                <w:spacing w:val="-6"/>
                <w:sz w:val="21"/>
              </w:rPr>
              <w:t> </w:t>
            </w:r>
            <w:r>
              <w:rPr>
                <w:spacing w:val="-3"/>
                <w:sz w:val="21"/>
              </w:rPr>
              <w:t>募集发行二级资本工具</w:t>
            </w:r>
            <w:r>
              <w:rPr>
                <w:sz w:val="21"/>
              </w:rPr>
              <w:t>（次级债）</w:t>
            </w:r>
          </w:p>
          <w:p>
            <w:pPr>
              <w:pStyle w:val="TableParagraph"/>
              <w:spacing w:line="278" w:lineRule="auto" w:before="43"/>
              <w:ind w:left="106" w:right="96"/>
              <w:jc w:val="both"/>
              <w:rPr>
                <w:rFonts w:ascii="Times New Roman" w:hAnsi="Times New Roman" w:eastAsia="Times New Roman"/>
                <w:sz w:val="21"/>
              </w:rPr>
            </w:pPr>
            <w:r>
              <w:rPr>
                <w:spacing w:val="-5"/>
                <w:w w:val="95"/>
                <w:sz w:val="21"/>
              </w:rPr>
              <w:t>（</w:t>
            </w:r>
            <w:r>
              <w:rPr>
                <w:rFonts w:ascii="Times New Roman" w:hAnsi="Times New Roman" w:eastAsia="Times New Roman"/>
                <w:spacing w:val="-5"/>
                <w:w w:val="95"/>
                <w:sz w:val="21"/>
              </w:rPr>
              <w:t>8</w:t>
            </w:r>
            <w:r>
              <w:rPr>
                <w:spacing w:val="-5"/>
                <w:w w:val="95"/>
                <w:sz w:val="21"/>
              </w:rPr>
              <w:t>）</w:t>
            </w:r>
            <w:r>
              <w:rPr>
                <w:spacing w:val="-1"/>
                <w:w w:val="95"/>
                <w:sz w:val="21"/>
              </w:rPr>
              <w:t>信用评级机构出具的信用评级报告及跟踪评级安排说明。</w:t>
            </w:r>
            <w:r>
              <w:rPr>
                <w:rFonts w:ascii="Times New Roman" w:hAnsi="Times New Roman" w:eastAsia="Times New Roman"/>
                <w:spacing w:val="-9"/>
                <w:w w:val="95"/>
                <w:sz w:val="21"/>
              </w:rPr>
              <w:t>4.</w:t>
            </w:r>
            <w:r>
              <w:rPr>
                <w:w w:val="95"/>
                <w:sz w:val="21"/>
              </w:rPr>
              <w:t>《中国银监会办公厅关于印发行政   </w:t>
            </w:r>
            <w:r>
              <w:rPr>
                <w:sz w:val="21"/>
              </w:rPr>
              <w:t>许可事项申请材料目录及格式要求的通知》（银监办发〔</w:t>
            </w:r>
            <w:r>
              <w:rPr>
                <w:rFonts w:ascii="Times New Roman" w:hAnsi="Times New Roman" w:eastAsia="Times New Roman"/>
                <w:sz w:val="21"/>
              </w:rPr>
              <w:t>2015</w:t>
            </w:r>
            <w:r>
              <w:rPr>
                <w:sz w:val="21"/>
              </w:rPr>
              <w:t>〕</w:t>
            </w:r>
            <w:r>
              <w:rPr>
                <w:rFonts w:ascii="Times New Roman" w:hAnsi="Times New Roman" w:eastAsia="Times New Roman"/>
                <w:sz w:val="21"/>
              </w:rPr>
              <w:t>118</w:t>
            </w:r>
            <w:r>
              <w:rPr>
                <w:rFonts w:ascii="Times New Roman" w:hAnsi="Times New Roman" w:eastAsia="Times New Roman"/>
                <w:spacing w:val="8"/>
                <w:sz w:val="21"/>
              </w:rPr>
              <w:t> </w:t>
            </w:r>
            <w:r>
              <w:rPr>
                <w:sz w:val="21"/>
              </w:rPr>
              <w:t>号）</w:t>
            </w:r>
            <w:r>
              <w:rPr>
                <w:spacing w:val="-10"/>
                <w:sz w:val="21"/>
              </w:rPr>
              <w:t>。附件 </w:t>
            </w:r>
            <w:r>
              <w:rPr>
                <w:rFonts w:ascii="Times New Roman" w:hAnsi="Times New Roman" w:eastAsia="Times New Roman"/>
                <w:sz w:val="21"/>
              </w:rPr>
              <w:t>2</w:t>
            </w:r>
            <w:r>
              <w:rPr>
                <w:rFonts w:ascii="Times New Roman" w:hAnsi="Times New Roman" w:eastAsia="Times New Roman"/>
                <w:spacing w:val="14"/>
                <w:sz w:val="21"/>
              </w:rPr>
              <w:t> </w:t>
            </w:r>
            <w:r>
              <w:rPr>
                <w:sz w:val="21"/>
              </w:rPr>
              <w:t>农村中小金融机构行政许可事项申请材料目录及格式要求（</w:t>
            </w:r>
            <w:r>
              <w:rPr>
                <w:rFonts w:ascii="Times New Roman" w:hAnsi="Times New Roman" w:eastAsia="Times New Roman"/>
                <w:sz w:val="21"/>
              </w:rPr>
              <w:t>2015</w:t>
            </w:r>
            <w:r>
              <w:rPr>
                <w:rFonts w:ascii="Times New Roman" w:hAnsi="Times New Roman" w:eastAsia="Times New Roman"/>
                <w:spacing w:val="-11"/>
                <w:sz w:val="21"/>
              </w:rPr>
              <w:t> </w:t>
            </w:r>
            <w:r>
              <w:rPr>
                <w:sz w:val="21"/>
              </w:rPr>
              <w:t>年版）</w:t>
            </w:r>
            <w:r>
              <w:rPr>
                <w:rFonts w:ascii="Times New Roman" w:hAnsi="Times New Roman" w:eastAsia="Times New Roman"/>
                <w:sz w:val="21"/>
              </w:rPr>
              <w:t>1.1.1</w:t>
            </w:r>
            <w:r>
              <w:rPr>
                <w:rFonts w:ascii="Times New Roman" w:hAnsi="Times New Roman" w:eastAsia="Times New Roman"/>
                <w:spacing w:val="-8"/>
                <w:sz w:val="21"/>
              </w:rPr>
              <w:t> </w:t>
            </w:r>
            <w:r>
              <w:rPr>
                <w:sz w:val="21"/>
              </w:rPr>
              <w:t>农村商业银行法人机构筹建审批（</w:t>
            </w:r>
            <w:r>
              <w:rPr>
                <w:rFonts w:ascii="Times New Roman" w:hAnsi="Times New Roman" w:eastAsia="Times New Roman"/>
                <w:sz w:val="21"/>
              </w:rPr>
              <w:t>6</w:t>
            </w:r>
            <w:r>
              <w:rPr>
                <w:sz w:val="21"/>
              </w:rPr>
              <w:t>） </w:t>
            </w:r>
            <w:r>
              <w:rPr>
                <w:spacing w:val="6"/>
                <w:sz w:val="21"/>
              </w:rPr>
              <w:t>第⑥中</w:t>
            </w:r>
            <w:r>
              <w:rPr>
                <w:rFonts w:ascii="Times New Roman" w:hAnsi="Times New Roman" w:eastAsia="Times New Roman"/>
                <w:spacing w:val="8"/>
                <w:sz w:val="21"/>
              </w:rPr>
              <w:t>“</w:t>
            </w:r>
            <w:r>
              <w:rPr>
                <w:sz w:val="21"/>
              </w:rPr>
              <w:t>发起人为境外银行的，应提供银监会认可的国际评级机构对其最近 </w:t>
            </w:r>
            <w:r>
              <w:rPr>
                <w:rFonts w:ascii="Times New Roman" w:hAnsi="Times New Roman" w:eastAsia="Times New Roman"/>
                <w:sz w:val="21"/>
              </w:rPr>
              <w:t>2</w:t>
            </w:r>
            <w:r>
              <w:rPr>
                <w:rFonts w:ascii="Times New Roman" w:hAnsi="Times New Roman" w:eastAsia="Times New Roman"/>
                <w:spacing w:val="-14"/>
                <w:sz w:val="21"/>
              </w:rPr>
              <w:t> </w:t>
            </w:r>
            <w:r>
              <w:rPr>
                <w:spacing w:val="6"/>
                <w:sz w:val="21"/>
              </w:rPr>
              <w:t>年的信用评级报告</w:t>
            </w:r>
            <w:r>
              <w:rPr>
                <w:rFonts w:ascii="Times New Roman" w:hAnsi="Times New Roman" w:eastAsia="Times New Roman"/>
                <w:spacing w:val="-12"/>
                <w:sz w:val="21"/>
              </w:rPr>
              <w:t>”</w:t>
            </w:r>
          </w:p>
          <w:p>
            <w:pPr>
              <w:pStyle w:val="TableParagraph"/>
              <w:spacing w:line="269" w:lineRule="exact"/>
              <w:ind w:left="106"/>
              <w:rPr>
                <w:sz w:val="21"/>
              </w:rPr>
            </w:pPr>
            <w:r>
              <w:rPr>
                <w:sz w:val="21"/>
              </w:rPr>
              <w:t>（</w:t>
            </w:r>
            <w:r>
              <w:rPr>
                <w:rFonts w:ascii="Times New Roman" w:eastAsia="Times New Roman"/>
                <w:sz w:val="21"/>
              </w:rPr>
              <w:t>1.2.1</w:t>
            </w:r>
            <w:r>
              <w:rPr>
                <w:rFonts w:ascii="Times New Roman" w:eastAsia="Times New Roman"/>
                <w:spacing w:val="9"/>
                <w:sz w:val="21"/>
              </w:rPr>
              <w:t> </w:t>
            </w:r>
            <w:r>
              <w:rPr>
                <w:sz w:val="21"/>
              </w:rPr>
              <w:t>农村信用合作联社筹建审批、</w:t>
            </w:r>
            <w:r>
              <w:rPr>
                <w:rFonts w:ascii="Times New Roman" w:eastAsia="Times New Roman"/>
                <w:sz w:val="21"/>
              </w:rPr>
              <w:t>1.3.1</w:t>
            </w:r>
            <w:r>
              <w:rPr>
                <w:rFonts w:ascii="Times New Roman" w:eastAsia="Times New Roman"/>
                <w:spacing w:val="10"/>
                <w:sz w:val="21"/>
              </w:rPr>
              <w:t> </w:t>
            </w:r>
            <w:r>
              <w:rPr>
                <w:sz w:val="21"/>
              </w:rPr>
              <w:t>村镇银行法人机构筹建审批、</w:t>
            </w:r>
            <w:r>
              <w:rPr>
                <w:rFonts w:ascii="Times New Roman" w:eastAsia="Times New Roman"/>
                <w:sz w:val="21"/>
              </w:rPr>
              <w:t>1.4.1</w:t>
            </w:r>
            <w:r>
              <w:rPr>
                <w:rFonts w:ascii="Times New Roman" w:eastAsia="Times New Roman"/>
                <w:spacing w:val="8"/>
                <w:sz w:val="21"/>
              </w:rPr>
              <w:t> </w:t>
            </w:r>
            <w:r>
              <w:rPr>
                <w:sz w:val="21"/>
              </w:rPr>
              <w:t>贷款公司筹建审批、</w:t>
            </w:r>
          </w:p>
          <w:p>
            <w:pPr>
              <w:pStyle w:val="TableParagraph"/>
              <w:spacing w:line="310" w:lineRule="atLeast" w:before="2"/>
              <w:ind w:left="106" w:right="98"/>
              <w:rPr>
                <w:sz w:val="21"/>
              </w:rPr>
            </w:pPr>
            <w:r>
              <w:rPr>
                <w:rFonts w:ascii="Times New Roman" w:hAnsi="Times New Roman" w:eastAsia="Times New Roman"/>
                <w:sz w:val="21"/>
              </w:rPr>
              <w:t>2.4.3 </w:t>
            </w:r>
            <w:r>
              <w:rPr>
                <w:sz w:val="21"/>
              </w:rPr>
              <w:t>向境外银行转让股权审批要求同上）；</w:t>
            </w:r>
            <w:r>
              <w:rPr>
                <w:rFonts w:ascii="Times New Roman" w:hAnsi="Times New Roman" w:eastAsia="Times New Roman"/>
                <w:sz w:val="21"/>
              </w:rPr>
              <w:t>4.2 </w:t>
            </w:r>
            <w:r>
              <w:rPr>
                <w:sz w:val="21"/>
              </w:rPr>
              <w:t>发行二级资本债券、混合资本债、金融债（</w:t>
            </w:r>
            <w:r>
              <w:rPr>
                <w:rFonts w:ascii="Times New Roman" w:hAnsi="Times New Roman" w:eastAsia="Times New Roman"/>
                <w:sz w:val="21"/>
              </w:rPr>
              <w:t>9</w:t>
            </w:r>
            <w:r>
              <w:rPr>
                <w:sz w:val="21"/>
              </w:rPr>
              <w:t>）</w:t>
            </w:r>
            <w:r>
              <w:rPr>
                <w:rFonts w:ascii="Times New Roman" w:hAnsi="Times New Roman" w:eastAsia="Times New Roman"/>
                <w:sz w:val="21"/>
              </w:rPr>
              <w:t>“</w:t>
            </w:r>
            <w:r>
              <w:rPr>
                <w:sz w:val="21"/>
              </w:rPr>
              <w:t>二级资本债券、混合资本债、金融债信用评级报告及跟踪评级安排的说明</w:t>
            </w:r>
            <w:r>
              <w:rPr>
                <w:rFonts w:ascii="Times New Roman" w:hAnsi="Times New Roman" w:eastAsia="Times New Roman"/>
                <w:sz w:val="21"/>
              </w:rPr>
              <w:t>”</w:t>
            </w:r>
            <w:r>
              <w:rPr>
                <w:sz w:val="21"/>
              </w:rPr>
              <w:t>。</w:t>
            </w:r>
          </w:p>
        </w:tc>
      </w:tr>
      <w:tr>
        <w:trPr>
          <w:trHeight w:val="343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ind w:right="95"/>
              <w:jc w:val="right"/>
              <w:rPr>
                <w:sz w:val="21"/>
              </w:rPr>
            </w:pPr>
            <w:r>
              <w:rPr>
                <w:rFonts w:ascii="Times New Roman" w:eastAsia="Times New Roman"/>
                <w:sz w:val="21"/>
              </w:rPr>
              <w:t>58</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7" w:right="97"/>
              <w:jc w:val="both"/>
              <w:rPr>
                <w:sz w:val="21"/>
              </w:rPr>
            </w:pPr>
            <w:hyperlink r:id="rId97">
              <w:r>
                <w:rPr>
                  <w:sz w:val="21"/>
                </w:rPr>
                <w:t>中资银行</w:t>
              </w:r>
            </w:hyperlink>
            <w:r>
              <w:rPr>
                <w:sz w:val="21"/>
              </w:rPr>
              <w:t>业金融机构及其分支机构清产核资报告编制</w:t>
            </w:r>
          </w:p>
        </w:tc>
        <w:tc>
          <w:tcPr>
            <w:tcW w:w="156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15"/>
              <w:rPr>
                <w:sz w:val="21"/>
              </w:rPr>
            </w:pPr>
            <w:r>
              <w:rPr>
                <w:sz w:val="21"/>
              </w:rPr>
              <w:t>（</w:t>
            </w:r>
            <w:r>
              <w:rPr>
                <w:rFonts w:ascii="Times New Roman" w:eastAsia="Times New Roman"/>
                <w:sz w:val="21"/>
              </w:rPr>
              <w:t>43008</w:t>
            </w:r>
            <w:r>
              <w:rPr>
                <w:sz w:val="21"/>
              </w:rPr>
              <w:t>）中资</w:t>
            </w:r>
            <w:r>
              <w:rPr>
                <w:spacing w:val="15"/>
                <w:sz w:val="21"/>
              </w:rPr>
              <w:t>银行业金融机构及其分支机</w:t>
            </w:r>
            <w:r>
              <w:rPr>
                <w:spacing w:val="4"/>
                <w:sz w:val="21"/>
              </w:rPr>
              <w:t>构设立、变更、</w:t>
            </w:r>
            <w:r>
              <w:rPr>
                <w:spacing w:val="15"/>
                <w:sz w:val="21"/>
              </w:rPr>
              <w:t>终止以及业务范围审批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106" w:right="43"/>
              <w:rPr>
                <w:sz w:val="21"/>
              </w:rPr>
            </w:pPr>
            <w:r>
              <w:rPr>
                <w:sz w:val="21"/>
              </w:rPr>
              <w:t>银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108" w:right="96"/>
              <w:jc w:val="both"/>
              <w:rPr>
                <w:sz w:val="21"/>
              </w:rPr>
            </w:pPr>
            <w:r>
              <w:rPr>
                <w:sz w:val="21"/>
              </w:rPr>
              <w:t>具备资质的会计师事务所</w:t>
            </w:r>
          </w:p>
        </w:tc>
        <w:tc>
          <w:tcPr>
            <w:tcW w:w="9246" w:type="dxa"/>
          </w:tcPr>
          <w:p>
            <w:pPr>
              <w:pStyle w:val="TableParagraph"/>
              <w:spacing w:line="278" w:lineRule="auto" w:before="21"/>
              <w:ind w:left="106" w:right="98"/>
              <w:jc w:val="both"/>
              <w:rPr>
                <w:sz w:val="21"/>
              </w:rPr>
            </w:pPr>
            <w:r>
              <w:rPr>
                <w:rFonts w:ascii="Times New Roman" w:eastAsia="Times New Roman"/>
                <w:spacing w:val="-5"/>
                <w:sz w:val="21"/>
              </w:rPr>
              <w:t>1.</w:t>
            </w:r>
            <w:r>
              <w:rPr>
                <w:spacing w:val="-1"/>
                <w:sz w:val="21"/>
              </w:rPr>
              <w:t>《中国银监会农村中小金融机构行政许可事项实施办法》</w:t>
            </w:r>
            <w:r>
              <w:rPr>
                <w:sz w:val="21"/>
              </w:rPr>
              <w:t>（</w:t>
            </w:r>
            <w:r>
              <w:rPr>
                <w:spacing w:val="-12"/>
                <w:sz w:val="21"/>
              </w:rPr>
              <w:t>银监会令 </w:t>
            </w:r>
            <w:r>
              <w:rPr>
                <w:rFonts w:ascii="Times New Roman" w:eastAsia="Times New Roman"/>
                <w:sz w:val="21"/>
              </w:rPr>
              <w:t>2015</w:t>
            </w:r>
            <w:r>
              <w:rPr>
                <w:rFonts w:ascii="Times New Roman" w:eastAsia="Times New Roman"/>
                <w:spacing w:val="-4"/>
                <w:sz w:val="21"/>
              </w:rPr>
              <w:t> </w:t>
            </w:r>
            <w:r>
              <w:rPr>
                <w:spacing w:val="-19"/>
                <w:sz w:val="21"/>
              </w:rPr>
              <w:t>年第 </w:t>
            </w:r>
            <w:r>
              <w:rPr>
                <w:rFonts w:ascii="Times New Roman" w:eastAsia="Times New Roman"/>
                <w:sz w:val="21"/>
              </w:rPr>
              <w:t>3</w:t>
            </w:r>
            <w:r>
              <w:rPr>
                <w:rFonts w:ascii="Times New Roman" w:eastAsia="Times New Roman"/>
                <w:spacing w:val="-4"/>
                <w:sz w:val="21"/>
              </w:rPr>
              <w:t> </w:t>
            </w:r>
            <w:r>
              <w:rPr>
                <w:sz w:val="21"/>
              </w:rPr>
              <w:t>号</w:t>
            </w:r>
            <w:r>
              <w:rPr>
                <w:spacing w:val="-13"/>
                <w:sz w:val="21"/>
              </w:rPr>
              <w:t>）</w:t>
            </w:r>
            <w:r>
              <w:rPr>
                <w:spacing w:val="-3"/>
                <w:sz w:val="21"/>
              </w:rPr>
              <w:t>第七条：设</w:t>
            </w:r>
            <w:r>
              <w:rPr>
                <w:spacing w:val="-3"/>
                <w:w w:val="95"/>
                <w:sz w:val="21"/>
              </w:rPr>
              <w:t>立农村商业银行，还应符合其他审慎性条件，至少包括：（八）主要审慎监管指标符合监管要求；</w:t>
            </w:r>
          </w:p>
          <w:p>
            <w:pPr>
              <w:pStyle w:val="TableParagraph"/>
              <w:spacing w:line="278" w:lineRule="auto"/>
              <w:ind w:left="106" w:right="95"/>
              <w:jc w:val="both"/>
              <w:rPr>
                <w:sz w:val="21"/>
              </w:rPr>
            </w:pPr>
            <w:r>
              <w:rPr>
                <w:w w:val="95"/>
                <w:sz w:val="21"/>
              </w:rPr>
              <w:t>（九）所有者权益大于等于股本（即经过清产核资与整体资产评估，且考虑置换不良资产及历年亏   </w:t>
            </w:r>
            <w:r>
              <w:rPr>
                <w:sz w:val="21"/>
              </w:rPr>
              <w:t>损挂账等因素，拟组建机构合并计算所有者权益剔除股本后大于或等于零）。</w:t>
            </w:r>
            <w:r>
              <w:rPr>
                <w:rFonts w:ascii="Times New Roman" w:hAnsi="Times New Roman" w:eastAsia="Times New Roman"/>
                <w:sz w:val="21"/>
              </w:rPr>
              <w:t>2.</w:t>
            </w:r>
            <w:r>
              <w:rPr>
                <w:sz w:val="21"/>
              </w:rPr>
              <w:t>《中国银监会办公厅关于印发行政许可事项申请材料目录及格式要求的通知》</w:t>
            </w:r>
            <w:r>
              <w:rPr>
                <w:spacing w:val="4"/>
                <w:sz w:val="21"/>
              </w:rPr>
              <w:t>（</w:t>
            </w:r>
            <w:r>
              <w:rPr>
                <w:spacing w:val="1"/>
                <w:sz w:val="21"/>
              </w:rPr>
              <w:t>银监办发〔</w:t>
            </w:r>
            <w:r>
              <w:rPr>
                <w:rFonts w:ascii="Times New Roman" w:hAnsi="Times New Roman" w:eastAsia="Times New Roman"/>
                <w:sz w:val="21"/>
              </w:rPr>
              <w:t>2015</w:t>
            </w:r>
            <w:r>
              <w:rPr>
                <w:spacing w:val="4"/>
                <w:sz w:val="21"/>
              </w:rPr>
              <w:t>〕</w:t>
            </w:r>
            <w:r>
              <w:rPr>
                <w:rFonts w:ascii="Times New Roman" w:hAnsi="Times New Roman" w:eastAsia="Times New Roman"/>
                <w:sz w:val="21"/>
              </w:rPr>
              <w:t>118</w:t>
            </w:r>
            <w:r>
              <w:rPr>
                <w:rFonts w:ascii="Times New Roman" w:hAnsi="Times New Roman" w:eastAsia="Times New Roman"/>
                <w:spacing w:val="-2"/>
                <w:sz w:val="21"/>
              </w:rPr>
              <w:t> </w:t>
            </w:r>
            <w:r>
              <w:rPr>
                <w:spacing w:val="4"/>
                <w:sz w:val="21"/>
              </w:rPr>
              <w:t>号</w:t>
            </w:r>
            <w:r>
              <w:rPr>
                <w:sz w:val="21"/>
              </w:rPr>
              <w:t>）</w:t>
            </w:r>
            <w:r>
              <w:rPr>
                <w:spacing w:val="-12"/>
                <w:sz w:val="21"/>
              </w:rPr>
              <w:t>。附件 </w:t>
            </w:r>
            <w:r>
              <w:rPr>
                <w:rFonts w:ascii="Times New Roman" w:hAnsi="Times New Roman" w:eastAsia="Times New Roman"/>
                <w:sz w:val="21"/>
              </w:rPr>
              <w:t>2 </w:t>
            </w:r>
            <w:r>
              <w:rPr>
                <w:spacing w:val="-3"/>
                <w:sz w:val="21"/>
              </w:rPr>
              <w:t>农村中小金融机构行政许可事项申请材料目录及格式要求</w:t>
            </w:r>
            <w:r>
              <w:rPr>
                <w:sz w:val="21"/>
              </w:rPr>
              <w:t>（</w:t>
            </w:r>
            <w:r>
              <w:rPr>
                <w:rFonts w:ascii="Times New Roman" w:hAnsi="Times New Roman" w:eastAsia="Times New Roman"/>
                <w:sz w:val="21"/>
              </w:rPr>
              <w:t>2015</w:t>
            </w:r>
            <w:r>
              <w:rPr>
                <w:rFonts w:ascii="Times New Roman" w:hAnsi="Times New Roman" w:eastAsia="Times New Roman"/>
                <w:spacing w:val="-10"/>
                <w:sz w:val="21"/>
              </w:rPr>
              <w:t> </w:t>
            </w:r>
            <w:r>
              <w:rPr>
                <w:sz w:val="21"/>
              </w:rPr>
              <w:t>年版</w:t>
            </w:r>
            <w:r>
              <w:rPr>
                <w:spacing w:val="-9"/>
                <w:sz w:val="21"/>
              </w:rPr>
              <w:t>）</w:t>
            </w:r>
            <w:r>
              <w:rPr>
                <w:rFonts w:ascii="Times New Roman" w:hAnsi="Times New Roman" w:eastAsia="Times New Roman"/>
                <w:spacing w:val="-9"/>
                <w:sz w:val="21"/>
              </w:rPr>
              <w:t>1.1.1</w:t>
            </w:r>
            <w:r>
              <w:rPr>
                <w:rFonts w:ascii="Times New Roman" w:hAnsi="Times New Roman" w:eastAsia="Times New Roman"/>
                <w:spacing w:val="-8"/>
                <w:sz w:val="21"/>
              </w:rPr>
              <w:t> </w:t>
            </w:r>
            <w:r>
              <w:rPr>
                <w:sz w:val="21"/>
              </w:rPr>
              <w:t>农村商业银行法人机构筹建审批</w:t>
            </w:r>
            <w:r>
              <w:rPr>
                <w:rFonts w:ascii="Times New Roman" w:hAnsi="Times New Roman" w:eastAsia="Times New Roman"/>
                <w:sz w:val="21"/>
              </w:rPr>
              <w:t>“</w:t>
            </w:r>
            <w:r>
              <w:rPr>
                <w:sz w:val="21"/>
              </w:rPr>
              <w:t>（</w:t>
            </w:r>
            <w:r>
              <w:rPr>
                <w:rFonts w:ascii="Times New Roman" w:hAnsi="Times New Roman" w:eastAsia="Times New Roman"/>
                <w:sz w:val="21"/>
              </w:rPr>
              <w:t>9</w:t>
            </w:r>
            <w:r>
              <w:rPr>
                <w:sz w:val="21"/>
              </w:rPr>
              <w:t>）中介机构出具的报告，包括清产核资报告书、资产评估报告书</w:t>
            </w:r>
            <w:r>
              <w:rPr>
                <w:rFonts w:ascii="Times New Roman" w:hAnsi="Times New Roman" w:eastAsia="Times New Roman"/>
                <w:sz w:val="21"/>
              </w:rPr>
              <w:t>”</w:t>
            </w:r>
            <w:r>
              <w:rPr>
                <w:sz w:val="21"/>
              </w:rPr>
              <w:t>（</w:t>
            </w:r>
            <w:r>
              <w:rPr>
                <w:rFonts w:ascii="Times New Roman" w:hAnsi="Times New Roman" w:eastAsia="Times New Roman"/>
                <w:sz w:val="21"/>
              </w:rPr>
              <w:t>1.2.1</w:t>
            </w:r>
            <w:r>
              <w:rPr>
                <w:rFonts w:ascii="Times New Roman" w:hAnsi="Times New Roman" w:eastAsia="Times New Roman"/>
                <w:spacing w:val="15"/>
                <w:sz w:val="21"/>
              </w:rPr>
              <w:t> </w:t>
            </w:r>
            <w:r>
              <w:rPr>
                <w:sz w:val="21"/>
              </w:rPr>
              <w:t>农村信用合作联社筹建审批、</w:t>
            </w:r>
            <w:r>
              <w:rPr>
                <w:rFonts w:ascii="Times New Roman" w:hAnsi="Times New Roman" w:eastAsia="Times New Roman"/>
                <w:sz w:val="21"/>
              </w:rPr>
              <w:t>2.5.3</w:t>
            </w:r>
            <w:r>
              <w:rPr>
                <w:rFonts w:ascii="Times New Roman" w:hAnsi="Times New Roman" w:eastAsia="Times New Roman"/>
                <w:spacing w:val="10"/>
                <w:sz w:val="21"/>
              </w:rPr>
              <w:t> </w:t>
            </w:r>
            <w:r>
              <w:rPr>
                <w:sz w:val="21"/>
              </w:rPr>
              <w:t>定向募股增加注册资本审批要求同上）；</w:t>
            </w:r>
            <w:r>
              <w:rPr>
                <w:rFonts w:ascii="Times New Roman" w:hAnsi="Times New Roman" w:eastAsia="Times New Roman"/>
                <w:sz w:val="21"/>
              </w:rPr>
              <w:t>2.7</w:t>
            </w:r>
            <w:r>
              <w:rPr>
                <w:rFonts w:ascii="Times New Roman" w:hAnsi="Times New Roman" w:eastAsia="Times New Roman"/>
                <w:spacing w:val="13"/>
                <w:sz w:val="21"/>
              </w:rPr>
              <w:t> </w:t>
            </w:r>
            <w:r>
              <w:rPr>
                <w:spacing w:val="1"/>
                <w:sz w:val="21"/>
              </w:rPr>
              <w:t>存续分立</w:t>
            </w:r>
            <w:r>
              <w:rPr>
                <w:sz w:val="21"/>
              </w:rPr>
              <w:t>（</w:t>
            </w:r>
            <w:r>
              <w:rPr>
                <w:rFonts w:ascii="Times New Roman" w:hAnsi="Times New Roman" w:eastAsia="Times New Roman"/>
                <w:sz w:val="21"/>
              </w:rPr>
              <w:t>5</w:t>
            </w:r>
            <w:r>
              <w:rPr>
                <w:sz w:val="21"/>
              </w:rPr>
              <w:t>）</w:t>
            </w:r>
            <w:r>
              <w:rPr>
                <w:rFonts w:ascii="Times New Roman" w:hAnsi="Times New Roman" w:eastAsia="Times New Roman"/>
                <w:sz w:val="21"/>
              </w:rPr>
              <w:t>“</w:t>
            </w:r>
            <w:r>
              <w:rPr>
                <w:sz w:val="21"/>
              </w:rPr>
              <w:t>分立前机构的清产核资报告、资产评估报告以及分立后机构的资产负债表（预测）</w:t>
            </w:r>
            <w:r>
              <w:rPr>
                <w:rFonts w:ascii="Times New Roman" w:hAnsi="Times New Roman" w:eastAsia="Times New Roman"/>
                <w:sz w:val="21"/>
              </w:rPr>
              <w:t>”</w:t>
            </w:r>
            <w:r>
              <w:rPr>
                <w:sz w:val="21"/>
              </w:rPr>
              <w:t>（</w:t>
            </w:r>
            <w:r>
              <w:rPr>
                <w:rFonts w:ascii="Times New Roman" w:hAnsi="Times New Roman" w:eastAsia="Times New Roman"/>
                <w:sz w:val="21"/>
              </w:rPr>
              <w:t>2.8</w:t>
            </w:r>
            <w:r>
              <w:rPr>
                <w:rFonts w:ascii="Times New Roman" w:hAnsi="Times New Roman" w:eastAsia="Times New Roman"/>
                <w:spacing w:val="-6"/>
                <w:sz w:val="21"/>
              </w:rPr>
              <w:t> </w:t>
            </w:r>
            <w:r>
              <w:rPr>
                <w:sz w:val="21"/>
              </w:rPr>
              <w:t>新设分立要求同上）；</w:t>
            </w:r>
          </w:p>
          <w:p>
            <w:pPr>
              <w:pStyle w:val="TableParagraph"/>
              <w:spacing w:line="268" w:lineRule="exact"/>
              <w:ind w:left="106"/>
              <w:jc w:val="both"/>
              <w:rPr>
                <w:sz w:val="21"/>
              </w:rPr>
            </w:pPr>
            <w:r>
              <w:rPr>
                <w:rFonts w:ascii="Times New Roman" w:hAnsi="Times New Roman" w:eastAsia="Times New Roman"/>
                <w:sz w:val="21"/>
              </w:rPr>
              <w:t>2.9</w:t>
            </w:r>
            <w:r>
              <w:rPr>
                <w:rFonts w:ascii="Times New Roman" w:hAnsi="Times New Roman" w:eastAsia="Times New Roman"/>
                <w:spacing w:val="-29"/>
                <w:sz w:val="21"/>
              </w:rPr>
              <w:t> </w:t>
            </w:r>
            <w:r>
              <w:rPr>
                <w:spacing w:val="-6"/>
                <w:sz w:val="21"/>
              </w:rPr>
              <w:t>吸收合并（</w:t>
            </w:r>
            <w:r>
              <w:rPr>
                <w:rFonts w:ascii="Times New Roman" w:hAnsi="Times New Roman" w:eastAsia="Times New Roman"/>
                <w:spacing w:val="-6"/>
                <w:sz w:val="21"/>
              </w:rPr>
              <w:t>5</w:t>
            </w:r>
            <w:r>
              <w:rPr>
                <w:spacing w:val="-6"/>
                <w:sz w:val="21"/>
              </w:rPr>
              <w:t>）</w:t>
            </w:r>
            <w:r>
              <w:rPr>
                <w:rFonts w:ascii="Times New Roman" w:hAnsi="Times New Roman" w:eastAsia="Times New Roman"/>
                <w:spacing w:val="-6"/>
                <w:sz w:val="21"/>
              </w:rPr>
              <w:t>“</w:t>
            </w:r>
            <w:r>
              <w:rPr>
                <w:spacing w:val="-3"/>
                <w:sz w:val="21"/>
              </w:rPr>
              <w:t>吸收合并双方清产核资报告、资产评估报告和吸收合并后机构的资产负债表</w:t>
            </w:r>
            <w:r>
              <w:rPr>
                <w:sz w:val="21"/>
              </w:rPr>
              <w:t>（预</w:t>
            </w:r>
          </w:p>
          <w:p>
            <w:pPr>
              <w:pStyle w:val="TableParagraph"/>
              <w:spacing w:before="42"/>
              <w:ind w:left="106"/>
              <w:jc w:val="both"/>
              <w:rPr>
                <w:sz w:val="21"/>
              </w:rPr>
            </w:pPr>
            <w:r>
              <w:rPr>
                <w:sz w:val="21"/>
              </w:rPr>
              <w:t>测）</w:t>
            </w:r>
            <w:r>
              <w:rPr>
                <w:rFonts w:ascii="Times New Roman" w:hAnsi="Times New Roman" w:eastAsia="Times New Roman"/>
                <w:sz w:val="21"/>
              </w:rPr>
              <w:t>”</w:t>
            </w:r>
            <w:r>
              <w:rPr>
                <w:sz w:val="21"/>
              </w:rPr>
              <w:t>。</w:t>
            </w:r>
          </w:p>
        </w:tc>
      </w:tr>
    </w:tbl>
    <w:p>
      <w:pPr>
        <w:spacing w:after="0"/>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17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66" w:lineRule="exact"/>
              <w:ind w:left="107"/>
              <w:rPr>
                <w:sz w:val="21"/>
              </w:rPr>
            </w:pPr>
            <w:hyperlink r:id="rId98">
              <w:r>
                <w:rPr>
                  <w:sz w:val="21"/>
                </w:rPr>
                <w:t>中资银行</w:t>
              </w:r>
            </w:hyperlink>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spacing w:line="278" w:lineRule="auto"/>
              <w:ind w:left="108" w:right="-15"/>
              <w:rPr>
                <w:sz w:val="21"/>
              </w:rPr>
            </w:pPr>
            <w:r>
              <w:rPr>
                <w:sz w:val="21"/>
              </w:rPr>
              <w:t>（</w:t>
            </w:r>
            <w:r>
              <w:rPr>
                <w:rFonts w:ascii="Times New Roman" w:eastAsia="Times New Roman"/>
                <w:sz w:val="21"/>
              </w:rPr>
              <w:t>43008</w:t>
            </w:r>
            <w:r>
              <w:rPr>
                <w:sz w:val="21"/>
              </w:rPr>
              <w:t>）中资</w:t>
            </w:r>
            <w:r>
              <w:rPr>
                <w:spacing w:val="15"/>
                <w:sz w:val="21"/>
              </w:rPr>
              <w:t>银行业金融机构及其分支机</w:t>
            </w:r>
            <w:r>
              <w:rPr>
                <w:spacing w:val="4"/>
                <w:sz w:val="21"/>
              </w:rPr>
              <w:t>构设立、变更、</w:t>
            </w:r>
            <w:r>
              <w:rPr>
                <w:spacing w:val="15"/>
                <w:sz w:val="21"/>
              </w:rPr>
              <w:t>终止以及业务范围审批</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78" w:lineRule="auto"/>
              <w:ind w:left="106" w:right="43"/>
              <w:rPr>
                <w:sz w:val="21"/>
              </w:rPr>
            </w:pPr>
            <w:r>
              <w:rPr>
                <w:sz w:val="21"/>
              </w:rPr>
              <w:t>银 监会</w:t>
            </w:r>
          </w:p>
        </w:tc>
        <w:tc>
          <w:tcPr>
            <w:tcW w:w="1134" w:type="dxa"/>
            <w:tcBorders>
              <w:bottom w:val="nil"/>
            </w:tcBorders>
          </w:tcPr>
          <w:p>
            <w:pPr>
              <w:pStyle w:val="TableParagraph"/>
              <w:rPr>
                <w:rFonts w:ascii="Times New Roman"/>
                <w:sz w:val="20"/>
              </w:rPr>
            </w:pPr>
          </w:p>
        </w:tc>
        <w:tc>
          <w:tcPr>
            <w:tcW w:w="9246" w:type="dxa"/>
            <w:vMerge w:val="restart"/>
          </w:tcPr>
          <w:p>
            <w:pPr>
              <w:pStyle w:val="TableParagraph"/>
              <w:spacing w:before="10"/>
              <w:rPr>
                <w:rFonts w:ascii="Times New Roman"/>
                <w:sz w:val="22"/>
              </w:rPr>
            </w:pPr>
          </w:p>
          <w:p>
            <w:pPr>
              <w:pStyle w:val="TableParagraph"/>
              <w:ind w:left="106"/>
              <w:rPr>
                <w:sz w:val="21"/>
              </w:rPr>
            </w:pPr>
            <w:r>
              <w:rPr>
                <w:rFonts w:ascii="Times New Roman" w:eastAsia="Times New Roman"/>
                <w:spacing w:val="3"/>
                <w:w w:val="95"/>
                <w:sz w:val="21"/>
              </w:rPr>
              <w:t>1.</w:t>
            </w:r>
            <w:r>
              <w:rPr>
                <w:spacing w:val="7"/>
                <w:w w:val="95"/>
                <w:sz w:val="21"/>
              </w:rPr>
              <w:t>《中国银行业监督管理委员会中资商业银行行政许可事项申请材料目录及各式要求》（</w:t>
            </w:r>
            <w:r>
              <w:rPr>
                <w:spacing w:val="5"/>
                <w:w w:val="95"/>
                <w:sz w:val="21"/>
              </w:rPr>
              <w:t>银监发</w:t>
            </w:r>
          </w:p>
          <w:p>
            <w:pPr>
              <w:pStyle w:val="TableParagraph"/>
              <w:spacing w:line="278" w:lineRule="auto" w:before="43"/>
              <w:ind w:left="106" w:right="95"/>
              <w:jc w:val="both"/>
              <w:rPr>
                <w:sz w:val="21"/>
              </w:rPr>
            </w:pPr>
            <w:r>
              <w:rPr>
                <w:sz w:val="21"/>
              </w:rPr>
              <w:t>〔</w:t>
            </w:r>
            <w:r>
              <w:rPr>
                <w:rFonts w:ascii="Times New Roman" w:hAnsi="Times New Roman" w:eastAsia="Times New Roman"/>
                <w:sz w:val="21"/>
              </w:rPr>
              <w:t>2015</w:t>
            </w:r>
            <w:r>
              <w:rPr>
                <w:spacing w:val="-20"/>
                <w:sz w:val="21"/>
              </w:rPr>
              <w:t>〕</w:t>
            </w:r>
            <w:r>
              <w:rPr>
                <w:rFonts w:ascii="Times New Roman" w:hAnsi="Times New Roman" w:eastAsia="Times New Roman"/>
                <w:sz w:val="21"/>
              </w:rPr>
              <w:t>118</w:t>
            </w:r>
            <w:r>
              <w:rPr>
                <w:rFonts w:ascii="Times New Roman" w:hAnsi="Times New Roman" w:eastAsia="Times New Roman"/>
                <w:spacing w:val="-10"/>
                <w:sz w:val="21"/>
              </w:rPr>
              <w:t> </w:t>
            </w:r>
            <w:r>
              <w:rPr>
                <w:sz w:val="21"/>
              </w:rPr>
              <w:t>号</w:t>
            </w:r>
            <w:r>
              <w:rPr>
                <w:spacing w:val="-20"/>
                <w:sz w:val="21"/>
              </w:rPr>
              <w:t>）</w:t>
            </w:r>
            <w:r>
              <w:rPr>
                <w:spacing w:val="-19"/>
                <w:sz w:val="21"/>
              </w:rPr>
              <w:t>附件 </w:t>
            </w:r>
            <w:r>
              <w:rPr>
                <w:rFonts w:ascii="Times New Roman" w:hAnsi="Times New Roman" w:eastAsia="Times New Roman"/>
                <w:sz w:val="21"/>
              </w:rPr>
              <w:t>12.9</w:t>
            </w:r>
            <w:r>
              <w:rPr>
                <w:rFonts w:ascii="Times New Roman" w:hAnsi="Times New Roman" w:eastAsia="Times New Roman"/>
                <w:spacing w:val="-7"/>
                <w:sz w:val="21"/>
              </w:rPr>
              <w:t> </w:t>
            </w:r>
            <w:r>
              <w:rPr>
                <w:spacing w:val="-1"/>
                <w:sz w:val="21"/>
              </w:rPr>
              <w:t>中资商业银行变更组织形式审批申请材料目录：</w:t>
            </w:r>
            <w:r>
              <w:rPr>
                <w:spacing w:val="-16"/>
                <w:sz w:val="21"/>
              </w:rPr>
              <w:t>（</w:t>
            </w:r>
            <w:r>
              <w:rPr>
                <w:rFonts w:ascii="Times New Roman" w:hAnsi="Times New Roman" w:eastAsia="Times New Roman"/>
                <w:spacing w:val="-16"/>
                <w:sz w:val="21"/>
              </w:rPr>
              <w:t>4</w:t>
            </w:r>
            <w:r>
              <w:rPr>
                <w:spacing w:val="-16"/>
                <w:sz w:val="21"/>
              </w:rPr>
              <w:t>）</w:t>
            </w:r>
            <w:r>
              <w:rPr>
                <w:sz w:val="21"/>
              </w:rPr>
              <w:t>中介机构出具的资产评估报告。</w:t>
            </w:r>
            <w:r>
              <w:rPr>
                <w:rFonts w:ascii="Times New Roman" w:hAnsi="Times New Roman" w:eastAsia="Times New Roman"/>
                <w:sz w:val="21"/>
              </w:rPr>
              <w:t>2.</w:t>
            </w:r>
            <w:r>
              <w:rPr>
                <w:sz w:val="21"/>
              </w:rPr>
              <w:t>《中国银监会办公厅关于印发行政许可事项申请材料目录及格式要求的通知》（银监办发〔</w:t>
            </w:r>
            <w:r>
              <w:rPr>
                <w:rFonts w:ascii="Times New Roman" w:hAnsi="Times New Roman" w:eastAsia="Times New Roman"/>
                <w:sz w:val="21"/>
              </w:rPr>
              <w:t>2015</w:t>
            </w:r>
            <w:r>
              <w:rPr>
                <w:sz w:val="21"/>
              </w:rPr>
              <w:t>〕</w:t>
            </w:r>
            <w:r>
              <w:rPr>
                <w:rFonts w:ascii="Times New Roman" w:hAnsi="Times New Roman" w:eastAsia="Times New Roman"/>
                <w:sz w:val="21"/>
              </w:rPr>
              <w:t>118</w:t>
            </w:r>
            <w:r>
              <w:rPr>
                <w:rFonts w:ascii="Times New Roman" w:hAnsi="Times New Roman" w:eastAsia="Times New Roman"/>
                <w:spacing w:val="9"/>
                <w:sz w:val="21"/>
              </w:rPr>
              <w:t> </w:t>
            </w:r>
            <w:r>
              <w:rPr>
                <w:sz w:val="21"/>
              </w:rPr>
              <w:t>号）</w:t>
            </w:r>
            <w:r>
              <w:rPr>
                <w:spacing w:val="-10"/>
                <w:sz w:val="21"/>
              </w:rPr>
              <w:t>。附件 </w:t>
            </w:r>
            <w:r>
              <w:rPr>
                <w:rFonts w:ascii="Times New Roman" w:hAnsi="Times New Roman" w:eastAsia="Times New Roman"/>
                <w:sz w:val="21"/>
              </w:rPr>
              <w:t>2</w:t>
            </w:r>
            <w:r>
              <w:rPr>
                <w:rFonts w:ascii="Times New Roman" w:hAnsi="Times New Roman" w:eastAsia="Times New Roman"/>
                <w:spacing w:val="12"/>
                <w:sz w:val="21"/>
              </w:rPr>
              <w:t> </w:t>
            </w:r>
            <w:r>
              <w:rPr>
                <w:sz w:val="21"/>
              </w:rPr>
              <w:t>农村中小金融机构行政许可事项申请材料目录及格式要求（</w:t>
            </w:r>
            <w:r>
              <w:rPr>
                <w:rFonts w:ascii="Times New Roman" w:hAnsi="Times New Roman" w:eastAsia="Times New Roman"/>
                <w:sz w:val="21"/>
              </w:rPr>
              <w:t>2015 </w:t>
            </w:r>
            <w:r>
              <w:rPr>
                <w:sz w:val="21"/>
              </w:rPr>
              <w:t>年版）</w:t>
            </w:r>
            <w:r>
              <w:rPr>
                <w:rFonts w:ascii="Times New Roman" w:hAnsi="Times New Roman" w:eastAsia="Times New Roman"/>
                <w:sz w:val="21"/>
              </w:rPr>
              <w:t>1.1.1</w:t>
            </w:r>
            <w:r>
              <w:rPr>
                <w:rFonts w:ascii="Times New Roman" w:hAnsi="Times New Roman" w:eastAsia="Times New Roman"/>
                <w:spacing w:val="-23"/>
                <w:sz w:val="21"/>
              </w:rPr>
              <w:t> </w:t>
            </w:r>
            <w:r>
              <w:rPr>
                <w:sz w:val="21"/>
              </w:rPr>
              <w:t>农村商业银行法人机构筹建审批</w:t>
            </w:r>
            <w:r>
              <w:rPr>
                <w:rFonts w:ascii="Times New Roman" w:hAnsi="Times New Roman" w:eastAsia="Times New Roman"/>
                <w:spacing w:val="-4"/>
                <w:sz w:val="21"/>
              </w:rPr>
              <w:t>“</w:t>
            </w:r>
            <w:r>
              <w:rPr>
                <w:spacing w:val="-4"/>
                <w:sz w:val="21"/>
              </w:rPr>
              <w:t>（</w:t>
            </w:r>
            <w:r>
              <w:rPr>
                <w:rFonts w:ascii="Times New Roman" w:hAnsi="Times New Roman" w:eastAsia="Times New Roman"/>
                <w:spacing w:val="-4"/>
                <w:sz w:val="21"/>
              </w:rPr>
              <w:t>9</w:t>
            </w:r>
            <w:r>
              <w:rPr>
                <w:spacing w:val="-4"/>
                <w:sz w:val="21"/>
              </w:rPr>
              <w:t>）</w:t>
            </w:r>
            <w:r>
              <w:rPr>
                <w:spacing w:val="-2"/>
                <w:sz w:val="21"/>
              </w:rPr>
              <w:t>中介机构出具的报告，包括清产核资报告书、资产评估报告书</w:t>
            </w:r>
            <w:r>
              <w:rPr>
                <w:rFonts w:ascii="Times New Roman" w:hAnsi="Times New Roman" w:eastAsia="Times New Roman"/>
                <w:spacing w:val="-2"/>
                <w:sz w:val="21"/>
              </w:rPr>
              <w:t>”</w:t>
            </w:r>
            <w:r>
              <w:rPr>
                <w:spacing w:val="-2"/>
                <w:sz w:val="21"/>
              </w:rPr>
              <w:t>（</w:t>
            </w:r>
            <w:r>
              <w:rPr>
                <w:rFonts w:ascii="Times New Roman" w:hAnsi="Times New Roman" w:eastAsia="Times New Roman"/>
                <w:spacing w:val="-2"/>
                <w:sz w:val="21"/>
              </w:rPr>
              <w:t>1.2.1</w:t>
            </w:r>
            <w:r>
              <w:rPr>
                <w:rFonts w:ascii="Times New Roman" w:hAnsi="Times New Roman" w:eastAsia="Times New Roman"/>
                <w:spacing w:val="-7"/>
                <w:sz w:val="21"/>
              </w:rPr>
              <w:t> </w:t>
            </w:r>
            <w:r>
              <w:rPr>
                <w:sz w:val="21"/>
              </w:rPr>
              <w:t>农村信用合作联社筹建审批、</w:t>
            </w:r>
            <w:r>
              <w:rPr>
                <w:rFonts w:ascii="Times New Roman" w:hAnsi="Times New Roman" w:eastAsia="Times New Roman"/>
                <w:sz w:val="21"/>
              </w:rPr>
              <w:t>2.5.3</w:t>
            </w:r>
            <w:r>
              <w:rPr>
                <w:rFonts w:ascii="Times New Roman" w:hAnsi="Times New Roman" w:eastAsia="Times New Roman"/>
                <w:spacing w:val="-4"/>
                <w:sz w:val="21"/>
              </w:rPr>
              <w:t> </w:t>
            </w:r>
            <w:r>
              <w:rPr>
                <w:sz w:val="21"/>
              </w:rPr>
              <w:t>定向募股增加注册资本审批要求同上）；</w:t>
            </w:r>
          </w:p>
          <w:p>
            <w:pPr>
              <w:pStyle w:val="TableParagraph"/>
              <w:spacing w:line="269" w:lineRule="exact"/>
              <w:ind w:left="106"/>
              <w:rPr>
                <w:rFonts w:ascii="Times New Roman" w:hAnsi="Times New Roman" w:eastAsia="Times New Roman"/>
                <w:sz w:val="21"/>
              </w:rPr>
            </w:pPr>
            <w:r>
              <w:rPr>
                <w:rFonts w:ascii="Times New Roman" w:hAnsi="Times New Roman" w:eastAsia="Times New Roman"/>
                <w:spacing w:val="1"/>
                <w:w w:val="99"/>
                <w:sz w:val="21"/>
              </w:rPr>
              <w:t>2</w:t>
            </w:r>
            <w:r>
              <w:rPr>
                <w:rFonts w:ascii="Times New Roman" w:hAnsi="Times New Roman" w:eastAsia="Times New Roman"/>
                <w:w w:val="99"/>
                <w:sz w:val="21"/>
              </w:rPr>
              <w:t>.7</w:t>
            </w:r>
            <w:r>
              <w:rPr>
                <w:rFonts w:ascii="Times New Roman" w:hAnsi="Times New Roman" w:eastAsia="Times New Roman"/>
                <w:spacing w:val="1"/>
                <w:sz w:val="21"/>
              </w:rPr>
              <w:t> </w:t>
            </w:r>
            <w:r>
              <w:rPr>
                <w:spacing w:val="-19"/>
                <w:w w:val="99"/>
                <w:sz w:val="21"/>
              </w:rPr>
              <w:t>存续分立</w:t>
            </w:r>
            <w:r>
              <w:rPr>
                <w:spacing w:val="-1"/>
                <w:w w:val="99"/>
                <w:sz w:val="21"/>
              </w:rPr>
              <w:t>（</w:t>
            </w:r>
            <w:r>
              <w:rPr>
                <w:rFonts w:ascii="Times New Roman" w:hAnsi="Times New Roman" w:eastAsia="Times New Roman"/>
                <w:spacing w:val="-2"/>
                <w:w w:val="99"/>
                <w:sz w:val="21"/>
              </w:rPr>
              <w:t>5</w:t>
            </w:r>
            <w:r>
              <w:rPr>
                <w:spacing w:val="-73"/>
                <w:w w:val="99"/>
                <w:sz w:val="21"/>
              </w:rPr>
              <w:t>）</w:t>
            </w:r>
            <w:r>
              <w:rPr>
                <w:rFonts w:ascii="Times New Roman" w:hAnsi="Times New Roman" w:eastAsia="Times New Roman"/>
                <w:w w:val="99"/>
                <w:sz w:val="21"/>
              </w:rPr>
              <w:t>“</w:t>
            </w:r>
            <w:r>
              <w:rPr>
                <w:spacing w:val="-9"/>
                <w:w w:val="99"/>
                <w:sz w:val="21"/>
              </w:rPr>
              <w:t>分立前机构的清产核资报告、资产评估报告以及分立后机构的资产负债表</w:t>
            </w:r>
            <w:r>
              <w:rPr>
                <w:spacing w:val="-1"/>
                <w:w w:val="99"/>
                <w:sz w:val="21"/>
              </w:rPr>
              <w:t>（</w:t>
            </w:r>
            <w:r>
              <w:rPr>
                <w:w w:val="99"/>
                <w:sz w:val="21"/>
              </w:rPr>
              <w:t>预测</w:t>
            </w:r>
            <w:r>
              <w:rPr>
                <w:spacing w:val="-104"/>
                <w:w w:val="99"/>
                <w:sz w:val="21"/>
              </w:rPr>
              <w:t>）</w:t>
            </w:r>
            <w:r>
              <w:rPr>
                <w:rFonts w:ascii="Times New Roman" w:hAnsi="Times New Roman" w:eastAsia="Times New Roman"/>
                <w:w w:val="99"/>
                <w:sz w:val="21"/>
              </w:rPr>
              <w:t>”</w:t>
            </w:r>
          </w:p>
          <w:p>
            <w:pPr>
              <w:pStyle w:val="TableParagraph"/>
              <w:spacing w:line="278" w:lineRule="auto" w:before="43"/>
              <w:ind w:left="106" w:right="98"/>
              <w:jc w:val="both"/>
              <w:rPr>
                <w:sz w:val="21"/>
              </w:rPr>
            </w:pPr>
            <w:r>
              <w:rPr>
                <w:sz w:val="21"/>
              </w:rPr>
              <w:t>（</w:t>
            </w:r>
            <w:r>
              <w:rPr>
                <w:rFonts w:ascii="Times New Roman" w:hAnsi="Times New Roman" w:eastAsia="Times New Roman"/>
                <w:sz w:val="21"/>
              </w:rPr>
              <w:t>2.8 </w:t>
            </w:r>
            <w:r>
              <w:rPr>
                <w:sz w:val="21"/>
              </w:rPr>
              <w:t>新设分立要求同上）；</w:t>
            </w:r>
            <w:r>
              <w:rPr>
                <w:rFonts w:ascii="Times New Roman" w:hAnsi="Times New Roman" w:eastAsia="Times New Roman"/>
                <w:sz w:val="21"/>
              </w:rPr>
              <w:t>2.9 </w:t>
            </w:r>
            <w:r>
              <w:rPr>
                <w:sz w:val="21"/>
              </w:rPr>
              <w:t>吸收合并（</w:t>
            </w:r>
            <w:r>
              <w:rPr>
                <w:rFonts w:ascii="Times New Roman" w:hAnsi="Times New Roman" w:eastAsia="Times New Roman"/>
                <w:sz w:val="21"/>
              </w:rPr>
              <w:t>5</w:t>
            </w:r>
            <w:r>
              <w:rPr>
                <w:sz w:val="21"/>
              </w:rPr>
              <w:t>）</w:t>
            </w:r>
            <w:r>
              <w:rPr>
                <w:rFonts w:ascii="Times New Roman" w:hAnsi="Times New Roman" w:eastAsia="Times New Roman"/>
                <w:sz w:val="21"/>
              </w:rPr>
              <w:t>“</w:t>
            </w:r>
            <w:r>
              <w:rPr>
                <w:sz w:val="21"/>
              </w:rPr>
              <w:t>吸收合并双方清产核资报告、资产评估报告和吸收合并后机构的资产负债表（预测）</w:t>
            </w:r>
            <w:r>
              <w:rPr>
                <w:rFonts w:ascii="Times New Roman" w:hAnsi="Times New Roman" w:eastAsia="Times New Roman"/>
                <w:sz w:val="21"/>
              </w:rPr>
              <w:t>”</w:t>
            </w:r>
            <w:r>
              <w:rPr>
                <w:sz w:val="21"/>
              </w:rPr>
              <w:t>。</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业金融机</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line="263" w:lineRule="exact" w:before="16"/>
              <w:ind w:left="108"/>
              <w:rPr>
                <w:sz w:val="21"/>
              </w:rPr>
            </w:pPr>
            <w:r>
              <w:rPr>
                <w:sz w:val="21"/>
              </w:rPr>
              <w:t>具备资质</w:t>
            </w: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95"/>
              <w:jc w:val="right"/>
              <w:rPr>
                <w:sz w:val="21"/>
              </w:rPr>
            </w:pPr>
            <w:r>
              <w:rPr>
                <w:rFonts w:ascii="Times New Roman" w:eastAsia="Times New Roman"/>
                <w:sz w:val="21"/>
              </w:rPr>
              <w:t>59</w:t>
            </w:r>
            <w:r>
              <w:rPr>
                <w:sz w:val="21"/>
              </w:rPr>
              <w:t>．</w:t>
            </w:r>
          </w:p>
        </w:tc>
        <w:tc>
          <w:tcPr>
            <w:tcW w:w="1161" w:type="dxa"/>
            <w:tcBorders>
              <w:top w:val="nil"/>
              <w:bottom w:val="nil"/>
            </w:tcBorders>
          </w:tcPr>
          <w:p>
            <w:pPr>
              <w:pStyle w:val="TableParagraph"/>
              <w:spacing w:before="19"/>
              <w:ind w:left="107"/>
              <w:rPr>
                <w:sz w:val="21"/>
              </w:rPr>
            </w:pPr>
            <w:r>
              <w:rPr>
                <w:sz w:val="21"/>
              </w:rPr>
              <w:t>构及其分</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before="19"/>
              <w:ind w:left="108"/>
              <w:rPr>
                <w:sz w:val="21"/>
              </w:rPr>
            </w:pPr>
            <w:r>
              <w:rPr>
                <w:sz w:val="21"/>
              </w:rPr>
              <w:t>的资产评</w:t>
            </w: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支机构资</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line="266" w:lineRule="exact" w:before="8"/>
              <w:ind w:left="108"/>
              <w:rPr>
                <w:sz w:val="21"/>
              </w:rPr>
            </w:pPr>
            <w:r>
              <w:rPr>
                <w:sz w:val="21"/>
              </w:rPr>
              <w:t>估机构</w:t>
            </w:r>
          </w:p>
        </w:tc>
        <w:tc>
          <w:tcPr>
            <w:tcW w:w="9246" w:type="dxa"/>
            <w:vMerge/>
            <w:tcBorders>
              <w:top w:val="nil"/>
            </w:tcBorders>
          </w:tcPr>
          <w:p>
            <w:pPr>
              <w:rPr>
                <w:sz w:val="2"/>
                <w:szCs w:val="2"/>
              </w:rPr>
            </w:pPr>
          </w:p>
        </w:tc>
      </w:tr>
      <w:tr>
        <w:trPr>
          <w:trHeight w:val="1173"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产评估</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1710"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66" w:lineRule="exact"/>
              <w:ind w:left="107"/>
              <w:rPr>
                <w:sz w:val="21"/>
              </w:rPr>
            </w:pPr>
            <w:hyperlink r:id="rId99">
              <w:r>
                <w:rPr>
                  <w:sz w:val="21"/>
                </w:rPr>
                <w:t>中资银行</w:t>
              </w:r>
            </w:hyperlink>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8"/>
              <w:ind w:left="108" w:right="-15"/>
              <w:rPr>
                <w:sz w:val="21"/>
              </w:rPr>
            </w:pPr>
            <w:r>
              <w:rPr>
                <w:sz w:val="21"/>
              </w:rPr>
              <w:t>（</w:t>
            </w:r>
            <w:r>
              <w:rPr>
                <w:rFonts w:ascii="Times New Roman" w:eastAsia="Times New Roman"/>
                <w:sz w:val="21"/>
              </w:rPr>
              <w:t>43008</w:t>
            </w:r>
            <w:r>
              <w:rPr>
                <w:sz w:val="21"/>
              </w:rPr>
              <w:t>）中资</w:t>
            </w:r>
            <w:r>
              <w:rPr>
                <w:spacing w:val="15"/>
                <w:sz w:val="21"/>
              </w:rPr>
              <w:t>银行业金融机构及其分支机</w:t>
            </w:r>
            <w:r>
              <w:rPr>
                <w:spacing w:val="4"/>
                <w:sz w:val="21"/>
              </w:rPr>
              <w:t>构设立、变更、</w:t>
            </w:r>
            <w:r>
              <w:rPr>
                <w:spacing w:val="15"/>
                <w:sz w:val="21"/>
              </w:rPr>
              <w:t>终止以及业务范围审批</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78" w:lineRule="auto"/>
              <w:ind w:left="106" w:right="43"/>
              <w:rPr>
                <w:sz w:val="21"/>
              </w:rPr>
            </w:pPr>
            <w:r>
              <w:rPr>
                <w:sz w:val="21"/>
              </w:rPr>
              <w:t>银 监会</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78" w:lineRule="auto"/>
              <w:ind w:left="108" w:right="96"/>
              <w:rPr>
                <w:sz w:val="21"/>
              </w:rPr>
            </w:pPr>
            <w:r>
              <w:rPr>
                <w:sz w:val="21"/>
              </w:rPr>
              <w:t>法定验资机构</w:t>
            </w:r>
          </w:p>
        </w:tc>
        <w:tc>
          <w:tcPr>
            <w:tcW w:w="9246" w:type="dxa"/>
            <w:vMerge w:val="restart"/>
          </w:tcPr>
          <w:p>
            <w:pPr>
              <w:pStyle w:val="TableParagraph"/>
              <w:spacing w:line="278" w:lineRule="auto" w:before="20"/>
              <w:ind w:left="106" w:right="-15"/>
              <w:rPr>
                <w:sz w:val="21"/>
              </w:rPr>
            </w:pPr>
            <w:r>
              <w:rPr>
                <w:rFonts w:ascii="Times New Roman" w:eastAsia="Times New Roman"/>
                <w:sz w:val="21"/>
              </w:rPr>
              <w:t>1.</w:t>
            </w:r>
            <w:r>
              <w:rPr>
                <w:sz w:val="21"/>
              </w:rPr>
              <w:t>《中华人民共和国公司法》第八十九条：发行股份的股款缴足后，必须经依法设立的验资机构验</w:t>
            </w:r>
            <w:r>
              <w:rPr>
                <w:spacing w:val="-9"/>
                <w:w w:val="95"/>
                <w:sz w:val="21"/>
              </w:rPr>
              <w:t>资并出具证明。发起人应当自股款缴足之日起三十日内主持召开公司创立大会。创立大会由发起人、   </w:t>
            </w:r>
            <w:r>
              <w:rPr>
                <w:spacing w:val="-13"/>
                <w:w w:val="95"/>
                <w:sz w:val="21"/>
              </w:rPr>
              <w:t>认股人组成。发行的股份超过招股说明书规定的截止期限尚未募足的，或者发行股份的股款缴足后，   </w:t>
            </w:r>
            <w:r>
              <w:rPr>
                <w:spacing w:val="-13"/>
                <w:sz w:val="21"/>
              </w:rPr>
              <w:t>发起人在三十日内未召开创立大会的，认股人可以按照所缴股款并加算银行同期存款利息，要求发</w:t>
            </w:r>
            <w:r>
              <w:rPr>
                <w:spacing w:val="-12"/>
                <w:w w:val="95"/>
                <w:sz w:val="21"/>
              </w:rPr>
              <w:t>起人返还。</w:t>
            </w:r>
            <w:r>
              <w:rPr>
                <w:rFonts w:ascii="Times New Roman" w:eastAsia="Times New Roman"/>
                <w:spacing w:val="-3"/>
                <w:w w:val="95"/>
                <w:sz w:val="21"/>
              </w:rPr>
              <w:t>2.</w:t>
            </w:r>
            <w:r>
              <w:rPr>
                <w:spacing w:val="-4"/>
                <w:w w:val="95"/>
                <w:sz w:val="21"/>
              </w:rPr>
              <w:t>《中华人民共和国商业银行法》第十二条：设立商业银行，应当具备下列条件：</w:t>
            </w:r>
            <w:r>
              <w:rPr>
                <w:spacing w:val="-7"/>
                <w:w w:val="95"/>
                <w:sz w:val="21"/>
              </w:rPr>
              <w:t>（</w:t>
            </w:r>
            <w:r>
              <w:rPr>
                <w:w w:val="95"/>
                <w:sz w:val="21"/>
              </w:rPr>
              <w:t>二）   </w:t>
            </w:r>
            <w:r>
              <w:rPr>
                <w:sz w:val="21"/>
              </w:rPr>
              <w:t>有符合本法规定的注册资本最低限额。第十五条：设立商业银行的申请经审查符合本法第十四条规</w:t>
            </w:r>
            <w:r>
              <w:rPr>
                <w:spacing w:val="-7"/>
                <w:w w:val="95"/>
                <w:sz w:val="21"/>
              </w:rPr>
              <w:t>定的，申请人应当填写正式申请表，并提交下列文件、资料：</w:t>
            </w:r>
            <w:r>
              <w:rPr>
                <w:spacing w:val="-17"/>
                <w:w w:val="95"/>
                <w:sz w:val="21"/>
              </w:rPr>
              <w:t>（</w:t>
            </w:r>
            <w:r>
              <w:rPr>
                <w:w w:val="95"/>
                <w:sz w:val="21"/>
              </w:rPr>
              <w:t>三</w:t>
            </w:r>
            <w:r>
              <w:rPr>
                <w:spacing w:val="-15"/>
                <w:w w:val="95"/>
                <w:sz w:val="21"/>
              </w:rPr>
              <w:t>）</w:t>
            </w:r>
            <w:r>
              <w:rPr>
                <w:w w:val="95"/>
                <w:sz w:val="21"/>
              </w:rPr>
              <w:t>法定验资机构出具的验资证明。</w:t>
            </w:r>
          </w:p>
          <w:p>
            <w:pPr>
              <w:pStyle w:val="TableParagraph"/>
              <w:spacing w:line="268" w:lineRule="exact"/>
              <w:ind w:left="106"/>
              <w:rPr>
                <w:rFonts w:ascii="Times New Roman" w:eastAsia="Times New Roman"/>
                <w:sz w:val="21"/>
              </w:rPr>
            </w:pPr>
            <w:r>
              <w:rPr>
                <w:rFonts w:ascii="Times New Roman" w:eastAsia="Times New Roman"/>
                <w:spacing w:val="-8"/>
                <w:sz w:val="21"/>
              </w:rPr>
              <w:t>3.</w:t>
            </w:r>
            <w:r>
              <w:rPr>
                <w:spacing w:val="-2"/>
                <w:sz w:val="21"/>
              </w:rPr>
              <w:t>《中资商业银行行政许可事项申请材料目录及格式要求》</w:t>
            </w:r>
            <w:r>
              <w:rPr>
                <w:sz w:val="21"/>
              </w:rPr>
              <w:t>（</w:t>
            </w:r>
            <w:r>
              <w:rPr>
                <w:spacing w:val="-5"/>
                <w:sz w:val="21"/>
              </w:rPr>
              <w:t>银监发〔</w:t>
            </w:r>
            <w:r>
              <w:rPr>
                <w:rFonts w:ascii="Times New Roman" w:eastAsia="Times New Roman"/>
                <w:sz w:val="21"/>
              </w:rPr>
              <w:t>2015</w:t>
            </w:r>
            <w:r>
              <w:rPr>
                <w:spacing w:val="-17"/>
                <w:sz w:val="21"/>
              </w:rPr>
              <w:t>〕</w:t>
            </w:r>
            <w:r>
              <w:rPr>
                <w:rFonts w:ascii="Times New Roman" w:eastAsia="Times New Roman"/>
                <w:sz w:val="21"/>
              </w:rPr>
              <w:t>118 </w:t>
            </w:r>
            <w:r>
              <w:rPr>
                <w:sz w:val="21"/>
              </w:rPr>
              <w:t>号</w:t>
            </w:r>
            <w:r>
              <w:rPr>
                <w:spacing w:val="-15"/>
                <w:sz w:val="21"/>
              </w:rPr>
              <w:t>）</w:t>
            </w:r>
            <w:r>
              <w:rPr>
                <w:spacing w:val="-19"/>
                <w:sz w:val="21"/>
              </w:rPr>
              <w:t>附件 </w:t>
            </w:r>
            <w:r>
              <w:rPr>
                <w:rFonts w:ascii="Times New Roman" w:eastAsia="Times New Roman"/>
                <w:sz w:val="21"/>
              </w:rPr>
              <w:t>1 </w:t>
            </w:r>
            <w:r>
              <w:rPr>
                <w:spacing w:val="-29"/>
                <w:sz w:val="21"/>
              </w:rPr>
              <w:t>第 </w:t>
            </w:r>
            <w:r>
              <w:rPr>
                <w:rFonts w:ascii="Times New Roman" w:eastAsia="Times New Roman"/>
                <w:sz w:val="21"/>
              </w:rPr>
              <w:t>1.26</w:t>
            </w:r>
          </w:p>
          <w:p>
            <w:pPr>
              <w:pStyle w:val="TableParagraph"/>
              <w:spacing w:line="310" w:lineRule="atLeast" w:before="2"/>
              <w:ind w:left="106" w:right="98"/>
              <w:jc w:val="both"/>
              <w:rPr>
                <w:sz w:val="21"/>
              </w:rPr>
            </w:pPr>
            <w:r>
              <w:rPr>
                <w:spacing w:val="-14"/>
                <w:sz w:val="21"/>
              </w:rPr>
              <w:t>项第 </w:t>
            </w:r>
            <w:r>
              <w:rPr>
                <w:rFonts w:ascii="Times New Roman" w:hAnsi="Times New Roman" w:eastAsia="Times New Roman"/>
                <w:sz w:val="21"/>
              </w:rPr>
              <w:t>3 </w:t>
            </w:r>
            <w:r>
              <w:rPr>
                <w:spacing w:val="1"/>
                <w:sz w:val="21"/>
              </w:rPr>
              <w:t>款：</w:t>
            </w:r>
            <w:r>
              <w:rPr>
                <w:rFonts w:ascii="Times New Roman" w:hAnsi="Times New Roman" w:eastAsia="Times New Roman"/>
                <w:spacing w:val="2"/>
                <w:sz w:val="21"/>
              </w:rPr>
              <w:t>“</w:t>
            </w:r>
            <w:r>
              <w:rPr>
                <w:sz w:val="21"/>
              </w:rPr>
              <w:t>中介机构出具的验资报告</w:t>
            </w:r>
            <w:r>
              <w:rPr>
                <w:rFonts w:ascii="Times New Roman" w:hAnsi="Times New Roman" w:eastAsia="Times New Roman"/>
                <w:sz w:val="21"/>
              </w:rPr>
              <w:t>”</w:t>
            </w:r>
            <w:r>
              <w:rPr>
                <w:sz w:val="21"/>
              </w:rPr>
              <w:t>。</w:t>
            </w:r>
            <w:r>
              <w:rPr>
                <w:rFonts w:ascii="Times New Roman" w:hAnsi="Times New Roman" w:eastAsia="Times New Roman"/>
                <w:sz w:val="21"/>
              </w:rPr>
              <w:t>4.</w:t>
            </w:r>
            <w:r>
              <w:rPr>
                <w:sz w:val="21"/>
              </w:rPr>
              <w:t>《中国银监会办公厅关于印发行政许可事项申请材料目录及格式要求的通知》（银监办发〔</w:t>
            </w:r>
            <w:r>
              <w:rPr>
                <w:rFonts w:ascii="Times New Roman" w:hAnsi="Times New Roman" w:eastAsia="Times New Roman"/>
                <w:sz w:val="21"/>
              </w:rPr>
              <w:t>2015</w:t>
            </w:r>
            <w:r>
              <w:rPr>
                <w:sz w:val="21"/>
              </w:rPr>
              <w:t>〕</w:t>
            </w:r>
            <w:r>
              <w:rPr>
                <w:rFonts w:ascii="Times New Roman" w:hAnsi="Times New Roman" w:eastAsia="Times New Roman"/>
                <w:sz w:val="21"/>
              </w:rPr>
              <w:t>118 </w:t>
            </w:r>
            <w:r>
              <w:rPr>
                <w:sz w:val="21"/>
              </w:rPr>
              <w:t>号）</w:t>
            </w:r>
            <w:r>
              <w:rPr>
                <w:spacing w:val="-10"/>
                <w:sz w:val="21"/>
              </w:rPr>
              <w:t>。附件 </w:t>
            </w:r>
            <w:r>
              <w:rPr>
                <w:rFonts w:ascii="Times New Roman" w:hAnsi="Times New Roman" w:eastAsia="Times New Roman"/>
                <w:sz w:val="21"/>
              </w:rPr>
              <w:t>2 </w:t>
            </w:r>
            <w:r>
              <w:rPr>
                <w:sz w:val="21"/>
              </w:rPr>
              <w:t>农村中小金融机构行政许可事项申请</w:t>
            </w:r>
            <w:r>
              <w:rPr>
                <w:spacing w:val="-3"/>
                <w:sz w:val="21"/>
              </w:rPr>
              <w:t>材料目录及格式要求</w:t>
            </w:r>
            <w:r>
              <w:rPr>
                <w:sz w:val="21"/>
              </w:rPr>
              <w:t>（</w:t>
            </w:r>
            <w:r>
              <w:rPr>
                <w:rFonts w:ascii="Times New Roman" w:hAnsi="Times New Roman" w:eastAsia="Times New Roman"/>
                <w:sz w:val="21"/>
              </w:rPr>
              <w:t>2015 </w:t>
            </w:r>
            <w:r>
              <w:rPr>
                <w:sz w:val="21"/>
              </w:rPr>
              <w:t>年版</w:t>
            </w:r>
            <w:r>
              <w:rPr>
                <w:spacing w:val="-4"/>
                <w:sz w:val="21"/>
              </w:rPr>
              <w:t>）</w:t>
            </w:r>
            <w:r>
              <w:rPr>
                <w:rFonts w:ascii="Times New Roman" w:hAnsi="Times New Roman" w:eastAsia="Times New Roman"/>
                <w:spacing w:val="-4"/>
                <w:sz w:val="21"/>
              </w:rPr>
              <w:t>1.1.2 </w:t>
            </w:r>
            <w:r>
              <w:rPr>
                <w:sz w:val="21"/>
              </w:rPr>
              <w:t>农村商业银行法人机构开业核准</w:t>
            </w:r>
            <w:r>
              <w:rPr>
                <w:rFonts w:ascii="Times New Roman" w:hAnsi="Times New Roman" w:eastAsia="Times New Roman"/>
                <w:spacing w:val="-12"/>
                <w:sz w:val="21"/>
              </w:rPr>
              <w:t>“</w:t>
            </w:r>
            <w:r>
              <w:rPr>
                <w:spacing w:val="-12"/>
                <w:sz w:val="21"/>
              </w:rPr>
              <w:t>（</w:t>
            </w:r>
            <w:r>
              <w:rPr>
                <w:rFonts w:ascii="Times New Roman" w:hAnsi="Times New Roman" w:eastAsia="Times New Roman"/>
                <w:spacing w:val="-12"/>
                <w:sz w:val="21"/>
              </w:rPr>
              <w:t>3</w:t>
            </w:r>
            <w:r>
              <w:rPr>
                <w:spacing w:val="-12"/>
                <w:sz w:val="21"/>
              </w:rPr>
              <w:t>）</w:t>
            </w:r>
            <w:r>
              <w:rPr>
                <w:sz w:val="21"/>
              </w:rPr>
              <w:t>法定验资机构出具的验资证明</w:t>
            </w:r>
            <w:r>
              <w:rPr>
                <w:rFonts w:ascii="Times New Roman" w:hAnsi="Times New Roman" w:eastAsia="Times New Roman"/>
                <w:sz w:val="21"/>
              </w:rPr>
              <w:t>”</w:t>
            </w:r>
            <w:r>
              <w:rPr>
                <w:sz w:val="21"/>
              </w:rPr>
              <w:t>（</w:t>
            </w:r>
            <w:r>
              <w:rPr>
                <w:rFonts w:ascii="Times New Roman" w:hAnsi="Times New Roman" w:eastAsia="Times New Roman"/>
                <w:sz w:val="21"/>
              </w:rPr>
              <w:t>1.2.2 </w:t>
            </w:r>
            <w:r>
              <w:rPr>
                <w:spacing w:val="-2"/>
                <w:sz w:val="21"/>
              </w:rPr>
              <w:t>农村信用合作联社开业核准、</w:t>
            </w:r>
            <w:r>
              <w:rPr>
                <w:rFonts w:ascii="Times New Roman" w:hAnsi="Times New Roman" w:eastAsia="Times New Roman"/>
                <w:sz w:val="21"/>
              </w:rPr>
              <w:t>1.3.2 </w:t>
            </w:r>
            <w:r>
              <w:rPr>
                <w:spacing w:val="-2"/>
                <w:sz w:val="21"/>
              </w:rPr>
              <w:t>村镇银行法人机构开业核准、</w:t>
            </w:r>
            <w:r>
              <w:rPr>
                <w:rFonts w:ascii="Times New Roman" w:hAnsi="Times New Roman" w:eastAsia="Times New Roman"/>
                <w:sz w:val="21"/>
              </w:rPr>
              <w:t>1.4.2 </w:t>
            </w:r>
            <w:r>
              <w:rPr>
                <w:sz w:val="21"/>
              </w:rPr>
              <w:t>贷款公司开业核准、</w:t>
            </w:r>
            <w:r>
              <w:rPr>
                <w:rFonts w:ascii="Times New Roman" w:hAnsi="Times New Roman" w:eastAsia="Times New Roman"/>
                <w:sz w:val="21"/>
              </w:rPr>
              <w:t>1.5.2 </w:t>
            </w:r>
            <w:r>
              <w:rPr>
                <w:sz w:val="21"/>
              </w:rPr>
              <w:t>农村资金互助社开业核准、</w:t>
            </w:r>
            <w:r>
              <w:rPr>
                <w:rFonts w:ascii="Times New Roman" w:hAnsi="Times New Roman" w:eastAsia="Times New Roman"/>
                <w:sz w:val="21"/>
              </w:rPr>
              <w:t>2.5.2 </w:t>
            </w:r>
            <w:r>
              <w:rPr>
                <w:sz w:val="21"/>
              </w:rPr>
              <w:t>配股增加注册资本审批、</w:t>
            </w:r>
            <w:r>
              <w:rPr>
                <w:rFonts w:ascii="Times New Roman" w:hAnsi="Times New Roman" w:eastAsia="Times New Roman"/>
                <w:sz w:val="21"/>
              </w:rPr>
              <w:t>2.5.3 </w:t>
            </w:r>
            <w:r>
              <w:rPr>
                <w:sz w:val="21"/>
              </w:rPr>
              <w:t>定向募股增加注册资本审批、</w:t>
            </w:r>
            <w:r>
              <w:rPr>
                <w:rFonts w:ascii="Times New Roman" w:hAnsi="Times New Roman" w:eastAsia="Times New Roman"/>
                <w:sz w:val="21"/>
              </w:rPr>
              <w:t>2.5.4 </w:t>
            </w:r>
            <w:r>
              <w:rPr>
                <w:sz w:val="21"/>
              </w:rPr>
              <w:t>减少注册资本审批要求同上）。</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业金融机</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95"/>
              <w:jc w:val="right"/>
              <w:rPr>
                <w:sz w:val="21"/>
              </w:rPr>
            </w:pPr>
            <w:r>
              <w:rPr>
                <w:rFonts w:ascii="Times New Roman" w:eastAsia="Times New Roman"/>
                <w:sz w:val="21"/>
              </w:rPr>
              <w:t>60</w:t>
            </w:r>
            <w:r>
              <w:rPr>
                <w:sz w:val="21"/>
              </w:rPr>
              <w:t>．</w:t>
            </w:r>
          </w:p>
        </w:tc>
        <w:tc>
          <w:tcPr>
            <w:tcW w:w="1161" w:type="dxa"/>
            <w:tcBorders>
              <w:top w:val="nil"/>
              <w:bottom w:val="nil"/>
            </w:tcBorders>
          </w:tcPr>
          <w:p>
            <w:pPr>
              <w:pStyle w:val="TableParagraph"/>
              <w:spacing w:before="19"/>
              <w:ind w:left="107"/>
              <w:rPr>
                <w:sz w:val="21"/>
              </w:rPr>
            </w:pPr>
            <w:r>
              <w:rPr>
                <w:sz w:val="21"/>
              </w:rPr>
              <w:t>构及其分</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支机构验</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1709"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w w:val="99"/>
                <w:sz w:val="21"/>
              </w:rPr>
              <w:t>资</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092"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66" w:lineRule="exact"/>
              <w:ind w:left="107"/>
              <w:rPr>
                <w:sz w:val="21"/>
              </w:rPr>
            </w:pPr>
            <w:hyperlink r:id="rId100">
              <w:r>
                <w:rPr>
                  <w:sz w:val="21"/>
                </w:rPr>
                <w:t>非银行金</w:t>
              </w:r>
            </w:hyperlink>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line="278" w:lineRule="auto"/>
              <w:ind w:left="108" w:right="97"/>
              <w:jc w:val="both"/>
              <w:rPr>
                <w:sz w:val="21"/>
              </w:rPr>
            </w:pPr>
            <w:r>
              <w:rPr>
                <w:w w:val="95"/>
                <w:sz w:val="21"/>
              </w:rPr>
              <w:t>（</w:t>
            </w:r>
            <w:r>
              <w:rPr>
                <w:rFonts w:ascii="Times New Roman" w:eastAsia="Times New Roman"/>
                <w:w w:val="95"/>
                <w:sz w:val="21"/>
              </w:rPr>
              <w:t>43009</w:t>
            </w:r>
            <w:r>
              <w:rPr>
                <w:w w:val="95"/>
                <w:sz w:val="21"/>
              </w:rPr>
              <w:t>）</w:t>
            </w:r>
            <w:r>
              <w:rPr>
                <w:spacing w:val="-6"/>
                <w:w w:val="95"/>
                <w:sz w:val="21"/>
              </w:rPr>
              <w:t>非银</w:t>
            </w:r>
            <w:r>
              <w:rPr>
                <w:spacing w:val="-16"/>
                <w:sz w:val="21"/>
              </w:rPr>
              <w:t>行 金 融 机 构</w:t>
            </w:r>
          </w:p>
          <w:p>
            <w:pPr>
              <w:pStyle w:val="TableParagraph"/>
              <w:spacing w:line="278" w:lineRule="auto"/>
              <w:ind w:left="108" w:right="97"/>
              <w:jc w:val="both"/>
              <w:rPr>
                <w:sz w:val="21"/>
              </w:rPr>
            </w:pPr>
            <w:r>
              <w:rPr>
                <w:sz w:val="21"/>
              </w:rPr>
              <w:t>（</w:t>
            </w:r>
            <w:r>
              <w:rPr>
                <w:spacing w:val="-3"/>
                <w:sz w:val="21"/>
              </w:rPr>
              <w:t> 分支机构</w:t>
            </w:r>
            <w:r>
              <w:rPr>
                <w:spacing w:val="-17"/>
                <w:sz w:val="21"/>
              </w:rPr>
              <w:t>） </w:t>
            </w:r>
            <w:r>
              <w:rPr>
                <w:spacing w:val="13"/>
                <w:sz w:val="21"/>
              </w:rPr>
              <w:t>设立、变更、终止以及业务</w:t>
            </w:r>
            <w:r>
              <w:rPr>
                <w:sz w:val="21"/>
              </w:rPr>
              <w:t>范围审批</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78" w:lineRule="auto"/>
              <w:ind w:left="106" w:right="43"/>
              <w:rPr>
                <w:sz w:val="21"/>
              </w:rPr>
            </w:pPr>
            <w:r>
              <w:rPr>
                <w:sz w:val="21"/>
              </w:rPr>
              <w:t>银 监会</w:t>
            </w:r>
          </w:p>
        </w:tc>
        <w:tc>
          <w:tcPr>
            <w:tcW w:w="1134" w:type="dxa"/>
            <w:tcBorders>
              <w:bottom w:val="nil"/>
            </w:tcBorders>
          </w:tcPr>
          <w:p>
            <w:pPr>
              <w:pStyle w:val="TableParagraph"/>
              <w:rPr>
                <w:rFonts w:ascii="Times New Roman"/>
                <w:sz w:val="20"/>
              </w:rPr>
            </w:pPr>
          </w:p>
        </w:tc>
        <w:tc>
          <w:tcPr>
            <w:tcW w:w="9246" w:type="dxa"/>
            <w:vMerge w:val="restart"/>
          </w:tcPr>
          <w:p>
            <w:pPr>
              <w:pStyle w:val="TableParagraph"/>
              <w:rPr>
                <w:rFonts w:ascii="Times New Roman"/>
                <w:sz w:val="22"/>
              </w:rPr>
            </w:pPr>
          </w:p>
          <w:p>
            <w:pPr>
              <w:pStyle w:val="TableParagraph"/>
              <w:spacing w:line="278" w:lineRule="auto" w:before="150"/>
              <w:ind w:left="106" w:right="95"/>
              <w:jc w:val="both"/>
              <w:rPr>
                <w:sz w:val="21"/>
              </w:rPr>
            </w:pPr>
            <w:r>
              <w:rPr>
                <w:rFonts w:ascii="Times New Roman" w:eastAsia="Times New Roman"/>
                <w:sz w:val="21"/>
              </w:rPr>
              <w:t>1.</w:t>
            </w:r>
            <w:r>
              <w:rPr>
                <w:sz w:val="21"/>
              </w:rPr>
              <w:t>《中华人民共和国商业银行法》第二十条：设立商业银行分支机构，申请人应当向国务院银行业</w:t>
            </w:r>
            <w:r>
              <w:rPr>
                <w:spacing w:val="-3"/>
                <w:w w:val="95"/>
                <w:sz w:val="21"/>
              </w:rPr>
              <w:t>监督管理机构提交下列文件、资料</w:t>
            </w:r>
            <w:r>
              <w:rPr>
                <w:rFonts w:ascii="Times New Roman" w:eastAsia="Times New Roman"/>
                <w:spacing w:val="-18"/>
                <w:w w:val="95"/>
                <w:sz w:val="21"/>
              </w:rPr>
              <w:t>:</w:t>
            </w:r>
            <w:r>
              <w:rPr>
                <w:spacing w:val="-18"/>
                <w:w w:val="95"/>
                <w:sz w:val="21"/>
              </w:rPr>
              <w:t>（</w:t>
            </w:r>
            <w:r>
              <w:rPr>
                <w:w w:val="95"/>
                <w:sz w:val="21"/>
              </w:rPr>
              <w:t>六</w:t>
            </w:r>
            <w:r>
              <w:rPr>
                <w:spacing w:val="-37"/>
                <w:w w:val="95"/>
                <w:sz w:val="21"/>
              </w:rPr>
              <w:t>）</w:t>
            </w:r>
            <w:r>
              <w:rPr>
                <w:spacing w:val="-4"/>
                <w:w w:val="95"/>
                <w:sz w:val="21"/>
              </w:rPr>
              <w:t>国务院银行业监督管理机构规定的其他文件、资料。</w:t>
            </w:r>
            <w:r>
              <w:rPr>
                <w:rFonts w:ascii="Times New Roman" w:eastAsia="Times New Roman"/>
                <w:spacing w:val="-18"/>
                <w:w w:val="95"/>
                <w:sz w:val="21"/>
              </w:rPr>
              <w:t>2.</w:t>
            </w:r>
            <w:r>
              <w:rPr>
                <w:w w:val="95"/>
                <w:sz w:val="21"/>
              </w:rPr>
              <w:t>《中   </w:t>
            </w:r>
            <w:r>
              <w:rPr>
                <w:spacing w:val="-3"/>
                <w:sz w:val="21"/>
              </w:rPr>
              <w:t>国银监会非银行金融机构行政许可事项实施办法》</w:t>
            </w:r>
            <w:r>
              <w:rPr>
                <w:sz w:val="21"/>
              </w:rPr>
              <w:t>（</w:t>
            </w:r>
            <w:r>
              <w:rPr>
                <w:spacing w:val="-12"/>
                <w:sz w:val="21"/>
              </w:rPr>
              <w:t>银监会令 </w:t>
            </w:r>
            <w:r>
              <w:rPr>
                <w:rFonts w:ascii="Times New Roman" w:eastAsia="Times New Roman"/>
                <w:sz w:val="21"/>
              </w:rPr>
              <w:t>2015</w:t>
            </w:r>
            <w:r>
              <w:rPr>
                <w:rFonts w:ascii="Times New Roman" w:eastAsia="Times New Roman"/>
                <w:spacing w:val="-10"/>
                <w:sz w:val="21"/>
              </w:rPr>
              <w:t> </w:t>
            </w:r>
            <w:r>
              <w:rPr>
                <w:spacing w:val="-18"/>
                <w:sz w:val="21"/>
              </w:rPr>
              <w:t>年第 </w:t>
            </w:r>
            <w:r>
              <w:rPr>
                <w:rFonts w:ascii="Times New Roman" w:eastAsia="Times New Roman"/>
                <w:sz w:val="21"/>
              </w:rPr>
              <w:t>5</w:t>
            </w:r>
            <w:r>
              <w:rPr>
                <w:rFonts w:ascii="Times New Roman" w:eastAsia="Times New Roman"/>
                <w:spacing w:val="-6"/>
                <w:sz w:val="21"/>
              </w:rPr>
              <w:t> </w:t>
            </w:r>
            <w:r>
              <w:rPr>
                <w:sz w:val="21"/>
              </w:rPr>
              <w:t>号</w:t>
            </w:r>
            <w:r>
              <w:rPr>
                <w:spacing w:val="-25"/>
                <w:sz w:val="21"/>
              </w:rPr>
              <w:t>）：</w:t>
            </w:r>
            <w:r>
              <w:rPr>
                <w:sz w:val="21"/>
              </w:rPr>
              <w:t>关于非银行机构筹建、变更、业务范围等事项的要求。</w:t>
            </w:r>
            <w:r>
              <w:rPr>
                <w:rFonts w:ascii="Times New Roman" w:eastAsia="Times New Roman"/>
                <w:sz w:val="21"/>
              </w:rPr>
              <w:t>3.</w:t>
            </w:r>
            <w:r>
              <w:rPr>
                <w:sz w:val="21"/>
              </w:rPr>
              <w:t>《金融机构信贷资产证券化试点监督管理办法》（中国银行</w:t>
            </w:r>
            <w:r>
              <w:rPr>
                <w:spacing w:val="-5"/>
                <w:sz w:val="21"/>
              </w:rPr>
              <w:t>业监督管理委员会令 </w:t>
            </w:r>
            <w:r>
              <w:rPr>
                <w:rFonts w:ascii="Times New Roman" w:eastAsia="Times New Roman"/>
                <w:sz w:val="21"/>
              </w:rPr>
              <w:t>2005</w:t>
            </w:r>
            <w:r>
              <w:rPr>
                <w:rFonts w:ascii="Times New Roman" w:eastAsia="Times New Roman"/>
                <w:spacing w:val="8"/>
                <w:sz w:val="21"/>
              </w:rPr>
              <w:t> </w:t>
            </w:r>
            <w:r>
              <w:rPr>
                <w:spacing w:val="-14"/>
                <w:sz w:val="21"/>
              </w:rPr>
              <w:t>年第 </w:t>
            </w:r>
            <w:r>
              <w:rPr>
                <w:rFonts w:ascii="Times New Roman" w:eastAsia="Times New Roman"/>
                <w:sz w:val="21"/>
              </w:rPr>
              <w:t>3</w:t>
            </w:r>
            <w:r>
              <w:rPr>
                <w:rFonts w:ascii="Times New Roman" w:eastAsia="Times New Roman"/>
                <w:spacing w:val="8"/>
                <w:sz w:val="21"/>
              </w:rPr>
              <w:t> </w:t>
            </w:r>
            <w:r>
              <w:rPr>
                <w:sz w:val="21"/>
              </w:rPr>
              <w:t>号）第十条</w:t>
            </w:r>
            <w:r>
              <w:rPr>
                <w:rFonts w:ascii="Times New Roman" w:eastAsia="Times New Roman"/>
                <w:sz w:val="21"/>
              </w:rPr>
              <w:t>:</w:t>
            </w:r>
            <w:r>
              <w:rPr>
                <w:sz w:val="21"/>
              </w:rPr>
              <w:t>信托投资公司申请特定目的信托受托机构资格，应当</w:t>
            </w:r>
          </w:p>
          <w:p>
            <w:pPr>
              <w:pStyle w:val="TableParagraph"/>
              <w:spacing w:line="278" w:lineRule="auto"/>
              <w:ind w:left="106" w:right="-15"/>
              <w:rPr>
                <w:sz w:val="21"/>
              </w:rPr>
            </w:pPr>
            <w:r>
              <w:rPr>
                <w:spacing w:val="-6"/>
                <w:sz w:val="21"/>
              </w:rPr>
              <w:t>向银监会提出申请，并且报送下列文件和资料</w:t>
            </w:r>
            <w:r>
              <w:rPr>
                <w:rFonts w:ascii="Times New Roman" w:eastAsia="Times New Roman"/>
                <w:sz w:val="21"/>
              </w:rPr>
              <w:t>:(</w:t>
            </w:r>
            <w:r>
              <w:rPr>
                <w:sz w:val="21"/>
              </w:rPr>
              <w:t>五</w:t>
            </w:r>
            <w:r>
              <w:rPr>
                <w:rFonts w:ascii="Times New Roman" w:eastAsia="Times New Roman"/>
                <w:sz w:val="21"/>
              </w:rPr>
              <w:t>)</w:t>
            </w:r>
            <w:r>
              <w:rPr>
                <w:spacing w:val="-12"/>
                <w:sz w:val="21"/>
              </w:rPr>
              <w:t>公司最近 </w:t>
            </w:r>
            <w:r>
              <w:rPr>
                <w:rFonts w:ascii="Times New Roman" w:eastAsia="Times New Roman"/>
                <w:sz w:val="21"/>
              </w:rPr>
              <w:t>3</w:t>
            </w:r>
            <w:r>
              <w:rPr>
                <w:rFonts w:ascii="Times New Roman" w:eastAsia="Times New Roman"/>
                <w:spacing w:val="-6"/>
                <w:sz w:val="21"/>
              </w:rPr>
              <w:t> </w:t>
            </w:r>
            <w:r>
              <w:rPr>
                <w:spacing w:val="-4"/>
                <w:sz w:val="21"/>
              </w:rPr>
              <w:t>个会计年度经审计的财务报表。</w:t>
            </w:r>
            <w:r>
              <w:rPr>
                <w:rFonts w:ascii="Times New Roman" w:eastAsia="Times New Roman"/>
                <w:spacing w:val="-24"/>
                <w:sz w:val="21"/>
              </w:rPr>
              <w:t>4.</w:t>
            </w:r>
            <w:r>
              <w:rPr>
                <w:sz w:val="21"/>
              </w:rPr>
              <w:t>《信</w:t>
            </w:r>
            <w:r>
              <w:rPr>
                <w:spacing w:val="-1"/>
                <w:sz w:val="21"/>
              </w:rPr>
              <w:t>托公司受托境外理财业务管理暂行办法》</w:t>
            </w:r>
            <w:r>
              <w:rPr>
                <w:sz w:val="21"/>
              </w:rPr>
              <w:t>（</w:t>
            </w:r>
            <w:r>
              <w:rPr>
                <w:spacing w:val="-3"/>
                <w:sz w:val="21"/>
              </w:rPr>
              <w:t>银监发〔</w:t>
            </w:r>
            <w:r>
              <w:rPr>
                <w:rFonts w:ascii="Times New Roman" w:eastAsia="Times New Roman"/>
                <w:sz w:val="21"/>
              </w:rPr>
              <w:t>2007</w:t>
            </w:r>
            <w:r>
              <w:rPr>
                <w:spacing w:val="-8"/>
                <w:sz w:val="21"/>
              </w:rPr>
              <w:t>〕</w:t>
            </w:r>
            <w:r>
              <w:rPr>
                <w:rFonts w:ascii="Times New Roman" w:eastAsia="Times New Roman"/>
                <w:sz w:val="21"/>
              </w:rPr>
              <w:t>27</w:t>
            </w:r>
            <w:r>
              <w:rPr>
                <w:rFonts w:ascii="Times New Roman" w:eastAsia="Times New Roman"/>
                <w:spacing w:val="-9"/>
                <w:sz w:val="21"/>
              </w:rPr>
              <w:t> </w:t>
            </w:r>
            <w:r>
              <w:rPr>
                <w:sz w:val="21"/>
              </w:rPr>
              <w:t>号</w:t>
            </w:r>
            <w:r>
              <w:rPr>
                <w:spacing w:val="-8"/>
                <w:sz w:val="21"/>
              </w:rPr>
              <w:t>）</w:t>
            </w:r>
            <w:r>
              <w:rPr>
                <w:spacing w:val="-2"/>
                <w:sz w:val="21"/>
              </w:rPr>
              <w:t>第七条：信托公司向中国银监会申请开办受托境外理财业务资格，应当提交以下材料：（六）满足本办法第六条条件的有关证明材</w:t>
            </w:r>
            <w:r>
              <w:rPr>
                <w:spacing w:val="-4"/>
                <w:sz w:val="21"/>
              </w:rPr>
              <w:t>料，至少应包括经营外汇业务的证明文件及复印件，经审计的最近 </w:t>
            </w:r>
            <w:r>
              <w:rPr>
                <w:rFonts w:ascii="Times New Roman" w:eastAsia="Times New Roman"/>
                <w:sz w:val="21"/>
              </w:rPr>
              <w:t>2</w:t>
            </w:r>
            <w:r>
              <w:rPr>
                <w:rFonts w:ascii="Times New Roman" w:eastAsia="Times New Roman"/>
                <w:spacing w:val="12"/>
                <w:sz w:val="21"/>
              </w:rPr>
              <w:t> </w:t>
            </w:r>
            <w:r>
              <w:rPr>
                <w:sz w:val="21"/>
              </w:rPr>
              <w:t>年财务报告和报表。</w:t>
            </w:r>
            <w:r>
              <w:rPr>
                <w:rFonts w:ascii="Times New Roman" w:eastAsia="Times New Roman"/>
                <w:sz w:val="21"/>
              </w:rPr>
              <w:t>5.</w:t>
            </w:r>
            <w:r>
              <w:rPr>
                <w:sz w:val="21"/>
              </w:rPr>
              <w:t>《中国</w:t>
            </w:r>
            <w:r>
              <w:rPr>
                <w:spacing w:val="-4"/>
                <w:w w:val="99"/>
                <w:sz w:val="21"/>
              </w:rPr>
              <w:t>银监会办公厅关于印发行政许可事项申请材料目录及格式要求的通知》</w:t>
            </w:r>
            <w:r>
              <w:rPr>
                <w:spacing w:val="-1"/>
                <w:w w:val="99"/>
                <w:sz w:val="21"/>
              </w:rPr>
              <w:t>（</w:t>
            </w:r>
            <w:r>
              <w:rPr>
                <w:spacing w:val="-9"/>
                <w:w w:val="99"/>
                <w:sz w:val="21"/>
              </w:rPr>
              <w:t>银监办发〔</w:t>
            </w:r>
            <w:r>
              <w:rPr>
                <w:rFonts w:ascii="Times New Roman" w:eastAsia="Times New Roman"/>
                <w:spacing w:val="1"/>
                <w:w w:val="99"/>
                <w:sz w:val="21"/>
              </w:rPr>
              <w:t>201</w:t>
            </w:r>
            <w:r>
              <w:rPr>
                <w:rFonts w:ascii="Times New Roman" w:eastAsia="Times New Roman"/>
                <w:spacing w:val="-2"/>
                <w:w w:val="99"/>
                <w:sz w:val="21"/>
              </w:rPr>
              <w:t>5</w:t>
            </w:r>
            <w:r>
              <w:rPr>
                <w:spacing w:val="-39"/>
                <w:w w:val="99"/>
                <w:sz w:val="21"/>
              </w:rPr>
              <w:t>〕</w:t>
            </w:r>
            <w:r>
              <w:rPr>
                <w:rFonts w:ascii="Times New Roman" w:eastAsia="Times New Roman"/>
                <w:spacing w:val="1"/>
                <w:w w:val="99"/>
                <w:sz w:val="21"/>
              </w:rPr>
              <w:t>11</w:t>
            </w:r>
            <w:r>
              <w:rPr>
                <w:rFonts w:ascii="Times New Roman" w:eastAsia="Times New Roman"/>
                <w:w w:val="99"/>
                <w:sz w:val="21"/>
              </w:rPr>
              <w:t>8</w:t>
            </w:r>
            <w:r>
              <w:rPr>
                <w:rFonts w:ascii="Times New Roman" w:eastAsia="Times New Roman"/>
                <w:spacing w:val="1"/>
                <w:sz w:val="21"/>
              </w:rPr>
              <w:t> </w:t>
            </w:r>
            <w:r>
              <w:rPr>
                <w:spacing w:val="-1"/>
                <w:w w:val="99"/>
                <w:sz w:val="21"/>
              </w:rPr>
              <w:t>号</w:t>
            </w:r>
            <w:r>
              <w:rPr>
                <w:spacing w:val="-104"/>
                <w:w w:val="99"/>
                <w:sz w:val="21"/>
              </w:rPr>
              <w:t>）</w:t>
            </w:r>
            <w:r>
              <w:rPr>
                <w:w w:val="99"/>
                <w:sz w:val="21"/>
              </w:rPr>
              <w:t>：</w:t>
            </w:r>
            <w:r>
              <w:rPr>
                <w:sz w:val="21"/>
              </w:rPr>
              <w:t>关于非银行机构筹建、变更、业务范围等事项的要求。</w:t>
            </w:r>
            <w:r>
              <w:rPr>
                <w:rFonts w:ascii="Times New Roman" w:eastAsia="Times New Roman"/>
                <w:sz w:val="21"/>
              </w:rPr>
              <w:t>6.</w:t>
            </w:r>
            <w:r>
              <w:rPr>
                <w:sz w:val="21"/>
              </w:rPr>
              <w:t>《中国银监会关于支持信托公司创新发展有关问题的通知》</w:t>
            </w:r>
            <w:r>
              <w:rPr>
                <w:spacing w:val="4"/>
                <w:sz w:val="21"/>
              </w:rPr>
              <w:t>（</w:t>
            </w:r>
            <w:r>
              <w:rPr>
                <w:spacing w:val="1"/>
                <w:sz w:val="21"/>
              </w:rPr>
              <w:t>银监发〔</w:t>
            </w:r>
            <w:r>
              <w:rPr>
                <w:rFonts w:ascii="Times New Roman" w:eastAsia="Times New Roman"/>
                <w:sz w:val="21"/>
              </w:rPr>
              <w:t>2009</w:t>
            </w:r>
            <w:r>
              <w:rPr>
                <w:sz w:val="21"/>
              </w:rPr>
              <w:t>〕</w:t>
            </w:r>
            <w:r>
              <w:rPr>
                <w:rFonts w:ascii="Times New Roman" w:eastAsia="Times New Roman"/>
                <w:sz w:val="21"/>
              </w:rPr>
              <w:t>25</w:t>
            </w:r>
            <w:r>
              <w:rPr>
                <w:rFonts w:ascii="Times New Roman" w:eastAsia="Times New Roman"/>
                <w:spacing w:val="3"/>
                <w:sz w:val="21"/>
              </w:rPr>
              <w:t> </w:t>
            </w:r>
            <w:r>
              <w:rPr>
                <w:spacing w:val="4"/>
                <w:sz w:val="21"/>
              </w:rPr>
              <w:t>号</w:t>
            </w:r>
            <w:r>
              <w:rPr>
                <w:sz w:val="21"/>
              </w:rPr>
              <w:t>）</w:t>
            </w:r>
            <w:r>
              <w:rPr>
                <w:spacing w:val="1"/>
                <w:sz w:val="21"/>
              </w:rPr>
              <w:t>第三条</w:t>
            </w:r>
            <w:r>
              <w:rPr>
                <w:rFonts w:ascii="Times New Roman" w:eastAsia="Times New Roman"/>
                <w:sz w:val="21"/>
              </w:rPr>
              <w:t>:</w:t>
            </w:r>
            <w:r>
              <w:rPr>
                <w:sz w:val="21"/>
              </w:rPr>
              <w:t>信托公司以固定资产从事股权投资业务，应向中国银监会或其他派出机构提出申请，并报送下列文件和资料：（三）最近两年经中介机构审计的财务报告和最近一个月的财务报表。</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pacing w:val="-35"/>
                <w:sz w:val="21"/>
              </w:rPr>
              <w:t>融机构</w:t>
            </w:r>
            <w:r>
              <w:rPr>
                <w:sz w:val="21"/>
              </w:rPr>
              <w:t>（分</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line="263" w:lineRule="exact" w:before="16"/>
              <w:ind w:left="108"/>
              <w:rPr>
                <w:sz w:val="21"/>
              </w:rPr>
            </w:pPr>
            <w:r>
              <w:rPr>
                <w:sz w:val="21"/>
              </w:rPr>
              <w:t>具备资质</w:t>
            </w: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95"/>
              <w:jc w:val="right"/>
              <w:rPr>
                <w:sz w:val="21"/>
              </w:rPr>
            </w:pPr>
            <w:r>
              <w:rPr>
                <w:rFonts w:ascii="Times New Roman" w:eastAsia="Times New Roman"/>
                <w:sz w:val="21"/>
              </w:rPr>
              <w:t>61</w:t>
            </w:r>
            <w:r>
              <w:rPr>
                <w:sz w:val="21"/>
              </w:rPr>
              <w:t>．</w:t>
            </w:r>
          </w:p>
        </w:tc>
        <w:tc>
          <w:tcPr>
            <w:tcW w:w="1161" w:type="dxa"/>
            <w:tcBorders>
              <w:top w:val="nil"/>
              <w:bottom w:val="nil"/>
            </w:tcBorders>
          </w:tcPr>
          <w:p>
            <w:pPr>
              <w:pStyle w:val="TableParagraph"/>
              <w:spacing w:before="19"/>
              <w:ind w:left="107"/>
              <w:rPr>
                <w:sz w:val="21"/>
              </w:rPr>
            </w:pPr>
            <w:r>
              <w:rPr>
                <w:sz w:val="21"/>
              </w:rPr>
              <w:t>支机构</w:t>
            </w:r>
            <w:r>
              <w:rPr>
                <w:spacing w:val="-104"/>
                <w:sz w:val="21"/>
              </w:rPr>
              <w:t>）</w:t>
            </w:r>
            <w:r>
              <w:rPr>
                <w:sz w:val="21"/>
              </w:rPr>
              <w:t>财</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before="19"/>
              <w:ind w:left="108"/>
              <w:rPr>
                <w:sz w:val="21"/>
              </w:rPr>
            </w:pPr>
            <w:r>
              <w:rPr>
                <w:sz w:val="21"/>
              </w:rPr>
              <w:t>的会计师</w:t>
            </w: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务报告审</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line="266" w:lineRule="exact" w:before="8"/>
              <w:ind w:left="108"/>
              <w:rPr>
                <w:sz w:val="21"/>
              </w:rPr>
            </w:pPr>
            <w:r>
              <w:rPr>
                <w:sz w:val="21"/>
              </w:rPr>
              <w:t>事务所</w:t>
            </w:r>
          </w:p>
        </w:tc>
        <w:tc>
          <w:tcPr>
            <w:tcW w:w="9246" w:type="dxa"/>
            <w:vMerge/>
            <w:tcBorders>
              <w:top w:val="nil"/>
            </w:tcBorders>
          </w:tcPr>
          <w:p>
            <w:pPr>
              <w:rPr>
                <w:sz w:val="2"/>
                <w:szCs w:val="2"/>
              </w:rPr>
            </w:pPr>
          </w:p>
        </w:tc>
      </w:tr>
      <w:tr>
        <w:trPr>
          <w:trHeight w:val="2091"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w w:val="99"/>
                <w:sz w:val="21"/>
              </w:rPr>
              <w:t>计</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1800" w:hRule="atLeast"/>
        </w:trPr>
        <w:tc>
          <w:tcPr>
            <w:tcW w:w="825"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4"/>
              </w:rPr>
            </w:pPr>
          </w:p>
          <w:p>
            <w:pPr>
              <w:pStyle w:val="TableParagraph"/>
              <w:ind w:right="95"/>
              <w:jc w:val="right"/>
              <w:rPr>
                <w:sz w:val="21"/>
              </w:rPr>
            </w:pPr>
            <w:r>
              <w:rPr>
                <w:rFonts w:ascii="Times New Roman" w:eastAsia="Times New Roman"/>
                <w:sz w:val="21"/>
              </w:rPr>
              <w:t>62</w:t>
            </w:r>
            <w:r>
              <w:rPr>
                <w:sz w:val="21"/>
              </w:rPr>
              <w:t>．</w:t>
            </w:r>
          </w:p>
        </w:tc>
        <w:tc>
          <w:tcPr>
            <w:tcW w:w="1161" w:type="dxa"/>
            <w:tcBorders>
              <w:bottom w:val="nil"/>
            </w:tcBorders>
          </w:tcPr>
          <w:p>
            <w:pPr>
              <w:pStyle w:val="TableParagraph"/>
              <w:rPr>
                <w:rFonts w:ascii="Times New Roman"/>
                <w:sz w:val="20"/>
              </w:rPr>
            </w:pPr>
          </w:p>
          <w:p>
            <w:pPr>
              <w:pStyle w:val="TableParagraph"/>
              <w:spacing w:before="4"/>
              <w:rPr>
                <w:rFonts w:ascii="Times New Roman"/>
                <w:sz w:val="26"/>
              </w:rPr>
            </w:pPr>
          </w:p>
          <w:p>
            <w:pPr>
              <w:pStyle w:val="TableParagraph"/>
              <w:spacing w:line="310" w:lineRule="atLeast"/>
              <w:ind w:left="107" w:right="97"/>
              <w:jc w:val="both"/>
              <w:rPr>
                <w:sz w:val="21"/>
              </w:rPr>
            </w:pPr>
            <w:hyperlink r:id="rId101">
              <w:r>
                <w:rPr>
                  <w:spacing w:val="22"/>
                  <w:sz w:val="21"/>
                </w:rPr>
                <w:t>非银行金</w:t>
              </w:r>
            </w:hyperlink>
            <w:r>
              <w:rPr>
                <w:spacing w:val="-35"/>
                <w:sz w:val="21"/>
              </w:rPr>
              <w:t>融机构</w:t>
            </w:r>
            <w:r>
              <w:rPr>
                <w:sz w:val="21"/>
              </w:rPr>
              <w:t>（</w:t>
            </w:r>
            <w:r>
              <w:rPr>
                <w:spacing w:val="-14"/>
                <w:sz w:val="21"/>
              </w:rPr>
              <w:t>分</w:t>
            </w:r>
            <w:r>
              <w:rPr>
                <w:sz w:val="21"/>
              </w:rPr>
              <w:t>支机构</w:t>
            </w:r>
            <w:r>
              <w:rPr>
                <w:spacing w:val="-104"/>
                <w:sz w:val="21"/>
              </w:rPr>
              <w:t>）</w:t>
            </w:r>
            <w:r>
              <w:rPr>
                <w:spacing w:val="-14"/>
                <w:sz w:val="21"/>
              </w:rPr>
              <w:t>验</w:t>
            </w:r>
            <w:r>
              <w:rPr>
                <w:sz w:val="21"/>
              </w:rPr>
              <w:t>资</w:t>
            </w:r>
          </w:p>
        </w:tc>
        <w:tc>
          <w:tcPr>
            <w:tcW w:w="1569" w:type="dxa"/>
            <w:tcBorders>
              <w:bottom w:val="nil"/>
            </w:tcBorders>
          </w:tcPr>
          <w:p>
            <w:pPr>
              <w:pStyle w:val="TableParagraph"/>
              <w:spacing w:before="9"/>
              <w:rPr>
                <w:rFonts w:ascii="Times New Roman"/>
                <w:sz w:val="22"/>
              </w:rPr>
            </w:pPr>
          </w:p>
          <w:p>
            <w:pPr>
              <w:pStyle w:val="TableParagraph"/>
              <w:spacing w:line="278" w:lineRule="auto"/>
              <w:ind w:left="108" w:right="97"/>
              <w:rPr>
                <w:sz w:val="21"/>
              </w:rPr>
            </w:pPr>
            <w:r>
              <w:rPr>
                <w:w w:val="95"/>
                <w:sz w:val="21"/>
              </w:rPr>
              <w:t>（</w:t>
            </w:r>
            <w:r>
              <w:rPr>
                <w:rFonts w:ascii="Times New Roman" w:eastAsia="Times New Roman"/>
                <w:w w:val="95"/>
                <w:sz w:val="21"/>
              </w:rPr>
              <w:t>43009</w:t>
            </w:r>
            <w:r>
              <w:rPr>
                <w:w w:val="95"/>
                <w:sz w:val="21"/>
              </w:rPr>
              <w:t>）</w:t>
            </w:r>
            <w:r>
              <w:rPr>
                <w:spacing w:val="-6"/>
                <w:w w:val="95"/>
                <w:sz w:val="21"/>
              </w:rPr>
              <w:t>非银</w:t>
            </w:r>
            <w:r>
              <w:rPr>
                <w:spacing w:val="-16"/>
                <w:sz w:val="21"/>
              </w:rPr>
              <w:t>行 金 融 机 构</w:t>
            </w:r>
          </w:p>
          <w:p>
            <w:pPr>
              <w:pStyle w:val="TableParagraph"/>
              <w:spacing w:line="278" w:lineRule="auto"/>
              <w:ind w:left="108" w:right="97"/>
              <w:rPr>
                <w:sz w:val="21"/>
              </w:rPr>
            </w:pPr>
            <w:r>
              <w:rPr>
                <w:sz w:val="21"/>
              </w:rPr>
              <w:t>（</w:t>
            </w:r>
            <w:r>
              <w:rPr>
                <w:spacing w:val="-3"/>
                <w:sz w:val="21"/>
              </w:rPr>
              <w:t> 分支机构</w:t>
            </w:r>
            <w:r>
              <w:rPr>
                <w:spacing w:val="-17"/>
                <w:sz w:val="21"/>
              </w:rPr>
              <w:t>） </w:t>
            </w:r>
            <w:r>
              <w:rPr>
                <w:spacing w:val="13"/>
                <w:w w:val="95"/>
                <w:sz w:val="21"/>
              </w:rPr>
              <w:t>设立、变更、</w:t>
            </w:r>
          </w:p>
          <w:p>
            <w:pPr>
              <w:pStyle w:val="TableParagraph"/>
              <w:spacing w:line="269" w:lineRule="exact"/>
              <w:ind w:left="108"/>
              <w:rPr>
                <w:sz w:val="21"/>
              </w:rPr>
            </w:pPr>
            <w:r>
              <w:rPr>
                <w:spacing w:val="15"/>
                <w:w w:val="95"/>
                <w:sz w:val="21"/>
              </w:rPr>
              <w:t>终止以及业务</w:t>
            </w:r>
          </w:p>
        </w:tc>
        <w:tc>
          <w:tcPr>
            <w:tcW w:w="70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spacing w:line="278" w:lineRule="auto"/>
              <w:ind w:left="106" w:right="43"/>
              <w:rPr>
                <w:sz w:val="21"/>
              </w:rPr>
            </w:pPr>
            <w:r>
              <w:rPr>
                <w:sz w:val="21"/>
              </w:rPr>
              <w:t>银 监会</w:t>
            </w:r>
          </w:p>
        </w:tc>
        <w:tc>
          <w:tcPr>
            <w:tcW w:w="1134"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spacing w:line="278" w:lineRule="auto"/>
              <w:ind w:left="108" w:right="96"/>
              <w:rPr>
                <w:sz w:val="21"/>
              </w:rPr>
            </w:pPr>
            <w:r>
              <w:rPr>
                <w:sz w:val="21"/>
              </w:rPr>
              <w:t>法定验资机构</w:t>
            </w:r>
          </w:p>
        </w:tc>
        <w:tc>
          <w:tcPr>
            <w:tcW w:w="9246" w:type="dxa"/>
            <w:tcBorders>
              <w:bottom w:val="nil"/>
            </w:tcBorders>
          </w:tcPr>
          <w:p>
            <w:pPr>
              <w:pStyle w:val="TableParagraph"/>
              <w:rPr>
                <w:rFonts w:ascii="Times New Roman"/>
                <w:sz w:val="20"/>
              </w:rPr>
            </w:pPr>
          </w:p>
          <w:p>
            <w:pPr>
              <w:pStyle w:val="TableParagraph"/>
              <w:spacing w:before="4"/>
              <w:rPr>
                <w:rFonts w:ascii="Times New Roman"/>
                <w:sz w:val="26"/>
              </w:rPr>
            </w:pPr>
          </w:p>
          <w:p>
            <w:pPr>
              <w:pStyle w:val="TableParagraph"/>
              <w:spacing w:line="310" w:lineRule="atLeast"/>
              <w:ind w:left="106" w:right="98"/>
              <w:jc w:val="both"/>
              <w:rPr>
                <w:sz w:val="21"/>
              </w:rPr>
            </w:pPr>
            <w:r>
              <w:rPr>
                <w:rFonts w:ascii="Times New Roman" w:eastAsia="Times New Roman"/>
                <w:sz w:val="21"/>
              </w:rPr>
              <w:t>1.</w:t>
            </w:r>
            <w:r>
              <w:rPr>
                <w:sz w:val="21"/>
              </w:rPr>
              <w:t>《中华人民共和国公司法（</w:t>
            </w:r>
            <w:r>
              <w:rPr>
                <w:rFonts w:ascii="Times New Roman" w:eastAsia="Times New Roman"/>
                <w:sz w:val="21"/>
              </w:rPr>
              <w:t>2013 </w:t>
            </w:r>
            <w:r>
              <w:rPr>
                <w:sz w:val="21"/>
              </w:rPr>
              <w:t>年修订》第八十九条：发行股份的股款缴足后，必须经依法设立的验资机构验资并出具证明。</w:t>
            </w:r>
            <w:r>
              <w:rPr>
                <w:rFonts w:ascii="Times New Roman" w:eastAsia="Times New Roman"/>
                <w:sz w:val="21"/>
              </w:rPr>
              <w:t>2.</w:t>
            </w:r>
            <w:r>
              <w:rPr>
                <w:sz w:val="21"/>
              </w:rPr>
              <w:t>《中国银监会办公厅关于印发行政许可事项申请材料目录及格式要求的通知》（银监办发〔</w:t>
            </w:r>
            <w:r>
              <w:rPr>
                <w:rFonts w:ascii="Times New Roman" w:eastAsia="Times New Roman"/>
                <w:sz w:val="21"/>
              </w:rPr>
              <w:t>2015</w:t>
            </w:r>
            <w:r>
              <w:rPr>
                <w:sz w:val="21"/>
              </w:rPr>
              <w:t>〕</w:t>
            </w:r>
            <w:r>
              <w:rPr>
                <w:rFonts w:ascii="Times New Roman" w:eastAsia="Times New Roman"/>
                <w:sz w:val="21"/>
              </w:rPr>
              <w:t>118 </w:t>
            </w:r>
            <w:r>
              <w:rPr>
                <w:sz w:val="21"/>
              </w:rPr>
              <w:t>号）：关于各类非银行金融机构开业及变更注册资本等事项的要求。</w:t>
            </w:r>
          </w:p>
        </w:tc>
      </w:tr>
      <w:tr>
        <w:trPr>
          <w:trHeight w:val="549"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spacing w:before="21"/>
              <w:ind w:left="108"/>
              <w:rPr>
                <w:sz w:val="21"/>
              </w:rPr>
            </w:pPr>
            <w:r>
              <w:rPr>
                <w:sz w:val="21"/>
              </w:rPr>
              <w:t>范围审批</w:t>
            </w: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89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6"/>
              </w:rPr>
            </w:pPr>
          </w:p>
          <w:p>
            <w:pPr>
              <w:pStyle w:val="TableParagraph"/>
              <w:spacing w:before="1"/>
              <w:ind w:right="95"/>
              <w:jc w:val="right"/>
              <w:rPr>
                <w:sz w:val="21"/>
              </w:rPr>
            </w:pPr>
            <w:r>
              <w:rPr>
                <w:rFonts w:ascii="Times New Roman" w:eastAsia="Times New Roman"/>
                <w:sz w:val="21"/>
              </w:rPr>
              <w:t>63</w:t>
            </w:r>
            <w:r>
              <w:rPr>
                <w:sz w:val="21"/>
              </w:rPr>
              <w:t>．</w:t>
            </w:r>
          </w:p>
        </w:tc>
        <w:tc>
          <w:tcPr>
            <w:tcW w:w="1161" w:type="dxa"/>
          </w:tcPr>
          <w:p>
            <w:pPr>
              <w:pStyle w:val="TableParagraph"/>
              <w:spacing w:before="9"/>
              <w:rPr>
                <w:rFonts w:ascii="Times New Roman"/>
                <w:sz w:val="29"/>
              </w:rPr>
            </w:pPr>
          </w:p>
          <w:p>
            <w:pPr>
              <w:pStyle w:val="TableParagraph"/>
              <w:spacing w:line="278" w:lineRule="auto"/>
              <w:ind w:left="107" w:right="97"/>
              <w:jc w:val="both"/>
              <w:rPr>
                <w:sz w:val="21"/>
              </w:rPr>
            </w:pPr>
            <w:hyperlink r:id="rId102">
              <w:r>
                <w:rPr>
                  <w:spacing w:val="22"/>
                  <w:sz w:val="21"/>
                </w:rPr>
                <w:t>非银行金</w:t>
              </w:r>
            </w:hyperlink>
            <w:r>
              <w:rPr>
                <w:spacing w:val="-35"/>
                <w:sz w:val="21"/>
              </w:rPr>
              <w:t>融机构</w:t>
            </w:r>
            <w:r>
              <w:rPr>
                <w:sz w:val="21"/>
              </w:rPr>
              <w:t>（</w:t>
            </w:r>
            <w:r>
              <w:rPr>
                <w:spacing w:val="-14"/>
                <w:sz w:val="21"/>
              </w:rPr>
              <w:t>分</w:t>
            </w:r>
            <w:r>
              <w:rPr>
                <w:sz w:val="21"/>
              </w:rPr>
              <w:t>支机构</w:t>
            </w:r>
            <w:r>
              <w:rPr>
                <w:spacing w:val="-104"/>
                <w:sz w:val="21"/>
              </w:rPr>
              <w:t>）</w:t>
            </w:r>
            <w:r>
              <w:rPr>
                <w:spacing w:val="-14"/>
                <w:sz w:val="21"/>
              </w:rPr>
              <w:t>信</w:t>
            </w:r>
            <w:r>
              <w:rPr>
                <w:sz w:val="21"/>
              </w:rPr>
              <w:t>用评级</w:t>
            </w:r>
          </w:p>
        </w:tc>
        <w:tc>
          <w:tcPr>
            <w:tcW w:w="1569" w:type="dxa"/>
          </w:tcPr>
          <w:p>
            <w:pPr>
              <w:pStyle w:val="TableParagraph"/>
              <w:spacing w:line="278" w:lineRule="auto" w:before="31"/>
              <w:ind w:left="108" w:right="97"/>
              <w:jc w:val="both"/>
              <w:rPr>
                <w:sz w:val="21"/>
              </w:rPr>
            </w:pPr>
            <w:r>
              <w:rPr>
                <w:w w:val="95"/>
                <w:sz w:val="21"/>
              </w:rPr>
              <w:t>（</w:t>
            </w:r>
            <w:r>
              <w:rPr>
                <w:rFonts w:ascii="Times New Roman" w:eastAsia="Times New Roman"/>
                <w:w w:val="95"/>
                <w:sz w:val="21"/>
              </w:rPr>
              <w:t>43009</w:t>
            </w:r>
            <w:r>
              <w:rPr>
                <w:w w:val="95"/>
                <w:sz w:val="21"/>
              </w:rPr>
              <w:t>）</w:t>
            </w:r>
            <w:r>
              <w:rPr>
                <w:spacing w:val="-6"/>
                <w:w w:val="95"/>
                <w:sz w:val="21"/>
              </w:rPr>
              <w:t>非银</w:t>
            </w:r>
            <w:r>
              <w:rPr>
                <w:spacing w:val="-16"/>
                <w:sz w:val="21"/>
              </w:rPr>
              <w:t>行 金 融 机 构</w:t>
            </w:r>
          </w:p>
          <w:p>
            <w:pPr>
              <w:pStyle w:val="TableParagraph"/>
              <w:spacing w:line="278" w:lineRule="auto"/>
              <w:ind w:left="108" w:right="97"/>
              <w:jc w:val="both"/>
              <w:rPr>
                <w:sz w:val="21"/>
              </w:rPr>
            </w:pPr>
            <w:r>
              <w:rPr>
                <w:sz w:val="21"/>
              </w:rPr>
              <w:t>（</w:t>
            </w:r>
            <w:r>
              <w:rPr>
                <w:spacing w:val="-3"/>
                <w:sz w:val="21"/>
              </w:rPr>
              <w:t> 分支机构</w:t>
            </w:r>
            <w:r>
              <w:rPr>
                <w:spacing w:val="-17"/>
                <w:sz w:val="21"/>
              </w:rPr>
              <w:t>） </w:t>
            </w:r>
            <w:r>
              <w:rPr>
                <w:spacing w:val="13"/>
                <w:sz w:val="21"/>
              </w:rPr>
              <w:t>设立、变更、</w:t>
            </w:r>
            <w:r>
              <w:rPr>
                <w:spacing w:val="13"/>
                <w:w w:val="95"/>
                <w:sz w:val="21"/>
              </w:rPr>
              <w:t>终止以及业务</w:t>
            </w:r>
          </w:p>
          <w:p>
            <w:pPr>
              <w:pStyle w:val="TableParagraph"/>
              <w:spacing w:line="269" w:lineRule="exact"/>
              <w:ind w:left="108"/>
              <w:jc w:val="both"/>
              <w:rPr>
                <w:sz w:val="21"/>
              </w:rPr>
            </w:pPr>
            <w:r>
              <w:rPr>
                <w:sz w:val="21"/>
              </w:rPr>
              <w:t>范围审批</w:t>
            </w:r>
          </w:p>
        </w:tc>
        <w:tc>
          <w:tcPr>
            <w:tcW w:w="70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78" w:lineRule="auto" w:before="1"/>
              <w:ind w:left="106" w:right="43"/>
              <w:rPr>
                <w:sz w:val="21"/>
              </w:rPr>
            </w:pPr>
            <w:r>
              <w:rPr>
                <w:sz w:val="21"/>
              </w:rPr>
              <w:t>银 监会</w:t>
            </w:r>
          </w:p>
        </w:tc>
        <w:tc>
          <w:tcPr>
            <w:tcW w:w="1134" w:type="dxa"/>
          </w:tcPr>
          <w:p>
            <w:pPr>
              <w:pStyle w:val="TableParagraph"/>
              <w:rPr>
                <w:rFonts w:ascii="Times New Roman"/>
                <w:sz w:val="20"/>
              </w:rPr>
            </w:pPr>
          </w:p>
          <w:p>
            <w:pPr>
              <w:pStyle w:val="TableParagraph"/>
              <w:spacing w:before="4"/>
              <w:rPr>
                <w:rFonts w:ascii="Times New Roman"/>
                <w:sz w:val="23"/>
              </w:rPr>
            </w:pPr>
          </w:p>
          <w:p>
            <w:pPr>
              <w:pStyle w:val="TableParagraph"/>
              <w:spacing w:line="278" w:lineRule="auto"/>
              <w:ind w:left="108" w:right="96"/>
              <w:jc w:val="both"/>
              <w:rPr>
                <w:sz w:val="21"/>
              </w:rPr>
            </w:pPr>
            <w:r>
              <w:rPr>
                <w:sz w:val="21"/>
              </w:rPr>
              <w:t>银监会认可的国际评级机构</w:t>
            </w:r>
          </w:p>
        </w:tc>
        <w:tc>
          <w:tcPr>
            <w:tcW w:w="9246" w:type="dxa"/>
          </w:tcPr>
          <w:p>
            <w:pPr>
              <w:pStyle w:val="TableParagraph"/>
              <w:spacing w:line="278" w:lineRule="auto" w:before="186"/>
              <w:ind w:left="106" w:right="98"/>
              <w:jc w:val="both"/>
              <w:rPr>
                <w:sz w:val="21"/>
              </w:rPr>
            </w:pPr>
            <w:r>
              <w:rPr>
                <w:rFonts w:ascii="Times New Roman" w:hAnsi="Times New Roman" w:eastAsia="Times New Roman"/>
                <w:spacing w:val="-5"/>
                <w:sz w:val="21"/>
              </w:rPr>
              <w:t>1.</w:t>
            </w:r>
            <w:r>
              <w:rPr>
                <w:spacing w:val="-1"/>
                <w:sz w:val="21"/>
              </w:rPr>
              <w:t>《中国银监会非银行金融机构行政许可事项实施办法》</w:t>
            </w:r>
            <w:r>
              <w:rPr>
                <w:sz w:val="21"/>
              </w:rPr>
              <w:t>（</w:t>
            </w:r>
            <w:r>
              <w:rPr>
                <w:spacing w:val="-12"/>
                <w:sz w:val="21"/>
              </w:rPr>
              <w:t>银监会令 </w:t>
            </w:r>
            <w:r>
              <w:rPr>
                <w:rFonts w:ascii="Times New Roman" w:hAnsi="Times New Roman" w:eastAsia="Times New Roman"/>
                <w:sz w:val="21"/>
              </w:rPr>
              <w:t>2015 </w:t>
            </w:r>
            <w:r>
              <w:rPr>
                <w:spacing w:val="-19"/>
                <w:sz w:val="21"/>
              </w:rPr>
              <w:t>年第 </w:t>
            </w:r>
            <w:r>
              <w:rPr>
                <w:rFonts w:ascii="Times New Roman" w:hAnsi="Times New Roman" w:eastAsia="Times New Roman"/>
                <w:sz w:val="21"/>
              </w:rPr>
              <w:t>5 </w:t>
            </w:r>
            <w:r>
              <w:rPr>
                <w:sz w:val="21"/>
              </w:rPr>
              <w:t>号</w:t>
            </w:r>
            <w:r>
              <w:rPr>
                <w:spacing w:val="-10"/>
                <w:sz w:val="21"/>
              </w:rPr>
              <w:t>）</w:t>
            </w:r>
            <w:r>
              <w:rPr>
                <w:spacing w:val="-3"/>
                <w:sz w:val="21"/>
              </w:rPr>
              <w:t>：关于境外金融机构出资筹建或投资入股非银行金融机构的要求。</w:t>
            </w:r>
            <w:r>
              <w:rPr>
                <w:rFonts w:ascii="Times New Roman" w:hAnsi="Times New Roman" w:eastAsia="Times New Roman"/>
                <w:spacing w:val="-3"/>
                <w:sz w:val="21"/>
              </w:rPr>
              <w:t>2.</w:t>
            </w:r>
            <w:r>
              <w:rPr>
                <w:spacing w:val="-3"/>
                <w:sz w:val="21"/>
              </w:rPr>
              <w:t>《中国银监会办公厅关于印发行政许可事项申请材料目录及格式要求的通知》</w:t>
            </w:r>
            <w:r>
              <w:rPr>
                <w:sz w:val="21"/>
              </w:rPr>
              <w:t>（银监办发〔</w:t>
            </w:r>
            <w:r>
              <w:rPr>
                <w:rFonts w:ascii="Times New Roman" w:hAnsi="Times New Roman" w:eastAsia="Times New Roman"/>
                <w:sz w:val="21"/>
              </w:rPr>
              <w:t>2015</w:t>
            </w:r>
            <w:r>
              <w:rPr>
                <w:sz w:val="21"/>
              </w:rPr>
              <w:t>〕</w:t>
            </w:r>
            <w:r>
              <w:rPr>
                <w:rFonts w:ascii="Times New Roman" w:hAnsi="Times New Roman" w:eastAsia="Times New Roman"/>
                <w:sz w:val="21"/>
              </w:rPr>
              <w:t>118 </w:t>
            </w:r>
            <w:r>
              <w:rPr>
                <w:sz w:val="21"/>
              </w:rPr>
              <w:t>号）：关于境外金融机构出资筹建或投</w:t>
            </w:r>
            <w:r>
              <w:rPr>
                <w:spacing w:val="-6"/>
                <w:w w:val="95"/>
                <w:sz w:val="21"/>
              </w:rPr>
              <w:t>资入股非银行金融机构的要求；信托公司发行金融债券、次级债券审批要求报送</w:t>
            </w:r>
            <w:r>
              <w:rPr>
                <w:rFonts w:ascii="Times New Roman" w:hAnsi="Times New Roman" w:eastAsia="Times New Roman"/>
                <w:w w:val="95"/>
                <w:sz w:val="21"/>
              </w:rPr>
              <w:t>“</w:t>
            </w:r>
            <w:r>
              <w:rPr>
                <w:w w:val="95"/>
                <w:sz w:val="21"/>
              </w:rPr>
              <w:t>信用评级机构出具   </w:t>
            </w:r>
            <w:r>
              <w:rPr>
                <w:sz w:val="21"/>
              </w:rPr>
              <w:t>的金融债券</w:t>
            </w:r>
            <w:r>
              <w:rPr>
                <w:rFonts w:ascii="Times New Roman" w:hAnsi="Times New Roman" w:eastAsia="Times New Roman"/>
                <w:sz w:val="21"/>
              </w:rPr>
              <w:t>/</w:t>
            </w:r>
            <w:r>
              <w:rPr>
                <w:sz w:val="21"/>
              </w:rPr>
              <w:t>次级债券信用评级报告和有关持续跟踪评级安排的说明</w:t>
            </w:r>
            <w:r>
              <w:rPr>
                <w:rFonts w:ascii="Times New Roman" w:hAnsi="Times New Roman" w:eastAsia="Times New Roman"/>
                <w:sz w:val="21"/>
              </w:rPr>
              <w:t>”</w:t>
            </w:r>
            <w:r>
              <w:rPr>
                <w:sz w:val="21"/>
              </w:rPr>
              <w:t>。</w:t>
            </w:r>
          </w:p>
        </w:tc>
      </w:tr>
      <w:tr>
        <w:trPr>
          <w:trHeight w:val="2201" w:hRule="atLeast"/>
        </w:trPr>
        <w:tc>
          <w:tcPr>
            <w:tcW w:w="825"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8"/>
              <w:ind w:right="95"/>
              <w:jc w:val="right"/>
              <w:rPr>
                <w:sz w:val="21"/>
              </w:rPr>
            </w:pPr>
            <w:r>
              <w:rPr>
                <w:rFonts w:ascii="Times New Roman" w:eastAsia="Times New Roman"/>
                <w:sz w:val="21"/>
              </w:rPr>
              <w:t>64</w:t>
            </w:r>
            <w:r>
              <w:rPr>
                <w:sz w:val="21"/>
              </w:rPr>
              <w:t>．</w:t>
            </w: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spacing w:line="278" w:lineRule="auto" w:before="1"/>
              <w:ind w:left="107" w:right="97"/>
              <w:jc w:val="both"/>
              <w:rPr>
                <w:sz w:val="21"/>
              </w:rPr>
            </w:pPr>
            <w:hyperlink r:id="rId103">
              <w:r>
                <w:rPr>
                  <w:sz w:val="21"/>
                </w:rPr>
                <w:t>出具会计</w:t>
              </w:r>
            </w:hyperlink>
            <w:r>
              <w:rPr>
                <w:sz w:val="21"/>
              </w:rPr>
              <w:t>师事务所审计报告</w:t>
            </w:r>
          </w:p>
        </w:tc>
        <w:tc>
          <w:tcPr>
            <w:tcW w:w="156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1"/>
              </w:rPr>
            </w:pPr>
          </w:p>
          <w:p>
            <w:pPr>
              <w:pStyle w:val="TableParagraph"/>
              <w:spacing w:line="310" w:lineRule="atLeast"/>
              <w:ind w:left="108" w:right="97"/>
              <w:jc w:val="both"/>
              <w:rPr>
                <w:sz w:val="21"/>
              </w:rPr>
            </w:pPr>
            <w:r>
              <w:rPr>
                <w:w w:val="95"/>
                <w:sz w:val="21"/>
              </w:rPr>
              <w:t>（</w:t>
            </w:r>
            <w:r>
              <w:rPr>
                <w:rFonts w:ascii="Times New Roman" w:eastAsia="Times New Roman"/>
                <w:w w:val="95"/>
                <w:sz w:val="21"/>
              </w:rPr>
              <w:t>99001</w:t>
            </w:r>
            <w:r>
              <w:rPr>
                <w:w w:val="95"/>
                <w:sz w:val="21"/>
              </w:rPr>
              <w:t>）会计</w:t>
            </w:r>
            <w:r>
              <w:rPr>
                <w:sz w:val="21"/>
              </w:rPr>
              <w:t>师事务所从事证券、期货业务资格审批</w:t>
            </w:r>
          </w:p>
        </w:tc>
        <w:tc>
          <w:tcPr>
            <w:tcW w:w="70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1"/>
              </w:rPr>
            </w:pPr>
          </w:p>
          <w:p>
            <w:pPr>
              <w:pStyle w:val="TableParagraph"/>
              <w:spacing w:line="310" w:lineRule="atLeast"/>
              <w:ind w:left="106" w:right="98"/>
              <w:jc w:val="both"/>
              <w:rPr>
                <w:sz w:val="21"/>
              </w:rPr>
            </w:pPr>
            <w:r>
              <w:rPr>
                <w:spacing w:val="-17"/>
                <w:sz w:val="21"/>
              </w:rPr>
              <w:t>财 政部 、证 监</w:t>
            </w:r>
            <w:r>
              <w:rPr>
                <w:sz w:val="21"/>
              </w:rPr>
              <w:t>会</w:t>
            </w:r>
          </w:p>
        </w:tc>
        <w:tc>
          <w:tcPr>
            <w:tcW w:w="1134"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37"/>
              <w:ind w:left="108" w:right="96"/>
              <w:rPr>
                <w:sz w:val="21"/>
              </w:rPr>
            </w:pPr>
            <w:r>
              <w:rPr>
                <w:sz w:val="21"/>
              </w:rPr>
              <w:t>会计师事务所</w:t>
            </w:r>
          </w:p>
        </w:tc>
        <w:tc>
          <w:tcPr>
            <w:tcW w:w="9246" w:type="dxa"/>
            <w:tcBorders>
              <w:bottom w:val="nil"/>
            </w:tcBorders>
          </w:tcPr>
          <w:p>
            <w:pPr>
              <w:pStyle w:val="TableParagraph"/>
              <w:spacing w:before="5"/>
              <w:rPr>
                <w:rFonts w:ascii="Times New Roman"/>
                <w:sz w:val="30"/>
              </w:rPr>
            </w:pPr>
          </w:p>
          <w:p>
            <w:pPr>
              <w:pStyle w:val="TableParagraph"/>
              <w:spacing w:before="1"/>
              <w:ind w:left="106" w:right="-15"/>
              <w:rPr>
                <w:sz w:val="21"/>
              </w:rPr>
            </w:pPr>
            <w:r>
              <w:rPr>
                <w:sz w:val="21"/>
              </w:rPr>
              <w:t>《财政部证监会关于会计师事务所从事证券期货相关业务有关问题的通知</w:t>
            </w:r>
            <w:r>
              <w:rPr>
                <w:spacing w:val="-157"/>
                <w:sz w:val="21"/>
              </w:rPr>
              <w:t>》</w:t>
            </w:r>
            <w:r>
              <w:rPr>
                <w:sz w:val="21"/>
              </w:rPr>
              <w:t>（</w:t>
            </w:r>
            <w:r>
              <w:rPr>
                <w:rFonts w:ascii="Times New Roman" w:eastAsia="Times New Roman"/>
                <w:sz w:val="21"/>
              </w:rPr>
              <w:t>2007</w:t>
            </w:r>
            <w:r>
              <w:rPr>
                <w:rFonts w:ascii="Times New Roman" w:eastAsia="Times New Roman"/>
                <w:spacing w:val="-4"/>
                <w:sz w:val="21"/>
              </w:rPr>
              <w:t> </w:t>
            </w:r>
            <w:r>
              <w:rPr>
                <w:spacing w:val="-29"/>
                <w:sz w:val="21"/>
              </w:rPr>
              <w:t>年 </w:t>
            </w:r>
            <w:r>
              <w:rPr>
                <w:rFonts w:ascii="Times New Roman" w:eastAsia="Times New Roman"/>
                <w:sz w:val="21"/>
              </w:rPr>
              <w:t>4</w:t>
            </w:r>
            <w:r>
              <w:rPr>
                <w:rFonts w:ascii="Times New Roman" w:eastAsia="Times New Roman"/>
                <w:spacing w:val="-4"/>
                <w:sz w:val="21"/>
              </w:rPr>
              <w:t> </w:t>
            </w:r>
            <w:r>
              <w:rPr>
                <w:spacing w:val="-29"/>
                <w:sz w:val="21"/>
              </w:rPr>
              <w:t>月 </w:t>
            </w:r>
            <w:r>
              <w:rPr>
                <w:rFonts w:ascii="Times New Roman" w:eastAsia="Times New Roman"/>
                <w:sz w:val="21"/>
              </w:rPr>
              <w:t>9</w:t>
            </w:r>
            <w:r>
              <w:rPr>
                <w:rFonts w:ascii="Times New Roman" w:eastAsia="Times New Roman"/>
                <w:spacing w:val="-4"/>
                <w:sz w:val="21"/>
              </w:rPr>
              <w:t> </w:t>
            </w:r>
            <w:r>
              <w:rPr>
                <w:sz w:val="21"/>
              </w:rPr>
              <w:t>日发布，</w:t>
            </w:r>
          </w:p>
          <w:p>
            <w:pPr>
              <w:pStyle w:val="TableParagraph"/>
              <w:spacing w:before="42"/>
              <w:ind w:left="106"/>
              <w:rPr>
                <w:sz w:val="21"/>
              </w:rPr>
            </w:pPr>
            <w:r>
              <w:rPr>
                <w:rFonts w:ascii="Times New Roman" w:eastAsia="Times New Roman"/>
                <w:sz w:val="21"/>
              </w:rPr>
              <w:t>2012</w:t>
            </w:r>
            <w:r>
              <w:rPr>
                <w:rFonts w:ascii="Times New Roman" w:eastAsia="Times New Roman"/>
                <w:spacing w:val="4"/>
                <w:sz w:val="21"/>
              </w:rPr>
              <w:t> </w:t>
            </w:r>
            <w:r>
              <w:rPr>
                <w:spacing w:val="-22"/>
                <w:sz w:val="21"/>
              </w:rPr>
              <w:t>年 </w:t>
            </w:r>
            <w:r>
              <w:rPr>
                <w:rFonts w:ascii="Times New Roman" w:eastAsia="Times New Roman"/>
                <w:sz w:val="21"/>
              </w:rPr>
              <w:t>1</w:t>
            </w:r>
            <w:r>
              <w:rPr>
                <w:rFonts w:ascii="Times New Roman" w:eastAsia="Times New Roman"/>
                <w:spacing w:val="9"/>
                <w:sz w:val="21"/>
              </w:rPr>
              <w:t> </w:t>
            </w:r>
            <w:r>
              <w:rPr>
                <w:spacing w:val="-22"/>
                <w:sz w:val="21"/>
              </w:rPr>
              <w:t>月 </w:t>
            </w:r>
            <w:r>
              <w:rPr>
                <w:rFonts w:ascii="Times New Roman" w:eastAsia="Times New Roman"/>
                <w:sz w:val="21"/>
              </w:rPr>
              <w:t>21</w:t>
            </w:r>
            <w:r>
              <w:rPr>
                <w:rFonts w:ascii="Times New Roman" w:eastAsia="Times New Roman"/>
                <w:spacing w:val="5"/>
                <w:sz w:val="21"/>
              </w:rPr>
              <w:t> </w:t>
            </w:r>
            <w:r>
              <w:rPr>
                <w:sz w:val="21"/>
              </w:rPr>
              <w:t>日予以修改）第二条第一款：会计师事务所申请证券资格，应当提交下列材料（一</w:t>
            </w:r>
          </w:p>
          <w:p>
            <w:pPr>
              <w:pStyle w:val="TableParagraph"/>
              <w:spacing w:line="310" w:lineRule="atLeast" w:before="2"/>
              <w:ind w:left="106" w:right="-15"/>
              <w:rPr>
                <w:sz w:val="21"/>
              </w:rPr>
            </w:pPr>
            <w:r>
              <w:rPr>
                <w:spacing w:val="-31"/>
                <w:sz w:val="21"/>
              </w:rPr>
              <w:t>式 </w:t>
            </w:r>
            <w:r>
              <w:rPr>
                <w:rFonts w:ascii="Times New Roman" w:eastAsia="Times New Roman"/>
                <w:sz w:val="21"/>
              </w:rPr>
              <w:t>2</w:t>
            </w:r>
            <w:r>
              <w:rPr>
                <w:rFonts w:ascii="Times New Roman" w:eastAsia="Times New Roman"/>
                <w:spacing w:val="-7"/>
                <w:sz w:val="21"/>
              </w:rPr>
              <w:t> </w:t>
            </w:r>
            <w:r>
              <w:rPr>
                <w:sz w:val="21"/>
              </w:rPr>
              <w:t>份</w:t>
            </w:r>
            <w:r>
              <w:rPr>
                <w:spacing w:val="-27"/>
                <w:sz w:val="21"/>
              </w:rPr>
              <w:t>）：（</w:t>
            </w:r>
            <w:r>
              <w:rPr>
                <w:sz w:val="21"/>
              </w:rPr>
              <w:t>五</w:t>
            </w:r>
            <w:r>
              <w:rPr>
                <w:spacing w:val="-25"/>
                <w:sz w:val="21"/>
              </w:rPr>
              <w:t>）</w:t>
            </w:r>
            <w:r>
              <w:rPr>
                <w:sz w:val="21"/>
              </w:rPr>
              <w:t>由其他具有证券资格的会计师事务所出具的上一年度本机构财务报表的审计报告， 审计报告后附的会计报表附注中应当包括对审计业务收入的单项说明。第二条第三款：属于本通知第一条第四款规定情形，且自吸收合并工商变更登记之日起至提出申请之日止未满一年的，除提交本条第一款规定材料外，还应当提交下列材料：（十二）由其他具有证券资格的会计师事务所出具</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的发生合并行为上一年度吸收方财务报表的审计报告，会计报表附注中应当包括对审计业务收入的</w:t>
            </w:r>
          </w:p>
        </w:tc>
      </w:tr>
      <w:tr>
        <w:trPr>
          <w:trHeight w:val="640"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sz w:val="21"/>
              </w:rPr>
              <w:t>单项说明。</w:t>
            </w:r>
          </w:p>
        </w:tc>
      </w:tr>
      <w:tr>
        <w:trPr>
          <w:trHeight w:val="2419"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ind w:right="95"/>
              <w:jc w:val="right"/>
              <w:rPr>
                <w:sz w:val="21"/>
              </w:rPr>
            </w:pPr>
            <w:r>
              <w:rPr>
                <w:rFonts w:ascii="Times New Roman" w:eastAsia="Times New Roman"/>
                <w:sz w:val="21"/>
              </w:rPr>
              <w:t>65</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spacing w:line="278" w:lineRule="auto" w:before="1"/>
              <w:ind w:left="107" w:right="97"/>
              <w:jc w:val="both"/>
              <w:rPr>
                <w:sz w:val="21"/>
              </w:rPr>
            </w:pPr>
            <w:hyperlink r:id="rId104">
              <w:r>
                <w:rPr>
                  <w:sz w:val="21"/>
                </w:rPr>
                <w:t>出具资产</w:t>
              </w:r>
            </w:hyperlink>
            <w:r>
              <w:rPr>
                <w:sz w:val="21"/>
              </w:rPr>
              <w:t>评估机构审计报告</w:t>
            </w:r>
          </w:p>
        </w:tc>
        <w:tc>
          <w:tcPr>
            <w:tcW w:w="1569" w:type="dxa"/>
          </w:tcPr>
          <w:p>
            <w:pPr>
              <w:pStyle w:val="TableParagraph"/>
              <w:rPr>
                <w:rFonts w:ascii="Times New Roman"/>
                <w:sz w:val="20"/>
              </w:rPr>
            </w:pPr>
          </w:p>
          <w:p>
            <w:pPr>
              <w:pStyle w:val="TableParagraph"/>
              <w:rPr>
                <w:rFonts w:ascii="Times New Roman"/>
                <w:sz w:val="20"/>
              </w:rPr>
            </w:pPr>
          </w:p>
          <w:p>
            <w:pPr>
              <w:pStyle w:val="TableParagraph"/>
              <w:spacing w:line="278" w:lineRule="auto" w:before="147"/>
              <w:ind w:left="108" w:right="97"/>
              <w:jc w:val="both"/>
              <w:rPr>
                <w:sz w:val="21"/>
              </w:rPr>
            </w:pPr>
            <w:r>
              <w:rPr>
                <w:w w:val="95"/>
                <w:sz w:val="21"/>
              </w:rPr>
              <w:t>（</w:t>
            </w:r>
            <w:r>
              <w:rPr>
                <w:rFonts w:ascii="Times New Roman" w:eastAsia="Times New Roman"/>
                <w:w w:val="95"/>
                <w:sz w:val="21"/>
              </w:rPr>
              <w:t>99002</w:t>
            </w:r>
            <w:r>
              <w:rPr>
                <w:w w:val="95"/>
                <w:sz w:val="21"/>
              </w:rPr>
              <w:t>）资产</w:t>
            </w:r>
            <w:r>
              <w:rPr>
                <w:sz w:val="21"/>
              </w:rPr>
              <w:t>评估机构从事证券业务资格审批</w:t>
            </w:r>
          </w:p>
        </w:tc>
        <w:tc>
          <w:tcPr>
            <w:tcW w:w="709" w:type="dxa"/>
          </w:tcPr>
          <w:p>
            <w:pPr>
              <w:pStyle w:val="TableParagraph"/>
              <w:rPr>
                <w:rFonts w:ascii="Times New Roman"/>
                <w:sz w:val="20"/>
              </w:rPr>
            </w:pPr>
          </w:p>
          <w:p>
            <w:pPr>
              <w:pStyle w:val="TableParagraph"/>
              <w:rPr>
                <w:rFonts w:ascii="Times New Roman"/>
                <w:sz w:val="20"/>
              </w:rPr>
            </w:pPr>
          </w:p>
          <w:p>
            <w:pPr>
              <w:pStyle w:val="TableParagraph"/>
              <w:spacing w:line="278" w:lineRule="auto" w:before="147"/>
              <w:ind w:left="106" w:right="98"/>
              <w:jc w:val="both"/>
              <w:rPr>
                <w:sz w:val="21"/>
              </w:rPr>
            </w:pPr>
            <w:r>
              <w:rPr>
                <w:spacing w:val="-17"/>
                <w:sz w:val="21"/>
              </w:rPr>
              <w:t>财 政部 、证 监</w:t>
            </w:r>
            <w:r>
              <w:rPr>
                <w:sz w:val="21"/>
              </w:rPr>
              <w:t>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78" w:lineRule="auto"/>
              <w:ind w:left="108" w:right="96"/>
              <w:rPr>
                <w:sz w:val="21"/>
              </w:rPr>
            </w:pPr>
            <w:r>
              <w:rPr>
                <w:sz w:val="21"/>
              </w:rPr>
              <w:t>会计师事务所</w:t>
            </w:r>
          </w:p>
        </w:tc>
        <w:tc>
          <w:tcPr>
            <w:tcW w:w="9246" w:type="dxa"/>
          </w:tcPr>
          <w:p>
            <w:pPr>
              <w:pStyle w:val="TableParagraph"/>
              <w:spacing w:before="7"/>
              <w:rPr>
                <w:rFonts w:ascii="Times New Roman"/>
                <w:sz w:val="25"/>
              </w:rPr>
            </w:pPr>
          </w:p>
          <w:p>
            <w:pPr>
              <w:pStyle w:val="TableParagraph"/>
              <w:ind w:left="106"/>
              <w:rPr>
                <w:sz w:val="21"/>
              </w:rPr>
            </w:pPr>
            <w:r>
              <w:rPr>
                <w:w w:val="95"/>
                <w:sz w:val="21"/>
              </w:rPr>
              <w:t>《财政部证监会关于从事证券期货相关业务的资产评估机构有关管理问题的通知》（财企〔</w:t>
            </w:r>
            <w:r>
              <w:rPr>
                <w:rFonts w:ascii="Times New Roman" w:eastAsia="Times New Roman"/>
                <w:w w:val="95"/>
                <w:sz w:val="21"/>
              </w:rPr>
              <w:t>2008</w:t>
            </w:r>
            <w:r>
              <w:rPr>
                <w:w w:val="95"/>
                <w:sz w:val="21"/>
              </w:rPr>
              <w:t>〕</w:t>
            </w:r>
          </w:p>
          <w:p>
            <w:pPr>
              <w:pStyle w:val="TableParagraph"/>
              <w:spacing w:before="43"/>
              <w:ind w:left="106"/>
              <w:rPr>
                <w:sz w:val="21"/>
              </w:rPr>
            </w:pPr>
            <w:r>
              <w:rPr>
                <w:rFonts w:ascii="Times New Roman" w:eastAsia="Times New Roman"/>
                <w:sz w:val="21"/>
              </w:rPr>
              <w:t>81</w:t>
            </w:r>
            <w:r>
              <w:rPr>
                <w:rFonts w:ascii="Times New Roman" w:eastAsia="Times New Roman"/>
                <w:spacing w:val="-22"/>
                <w:sz w:val="21"/>
              </w:rPr>
              <w:t> </w:t>
            </w:r>
            <w:r>
              <w:rPr>
                <w:sz w:val="21"/>
              </w:rPr>
              <w:t>号）第二条：（一）资产评估机构申请证券评估资格，应当按一式三份提交下列材料：</w:t>
            </w:r>
            <w:r>
              <w:rPr>
                <w:rFonts w:ascii="Times New Roman" w:eastAsia="Times New Roman"/>
                <w:sz w:val="21"/>
              </w:rPr>
              <w:t>5.</w:t>
            </w:r>
            <w:r>
              <w:rPr>
                <w:sz w:val="21"/>
              </w:rPr>
              <w:t>由具有</w:t>
            </w:r>
          </w:p>
          <w:p>
            <w:pPr>
              <w:pStyle w:val="TableParagraph"/>
              <w:spacing w:before="43"/>
              <w:ind w:left="106"/>
              <w:rPr>
                <w:sz w:val="21"/>
              </w:rPr>
            </w:pPr>
            <w:r>
              <w:rPr>
                <w:spacing w:val="-4"/>
                <w:sz w:val="21"/>
              </w:rPr>
              <w:t>证券业务资格的会计师事务所出具的最近 </w:t>
            </w:r>
            <w:r>
              <w:rPr>
                <w:rFonts w:ascii="Times New Roman" w:eastAsia="Times New Roman"/>
                <w:sz w:val="21"/>
              </w:rPr>
              <w:t>3</w:t>
            </w:r>
            <w:r>
              <w:rPr>
                <w:rFonts w:ascii="Times New Roman" w:eastAsia="Times New Roman"/>
                <w:spacing w:val="-12"/>
                <w:sz w:val="21"/>
              </w:rPr>
              <w:t> </w:t>
            </w:r>
            <w:r>
              <w:rPr>
                <w:sz w:val="21"/>
              </w:rPr>
              <w:t>年会计报表的审计报告，审计报告应当披露总收入中的</w:t>
            </w:r>
          </w:p>
          <w:p>
            <w:pPr>
              <w:pStyle w:val="TableParagraph"/>
              <w:spacing w:before="43"/>
              <w:ind w:left="106"/>
              <w:rPr>
                <w:sz w:val="21"/>
              </w:rPr>
            </w:pPr>
            <w:r>
              <w:rPr>
                <w:sz w:val="21"/>
              </w:rPr>
              <w:t>评估收入单项说明。（二）</w:t>
            </w:r>
            <w:r>
              <w:rPr>
                <w:spacing w:val="-21"/>
                <w:sz w:val="21"/>
              </w:rPr>
              <w:t>最近 </w:t>
            </w:r>
            <w:r>
              <w:rPr>
                <w:rFonts w:ascii="Times New Roman" w:eastAsia="Times New Roman"/>
                <w:sz w:val="21"/>
              </w:rPr>
              <w:t>3</w:t>
            </w:r>
            <w:r>
              <w:rPr>
                <w:rFonts w:ascii="Times New Roman" w:eastAsia="Times New Roman"/>
                <w:spacing w:val="-12"/>
                <w:sz w:val="21"/>
              </w:rPr>
              <w:t> </w:t>
            </w:r>
            <w:r>
              <w:rPr>
                <w:sz w:val="21"/>
              </w:rPr>
              <w:t>年内发生过合并行为的资产评估机构，除以上规定材料外，还应</w:t>
            </w:r>
          </w:p>
          <w:p>
            <w:pPr>
              <w:pStyle w:val="TableParagraph"/>
              <w:spacing w:line="278" w:lineRule="auto" w:before="43"/>
              <w:ind w:left="106" w:right="98"/>
              <w:rPr>
                <w:sz w:val="21"/>
              </w:rPr>
            </w:pPr>
            <w:r>
              <w:rPr>
                <w:sz w:val="21"/>
              </w:rPr>
              <w:t>当提交下列材料：</w:t>
            </w:r>
            <w:r>
              <w:rPr>
                <w:rFonts w:ascii="Times New Roman" w:eastAsia="Times New Roman"/>
                <w:sz w:val="21"/>
              </w:rPr>
              <w:t>2.</w:t>
            </w:r>
            <w:r>
              <w:rPr>
                <w:sz w:val="21"/>
              </w:rPr>
              <w:t>由具有证券业务资格的会计师事务所出具的合并各方最近 </w:t>
            </w:r>
            <w:r>
              <w:rPr>
                <w:rFonts w:ascii="Times New Roman" w:eastAsia="Times New Roman"/>
                <w:sz w:val="21"/>
              </w:rPr>
              <w:t>3 </w:t>
            </w:r>
            <w:r>
              <w:rPr>
                <w:sz w:val="21"/>
              </w:rPr>
              <w:t>年年度会计报表的审计报告，审计报告应当披露总收入中的评估收入单项说明。</w:t>
            </w:r>
          </w:p>
        </w:tc>
      </w:tr>
    </w:tbl>
    <w:p>
      <w:pPr>
        <w:spacing w:after="0" w:line="278" w:lineRule="auto"/>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3744"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spacing w:before="1"/>
              <w:ind w:right="95"/>
              <w:jc w:val="right"/>
              <w:rPr>
                <w:sz w:val="21"/>
              </w:rPr>
            </w:pPr>
            <w:r>
              <w:rPr>
                <w:rFonts w:ascii="Times New Roman" w:eastAsia="Times New Roman"/>
                <w:sz w:val="21"/>
              </w:rPr>
              <w:t>66</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107" w:right="97"/>
              <w:jc w:val="both"/>
              <w:rPr>
                <w:sz w:val="21"/>
              </w:rPr>
            </w:pPr>
            <w:hyperlink r:id="rId106">
              <w:r>
                <w:rPr>
                  <w:sz w:val="21"/>
                </w:rPr>
                <w:t>出具证券</w:t>
              </w:r>
            </w:hyperlink>
            <w:r>
              <w:rPr>
                <w:sz w:val="21"/>
              </w:rPr>
              <w:t>公司设立法律意见书</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spacing w:line="278" w:lineRule="auto" w:before="1"/>
              <w:ind w:left="108" w:right="99"/>
              <w:rPr>
                <w:sz w:val="21"/>
              </w:rPr>
            </w:pPr>
            <w:r>
              <w:rPr>
                <w:w w:val="95"/>
                <w:sz w:val="21"/>
              </w:rPr>
              <w:t>（</w:t>
            </w:r>
            <w:r>
              <w:rPr>
                <w:rFonts w:ascii="Times New Roman" w:eastAsia="Times New Roman"/>
                <w:w w:val="95"/>
                <w:sz w:val="21"/>
              </w:rPr>
              <w:t>44002</w:t>
            </w:r>
            <w:r>
              <w:rPr>
                <w:w w:val="95"/>
                <w:sz w:val="21"/>
              </w:rPr>
              <w:t>）证券</w:t>
            </w:r>
            <w:r>
              <w:rPr>
                <w:sz w:val="21"/>
              </w:rPr>
              <w:t>公司设立审批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spacing w:line="278" w:lineRule="auto" w:before="1"/>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spacing w:line="278" w:lineRule="auto" w:before="1"/>
              <w:ind w:left="108" w:right="96"/>
              <w:rPr>
                <w:sz w:val="21"/>
              </w:rPr>
            </w:pPr>
            <w:r>
              <w:rPr>
                <w:sz w:val="21"/>
              </w:rPr>
              <w:t>律师事务所</w:t>
            </w:r>
          </w:p>
        </w:tc>
        <w:tc>
          <w:tcPr>
            <w:tcW w:w="9246" w:type="dxa"/>
          </w:tcPr>
          <w:p>
            <w:pPr>
              <w:pStyle w:val="TableParagraph"/>
              <w:spacing w:line="278" w:lineRule="auto" w:before="21"/>
              <w:ind w:left="106" w:right="-15"/>
              <w:jc w:val="both"/>
              <w:rPr>
                <w:sz w:val="21"/>
              </w:rPr>
            </w:pPr>
            <w:r>
              <w:rPr>
                <w:rFonts w:ascii="Times New Roman" w:eastAsia="Times New Roman"/>
                <w:sz w:val="21"/>
              </w:rPr>
              <w:t>1.</w:t>
            </w:r>
            <w:r>
              <w:rPr>
                <w:sz w:val="21"/>
              </w:rPr>
              <w:t>《中华人民共和国证券法》第一百二十四条：设立证券公司，应当具备下列条件：（一）有符合法律、行政法规规定的公司章程；</w:t>
            </w:r>
            <w:r>
              <w:rPr>
                <w:rFonts w:ascii="Times New Roman" w:eastAsia="Times New Roman"/>
                <w:sz w:val="21"/>
              </w:rPr>
              <w:t>(</w:t>
            </w:r>
            <w:r>
              <w:rPr>
                <w:spacing w:val="4"/>
                <w:sz w:val="21"/>
              </w:rPr>
              <w:t>二</w:t>
            </w:r>
            <w:r>
              <w:rPr>
                <w:rFonts w:ascii="Times New Roman" w:eastAsia="Times New Roman"/>
                <w:sz w:val="21"/>
              </w:rPr>
              <w:t>)</w:t>
            </w:r>
            <w:r>
              <w:rPr>
                <w:sz w:val="21"/>
              </w:rPr>
              <w:t>主要股东具有持续盈利能力，信誉良好，最近三年无重大违法违规记录，净资产不低于人民币二亿元。</w:t>
            </w:r>
            <w:r>
              <w:rPr>
                <w:rFonts w:ascii="Times New Roman" w:eastAsia="Times New Roman"/>
                <w:sz w:val="21"/>
              </w:rPr>
              <w:t>2.</w:t>
            </w:r>
            <w:r>
              <w:rPr>
                <w:sz w:val="21"/>
              </w:rPr>
              <w:t>《证券公司监督管理条例》（</w:t>
            </w:r>
            <w:r>
              <w:rPr>
                <w:spacing w:val="-7"/>
                <w:sz w:val="21"/>
              </w:rPr>
              <w:t>国务院令第 </w:t>
            </w:r>
            <w:r>
              <w:rPr>
                <w:rFonts w:ascii="Times New Roman" w:eastAsia="Times New Roman"/>
                <w:sz w:val="21"/>
              </w:rPr>
              <w:t>522 </w:t>
            </w:r>
            <w:r>
              <w:rPr>
                <w:sz w:val="21"/>
              </w:rPr>
              <w:t>号）第</w:t>
            </w:r>
            <w:r>
              <w:rPr>
                <w:spacing w:val="-6"/>
                <w:sz w:val="21"/>
              </w:rPr>
              <w:t>十条：有下列情形之一的单位或者个人，不得成为持有证券公司 </w:t>
            </w:r>
            <w:r>
              <w:rPr>
                <w:rFonts w:ascii="Times New Roman" w:eastAsia="Times New Roman"/>
                <w:sz w:val="21"/>
              </w:rPr>
              <w:t>5%</w:t>
            </w:r>
            <w:r>
              <w:rPr>
                <w:spacing w:val="-1"/>
                <w:sz w:val="21"/>
              </w:rPr>
              <w:t>以上股权的股东、实际控制人：</w:t>
            </w:r>
          </w:p>
          <w:p>
            <w:pPr>
              <w:pStyle w:val="TableParagraph"/>
              <w:spacing w:line="278" w:lineRule="auto"/>
              <w:ind w:left="106" w:right="98"/>
              <w:jc w:val="both"/>
              <w:rPr>
                <w:sz w:val="21"/>
              </w:rPr>
            </w:pPr>
            <w:r>
              <w:rPr>
                <w:sz w:val="21"/>
              </w:rPr>
              <w:t>（一）</w:t>
            </w:r>
            <w:r>
              <w:rPr>
                <w:spacing w:val="-4"/>
                <w:sz w:val="21"/>
              </w:rPr>
              <w:t>因故意犯罪被判处刑罚，刑罚执行完毕未逾 </w:t>
            </w:r>
            <w:r>
              <w:rPr>
                <w:rFonts w:ascii="Times New Roman" w:eastAsia="Times New Roman"/>
                <w:sz w:val="21"/>
              </w:rPr>
              <w:t>3 </w:t>
            </w:r>
            <w:r>
              <w:rPr>
                <w:sz w:val="21"/>
              </w:rPr>
              <w:t>年。第九十四条：外商投资证券公司的业务范围、境外股东的资格条件和出资比例，由国务院证券监督管理机构规定，报国务院批准。</w:t>
            </w:r>
            <w:r>
              <w:rPr>
                <w:rFonts w:ascii="Times New Roman" w:eastAsia="Times New Roman"/>
                <w:sz w:val="21"/>
              </w:rPr>
              <w:t>3.</w:t>
            </w:r>
            <w:r>
              <w:rPr>
                <w:sz w:val="21"/>
              </w:rPr>
              <w:t>《外资</w:t>
            </w:r>
            <w:r>
              <w:rPr>
                <w:spacing w:val="-4"/>
                <w:sz w:val="21"/>
              </w:rPr>
              <w:t>参股证券公司设立规则》</w:t>
            </w:r>
            <w:r>
              <w:rPr>
                <w:sz w:val="21"/>
              </w:rPr>
              <w:t>（</w:t>
            </w:r>
            <w:r>
              <w:rPr>
                <w:spacing w:val="-11"/>
                <w:sz w:val="21"/>
              </w:rPr>
              <w:t>证监会令第 </w:t>
            </w:r>
            <w:r>
              <w:rPr>
                <w:rFonts w:ascii="Times New Roman" w:eastAsia="Times New Roman"/>
                <w:sz w:val="21"/>
              </w:rPr>
              <w:t>86 </w:t>
            </w:r>
            <w:r>
              <w:rPr>
                <w:sz w:val="21"/>
              </w:rPr>
              <w:t>号</w:t>
            </w:r>
            <w:r>
              <w:rPr>
                <w:spacing w:val="-20"/>
                <w:sz w:val="21"/>
              </w:rPr>
              <w:t>）</w:t>
            </w:r>
            <w:r>
              <w:rPr>
                <w:spacing w:val="-5"/>
                <w:sz w:val="21"/>
              </w:rPr>
              <w:t>第十二条：申请设立外资参股证券公司，应当由全体</w:t>
            </w:r>
            <w:r>
              <w:rPr>
                <w:spacing w:val="-5"/>
                <w:w w:val="95"/>
                <w:sz w:val="21"/>
              </w:rPr>
              <w:t>股东共同指定的代表或者委托的代理人，向中国证监会提交下列文件：（七）由中国境内律师事务   所出具的法律意见书。第十九条：内资证券公司申请变更为外资参股证券公司，应当向中国证监会   </w:t>
            </w:r>
            <w:r>
              <w:rPr>
                <w:spacing w:val="-5"/>
                <w:sz w:val="21"/>
              </w:rPr>
              <w:t>提交下列文件：（十）由中国境内律师事务所出具的法律意见书。</w:t>
            </w:r>
            <w:r>
              <w:rPr>
                <w:rFonts w:ascii="Times New Roman" w:eastAsia="Times New Roman"/>
                <w:spacing w:val="-5"/>
                <w:sz w:val="21"/>
              </w:rPr>
              <w:t>4.</w:t>
            </w:r>
            <w:r>
              <w:rPr>
                <w:spacing w:val="-5"/>
                <w:sz w:val="21"/>
              </w:rPr>
              <w:t>《证券公司设立子公司试行规</w:t>
            </w:r>
            <w:r>
              <w:rPr>
                <w:spacing w:val="-10"/>
                <w:sz w:val="21"/>
              </w:rPr>
              <w:t>定》</w:t>
            </w:r>
            <w:r>
              <w:rPr>
                <w:sz w:val="21"/>
              </w:rPr>
              <w:t>（</w:t>
            </w:r>
            <w:r>
              <w:rPr>
                <w:spacing w:val="-2"/>
                <w:sz w:val="21"/>
              </w:rPr>
              <w:t>证监会公告〔</w:t>
            </w:r>
            <w:r>
              <w:rPr>
                <w:rFonts w:ascii="Times New Roman" w:eastAsia="Times New Roman"/>
                <w:sz w:val="21"/>
              </w:rPr>
              <w:t>2012</w:t>
            </w:r>
            <w:r>
              <w:rPr>
                <w:spacing w:val="-6"/>
                <w:sz w:val="21"/>
              </w:rPr>
              <w:t>〕</w:t>
            </w:r>
            <w:r>
              <w:rPr>
                <w:rFonts w:ascii="Times New Roman" w:eastAsia="Times New Roman"/>
                <w:sz w:val="21"/>
              </w:rPr>
              <w:t>27 </w:t>
            </w:r>
            <w:r>
              <w:rPr>
                <w:sz w:val="21"/>
              </w:rPr>
              <w:t>号</w:t>
            </w:r>
            <w:r>
              <w:rPr>
                <w:spacing w:val="-5"/>
                <w:sz w:val="21"/>
              </w:rPr>
              <w:t>）</w:t>
            </w:r>
            <w:r>
              <w:rPr>
                <w:spacing w:val="-3"/>
                <w:sz w:val="21"/>
              </w:rPr>
              <w:t>第六条：证券公司申请设立子公司，应当向中国证监会提交下列</w:t>
            </w:r>
          </w:p>
          <w:p>
            <w:pPr>
              <w:pStyle w:val="TableParagraph"/>
              <w:spacing w:line="268" w:lineRule="exact"/>
              <w:ind w:left="106"/>
              <w:jc w:val="both"/>
              <w:rPr>
                <w:sz w:val="21"/>
              </w:rPr>
            </w:pPr>
            <w:r>
              <w:rPr>
                <w:sz w:val="21"/>
              </w:rPr>
              <w:t>文件：（十）由中国境内律师事务所出具的法律意见书。</w:t>
            </w:r>
          </w:p>
        </w:tc>
      </w:tr>
      <w:tr>
        <w:trPr>
          <w:trHeight w:val="4366"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4"/>
              </w:rPr>
            </w:pPr>
          </w:p>
          <w:p>
            <w:pPr>
              <w:pStyle w:val="TableParagraph"/>
              <w:spacing w:before="1"/>
              <w:ind w:right="95"/>
              <w:jc w:val="right"/>
              <w:rPr>
                <w:sz w:val="21"/>
              </w:rPr>
            </w:pPr>
            <w:r>
              <w:rPr>
                <w:rFonts w:ascii="Times New Roman" w:eastAsia="Times New Roman"/>
                <w:sz w:val="21"/>
              </w:rPr>
              <w:t>67</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78" w:lineRule="auto" w:before="1"/>
              <w:ind w:left="107" w:right="97"/>
              <w:rPr>
                <w:sz w:val="21"/>
              </w:rPr>
            </w:pPr>
            <w:hyperlink r:id="rId107">
              <w:r>
                <w:rPr>
                  <w:sz w:val="21"/>
                </w:rPr>
                <w:t>证券公司</w:t>
              </w:r>
            </w:hyperlink>
            <w:r>
              <w:rPr>
                <w:sz w:val="21"/>
              </w:rPr>
              <w:t>设立审计</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78" w:lineRule="auto" w:before="1"/>
              <w:ind w:left="108" w:right="99"/>
              <w:rPr>
                <w:sz w:val="21"/>
              </w:rPr>
            </w:pPr>
            <w:r>
              <w:rPr>
                <w:w w:val="95"/>
                <w:sz w:val="21"/>
              </w:rPr>
              <w:t>（</w:t>
            </w:r>
            <w:r>
              <w:rPr>
                <w:rFonts w:ascii="Times New Roman" w:eastAsia="Times New Roman"/>
                <w:w w:val="95"/>
                <w:sz w:val="21"/>
              </w:rPr>
              <w:t>44002</w:t>
            </w:r>
            <w:r>
              <w:rPr>
                <w:w w:val="95"/>
                <w:sz w:val="21"/>
              </w:rPr>
              <w:t>）证券</w:t>
            </w:r>
            <w:r>
              <w:rPr>
                <w:sz w:val="21"/>
              </w:rPr>
              <w:t>公司设立审批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78" w:lineRule="auto" w:before="1"/>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108" w:right="96"/>
              <w:jc w:val="both"/>
              <w:rPr>
                <w:sz w:val="21"/>
              </w:rPr>
            </w:pPr>
            <w:r>
              <w:rPr>
                <w:sz w:val="21"/>
              </w:rPr>
              <w:t>具 有 证券、期货相关业务资格的会计师事务所</w:t>
            </w:r>
          </w:p>
        </w:tc>
        <w:tc>
          <w:tcPr>
            <w:tcW w:w="9246" w:type="dxa"/>
          </w:tcPr>
          <w:p>
            <w:pPr>
              <w:pStyle w:val="TableParagraph"/>
              <w:spacing w:line="278" w:lineRule="auto" w:before="20"/>
              <w:ind w:left="106" w:right="-15"/>
              <w:rPr>
                <w:rFonts w:ascii="Times New Roman" w:eastAsia="Times New Roman"/>
                <w:sz w:val="21"/>
              </w:rPr>
            </w:pPr>
            <w:r>
              <w:rPr>
                <w:rFonts w:ascii="Times New Roman" w:eastAsia="Times New Roman"/>
                <w:spacing w:val="-8"/>
                <w:w w:val="95"/>
                <w:sz w:val="21"/>
              </w:rPr>
              <w:t>1.</w:t>
            </w:r>
            <w:r>
              <w:rPr>
                <w:spacing w:val="-3"/>
                <w:w w:val="95"/>
                <w:sz w:val="21"/>
              </w:rPr>
              <w:t>《中华人民共和国公司法》第一百六十四条：公司应当在每一会计年度终了时编制财务会计报告，   </w:t>
            </w:r>
            <w:r>
              <w:rPr>
                <w:spacing w:val="-3"/>
                <w:sz w:val="21"/>
              </w:rPr>
              <w:t>并依法经会计师事务所审计。</w:t>
            </w:r>
            <w:r>
              <w:rPr>
                <w:rFonts w:ascii="Times New Roman" w:eastAsia="Times New Roman"/>
                <w:spacing w:val="-3"/>
                <w:sz w:val="21"/>
              </w:rPr>
              <w:t>2.</w:t>
            </w:r>
            <w:r>
              <w:rPr>
                <w:spacing w:val="-3"/>
                <w:sz w:val="21"/>
              </w:rPr>
              <w:t>《中华人民共和国证券法》第一百二十四条：设立证券公司，应当</w:t>
            </w:r>
            <w:r>
              <w:rPr>
                <w:spacing w:val="-1"/>
                <w:sz w:val="21"/>
              </w:rPr>
              <w:t>具备下列条件：</w:t>
            </w:r>
            <w:r>
              <w:rPr>
                <w:sz w:val="21"/>
              </w:rPr>
              <w:t>（</w:t>
            </w:r>
            <w:r>
              <w:rPr>
                <w:spacing w:val="4"/>
                <w:sz w:val="21"/>
              </w:rPr>
              <w:t>一</w:t>
            </w:r>
            <w:r>
              <w:rPr>
                <w:sz w:val="21"/>
              </w:rPr>
              <w:t>）有符合法律、行政法规规定的公司章程；</w:t>
            </w:r>
            <w:r>
              <w:rPr>
                <w:rFonts w:ascii="Times New Roman" w:eastAsia="Times New Roman"/>
                <w:sz w:val="21"/>
              </w:rPr>
              <w:t>(</w:t>
            </w:r>
            <w:r>
              <w:rPr>
                <w:sz w:val="21"/>
              </w:rPr>
              <w:t>二</w:t>
            </w:r>
            <w:r>
              <w:rPr>
                <w:rFonts w:ascii="Times New Roman" w:eastAsia="Times New Roman"/>
                <w:sz w:val="21"/>
              </w:rPr>
              <w:t>)</w:t>
            </w:r>
            <w:r>
              <w:rPr>
                <w:sz w:val="21"/>
              </w:rPr>
              <w:t>主要股东具有持续盈利能力， 信誉良好，最近三年无重大违法违规记录，净资产不低于人民币二亿元。</w:t>
            </w:r>
            <w:r>
              <w:rPr>
                <w:rFonts w:ascii="Times New Roman" w:eastAsia="Times New Roman"/>
                <w:sz w:val="21"/>
              </w:rPr>
              <w:t>3.</w:t>
            </w:r>
            <w:r>
              <w:rPr>
                <w:sz w:val="21"/>
              </w:rPr>
              <w:t>《证券公司监督管理条</w:t>
            </w:r>
            <w:r>
              <w:rPr>
                <w:spacing w:val="2"/>
                <w:sz w:val="21"/>
              </w:rPr>
              <w:t>例》</w:t>
            </w:r>
            <w:r>
              <w:rPr>
                <w:sz w:val="21"/>
              </w:rPr>
              <w:t>（</w:t>
            </w:r>
            <w:r>
              <w:rPr>
                <w:spacing w:val="-9"/>
                <w:sz w:val="21"/>
              </w:rPr>
              <w:t>国务院令第 </w:t>
            </w:r>
            <w:r>
              <w:rPr>
                <w:rFonts w:ascii="Times New Roman" w:eastAsia="Times New Roman"/>
                <w:sz w:val="21"/>
              </w:rPr>
              <w:t>522</w:t>
            </w:r>
            <w:r>
              <w:rPr>
                <w:rFonts w:ascii="Times New Roman" w:eastAsia="Times New Roman"/>
                <w:spacing w:val="2"/>
                <w:sz w:val="21"/>
              </w:rPr>
              <w:t> </w:t>
            </w:r>
            <w:r>
              <w:rPr>
                <w:sz w:val="21"/>
              </w:rPr>
              <w:t>号</w:t>
            </w:r>
            <w:r>
              <w:rPr>
                <w:spacing w:val="4"/>
                <w:sz w:val="21"/>
              </w:rPr>
              <w:t>）</w:t>
            </w:r>
            <w:r>
              <w:rPr>
                <w:spacing w:val="-2"/>
                <w:sz w:val="21"/>
              </w:rPr>
              <w:t>第十条：有下列情形之一的单位或者个人，不得成为持有证券公司 </w:t>
            </w:r>
            <w:r>
              <w:rPr>
                <w:rFonts w:ascii="Times New Roman" w:eastAsia="Times New Roman"/>
                <w:sz w:val="21"/>
              </w:rPr>
              <w:t>5%</w:t>
            </w:r>
          </w:p>
          <w:p>
            <w:pPr>
              <w:pStyle w:val="TableParagraph"/>
              <w:spacing w:line="278" w:lineRule="auto"/>
              <w:ind w:left="106" w:right="98"/>
              <w:jc w:val="both"/>
              <w:rPr>
                <w:sz w:val="21"/>
              </w:rPr>
            </w:pPr>
            <w:r>
              <w:rPr>
                <w:sz w:val="21"/>
              </w:rPr>
              <w:t>以上股权的股东、实际控制人：（一）</w:t>
            </w:r>
            <w:r>
              <w:rPr>
                <w:spacing w:val="-4"/>
                <w:sz w:val="21"/>
              </w:rPr>
              <w:t>因故意犯罪被判处刑罚，刑罚执行完毕未逾 </w:t>
            </w:r>
            <w:r>
              <w:rPr>
                <w:rFonts w:ascii="Times New Roman" w:eastAsia="Times New Roman"/>
                <w:sz w:val="21"/>
              </w:rPr>
              <w:t>3</w:t>
            </w:r>
            <w:r>
              <w:rPr>
                <w:rFonts w:ascii="Times New Roman" w:eastAsia="Times New Roman"/>
                <w:spacing w:val="-9"/>
                <w:sz w:val="21"/>
              </w:rPr>
              <w:t> </w:t>
            </w:r>
            <w:r>
              <w:rPr>
                <w:sz w:val="21"/>
              </w:rPr>
              <w:t>年；（二）净</w:t>
            </w:r>
            <w:r>
              <w:rPr>
                <w:spacing w:val="-7"/>
                <w:sz w:val="21"/>
              </w:rPr>
              <w:t>资产低于实收资本的 </w:t>
            </w:r>
            <w:r>
              <w:rPr>
                <w:rFonts w:ascii="Times New Roman" w:eastAsia="Times New Roman"/>
                <w:sz w:val="21"/>
              </w:rPr>
              <w:t>50%</w:t>
            </w:r>
            <w:r>
              <w:rPr>
                <w:spacing w:val="-5"/>
                <w:sz w:val="21"/>
              </w:rPr>
              <w:t>，或者或有负债达到净资产的 </w:t>
            </w:r>
            <w:r>
              <w:rPr>
                <w:rFonts w:ascii="Times New Roman" w:eastAsia="Times New Roman"/>
                <w:spacing w:val="-3"/>
                <w:sz w:val="21"/>
              </w:rPr>
              <w:t>50%</w:t>
            </w:r>
            <w:r>
              <w:rPr>
                <w:spacing w:val="-3"/>
                <w:sz w:val="21"/>
              </w:rPr>
              <w:t>；（</w:t>
            </w:r>
            <w:r>
              <w:rPr>
                <w:sz w:val="21"/>
              </w:rPr>
              <w:t>三</w:t>
            </w:r>
            <w:r>
              <w:rPr>
                <w:spacing w:val="-5"/>
                <w:sz w:val="21"/>
              </w:rPr>
              <w:t>）</w:t>
            </w:r>
            <w:r>
              <w:rPr>
                <w:spacing w:val="-1"/>
                <w:sz w:val="21"/>
              </w:rPr>
              <w:t>不能清偿到期债务。第九十四</w:t>
            </w:r>
            <w:r>
              <w:rPr>
                <w:spacing w:val="-1"/>
                <w:w w:val="95"/>
                <w:sz w:val="21"/>
              </w:rPr>
              <w:t>条：外商投资证券公司的业务范围、境外股东的资格条件和出资比例，由国务院证券监督管理机构   </w:t>
            </w:r>
            <w:r>
              <w:rPr>
                <w:spacing w:val="-4"/>
                <w:sz w:val="21"/>
              </w:rPr>
              <w:t>规定，报国务院批准。</w:t>
            </w:r>
            <w:r>
              <w:rPr>
                <w:rFonts w:ascii="Times New Roman" w:eastAsia="Times New Roman"/>
                <w:spacing w:val="-3"/>
                <w:sz w:val="21"/>
              </w:rPr>
              <w:t>4.</w:t>
            </w:r>
            <w:r>
              <w:rPr>
                <w:spacing w:val="-2"/>
                <w:sz w:val="21"/>
              </w:rPr>
              <w:t>《外资参股证券公司设立规则》</w:t>
            </w:r>
            <w:r>
              <w:rPr>
                <w:sz w:val="21"/>
              </w:rPr>
              <w:t>（</w:t>
            </w:r>
            <w:r>
              <w:rPr>
                <w:spacing w:val="-11"/>
                <w:sz w:val="21"/>
              </w:rPr>
              <w:t>证监会令第 </w:t>
            </w:r>
            <w:r>
              <w:rPr>
                <w:rFonts w:ascii="Times New Roman" w:eastAsia="Times New Roman"/>
                <w:sz w:val="21"/>
              </w:rPr>
              <w:t>86</w:t>
            </w:r>
            <w:r>
              <w:rPr>
                <w:rFonts w:ascii="Times New Roman" w:eastAsia="Times New Roman"/>
                <w:spacing w:val="-10"/>
                <w:sz w:val="21"/>
              </w:rPr>
              <w:t> </w:t>
            </w:r>
            <w:r>
              <w:rPr>
                <w:sz w:val="21"/>
              </w:rPr>
              <w:t>号</w:t>
            </w:r>
            <w:r>
              <w:rPr>
                <w:spacing w:val="-8"/>
                <w:sz w:val="21"/>
              </w:rPr>
              <w:t>）</w:t>
            </w:r>
            <w:r>
              <w:rPr>
                <w:spacing w:val="-1"/>
                <w:sz w:val="21"/>
              </w:rPr>
              <w:t>第十二条：申请设立</w:t>
            </w:r>
            <w:r>
              <w:rPr>
                <w:spacing w:val="-1"/>
                <w:w w:val="95"/>
                <w:sz w:val="21"/>
              </w:rPr>
              <w:t>外资参股证券公司，应当由全体股东共同指定的代表或者委托的代理人，向中国证监会提交下列文   </w:t>
            </w:r>
            <w:r>
              <w:rPr>
                <w:spacing w:val="-1"/>
                <w:sz w:val="21"/>
              </w:rPr>
              <w:t>件：（五）</w:t>
            </w:r>
            <w:r>
              <w:rPr>
                <w:spacing w:val="-17"/>
                <w:sz w:val="21"/>
              </w:rPr>
              <w:t>申请前 </w:t>
            </w:r>
            <w:r>
              <w:rPr>
                <w:rFonts w:ascii="Times New Roman" w:eastAsia="Times New Roman"/>
                <w:sz w:val="21"/>
              </w:rPr>
              <w:t>3</w:t>
            </w:r>
            <w:r>
              <w:rPr>
                <w:rFonts w:ascii="Times New Roman" w:eastAsia="Times New Roman"/>
                <w:spacing w:val="-12"/>
                <w:sz w:val="21"/>
              </w:rPr>
              <w:t> </w:t>
            </w:r>
            <w:r>
              <w:rPr>
                <w:sz w:val="21"/>
              </w:rPr>
              <w:t>年境内外股东经审计的财务报表。第十九条：内资证券公司申请变更为外资参</w:t>
            </w:r>
          </w:p>
          <w:p>
            <w:pPr>
              <w:pStyle w:val="TableParagraph"/>
              <w:spacing w:line="268" w:lineRule="exact"/>
              <w:ind w:left="106"/>
              <w:rPr>
                <w:rFonts w:ascii="Times New Roman" w:eastAsia="Times New Roman"/>
                <w:sz w:val="21"/>
              </w:rPr>
            </w:pPr>
            <w:r>
              <w:rPr>
                <w:sz w:val="21"/>
              </w:rPr>
              <w:t>股证券公司，应当向中国证监会提交下列文件：（七）</w:t>
            </w:r>
            <w:r>
              <w:rPr>
                <w:spacing w:val="-8"/>
                <w:sz w:val="21"/>
              </w:rPr>
              <w:t>申请前 </w:t>
            </w:r>
            <w:r>
              <w:rPr>
                <w:rFonts w:ascii="Times New Roman" w:eastAsia="Times New Roman"/>
                <w:sz w:val="21"/>
              </w:rPr>
              <w:t>3</w:t>
            </w:r>
            <w:r>
              <w:rPr>
                <w:rFonts w:ascii="Times New Roman" w:eastAsia="Times New Roman"/>
                <w:spacing w:val="19"/>
                <w:sz w:val="21"/>
              </w:rPr>
              <w:t> </w:t>
            </w:r>
            <w:r>
              <w:rPr>
                <w:sz w:val="21"/>
              </w:rPr>
              <w:t>年境外股东经审计的财务报表。</w:t>
            </w:r>
            <w:r>
              <w:rPr>
                <w:rFonts w:ascii="Times New Roman" w:eastAsia="Times New Roman"/>
                <w:sz w:val="21"/>
              </w:rPr>
              <w:t>5.</w:t>
            </w:r>
          </w:p>
          <w:p>
            <w:pPr>
              <w:pStyle w:val="TableParagraph"/>
              <w:spacing w:line="310" w:lineRule="atLeast" w:before="2"/>
              <w:ind w:left="106" w:right="-15"/>
              <w:rPr>
                <w:sz w:val="21"/>
              </w:rPr>
            </w:pPr>
            <w:r>
              <w:rPr>
                <w:spacing w:val="-4"/>
                <w:sz w:val="21"/>
              </w:rPr>
              <w:t>《证券公司设立子公司试行规定》</w:t>
            </w:r>
            <w:r>
              <w:rPr>
                <w:sz w:val="21"/>
              </w:rPr>
              <w:t>（</w:t>
            </w:r>
            <w:r>
              <w:rPr>
                <w:spacing w:val="-5"/>
                <w:sz w:val="21"/>
              </w:rPr>
              <w:t>证监会公告〔</w:t>
            </w:r>
            <w:r>
              <w:rPr>
                <w:rFonts w:ascii="Times New Roman" w:eastAsia="Times New Roman"/>
                <w:sz w:val="21"/>
              </w:rPr>
              <w:t>2012</w:t>
            </w:r>
            <w:r>
              <w:rPr>
                <w:spacing w:val="-25"/>
                <w:sz w:val="21"/>
              </w:rPr>
              <w:t>〕</w:t>
            </w:r>
            <w:r>
              <w:rPr>
                <w:rFonts w:ascii="Times New Roman" w:eastAsia="Times New Roman"/>
                <w:sz w:val="21"/>
              </w:rPr>
              <w:t>27</w:t>
            </w:r>
            <w:r>
              <w:rPr>
                <w:rFonts w:ascii="Times New Roman" w:eastAsia="Times New Roman"/>
                <w:spacing w:val="-18"/>
                <w:sz w:val="21"/>
              </w:rPr>
              <w:t> </w:t>
            </w:r>
            <w:r>
              <w:rPr>
                <w:sz w:val="21"/>
              </w:rPr>
              <w:t>号</w:t>
            </w:r>
            <w:r>
              <w:rPr>
                <w:spacing w:val="-27"/>
                <w:sz w:val="21"/>
              </w:rPr>
              <w:t>）</w:t>
            </w:r>
            <w:r>
              <w:rPr>
                <w:spacing w:val="-5"/>
                <w:sz w:val="21"/>
              </w:rPr>
              <w:t>第六条：证券公司申请设立子公司， 应当向中国证监会提交下列文件：（五）</w:t>
            </w:r>
            <w:r>
              <w:rPr>
                <w:spacing w:val="-21"/>
                <w:sz w:val="21"/>
              </w:rPr>
              <w:t>持有 </w:t>
            </w:r>
            <w:r>
              <w:rPr>
                <w:rFonts w:ascii="Times New Roman" w:eastAsia="Times New Roman"/>
                <w:sz w:val="21"/>
              </w:rPr>
              <w:t>5%</w:t>
            </w:r>
            <w:r>
              <w:rPr>
                <w:spacing w:val="-6"/>
                <w:sz w:val="21"/>
              </w:rPr>
              <w:t>以上股权的出资人近 </w:t>
            </w:r>
            <w:r>
              <w:rPr>
                <w:rFonts w:ascii="Times New Roman" w:eastAsia="Times New Roman"/>
                <w:sz w:val="21"/>
              </w:rPr>
              <w:t>3 </w:t>
            </w:r>
            <w:r>
              <w:rPr>
                <w:sz w:val="21"/>
              </w:rPr>
              <w:t>年的审计报告。</w:t>
            </w:r>
          </w:p>
        </w:tc>
      </w:tr>
    </w:tbl>
    <w:p>
      <w:pPr>
        <w:spacing w:after="0" w:line="310" w:lineRule="atLeast"/>
        <w:rPr>
          <w:sz w:val="21"/>
        </w:rPr>
        <w:sectPr>
          <w:footerReference w:type="default" r:id="rId105"/>
          <w:pgSz w:w="16840" w:h="11910" w:orient="landscape"/>
          <w:pgMar w:footer="913" w:header="0" w:top="1100" w:bottom="1100" w:left="540" w:right="540"/>
          <w:pgNumType w:start="22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960" w:hRule="atLeast"/>
        </w:trPr>
        <w:tc>
          <w:tcPr>
            <w:tcW w:w="825"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0"/>
              </w:rPr>
            </w:pPr>
          </w:p>
          <w:p>
            <w:pPr>
              <w:pStyle w:val="TableParagraph"/>
              <w:ind w:right="95"/>
              <w:jc w:val="right"/>
              <w:rPr>
                <w:sz w:val="21"/>
              </w:rPr>
            </w:pPr>
            <w:r>
              <w:rPr>
                <w:rFonts w:ascii="Times New Roman" w:eastAsia="Times New Roman"/>
                <w:sz w:val="21"/>
              </w:rPr>
              <w:t>68</w:t>
            </w:r>
            <w:r>
              <w:rPr>
                <w:sz w:val="21"/>
              </w:rPr>
              <w:t>．</w:t>
            </w: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spacing w:line="310" w:lineRule="atLeast"/>
              <w:ind w:left="107" w:right="97"/>
              <w:jc w:val="both"/>
              <w:rPr>
                <w:sz w:val="21"/>
              </w:rPr>
            </w:pPr>
            <w:hyperlink r:id="rId108">
              <w:r>
                <w:rPr>
                  <w:sz w:val="21"/>
                </w:rPr>
                <w:t>证券公司</w:t>
              </w:r>
            </w:hyperlink>
            <w:r>
              <w:rPr>
                <w:sz w:val="21"/>
              </w:rPr>
              <w:t>设立资产评估</w:t>
            </w:r>
          </w:p>
        </w:tc>
        <w:tc>
          <w:tcPr>
            <w:tcW w:w="156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78" w:lineRule="auto"/>
              <w:ind w:left="108" w:right="99"/>
              <w:rPr>
                <w:sz w:val="21"/>
              </w:rPr>
            </w:pPr>
            <w:r>
              <w:rPr>
                <w:w w:val="95"/>
                <w:sz w:val="21"/>
              </w:rPr>
              <w:t>（</w:t>
            </w:r>
            <w:r>
              <w:rPr>
                <w:rFonts w:ascii="Times New Roman" w:eastAsia="Times New Roman"/>
                <w:w w:val="95"/>
                <w:sz w:val="21"/>
              </w:rPr>
              <w:t>44002</w:t>
            </w:r>
            <w:r>
              <w:rPr>
                <w:w w:val="95"/>
                <w:sz w:val="21"/>
              </w:rPr>
              <w:t>）证券</w:t>
            </w:r>
            <w:r>
              <w:rPr>
                <w:sz w:val="21"/>
              </w:rPr>
              <w:t>公司设立审批</w:t>
            </w:r>
          </w:p>
        </w:tc>
        <w:tc>
          <w:tcPr>
            <w:tcW w:w="70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78" w:lineRule="auto"/>
              <w:ind w:left="106" w:right="43"/>
              <w:rPr>
                <w:sz w:val="21"/>
              </w:rPr>
            </w:pPr>
            <w:r>
              <w:rPr>
                <w:sz w:val="21"/>
              </w:rPr>
              <w:t>证 监会</w:t>
            </w:r>
          </w:p>
        </w:tc>
        <w:tc>
          <w:tcPr>
            <w:tcW w:w="1134"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310" w:lineRule="atLeast"/>
              <w:ind w:left="108" w:right="96"/>
              <w:jc w:val="both"/>
              <w:rPr>
                <w:sz w:val="21"/>
              </w:rPr>
            </w:pPr>
            <w:r>
              <w:rPr>
                <w:sz w:val="21"/>
              </w:rPr>
              <w:t>具有证券相关业务资格的资产评估机</w:t>
            </w:r>
          </w:p>
        </w:tc>
        <w:tc>
          <w:tcPr>
            <w:tcW w:w="9246"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310" w:lineRule="atLeast"/>
              <w:ind w:left="106" w:right="-15"/>
              <w:rPr>
                <w:sz w:val="21"/>
              </w:rPr>
            </w:pPr>
            <w:r>
              <w:rPr>
                <w:rFonts w:ascii="Times New Roman" w:eastAsia="Times New Roman"/>
                <w:sz w:val="21"/>
              </w:rPr>
              <w:t>1.</w:t>
            </w:r>
            <w:r>
              <w:rPr>
                <w:sz w:val="21"/>
              </w:rPr>
              <w:t>《证券公司监督管理条例》（</w:t>
            </w:r>
            <w:r>
              <w:rPr>
                <w:spacing w:val="-7"/>
                <w:sz w:val="21"/>
              </w:rPr>
              <w:t>国务院令第 </w:t>
            </w:r>
            <w:r>
              <w:rPr>
                <w:rFonts w:ascii="Times New Roman" w:eastAsia="Times New Roman"/>
                <w:sz w:val="21"/>
              </w:rPr>
              <w:t>522</w:t>
            </w:r>
            <w:r>
              <w:rPr>
                <w:rFonts w:ascii="Times New Roman" w:eastAsia="Times New Roman"/>
                <w:spacing w:val="7"/>
                <w:sz w:val="21"/>
              </w:rPr>
              <w:t> </w:t>
            </w:r>
            <w:r>
              <w:rPr>
                <w:sz w:val="21"/>
              </w:rPr>
              <w:t>号）第九条：证券公司股东的出资，应当经具有证券、期货相关业务资格的会计师事务所验资并出具证明；出资中的非货币财产，应当经具有证券相</w:t>
            </w:r>
            <w:r>
              <w:rPr>
                <w:spacing w:val="-2"/>
                <w:sz w:val="21"/>
              </w:rPr>
              <w:t>关业务资格的资产评估机构评估。</w:t>
            </w:r>
            <w:r>
              <w:rPr>
                <w:rFonts w:ascii="Times New Roman" w:eastAsia="Times New Roman"/>
                <w:spacing w:val="-8"/>
                <w:sz w:val="21"/>
              </w:rPr>
              <w:t>2.</w:t>
            </w:r>
            <w:r>
              <w:rPr>
                <w:spacing w:val="-3"/>
                <w:sz w:val="21"/>
              </w:rPr>
              <w:t>《证券公司设立子公司试行规定》</w:t>
            </w:r>
            <w:r>
              <w:rPr>
                <w:sz w:val="21"/>
              </w:rPr>
              <w:t>（</w:t>
            </w:r>
            <w:r>
              <w:rPr>
                <w:spacing w:val="-4"/>
                <w:sz w:val="21"/>
              </w:rPr>
              <w:t>证监会公告〔</w:t>
            </w:r>
            <w:r>
              <w:rPr>
                <w:rFonts w:ascii="Times New Roman" w:eastAsia="Times New Roman"/>
                <w:sz w:val="21"/>
              </w:rPr>
              <w:t>2012</w:t>
            </w:r>
            <w:r>
              <w:rPr>
                <w:spacing w:val="-17"/>
                <w:sz w:val="21"/>
              </w:rPr>
              <w:t>〕</w:t>
            </w:r>
            <w:r>
              <w:rPr>
                <w:rFonts w:ascii="Times New Roman" w:eastAsia="Times New Roman"/>
                <w:sz w:val="21"/>
              </w:rPr>
              <w:t>27</w:t>
            </w:r>
            <w:r>
              <w:rPr>
                <w:rFonts w:ascii="Times New Roman" w:eastAsia="Times New Roman"/>
                <w:spacing w:val="-16"/>
                <w:sz w:val="21"/>
              </w:rPr>
              <w:t> </w:t>
            </w:r>
            <w:r>
              <w:rPr>
                <w:sz w:val="21"/>
              </w:rPr>
              <w:t>号） 第六条：证券公司申请设立子公司，应当向中国证监会提交下列文件：（五）出资人名册及其出资</w:t>
            </w:r>
          </w:p>
        </w:tc>
      </w:tr>
      <w:tr>
        <w:trPr>
          <w:trHeight w:val="1027"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spacing w:before="21"/>
              <w:ind w:left="108"/>
              <w:rPr>
                <w:sz w:val="21"/>
              </w:rPr>
            </w:pPr>
            <w:r>
              <w:rPr>
                <w:w w:val="99"/>
                <w:sz w:val="21"/>
              </w:rPr>
              <w:t>构</w:t>
            </w:r>
          </w:p>
        </w:tc>
        <w:tc>
          <w:tcPr>
            <w:tcW w:w="9246" w:type="dxa"/>
            <w:tcBorders>
              <w:top w:val="nil"/>
            </w:tcBorders>
          </w:tcPr>
          <w:p>
            <w:pPr>
              <w:pStyle w:val="TableParagraph"/>
              <w:spacing w:before="21"/>
              <w:ind w:left="106"/>
              <w:rPr>
                <w:sz w:val="21"/>
              </w:rPr>
            </w:pPr>
            <w:r>
              <w:rPr>
                <w:sz w:val="21"/>
              </w:rPr>
              <w:t>额、出资方式和出资比例说明、作为出资的非货币财产的资产评估报告。</w:t>
            </w:r>
          </w:p>
        </w:tc>
      </w:tr>
      <w:tr>
        <w:trPr>
          <w:trHeight w:val="1257"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
              <w:rPr>
                <w:rFonts w:ascii="Times New Roman"/>
                <w:sz w:val="26"/>
              </w:rPr>
            </w:pPr>
          </w:p>
          <w:p>
            <w:pPr>
              <w:pStyle w:val="TableParagraph"/>
              <w:spacing w:line="310" w:lineRule="atLeast"/>
              <w:ind w:left="106" w:right="-15"/>
              <w:rPr>
                <w:sz w:val="21"/>
              </w:rPr>
            </w:pPr>
            <w:r>
              <w:rPr>
                <w:rFonts w:ascii="Times New Roman" w:eastAsia="Times New Roman"/>
                <w:spacing w:val="-8"/>
                <w:w w:val="95"/>
                <w:sz w:val="21"/>
              </w:rPr>
              <w:t>1.</w:t>
            </w:r>
            <w:r>
              <w:rPr>
                <w:spacing w:val="-3"/>
                <w:w w:val="95"/>
                <w:sz w:val="21"/>
              </w:rPr>
              <w:t>《中华人民共和国公司法》第一百六十四条：公司应当在每一会计年度终了时编制财务会计报告，   </w:t>
            </w:r>
            <w:r>
              <w:rPr>
                <w:spacing w:val="-3"/>
                <w:sz w:val="21"/>
              </w:rPr>
              <w:t>并依法经会计师事务所审计。</w:t>
            </w:r>
            <w:r>
              <w:rPr>
                <w:rFonts w:ascii="Times New Roman" w:eastAsia="Times New Roman"/>
                <w:spacing w:val="-3"/>
                <w:sz w:val="21"/>
              </w:rPr>
              <w:t>2.</w:t>
            </w:r>
            <w:r>
              <w:rPr>
                <w:spacing w:val="-3"/>
                <w:sz w:val="21"/>
              </w:rPr>
              <w:t>《中华人民共和国证券投资基金法》第十三条：设立管理公开募集基金的基金管理公司，应当具备下列条件，并经国务院证券监督管理机构批准：（三）主要股东应</w:t>
            </w:r>
          </w:p>
        </w:tc>
      </w:tr>
      <w:tr>
        <w:trPr>
          <w:trHeight w:val="3128" w:hRule="atLeast"/>
        </w:trPr>
        <w:tc>
          <w:tcPr>
            <w:tcW w:w="825" w:type="dxa"/>
            <w:tcBorders>
              <w:top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95"/>
              <w:jc w:val="right"/>
              <w:rPr>
                <w:sz w:val="21"/>
              </w:rPr>
            </w:pPr>
            <w:r>
              <w:rPr>
                <w:rFonts w:ascii="Times New Roman" w:eastAsia="Times New Roman"/>
                <w:sz w:val="21"/>
              </w:rPr>
              <w:t>69</w:t>
            </w:r>
            <w:r>
              <w:rPr>
                <w:sz w:val="21"/>
              </w:rPr>
              <w:t>．</w:t>
            </w:r>
          </w:p>
        </w:tc>
        <w:tc>
          <w:tcPr>
            <w:tcW w:w="1161" w:type="dxa"/>
            <w:tcBorders>
              <w:top w:val="nil"/>
            </w:tcBorders>
          </w:tcPr>
          <w:p>
            <w:pPr>
              <w:pStyle w:val="TableParagraph"/>
              <w:spacing w:line="278" w:lineRule="auto" w:before="177"/>
              <w:ind w:left="107" w:right="97"/>
              <w:jc w:val="both"/>
              <w:rPr>
                <w:sz w:val="21"/>
              </w:rPr>
            </w:pPr>
            <w:hyperlink r:id="rId109">
              <w:r>
                <w:rPr>
                  <w:spacing w:val="22"/>
                  <w:sz w:val="21"/>
                </w:rPr>
                <w:t>公募基金</w:t>
              </w:r>
            </w:hyperlink>
            <w:r>
              <w:rPr>
                <w:spacing w:val="22"/>
                <w:sz w:val="21"/>
              </w:rPr>
              <w:t>管理公司</w:t>
            </w:r>
            <w:r>
              <w:rPr>
                <w:spacing w:val="-25"/>
                <w:sz w:val="21"/>
              </w:rPr>
              <w:t>设立、公募</w:t>
            </w:r>
            <w:r>
              <w:rPr>
                <w:spacing w:val="22"/>
                <w:sz w:val="21"/>
              </w:rPr>
              <w:t>基金管理</w:t>
            </w:r>
            <w:r>
              <w:rPr>
                <w:sz w:val="21"/>
              </w:rPr>
              <w:t>人审计</w:t>
            </w:r>
          </w:p>
        </w:tc>
        <w:tc>
          <w:tcPr>
            <w:tcW w:w="1569" w:type="dxa"/>
            <w:tcBorders>
              <w:top w:val="nil"/>
            </w:tcBorders>
          </w:tcPr>
          <w:p>
            <w:pPr>
              <w:pStyle w:val="TableParagraph"/>
              <w:spacing w:line="278" w:lineRule="auto" w:before="177"/>
              <w:ind w:left="108" w:right="97"/>
              <w:jc w:val="both"/>
              <w:rPr>
                <w:sz w:val="21"/>
              </w:rPr>
            </w:pPr>
            <w:r>
              <w:rPr>
                <w:w w:val="95"/>
                <w:sz w:val="21"/>
              </w:rPr>
              <w:t>（</w:t>
            </w:r>
            <w:r>
              <w:rPr>
                <w:rFonts w:ascii="Times New Roman" w:eastAsia="Times New Roman"/>
                <w:w w:val="95"/>
                <w:sz w:val="21"/>
              </w:rPr>
              <w:t>44009</w:t>
            </w:r>
            <w:r>
              <w:rPr>
                <w:w w:val="95"/>
                <w:sz w:val="21"/>
              </w:rPr>
              <w:t>）公募</w:t>
            </w:r>
            <w:r>
              <w:rPr>
                <w:sz w:val="21"/>
              </w:rPr>
              <w:t>基金管理公司设立、公募基金管理人资格审批</w:t>
            </w:r>
          </w:p>
        </w:tc>
        <w:tc>
          <w:tcPr>
            <w:tcW w:w="709"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6" w:right="43"/>
              <w:rPr>
                <w:sz w:val="21"/>
              </w:rPr>
            </w:pPr>
            <w:r>
              <w:rPr>
                <w:sz w:val="21"/>
              </w:rPr>
              <w:t>证 监会</w:t>
            </w:r>
          </w:p>
        </w:tc>
        <w:tc>
          <w:tcPr>
            <w:tcW w:w="1134" w:type="dxa"/>
            <w:tcBorders>
              <w:top w:val="nil"/>
            </w:tcBorders>
          </w:tcPr>
          <w:p>
            <w:pPr>
              <w:pStyle w:val="TableParagraph"/>
              <w:spacing w:line="278" w:lineRule="auto" w:before="21"/>
              <w:ind w:left="108" w:right="96"/>
              <w:jc w:val="both"/>
              <w:rPr>
                <w:sz w:val="21"/>
              </w:rPr>
            </w:pPr>
            <w:r>
              <w:rPr>
                <w:sz w:val="21"/>
              </w:rPr>
              <w:t>具 有 证券、期货相关业务资格的会计师事务所</w:t>
            </w:r>
          </w:p>
        </w:tc>
        <w:tc>
          <w:tcPr>
            <w:tcW w:w="9246" w:type="dxa"/>
            <w:tcBorders>
              <w:top w:val="nil"/>
            </w:tcBorders>
          </w:tcPr>
          <w:p>
            <w:pPr>
              <w:pStyle w:val="TableParagraph"/>
              <w:spacing w:line="278" w:lineRule="auto" w:before="21"/>
              <w:ind w:left="106" w:right="-15"/>
              <w:rPr>
                <w:sz w:val="21"/>
              </w:rPr>
            </w:pPr>
            <w:r>
              <w:rPr>
                <w:sz w:val="21"/>
              </w:rPr>
              <w:t>当具有经营金融业务或者管理金融机构的良好业绩、良好的财务状况和社会信誉，资产规模达到国</w:t>
            </w:r>
            <w:r>
              <w:rPr>
                <w:spacing w:val="-7"/>
                <w:w w:val="95"/>
                <w:sz w:val="21"/>
              </w:rPr>
              <w:t>务院规定的标准。</w:t>
            </w:r>
            <w:r>
              <w:rPr>
                <w:rFonts w:ascii="Times New Roman" w:eastAsia="Times New Roman"/>
                <w:spacing w:val="-26"/>
                <w:w w:val="95"/>
                <w:sz w:val="21"/>
              </w:rPr>
              <w:t>3.</w:t>
            </w:r>
            <w:r>
              <w:rPr>
                <w:spacing w:val="-4"/>
                <w:w w:val="95"/>
                <w:sz w:val="21"/>
              </w:rPr>
              <w:t>《国务院关于管理公开募集基金的基金管理公司有关问题的批复》</w:t>
            </w:r>
            <w:r>
              <w:rPr>
                <w:w w:val="95"/>
                <w:sz w:val="21"/>
              </w:rPr>
              <w:t>（</w:t>
            </w:r>
            <w:r>
              <w:rPr>
                <w:spacing w:val="-17"/>
                <w:w w:val="95"/>
                <w:sz w:val="21"/>
              </w:rPr>
              <w:t>国函〔</w:t>
            </w:r>
            <w:r>
              <w:rPr>
                <w:rFonts w:ascii="Times New Roman" w:eastAsia="Times New Roman"/>
                <w:w w:val="95"/>
                <w:sz w:val="21"/>
              </w:rPr>
              <w:t>2013</w:t>
            </w:r>
            <w:r>
              <w:rPr>
                <w:w w:val="95"/>
                <w:sz w:val="21"/>
              </w:rPr>
              <w:t>〕</w:t>
            </w:r>
          </w:p>
          <w:p>
            <w:pPr>
              <w:pStyle w:val="TableParagraph"/>
              <w:spacing w:line="269" w:lineRule="exact"/>
              <w:ind w:left="106"/>
              <w:rPr>
                <w:sz w:val="21"/>
              </w:rPr>
            </w:pPr>
            <w:r>
              <w:rPr>
                <w:rFonts w:ascii="Times New Roman" w:eastAsia="Times New Roman"/>
                <w:sz w:val="21"/>
              </w:rPr>
              <w:t>132</w:t>
            </w:r>
            <w:r>
              <w:rPr>
                <w:rFonts w:ascii="Times New Roman" w:eastAsia="Times New Roman"/>
                <w:spacing w:val="12"/>
                <w:sz w:val="21"/>
              </w:rPr>
              <w:t> </w:t>
            </w:r>
            <w:r>
              <w:rPr>
                <w:sz w:val="21"/>
              </w:rPr>
              <w:t>号）一、（一）</w:t>
            </w:r>
            <w:r>
              <w:rPr>
                <w:spacing w:val="-2"/>
                <w:sz w:val="21"/>
              </w:rPr>
              <w:t>主要股东为法人或者其他组织的，净资产不低于 </w:t>
            </w:r>
            <w:r>
              <w:rPr>
                <w:rFonts w:ascii="Times New Roman" w:eastAsia="Times New Roman"/>
                <w:sz w:val="21"/>
              </w:rPr>
              <w:t>2</w:t>
            </w:r>
            <w:r>
              <w:rPr>
                <w:rFonts w:ascii="Times New Roman" w:eastAsia="Times New Roman"/>
                <w:spacing w:val="15"/>
                <w:sz w:val="21"/>
              </w:rPr>
              <w:t> </w:t>
            </w:r>
            <w:r>
              <w:rPr>
                <w:sz w:val="21"/>
              </w:rPr>
              <w:t>亿元人民币；（二）主要股</w:t>
            </w:r>
          </w:p>
          <w:p>
            <w:pPr>
              <w:pStyle w:val="TableParagraph"/>
              <w:spacing w:before="43"/>
              <w:ind w:left="106"/>
              <w:rPr>
                <w:sz w:val="21"/>
              </w:rPr>
            </w:pPr>
            <w:r>
              <w:rPr>
                <w:spacing w:val="-7"/>
                <w:sz w:val="21"/>
              </w:rPr>
              <w:t>东为自然人的，个人金融资产不低于 </w:t>
            </w:r>
            <w:r>
              <w:rPr>
                <w:rFonts w:ascii="Times New Roman" w:eastAsia="Times New Roman"/>
                <w:sz w:val="21"/>
              </w:rPr>
              <w:t>3000</w:t>
            </w:r>
            <w:r>
              <w:rPr>
                <w:rFonts w:ascii="Times New Roman" w:eastAsia="Times New Roman"/>
                <w:spacing w:val="-12"/>
                <w:sz w:val="21"/>
              </w:rPr>
              <w:t> </w:t>
            </w:r>
            <w:r>
              <w:rPr>
                <w:spacing w:val="-9"/>
                <w:sz w:val="21"/>
              </w:rPr>
              <w:t>万元人民币；二、</w:t>
            </w:r>
            <w:r>
              <w:rPr>
                <w:sz w:val="21"/>
              </w:rPr>
              <w:t>（一</w:t>
            </w:r>
            <w:r>
              <w:rPr>
                <w:spacing w:val="-20"/>
                <w:sz w:val="21"/>
              </w:rPr>
              <w:t>）</w:t>
            </w:r>
            <w:r>
              <w:rPr>
                <w:sz w:val="21"/>
              </w:rPr>
              <w:t>非主要股东为法人或者其他组织</w:t>
            </w:r>
          </w:p>
          <w:p>
            <w:pPr>
              <w:pStyle w:val="TableParagraph"/>
              <w:spacing w:before="43"/>
              <w:ind w:left="106"/>
              <w:rPr>
                <w:sz w:val="21"/>
              </w:rPr>
            </w:pPr>
            <w:r>
              <w:rPr>
                <w:spacing w:val="-11"/>
                <w:sz w:val="21"/>
              </w:rPr>
              <w:t>的，净资产不低于 </w:t>
            </w:r>
            <w:r>
              <w:rPr>
                <w:rFonts w:ascii="Times New Roman" w:eastAsia="Times New Roman"/>
                <w:sz w:val="21"/>
              </w:rPr>
              <w:t>5000</w:t>
            </w:r>
            <w:r>
              <w:rPr>
                <w:rFonts w:ascii="Times New Roman" w:eastAsia="Times New Roman"/>
                <w:spacing w:val="-14"/>
                <w:sz w:val="21"/>
              </w:rPr>
              <w:t> </w:t>
            </w:r>
            <w:r>
              <w:rPr>
                <w:spacing w:val="-4"/>
                <w:sz w:val="21"/>
              </w:rPr>
              <w:t>万元人民币，资产质量良好；</w:t>
            </w:r>
            <w:r>
              <w:rPr>
                <w:spacing w:val="-16"/>
                <w:sz w:val="21"/>
              </w:rPr>
              <w:t>（</w:t>
            </w:r>
            <w:r>
              <w:rPr>
                <w:sz w:val="21"/>
              </w:rPr>
              <w:t>二</w:t>
            </w:r>
            <w:r>
              <w:rPr>
                <w:spacing w:val="-17"/>
                <w:sz w:val="21"/>
              </w:rPr>
              <w:t>）</w:t>
            </w:r>
            <w:r>
              <w:rPr>
                <w:spacing w:val="-2"/>
                <w:sz w:val="21"/>
              </w:rPr>
              <w:t>非主要股东为自然人的，个人金融资产</w:t>
            </w:r>
          </w:p>
          <w:p>
            <w:pPr>
              <w:pStyle w:val="TableParagraph"/>
              <w:spacing w:line="278" w:lineRule="auto" w:before="43"/>
              <w:ind w:left="106" w:right="-15"/>
              <w:rPr>
                <w:sz w:val="21"/>
              </w:rPr>
            </w:pPr>
            <w:r>
              <w:rPr>
                <w:spacing w:val="-15"/>
                <w:sz w:val="21"/>
              </w:rPr>
              <w:t>不低于 </w:t>
            </w:r>
            <w:r>
              <w:rPr>
                <w:rFonts w:ascii="Times New Roman" w:eastAsia="Times New Roman"/>
                <w:sz w:val="21"/>
              </w:rPr>
              <w:t>1000</w:t>
            </w:r>
            <w:r>
              <w:rPr>
                <w:rFonts w:ascii="Times New Roman" w:eastAsia="Times New Roman"/>
                <w:spacing w:val="-4"/>
                <w:sz w:val="21"/>
              </w:rPr>
              <w:t> </w:t>
            </w:r>
            <w:r>
              <w:rPr>
                <w:spacing w:val="-4"/>
                <w:sz w:val="21"/>
              </w:rPr>
              <w:t>万元人民币；三、</w:t>
            </w:r>
            <w:r>
              <w:rPr>
                <w:sz w:val="21"/>
              </w:rPr>
              <w:t>（二</w:t>
            </w:r>
            <w:r>
              <w:rPr>
                <w:spacing w:val="-8"/>
                <w:sz w:val="21"/>
              </w:rPr>
              <w:t>）</w:t>
            </w:r>
            <w:r>
              <w:rPr>
                <w:spacing w:val="-1"/>
                <w:sz w:val="21"/>
              </w:rPr>
              <w:t>境外股东应当具备下列条件：</w:t>
            </w:r>
            <w:r>
              <w:rPr>
                <w:rFonts w:ascii="Times New Roman" w:eastAsia="Times New Roman"/>
                <w:spacing w:val="-4"/>
                <w:sz w:val="21"/>
              </w:rPr>
              <w:t>3.</w:t>
            </w:r>
            <w:r>
              <w:rPr>
                <w:spacing w:val="-8"/>
                <w:sz w:val="21"/>
              </w:rPr>
              <w:t>净资产不低于 </w:t>
            </w:r>
            <w:r>
              <w:rPr>
                <w:rFonts w:ascii="Times New Roman" w:eastAsia="Times New Roman"/>
                <w:sz w:val="21"/>
              </w:rPr>
              <w:t>2</w:t>
            </w:r>
            <w:r>
              <w:rPr>
                <w:rFonts w:ascii="Times New Roman" w:eastAsia="Times New Roman"/>
                <w:spacing w:val="-4"/>
                <w:sz w:val="21"/>
              </w:rPr>
              <w:t> </w:t>
            </w:r>
            <w:r>
              <w:rPr>
                <w:sz w:val="21"/>
              </w:rPr>
              <w:t>亿元人民币等</w:t>
            </w:r>
            <w:r>
              <w:rPr>
                <w:spacing w:val="-11"/>
                <w:sz w:val="21"/>
              </w:rPr>
              <w:t>值可自由兑换货币。</w:t>
            </w:r>
            <w:r>
              <w:rPr>
                <w:rFonts w:ascii="Times New Roman" w:eastAsia="Times New Roman"/>
                <w:spacing w:val="-40"/>
                <w:sz w:val="21"/>
              </w:rPr>
              <w:t>4</w:t>
            </w:r>
            <w:r>
              <w:rPr>
                <w:spacing w:val="-169"/>
                <w:sz w:val="21"/>
              </w:rPr>
              <w:t>《</w:t>
            </w:r>
            <w:r>
              <w:rPr>
                <w:rFonts w:ascii="Times New Roman" w:eastAsia="Times New Roman"/>
                <w:spacing w:val="20"/>
                <w:sz w:val="21"/>
              </w:rPr>
              <w:t>. </w:t>
            </w:r>
            <w:r>
              <w:rPr>
                <w:sz w:val="21"/>
              </w:rPr>
              <w:t>资产管理机构开展公募证券投资基金管理业务暂行规定</w:t>
            </w:r>
            <w:r>
              <w:rPr>
                <w:spacing w:val="-188"/>
                <w:sz w:val="21"/>
              </w:rPr>
              <w:t>》</w:t>
            </w:r>
            <w:r>
              <w:rPr>
                <w:sz w:val="21"/>
              </w:rPr>
              <w:t>（</w:t>
            </w:r>
            <w:r>
              <w:rPr>
                <w:spacing w:val="-16"/>
                <w:sz w:val="21"/>
              </w:rPr>
              <w:t>证监会公告〔</w:t>
            </w:r>
            <w:r>
              <w:rPr>
                <w:rFonts w:ascii="Times New Roman" w:eastAsia="Times New Roman"/>
                <w:sz w:val="21"/>
              </w:rPr>
              <w:t>2013</w:t>
            </w:r>
            <w:r>
              <w:rPr>
                <w:sz w:val="21"/>
              </w:rPr>
              <w:t>〕</w:t>
            </w:r>
          </w:p>
          <w:p>
            <w:pPr>
              <w:pStyle w:val="TableParagraph"/>
              <w:spacing w:line="278" w:lineRule="auto"/>
              <w:ind w:left="106" w:right="98"/>
              <w:rPr>
                <w:sz w:val="21"/>
              </w:rPr>
            </w:pPr>
            <w:r>
              <w:rPr>
                <w:rFonts w:ascii="Times New Roman" w:eastAsia="Times New Roman"/>
                <w:sz w:val="21"/>
              </w:rPr>
              <w:t>10 </w:t>
            </w:r>
            <w:r>
              <w:rPr>
                <w:sz w:val="21"/>
              </w:rPr>
              <w:t>号</w:t>
            </w:r>
            <w:r>
              <w:rPr>
                <w:spacing w:val="-8"/>
                <w:sz w:val="21"/>
              </w:rPr>
              <w:t>）</w:t>
            </w:r>
            <w:r>
              <w:rPr>
                <w:spacing w:val="-4"/>
                <w:sz w:val="21"/>
              </w:rPr>
              <w:t>第五条：申请开展基金管理业务的资产管理机构，应当符合下列条件：</w:t>
            </w:r>
            <w:r>
              <w:rPr>
                <w:spacing w:val="-9"/>
                <w:sz w:val="21"/>
              </w:rPr>
              <w:t>（</w:t>
            </w:r>
            <w:r>
              <w:rPr>
                <w:sz w:val="21"/>
              </w:rPr>
              <w:t>三</w:t>
            </w:r>
            <w:r>
              <w:rPr>
                <w:spacing w:val="-8"/>
                <w:sz w:val="21"/>
              </w:rPr>
              <w:t>）</w:t>
            </w:r>
            <w:r>
              <w:rPr>
                <w:spacing w:val="-20"/>
                <w:sz w:val="21"/>
              </w:rPr>
              <w:t>最近 </w:t>
            </w:r>
            <w:r>
              <w:rPr>
                <w:rFonts w:ascii="Times New Roman" w:eastAsia="Times New Roman"/>
                <w:sz w:val="21"/>
              </w:rPr>
              <w:t>3 </w:t>
            </w:r>
            <w:r>
              <w:rPr>
                <w:sz w:val="21"/>
              </w:rPr>
              <w:t>年经营状况良好，财务稳健。</w:t>
            </w:r>
          </w:p>
        </w:tc>
      </w:tr>
    </w:tbl>
    <w:p>
      <w:pPr>
        <w:spacing w:after="0" w:line="278" w:lineRule="auto"/>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70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ind w:right="95"/>
              <w:jc w:val="right"/>
              <w:rPr>
                <w:sz w:val="21"/>
              </w:rPr>
            </w:pPr>
            <w:r>
              <w:rPr>
                <w:rFonts w:ascii="Times New Roman" w:eastAsia="Times New Roman"/>
                <w:sz w:val="21"/>
              </w:rPr>
              <w:t>70</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line="278" w:lineRule="auto" w:before="130"/>
              <w:ind w:left="107" w:right="97"/>
              <w:jc w:val="both"/>
              <w:rPr>
                <w:sz w:val="21"/>
              </w:rPr>
            </w:pPr>
            <w:hyperlink r:id="rId110">
              <w:r>
                <w:rPr>
                  <w:sz w:val="21"/>
                </w:rPr>
                <w:t>基金托管</w:t>
              </w:r>
            </w:hyperlink>
            <w:r>
              <w:rPr>
                <w:sz w:val="21"/>
              </w:rPr>
              <w:t>人净资产和资本充足率专项验资</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line="278" w:lineRule="auto"/>
              <w:ind w:left="108" w:right="97"/>
              <w:jc w:val="both"/>
              <w:rPr>
                <w:sz w:val="21"/>
              </w:rPr>
            </w:pPr>
            <w:r>
              <w:rPr>
                <w:w w:val="95"/>
                <w:sz w:val="21"/>
              </w:rPr>
              <w:t>（</w:t>
            </w:r>
            <w:r>
              <w:rPr>
                <w:rFonts w:ascii="Times New Roman" w:eastAsia="Times New Roman"/>
                <w:w w:val="95"/>
                <w:sz w:val="21"/>
              </w:rPr>
              <w:t>44011</w:t>
            </w:r>
            <w:r>
              <w:rPr>
                <w:w w:val="95"/>
                <w:sz w:val="21"/>
              </w:rPr>
              <w:t>）基金</w:t>
            </w:r>
            <w:r>
              <w:rPr>
                <w:sz w:val="21"/>
              </w:rPr>
              <w:t>托管人资格核准</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38"/>
              <w:ind w:left="106" w:right="43"/>
              <w:rPr>
                <w:sz w:val="21"/>
              </w:rPr>
            </w:pPr>
            <w:r>
              <w:rPr>
                <w:sz w:val="21"/>
              </w:rPr>
              <w:t>证 监会</w:t>
            </w:r>
          </w:p>
        </w:tc>
        <w:tc>
          <w:tcPr>
            <w:tcW w:w="1134" w:type="dxa"/>
          </w:tcPr>
          <w:p>
            <w:pPr>
              <w:pStyle w:val="TableParagraph"/>
              <w:rPr>
                <w:rFonts w:ascii="Times New Roman"/>
                <w:sz w:val="20"/>
              </w:rPr>
            </w:pPr>
          </w:p>
          <w:p>
            <w:pPr>
              <w:pStyle w:val="TableParagraph"/>
              <w:spacing w:before="8"/>
              <w:rPr>
                <w:rFonts w:ascii="Times New Roman"/>
                <w:sz w:val="17"/>
              </w:rPr>
            </w:pPr>
          </w:p>
          <w:p>
            <w:pPr>
              <w:pStyle w:val="TableParagraph"/>
              <w:spacing w:line="278" w:lineRule="auto"/>
              <w:ind w:left="108" w:right="96"/>
              <w:jc w:val="both"/>
              <w:rPr>
                <w:sz w:val="21"/>
              </w:rPr>
            </w:pPr>
            <w:r>
              <w:rPr>
                <w:sz w:val="21"/>
              </w:rPr>
              <w:t>具 有 证券、期货相关业务资格的会计师事务所</w:t>
            </w:r>
          </w:p>
        </w:tc>
        <w:tc>
          <w:tcPr>
            <w:tcW w:w="9246" w:type="dxa"/>
          </w:tcPr>
          <w:p>
            <w:pPr>
              <w:pStyle w:val="TableParagraph"/>
              <w:spacing w:before="2"/>
              <w:rPr>
                <w:rFonts w:ascii="Times New Roman"/>
                <w:sz w:val="24"/>
              </w:rPr>
            </w:pPr>
          </w:p>
          <w:p>
            <w:pPr>
              <w:pStyle w:val="TableParagraph"/>
              <w:spacing w:line="278" w:lineRule="auto"/>
              <w:ind w:left="106" w:right="45"/>
              <w:jc w:val="both"/>
              <w:rPr>
                <w:sz w:val="21"/>
              </w:rPr>
            </w:pPr>
            <w:r>
              <w:rPr>
                <w:rFonts w:ascii="Times New Roman" w:eastAsia="Times New Roman"/>
                <w:sz w:val="21"/>
              </w:rPr>
              <w:t>1.</w:t>
            </w:r>
            <w:r>
              <w:rPr>
                <w:sz w:val="21"/>
              </w:rPr>
              <w:t>《中华人民共和国证券投资基金法》第三十三条：担任基金托管人，应当具备下列条件：（一） 净资产和风险控制指标符合有关规定。</w:t>
            </w:r>
            <w:r>
              <w:rPr>
                <w:rFonts w:ascii="Times New Roman" w:eastAsia="Times New Roman"/>
                <w:sz w:val="21"/>
              </w:rPr>
              <w:t>2.</w:t>
            </w:r>
            <w:r>
              <w:rPr>
                <w:sz w:val="21"/>
              </w:rPr>
              <w:t>《证券投资基金托管业务管理办法》（</w:t>
            </w:r>
            <w:r>
              <w:rPr>
                <w:spacing w:val="-10"/>
                <w:sz w:val="21"/>
              </w:rPr>
              <w:t>证监会令第 </w:t>
            </w:r>
            <w:r>
              <w:rPr>
                <w:rFonts w:ascii="Times New Roman" w:eastAsia="Times New Roman"/>
                <w:sz w:val="21"/>
              </w:rPr>
              <w:t>92 </w:t>
            </w:r>
            <w:r>
              <w:rPr>
                <w:sz w:val="21"/>
              </w:rPr>
              <w:t>号） </w:t>
            </w:r>
            <w:r>
              <w:rPr>
                <w:spacing w:val="-4"/>
                <w:sz w:val="21"/>
              </w:rPr>
              <w:t>第十一条：申请人应当向中国证监会报送下列申请材料，同时抄报中国银监会</w:t>
            </w:r>
            <w:r>
              <w:rPr>
                <w:rFonts w:ascii="Times New Roman" w:eastAsia="Times New Roman"/>
                <w:spacing w:val="-7"/>
                <w:sz w:val="21"/>
              </w:rPr>
              <w:t>:</w:t>
            </w:r>
            <w:r>
              <w:rPr>
                <w:spacing w:val="-7"/>
                <w:sz w:val="21"/>
              </w:rPr>
              <w:t>（</w:t>
            </w:r>
            <w:r>
              <w:rPr>
                <w:sz w:val="21"/>
              </w:rPr>
              <w:t>二</w:t>
            </w:r>
            <w:r>
              <w:rPr>
                <w:spacing w:val="-13"/>
                <w:sz w:val="21"/>
              </w:rPr>
              <w:t>）</w:t>
            </w:r>
            <w:r>
              <w:rPr>
                <w:sz w:val="21"/>
              </w:rPr>
              <w:t>具有证券业务资格的会计师事务所出具的净资产和资本充足率专项验资报告。</w:t>
            </w:r>
            <w:r>
              <w:rPr>
                <w:rFonts w:ascii="Times New Roman" w:eastAsia="Times New Roman"/>
                <w:sz w:val="21"/>
              </w:rPr>
              <w:t>3.</w:t>
            </w:r>
            <w:r>
              <w:rPr>
                <w:sz w:val="21"/>
              </w:rPr>
              <w:t>《非银行金融机构机构开展证券</w:t>
            </w:r>
            <w:r>
              <w:rPr>
                <w:spacing w:val="-2"/>
                <w:sz w:val="21"/>
              </w:rPr>
              <w:t>投资基金托管业务暂行规定》</w:t>
            </w:r>
            <w:r>
              <w:rPr>
                <w:sz w:val="21"/>
              </w:rPr>
              <w:t>（</w:t>
            </w:r>
            <w:r>
              <w:rPr>
                <w:spacing w:val="-2"/>
                <w:sz w:val="21"/>
              </w:rPr>
              <w:t>证监会公告〔</w:t>
            </w:r>
            <w:r>
              <w:rPr>
                <w:rFonts w:ascii="Times New Roman" w:eastAsia="Times New Roman"/>
                <w:sz w:val="21"/>
              </w:rPr>
              <w:t>2013</w:t>
            </w:r>
            <w:r>
              <w:rPr>
                <w:spacing w:val="-8"/>
                <w:sz w:val="21"/>
              </w:rPr>
              <w:t>〕</w:t>
            </w:r>
            <w:r>
              <w:rPr>
                <w:rFonts w:ascii="Times New Roman" w:eastAsia="Times New Roman"/>
                <w:sz w:val="21"/>
              </w:rPr>
              <w:t>15 </w:t>
            </w:r>
            <w:r>
              <w:rPr>
                <w:sz w:val="21"/>
              </w:rPr>
              <w:t>号</w:t>
            </w:r>
            <w:r>
              <w:rPr>
                <w:spacing w:val="-8"/>
                <w:sz w:val="21"/>
              </w:rPr>
              <w:t>）</w:t>
            </w:r>
            <w:r>
              <w:rPr>
                <w:spacing w:val="-2"/>
                <w:sz w:val="21"/>
              </w:rPr>
              <w:t>第六条：非银行金融机构申请开展基金</w:t>
            </w:r>
            <w:r>
              <w:rPr>
                <w:spacing w:val="-5"/>
                <w:sz w:val="21"/>
              </w:rPr>
              <w:t>托管业务，应当向中国证监会报送下列申请材料</w:t>
            </w:r>
            <w:r>
              <w:rPr>
                <w:rFonts w:ascii="Times New Roman" w:eastAsia="Times New Roman"/>
                <w:spacing w:val="-10"/>
                <w:sz w:val="21"/>
              </w:rPr>
              <w:t>:</w:t>
            </w:r>
            <w:r>
              <w:rPr>
                <w:spacing w:val="-10"/>
                <w:sz w:val="21"/>
              </w:rPr>
              <w:t>（</w:t>
            </w:r>
            <w:r>
              <w:rPr>
                <w:sz w:val="21"/>
              </w:rPr>
              <w:t>二</w:t>
            </w:r>
            <w:r>
              <w:rPr>
                <w:spacing w:val="-20"/>
                <w:sz w:val="21"/>
              </w:rPr>
              <w:t>）</w:t>
            </w:r>
            <w:r>
              <w:rPr>
                <w:sz w:val="21"/>
              </w:rPr>
              <w:t>具有证券业务资格的会计师事务所出具的净资产专项验资报告，风险控制指标持续符合监管部门有关规定的说明。</w:t>
            </w:r>
          </w:p>
        </w:tc>
      </w:tr>
      <w:tr>
        <w:trPr>
          <w:trHeight w:val="308"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line="268" w:lineRule="exact" w:before="21"/>
              <w:ind w:left="107"/>
              <w:rPr>
                <w:sz w:val="21"/>
              </w:rPr>
            </w:pPr>
            <w:hyperlink r:id="rId111">
              <w:r>
                <w:rPr>
                  <w:sz w:val="21"/>
                </w:rPr>
                <w:t>出具公开</w:t>
              </w:r>
            </w:hyperlink>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rPr>
                <w:rFonts w:ascii="Times New Roman"/>
                <w:sz w:val="20"/>
              </w:rPr>
            </w:pPr>
          </w:p>
        </w:tc>
      </w:tr>
      <w:tr>
        <w:trPr>
          <w:trHeight w:val="939" w:hRule="atLeast"/>
        </w:trPr>
        <w:tc>
          <w:tcPr>
            <w:tcW w:w="825" w:type="dxa"/>
            <w:tcBorders>
              <w:top w:val="nil"/>
              <w:bottom w:val="nil"/>
            </w:tcBorders>
          </w:tcPr>
          <w:p>
            <w:pPr>
              <w:pStyle w:val="TableParagraph"/>
              <w:spacing w:before="2"/>
              <w:rPr>
                <w:rFonts w:ascii="Times New Roman"/>
                <w:sz w:val="29"/>
              </w:rPr>
            </w:pPr>
          </w:p>
          <w:p>
            <w:pPr>
              <w:pStyle w:val="TableParagraph"/>
              <w:spacing w:before="1"/>
              <w:ind w:right="95"/>
              <w:jc w:val="right"/>
              <w:rPr>
                <w:sz w:val="21"/>
              </w:rPr>
            </w:pPr>
            <w:r>
              <w:rPr>
                <w:rFonts w:ascii="Times New Roman" w:eastAsia="Times New Roman"/>
                <w:sz w:val="21"/>
              </w:rPr>
              <w:t>71</w:t>
            </w:r>
            <w:r>
              <w:rPr>
                <w:sz w:val="21"/>
              </w:rPr>
              <w:t>．</w:t>
            </w:r>
          </w:p>
        </w:tc>
        <w:tc>
          <w:tcPr>
            <w:tcW w:w="1161" w:type="dxa"/>
            <w:tcBorders>
              <w:top w:val="nil"/>
              <w:bottom w:val="nil"/>
            </w:tcBorders>
          </w:tcPr>
          <w:p>
            <w:pPr>
              <w:pStyle w:val="TableParagraph"/>
              <w:spacing w:line="278" w:lineRule="auto" w:before="24"/>
              <w:ind w:left="107" w:right="97"/>
              <w:rPr>
                <w:sz w:val="21"/>
              </w:rPr>
            </w:pPr>
            <w:r>
              <w:rPr>
                <w:spacing w:val="22"/>
                <w:sz w:val="21"/>
              </w:rPr>
              <w:t>募集基金</w:t>
            </w:r>
            <w:r>
              <w:rPr>
                <w:spacing w:val="22"/>
                <w:w w:val="95"/>
                <w:sz w:val="21"/>
              </w:rPr>
              <w:t>募集申请</w:t>
            </w:r>
          </w:p>
          <w:p>
            <w:pPr>
              <w:pStyle w:val="TableParagraph"/>
              <w:spacing w:line="269" w:lineRule="exact"/>
              <w:ind w:left="107"/>
              <w:rPr>
                <w:sz w:val="21"/>
              </w:rPr>
            </w:pPr>
            <w:r>
              <w:rPr>
                <w:spacing w:val="26"/>
                <w:w w:val="95"/>
                <w:sz w:val="21"/>
              </w:rPr>
              <w:t>法律意见</w:t>
            </w:r>
          </w:p>
        </w:tc>
        <w:tc>
          <w:tcPr>
            <w:tcW w:w="1569" w:type="dxa"/>
            <w:tcBorders>
              <w:top w:val="nil"/>
              <w:bottom w:val="nil"/>
            </w:tcBorders>
          </w:tcPr>
          <w:p>
            <w:pPr>
              <w:pStyle w:val="TableParagraph"/>
              <w:spacing w:line="278" w:lineRule="auto" w:before="24"/>
              <w:ind w:left="108" w:right="97"/>
              <w:rPr>
                <w:sz w:val="21"/>
              </w:rPr>
            </w:pPr>
            <w:r>
              <w:rPr>
                <w:w w:val="95"/>
                <w:sz w:val="21"/>
              </w:rPr>
              <w:t>（</w:t>
            </w:r>
            <w:r>
              <w:rPr>
                <w:rFonts w:ascii="Times New Roman" w:eastAsia="Times New Roman"/>
                <w:w w:val="95"/>
                <w:sz w:val="21"/>
              </w:rPr>
              <w:t>44012</w:t>
            </w:r>
            <w:r>
              <w:rPr>
                <w:w w:val="95"/>
                <w:sz w:val="21"/>
              </w:rPr>
              <w:t>）公开</w:t>
            </w:r>
            <w:r>
              <w:rPr>
                <w:sz w:val="21"/>
              </w:rPr>
              <w:t>募集基金募集</w:t>
            </w:r>
          </w:p>
          <w:p>
            <w:pPr>
              <w:pStyle w:val="TableParagraph"/>
              <w:spacing w:line="269" w:lineRule="exact"/>
              <w:ind w:left="108"/>
              <w:rPr>
                <w:sz w:val="21"/>
              </w:rPr>
            </w:pPr>
            <w:r>
              <w:rPr>
                <w:sz w:val="21"/>
              </w:rPr>
              <w:t>申请注册</w:t>
            </w:r>
          </w:p>
        </w:tc>
        <w:tc>
          <w:tcPr>
            <w:tcW w:w="709" w:type="dxa"/>
            <w:tcBorders>
              <w:top w:val="nil"/>
              <w:bottom w:val="nil"/>
            </w:tcBorders>
          </w:tcPr>
          <w:p>
            <w:pPr>
              <w:pStyle w:val="TableParagraph"/>
              <w:spacing w:before="7"/>
              <w:rPr>
                <w:rFonts w:ascii="Times New Roman"/>
                <w:sz w:val="15"/>
              </w:rPr>
            </w:pPr>
          </w:p>
          <w:p>
            <w:pPr>
              <w:pStyle w:val="TableParagraph"/>
              <w:spacing w:line="278" w:lineRule="auto" w:before="1"/>
              <w:ind w:left="106" w:right="43"/>
              <w:rPr>
                <w:sz w:val="21"/>
              </w:rPr>
            </w:pPr>
            <w:r>
              <w:rPr>
                <w:sz w:val="21"/>
              </w:rPr>
              <w:t>证 监会</w:t>
            </w:r>
          </w:p>
        </w:tc>
        <w:tc>
          <w:tcPr>
            <w:tcW w:w="1134" w:type="dxa"/>
            <w:tcBorders>
              <w:top w:val="nil"/>
              <w:bottom w:val="nil"/>
            </w:tcBorders>
          </w:tcPr>
          <w:p>
            <w:pPr>
              <w:pStyle w:val="TableParagraph"/>
              <w:spacing w:before="7"/>
              <w:rPr>
                <w:rFonts w:ascii="Times New Roman"/>
                <w:sz w:val="15"/>
              </w:rPr>
            </w:pPr>
          </w:p>
          <w:p>
            <w:pPr>
              <w:pStyle w:val="TableParagraph"/>
              <w:spacing w:line="278" w:lineRule="auto" w:before="1"/>
              <w:ind w:left="108" w:right="96"/>
              <w:rPr>
                <w:sz w:val="21"/>
              </w:rPr>
            </w:pPr>
            <w:r>
              <w:rPr>
                <w:sz w:val="21"/>
              </w:rPr>
              <w:t>律师事务所</w:t>
            </w:r>
          </w:p>
        </w:tc>
        <w:tc>
          <w:tcPr>
            <w:tcW w:w="9246" w:type="dxa"/>
            <w:tcBorders>
              <w:top w:val="nil"/>
              <w:bottom w:val="nil"/>
            </w:tcBorders>
          </w:tcPr>
          <w:p>
            <w:pPr>
              <w:pStyle w:val="TableParagraph"/>
              <w:spacing w:before="7"/>
              <w:rPr>
                <w:rFonts w:ascii="Times New Roman"/>
                <w:sz w:val="15"/>
              </w:rPr>
            </w:pPr>
          </w:p>
          <w:p>
            <w:pPr>
              <w:pStyle w:val="TableParagraph"/>
              <w:spacing w:line="278" w:lineRule="auto" w:before="1"/>
              <w:ind w:left="106" w:right="98"/>
              <w:rPr>
                <w:sz w:val="21"/>
              </w:rPr>
            </w:pPr>
            <w:r>
              <w:rPr>
                <w:w w:val="95"/>
                <w:sz w:val="21"/>
              </w:rPr>
              <w:t>《中华人民共和国证券投资基金法》第五十一条：注册公开募集基金，由拟任基金管理人向国务院   </w:t>
            </w:r>
            <w:r>
              <w:rPr>
                <w:sz w:val="21"/>
              </w:rPr>
              <w:t>证券监督管理机构提交下列文件：（五）律师事务所出具的法律意见书。</w:t>
            </w:r>
          </w:p>
        </w:tc>
      </w:tr>
      <w:tr>
        <w:trPr>
          <w:trHeight w:val="312"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21"/>
              <w:ind w:left="107"/>
              <w:rPr>
                <w:sz w:val="21"/>
              </w:rPr>
            </w:pPr>
            <w:r>
              <w:rPr>
                <w:w w:val="99"/>
                <w:sz w:val="21"/>
              </w:rPr>
              <w:t>书</w:t>
            </w: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rPr>
                <w:rFonts w:ascii="Times New Roman"/>
                <w:sz w:val="20"/>
              </w:rPr>
            </w:pPr>
          </w:p>
        </w:tc>
      </w:tr>
      <w:tr>
        <w:trPr>
          <w:trHeight w:val="306"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line="266" w:lineRule="exact" w:before="20"/>
              <w:ind w:left="107"/>
              <w:rPr>
                <w:sz w:val="21"/>
              </w:rPr>
            </w:pPr>
            <w:hyperlink r:id="rId112">
              <w:r>
                <w:rPr>
                  <w:sz w:val="21"/>
                </w:rPr>
                <w:t>出具期货</w:t>
              </w:r>
            </w:hyperlink>
          </w:p>
        </w:tc>
        <w:tc>
          <w:tcPr>
            <w:tcW w:w="1569" w:type="dxa"/>
            <w:vMerge w:val="restart"/>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108" w:right="97"/>
              <w:jc w:val="both"/>
              <w:rPr>
                <w:sz w:val="21"/>
              </w:rPr>
            </w:pPr>
            <w:r>
              <w:rPr>
                <w:w w:val="95"/>
                <w:sz w:val="21"/>
              </w:rPr>
              <w:t>（</w:t>
            </w:r>
            <w:r>
              <w:rPr>
                <w:rFonts w:ascii="Times New Roman" w:eastAsia="Times New Roman"/>
                <w:w w:val="95"/>
                <w:sz w:val="21"/>
              </w:rPr>
              <w:t>44014</w:t>
            </w:r>
            <w:r>
              <w:rPr>
                <w:w w:val="95"/>
                <w:sz w:val="21"/>
              </w:rPr>
              <w:t>）</w:t>
            </w:r>
            <w:r>
              <w:rPr>
                <w:spacing w:val="-6"/>
                <w:w w:val="95"/>
                <w:sz w:val="21"/>
              </w:rPr>
              <w:t>期货</w:t>
            </w:r>
            <w:r>
              <w:rPr>
                <w:spacing w:val="13"/>
                <w:sz w:val="21"/>
              </w:rPr>
              <w:t>公司设立、合并、分立、停业、解散或者</w:t>
            </w:r>
            <w:r>
              <w:rPr>
                <w:spacing w:val="-5"/>
                <w:sz w:val="21"/>
              </w:rPr>
              <w:t>破产， 变更业</w:t>
            </w:r>
            <w:r>
              <w:rPr>
                <w:spacing w:val="13"/>
                <w:sz w:val="21"/>
              </w:rPr>
              <w:t>务范围、注册</w:t>
            </w:r>
            <w:r>
              <w:rPr>
                <w:spacing w:val="4"/>
                <w:sz w:val="21"/>
              </w:rPr>
              <w:t>资本、</w:t>
            </w:r>
            <w:r>
              <w:rPr>
                <w:rFonts w:ascii="Times New Roman" w:eastAsia="Times New Roman"/>
                <w:sz w:val="21"/>
              </w:rPr>
              <w:t>5%</w:t>
            </w:r>
            <w:r>
              <w:rPr>
                <w:spacing w:val="-5"/>
                <w:sz w:val="21"/>
              </w:rPr>
              <w:t>以上</w:t>
            </w:r>
            <w:r>
              <w:rPr>
                <w:sz w:val="21"/>
              </w:rPr>
              <w:t>股权的审批</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106" w:right="43"/>
              <w:rPr>
                <w:sz w:val="21"/>
              </w:rPr>
            </w:pPr>
            <w:r>
              <w:rPr>
                <w:sz w:val="21"/>
              </w:rPr>
              <w:t>证 监会</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108" w:right="96"/>
              <w:rPr>
                <w:sz w:val="21"/>
              </w:rPr>
            </w:pPr>
            <w:r>
              <w:rPr>
                <w:sz w:val="21"/>
              </w:rPr>
              <w:t>律师事务所</w:t>
            </w:r>
          </w:p>
        </w:tc>
        <w:tc>
          <w:tcPr>
            <w:tcW w:w="9246" w:type="dxa"/>
            <w:vMerge w:val="restart"/>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5"/>
              </w:rPr>
            </w:pPr>
          </w:p>
          <w:p>
            <w:pPr>
              <w:pStyle w:val="TableParagraph"/>
              <w:spacing w:line="278" w:lineRule="auto" w:before="1"/>
              <w:ind w:left="106" w:right="-15"/>
              <w:rPr>
                <w:sz w:val="21"/>
              </w:rPr>
            </w:pPr>
            <w:r>
              <w:rPr>
                <w:rFonts w:ascii="Times New Roman" w:eastAsia="Times New Roman"/>
                <w:sz w:val="21"/>
              </w:rPr>
              <w:t>1.</w:t>
            </w:r>
            <w:r>
              <w:rPr>
                <w:sz w:val="21"/>
              </w:rPr>
              <w:t>《期货交易管理条例》（</w:t>
            </w:r>
            <w:r>
              <w:rPr>
                <w:spacing w:val="-7"/>
                <w:sz w:val="21"/>
              </w:rPr>
              <w:t>国务院令第 </w:t>
            </w:r>
            <w:r>
              <w:rPr>
                <w:rFonts w:ascii="Times New Roman" w:eastAsia="Times New Roman"/>
                <w:sz w:val="21"/>
              </w:rPr>
              <w:t>489</w:t>
            </w:r>
            <w:r>
              <w:rPr>
                <w:rFonts w:ascii="Times New Roman" w:eastAsia="Times New Roman"/>
                <w:spacing w:val="7"/>
                <w:sz w:val="21"/>
              </w:rPr>
              <w:t> </w:t>
            </w:r>
            <w:r>
              <w:rPr>
                <w:sz w:val="21"/>
              </w:rPr>
              <w:t>号）第十六条：申请设立期货公司，应当符合《中华人</w:t>
            </w:r>
            <w:r>
              <w:rPr>
                <w:spacing w:val="-4"/>
                <w:w w:val="95"/>
                <w:sz w:val="21"/>
              </w:rPr>
              <w:t>民共和国公司法》的规定，并具备下列条件：</w:t>
            </w:r>
            <w:r>
              <w:rPr>
                <w:spacing w:val="-13"/>
                <w:w w:val="95"/>
                <w:sz w:val="21"/>
              </w:rPr>
              <w:t>（</w:t>
            </w:r>
            <w:r>
              <w:rPr>
                <w:w w:val="95"/>
                <w:sz w:val="21"/>
              </w:rPr>
              <w:t>三</w:t>
            </w:r>
            <w:r>
              <w:rPr>
                <w:spacing w:val="-13"/>
                <w:w w:val="95"/>
                <w:sz w:val="21"/>
              </w:rPr>
              <w:t>）</w:t>
            </w:r>
            <w:r>
              <w:rPr>
                <w:spacing w:val="-4"/>
                <w:w w:val="95"/>
                <w:sz w:val="21"/>
              </w:rPr>
              <w:t>有符合法律、行政法规规定的公司章程；</w:t>
            </w:r>
            <w:r>
              <w:rPr>
                <w:spacing w:val="-12"/>
                <w:w w:val="95"/>
                <w:sz w:val="21"/>
              </w:rPr>
              <w:t>（</w:t>
            </w:r>
            <w:r>
              <w:rPr>
                <w:w w:val="95"/>
                <w:sz w:val="21"/>
              </w:rPr>
              <w:t>四）   </w:t>
            </w:r>
            <w:r>
              <w:rPr>
                <w:spacing w:val="-2"/>
                <w:sz w:val="21"/>
              </w:rPr>
              <w:t>主要股东以及实际控制人具有持续盈利能力，信誉良好，最近 </w:t>
            </w:r>
            <w:r>
              <w:rPr>
                <w:rFonts w:ascii="Times New Roman" w:eastAsia="Times New Roman"/>
                <w:sz w:val="21"/>
              </w:rPr>
              <w:t>3</w:t>
            </w:r>
            <w:r>
              <w:rPr>
                <w:rFonts w:ascii="Times New Roman" w:eastAsia="Times New Roman"/>
                <w:spacing w:val="9"/>
                <w:sz w:val="21"/>
              </w:rPr>
              <w:t> </w:t>
            </w:r>
            <w:r>
              <w:rPr>
                <w:sz w:val="21"/>
              </w:rPr>
              <w:t>年无重大违法违规记录。</w:t>
            </w:r>
            <w:r>
              <w:rPr>
                <w:rFonts w:ascii="Times New Roman" w:eastAsia="Times New Roman"/>
                <w:sz w:val="21"/>
              </w:rPr>
              <w:t>2.</w:t>
            </w:r>
            <w:r>
              <w:rPr>
                <w:sz w:val="21"/>
              </w:rPr>
              <w:t>《期货</w:t>
            </w:r>
          </w:p>
          <w:p>
            <w:pPr>
              <w:pStyle w:val="TableParagraph"/>
              <w:spacing w:line="278" w:lineRule="auto"/>
              <w:ind w:left="106" w:right="98"/>
              <w:jc w:val="both"/>
              <w:rPr>
                <w:sz w:val="21"/>
              </w:rPr>
            </w:pPr>
            <w:r>
              <w:rPr>
                <w:spacing w:val="-4"/>
                <w:sz w:val="21"/>
              </w:rPr>
              <w:t>公司监督管理办法》</w:t>
            </w:r>
            <w:r>
              <w:rPr>
                <w:sz w:val="21"/>
              </w:rPr>
              <w:t>（</w:t>
            </w:r>
            <w:r>
              <w:rPr>
                <w:spacing w:val="-11"/>
                <w:sz w:val="21"/>
              </w:rPr>
              <w:t>证监会令第 </w:t>
            </w:r>
            <w:r>
              <w:rPr>
                <w:rFonts w:ascii="Times New Roman" w:eastAsia="Times New Roman"/>
                <w:sz w:val="21"/>
              </w:rPr>
              <w:t>110 </w:t>
            </w:r>
            <w:r>
              <w:rPr>
                <w:sz w:val="21"/>
              </w:rPr>
              <w:t>号</w:t>
            </w:r>
            <w:r>
              <w:rPr>
                <w:spacing w:val="-15"/>
                <w:sz w:val="21"/>
              </w:rPr>
              <w:t>）</w:t>
            </w:r>
            <w:r>
              <w:rPr>
                <w:sz w:val="21"/>
              </w:rPr>
              <w:t>第十一条</w:t>
            </w:r>
            <w:r>
              <w:rPr>
                <w:rFonts w:ascii="Times New Roman" w:eastAsia="Times New Roman"/>
                <w:sz w:val="21"/>
              </w:rPr>
              <w:t>:</w:t>
            </w:r>
            <w:r>
              <w:rPr>
                <w:spacing w:val="-2"/>
                <w:sz w:val="21"/>
              </w:rPr>
              <w:t>申请设立期货公司，应当向中国证监会提交下</w:t>
            </w:r>
            <w:r>
              <w:rPr>
                <w:sz w:val="21"/>
              </w:rPr>
              <w:t>列申请材料：</w:t>
            </w:r>
            <w:r>
              <w:rPr>
                <w:rFonts w:ascii="Times New Roman" w:eastAsia="Times New Roman"/>
                <w:spacing w:val="3"/>
                <w:sz w:val="21"/>
              </w:rPr>
              <w:t>(</w:t>
            </w:r>
            <w:r>
              <w:rPr>
                <w:sz w:val="21"/>
              </w:rPr>
              <w:t>八</w:t>
            </w:r>
            <w:r>
              <w:rPr>
                <w:spacing w:val="4"/>
                <w:sz w:val="21"/>
              </w:rPr>
              <w:t>）</w:t>
            </w:r>
            <w:r>
              <w:rPr>
                <w:sz w:val="21"/>
              </w:rPr>
              <w:t>律师事务所出具的法律意见书。第十九条</w:t>
            </w:r>
            <w:r>
              <w:rPr>
                <w:rFonts w:ascii="Times New Roman" w:eastAsia="Times New Roman"/>
                <w:sz w:val="21"/>
              </w:rPr>
              <w:t>:</w:t>
            </w:r>
            <w:r>
              <w:rPr>
                <w:sz w:val="21"/>
              </w:rPr>
              <w:t>期货公司变更股权，有本办法第十七条所列情形的，应当提交下列相关申请材料：（七）律师事务所出具的法律意见书。</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ight="-15"/>
              <w:rPr>
                <w:sz w:val="21"/>
              </w:rPr>
            </w:pPr>
            <w:r>
              <w:rPr>
                <w:sz w:val="21"/>
              </w:rPr>
              <w:t>公司设立、</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合并、分</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ight="-15"/>
              <w:rPr>
                <w:sz w:val="21"/>
              </w:rPr>
            </w:pPr>
            <w:r>
              <w:rPr>
                <w:sz w:val="21"/>
              </w:rPr>
              <w:t>立、停业、</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解散或者</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95"/>
              <w:jc w:val="right"/>
              <w:rPr>
                <w:sz w:val="21"/>
              </w:rPr>
            </w:pPr>
            <w:r>
              <w:rPr>
                <w:rFonts w:ascii="Times New Roman" w:eastAsia="Times New Roman"/>
                <w:sz w:val="21"/>
              </w:rPr>
              <w:t>72</w:t>
            </w:r>
            <w:r>
              <w:rPr>
                <w:sz w:val="21"/>
              </w:rPr>
              <w:t>．</w:t>
            </w:r>
          </w:p>
        </w:tc>
        <w:tc>
          <w:tcPr>
            <w:tcW w:w="1161" w:type="dxa"/>
            <w:tcBorders>
              <w:top w:val="nil"/>
              <w:bottom w:val="nil"/>
            </w:tcBorders>
          </w:tcPr>
          <w:p>
            <w:pPr>
              <w:pStyle w:val="TableParagraph"/>
              <w:spacing w:before="19"/>
              <w:ind w:left="107"/>
              <w:rPr>
                <w:sz w:val="21"/>
              </w:rPr>
            </w:pPr>
            <w:r>
              <w:rPr>
                <w:spacing w:val="-22"/>
                <w:sz w:val="21"/>
              </w:rPr>
              <w:t>破产，变更</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ight="-15"/>
              <w:rPr>
                <w:sz w:val="21"/>
              </w:rPr>
            </w:pPr>
            <w:r>
              <w:rPr>
                <w:sz w:val="21"/>
              </w:rPr>
              <w:t>业务范围、</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926"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16"/>
              <w:ind w:left="107" w:right="-15"/>
              <w:rPr>
                <w:sz w:val="21"/>
              </w:rPr>
            </w:pPr>
            <w:r>
              <w:rPr>
                <w:sz w:val="21"/>
              </w:rPr>
              <w:t>注册资本、</w:t>
            </w:r>
          </w:p>
          <w:p>
            <w:pPr>
              <w:pStyle w:val="TableParagraph"/>
              <w:spacing w:line="310" w:lineRule="atLeast" w:before="2"/>
              <w:ind w:left="107" w:right="97"/>
              <w:rPr>
                <w:sz w:val="21"/>
              </w:rPr>
            </w:pPr>
            <w:r>
              <w:rPr>
                <w:rFonts w:ascii="Times New Roman" w:eastAsia="Times New Roman"/>
                <w:sz w:val="21"/>
              </w:rPr>
              <w:t>5%</w:t>
            </w:r>
            <w:r>
              <w:rPr>
                <w:sz w:val="21"/>
              </w:rPr>
              <w:t>以上股权法律意</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5"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见书</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598"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before="5"/>
              <w:rPr>
                <w:rFonts w:ascii="Times New Roman"/>
                <w:sz w:val="27"/>
              </w:rPr>
            </w:pPr>
          </w:p>
          <w:p>
            <w:pPr>
              <w:pStyle w:val="TableParagraph"/>
              <w:spacing w:line="263" w:lineRule="exact" w:before="1"/>
              <w:ind w:left="107"/>
              <w:rPr>
                <w:sz w:val="21"/>
              </w:rPr>
            </w:pPr>
            <w:hyperlink r:id="rId113">
              <w:r>
                <w:rPr>
                  <w:sz w:val="21"/>
                </w:rPr>
                <w:t>期货公司</w:t>
              </w:r>
            </w:hyperlink>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vMerge w:val="restart"/>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4"/>
              </w:rPr>
            </w:pPr>
          </w:p>
          <w:p>
            <w:pPr>
              <w:pStyle w:val="TableParagraph"/>
              <w:spacing w:line="278" w:lineRule="auto"/>
              <w:ind w:left="106" w:right="93"/>
              <w:jc w:val="both"/>
              <w:rPr>
                <w:sz w:val="21"/>
              </w:rPr>
            </w:pPr>
            <w:r>
              <w:rPr>
                <w:rFonts w:ascii="Times New Roman" w:eastAsia="Times New Roman"/>
                <w:w w:val="95"/>
                <w:sz w:val="21"/>
              </w:rPr>
              <w:t>1.</w:t>
            </w:r>
            <w:r>
              <w:rPr>
                <w:w w:val="95"/>
                <w:sz w:val="21"/>
              </w:rPr>
              <w:t>《中华人民共和国公司法》第一百六十四条</w:t>
            </w:r>
            <w:r>
              <w:rPr>
                <w:rFonts w:ascii="Times New Roman" w:eastAsia="Times New Roman"/>
                <w:w w:val="95"/>
                <w:sz w:val="21"/>
              </w:rPr>
              <w:t>:</w:t>
            </w:r>
            <w:r>
              <w:rPr>
                <w:w w:val="95"/>
                <w:sz w:val="21"/>
              </w:rPr>
              <w:t>公司应当在每一会计年度终了时编制财务会计报告，   </w:t>
            </w:r>
            <w:r>
              <w:rPr>
                <w:sz w:val="21"/>
              </w:rPr>
              <w:t>并依法经会计师事务所审计。</w:t>
            </w:r>
            <w:r>
              <w:rPr>
                <w:rFonts w:ascii="Times New Roman" w:eastAsia="Times New Roman"/>
                <w:sz w:val="21"/>
              </w:rPr>
              <w:t>2.</w:t>
            </w:r>
            <w:r>
              <w:rPr>
                <w:sz w:val="21"/>
              </w:rPr>
              <w:t>《期货交易管理条例》（</w:t>
            </w:r>
            <w:r>
              <w:rPr>
                <w:spacing w:val="-6"/>
                <w:sz w:val="21"/>
              </w:rPr>
              <w:t>国务院令第 </w:t>
            </w:r>
            <w:r>
              <w:rPr>
                <w:rFonts w:ascii="Times New Roman" w:eastAsia="Times New Roman"/>
                <w:sz w:val="21"/>
              </w:rPr>
              <w:t>489</w:t>
            </w:r>
            <w:r>
              <w:rPr>
                <w:rFonts w:ascii="Times New Roman" w:eastAsia="Times New Roman"/>
                <w:spacing w:val="15"/>
                <w:sz w:val="21"/>
              </w:rPr>
              <w:t> </w:t>
            </w:r>
            <w:r>
              <w:rPr>
                <w:sz w:val="21"/>
              </w:rPr>
              <w:t>号）第十六条：申请设立</w:t>
            </w:r>
            <w:r>
              <w:rPr>
                <w:w w:val="95"/>
                <w:sz w:val="21"/>
              </w:rPr>
              <w:t>期货公司，应当符合《中华人民共和国公司法》的规定，并具备下列条件：（四）主要股东以及实   </w:t>
            </w:r>
            <w:r>
              <w:rPr>
                <w:spacing w:val="-2"/>
                <w:sz w:val="21"/>
              </w:rPr>
              <w:t>际控制人具有持续盈利能力，信誉良好，最近 </w:t>
            </w:r>
            <w:r>
              <w:rPr>
                <w:rFonts w:ascii="Times New Roman" w:eastAsia="Times New Roman"/>
                <w:sz w:val="21"/>
              </w:rPr>
              <w:t>3</w:t>
            </w:r>
            <w:r>
              <w:rPr>
                <w:rFonts w:ascii="Times New Roman" w:eastAsia="Times New Roman"/>
                <w:spacing w:val="21"/>
                <w:sz w:val="21"/>
              </w:rPr>
              <w:t> </w:t>
            </w:r>
            <w:r>
              <w:rPr>
                <w:sz w:val="21"/>
              </w:rPr>
              <w:t>年无重大违法违规记录。</w:t>
            </w:r>
            <w:r>
              <w:rPr>
                <w:rFonts w:ascii="Times New Roman" w:eastAsia="Times New Roman"/>
                <w:sz w:val="21"/>
              </w:rPr>
              <w:t>3.</w:t>
            </w:r>
            <w:r>
              <w:rPr>
                <w:sz w:val="21"/>
              </w:rPr>
              <w:t>《期货公司监督管理办</w:t>
            </w:r>
          </w:p>
          <w:p>
            <w:pPr>
              <w:pStyle w:val="TableParagraph"/>
              <w:spacing w:line="278" w:lineRule="auto"/>
              <w:ind w:left="106" w:right="95"/>
              <w:jc w:val="both"/>
              <w:rPr>
                <w:sz w:val="21"/>
              </w:rPr>
            </w:pPr>
            <w:r>
              <w:rPr>
                <w:spacing w:val="-58"/>
                <w:sz w:val="21"/>
              </w:rPr>
              <w:t>法》</w:t>
            </w:r>
            <w:r>
              <w:rPr>
                <w:sz w:val="21"/>
              </w:rPr>
              <w:t>（</w:t>
            </w:r>
            <w:r>
              <w:rPr>
                <w:spacing w:val="-11"/>
                <w:sz w:val="21"/>
              </w:rPr>
              <w:t>证监会令第 </w:t>
            </w:r>
            <w:r>
              <w:rPr>
                <w:rFonts w:ascii="Times New Roman" w:eastAsia="Times New Roman"/>
                <w:sz w:val="21"/>
              </w:rPr>
              <w:t>110</w:t>
            </w:r>
            <w:r>
              <w:rPr>
                <w:rFonts w:ascii="Times New Roman" w:eastAsia="Times New Roman"/>
                <w:spacing w:val="-9"/>
                <w:sz w:val="21"/>
              </w:rPr>
              <w:t> </w:t>
            </w:r>
            <w:r>
              <w:rPr>
                <w:sz w:val="21"/>
              </w:rPr>
              <w:t>号</w:t>
            </w:r>
            <w:r>
              <w:rPr>
                <w:spacing w:val="-58"/>
                <w:sz w:val="21"/>
              </w:rPr>
              <w:t>）</w:t>
            </w:r>
            <w:r>
              <w:rPr>
                <w:spacing w:val="-13"/>
                <w:sz w:val="21"/>
              </w:rPr>
              <w:t>第十一条：申请设立期货公司，应当向中国证监会提交下列申请材料：</w:t>
            </w:r>
            <w:r>
              <w:rPr>
                <w:rFonts w:ascii="Times New Roman" w:eastAsia="Times New Roman"/>
                <w:spacing w:val="-29"/>
                <w:sz w:val="21"/>
              </w:rPr>
              <w:t>(</w:t>
            </w:r>
            <w:r>
              <w:rPr>
                <w:sz w:val="21"/>
              </w:rPr>
              <w:t>四</w:t>
            </w:r>
            <w:r>
              <w:rPr>
                <w:rFonts w:ascii="Times New Roman" w:eastAsia="Times New Roman"/>
                <w:sz w:val="21"/>
              </w:rPr>
              <w:t>) </w:t>
            </w:r>
            <w:r>
              <w:rPr>
                <w:spacing w:val="-2"/>
                <w:w w:val="95"/>
                <w:sz w:val="21"/>
              </w:rPr>
              <w:t>发起人名单及其审计报告或者个人金融资产证明。第十九条</w:t>
            </w:r>
            <w:r>
              <w:rPr>
                <w:rFonts w:ascii="Times New Roman" w:eastAsia="Times New Roman"/>
                <w:w w:val="95"/>
                <w:sz w:val="21"/>
              </w:rPr>
              <w:t>:</w:t>
            </w:r>
            <w:r>
              <w:rPr>
                <w:spacing w:val="-3"/>
                <w:w w:val="95"/>
                <w:sz w:val="21"/>
              </w:rPr>
              <w:t>期货公司变更股权，有本办法第十七条   所列情形的，应当提交下列相关申请材料：（六）所涉及股东的审计报告或者个人金融资产证明。</w:t>
            </w:r>
          </w:p>
        </w:tc>
      </w:tr>
      <w:tr>
        <w:trPr>
          <w:trHeight w:val="617"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19"/>
              <w:ind w:left="107"/>
              <w:rPr>
                <w:sz w:val="21"/>
              </w:rPr>
            </w:pPr>
            <w:r>
              <w:rPr>
                <w:sz w:val="21"/>
              </w:rPr>
              <w:t>设立、合</w:t>
            </w:r>
          </w:p>
          <w:p>
            <w:pPr>
              <w:pStyle w:val="TableParagraph"/>
              <w:spacing w:line="266" w:lineRule="exact" w:before="43"/>
              <w:ind w:left="107" w:right="-15"/>
              <w:rPr>
                <w:sz w:val="21"/>
              </w:rPr>
            </w:pPr>
            <w:r>
              <w:rPr>
                <w:sz w:val="21"/>
              </w:rPr>
              <w:t>并、分立、</w:t>
            </w:r>
          </w:p>
        </w:tc>
        <w:tc>
          <w:tcPr>
            <w:tcW w:w="1569" w:type="dxa"/>
            <w:tcBorders>
              <w:top w:val="nil"/>
              <w:bottom w:val="nil"/>
            </w:tcBorders>
          </w:tcPr>
          <w:p>
            <w:pPr>
              <w:pStyle w:val="TableParagraph"/>
              <w:spacing w:before="19"/>
              <w:ind w:left="108"/>
              <w:rPr>
                <w:sz w:val="21"/>
              </w:rPr>
            </w:pPr>
            <w:r>
              <w:rPr>
                <w:spacing w:val="-2"/>
                <w:w w:val="95"/>
                <w:sz w:val="21"/>
              </w:rPr>
              <w:t>（</w:t>
            </w:r>
            <w:r>
              <w:rPr>
                <w:rFonts w:ascii="Times New Roman" w:eastAsia="Times New Roman"/>
                <w:spacing w:val="-2"/>
                <w:w w:val="95"/>
                <w:sz w:val="21"/>
              </w:rPr>
              <w:t>44014</w:t>
            </w:r>
            <w:r>
              <w:rPr>
                <w:spacing w:val="-2"/>
                <w:w w:val="95"/>
                <w:sz w:val="21"/>
              </w:rPr>
              <w:t>）</w:t>
            </w:r>
            <w:r>
              <w:rPr>
                <w:spacing w:val="-1"/>
                <w:w w:val="95"/>
                <w:sz w:val="21"/>
              </w:rPr>
              <w:t>期货</w:t>
            </w:r>
          </w:p>
          <w:p>
            <w:pPr>
              <w:pStyle w:val="TableParagraph"/>
              <w:spacing w:line="266" w:lineRule="exact" w:before="43"/>
              <w:ind w:left="108"/>
              <w:rPr>
                <w:sz w:val="21"/>
              </w:rPr>
            </w:pPr>
            <w:r>
              <w:rPr>
                <w:spacing w:val="15"/>
                <w:w w:val="95"/>
                <w:sz w:val="21"/>
              </w:rPr>
              <w:t>公司设立、合</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before="9"/>
              <w:rPr>
                <w:rFonts w:ascii="Times New Roman"/>
                <w:sz w:val="28"/>
              </w:rPr>
            </w:pPr>
          </w:p>
          <w:p>
            <w:pPr>
              <w:pStyle w:val="TableParagraph"/>
              <w:spacing w:line="266" w:lineRule="exact"/>
              <w:ind w:left="88" w:right="79"/>
              <w:jc w:val="center"/>
              <w:rPr>
                <w:sz w:val="21"/>
              </w:rPr>
            </w:pPr>
            <w:r>
              <w:rPr>
                <w:sz w:val="21"/>
              </w:rPr>
              <w:t>具 有 证</w:t>
            </w: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pacing w:val="-22"/>
                <w:sz w:val="21"/>
              </w:rPr>
              <w:t>停业、解散</w:t>
            </w:r>
          </w:p>
        </w:tc>
        <w:tc>
          <w:tcPr>
            <w:tcW w:w="1569" w:type="dxa"/>
            <w:tcBorders>
              <w:top w:val="nil"/>
              <w:bottom w:val="nil"/>
            </w:tcBorders>
          </w:tcPr>
          <w:p>
            <w:pPr>
              <w:pStyle w:val="TableParagraph"/>
              <w:spacing w:line="266" w:lineRule="exact" w:before="16"/>
              <w:ind w:left="108"/>
              <w:rPr>
                <w:sz w:val="21"/>
              </w:rPr>
            </w:pPr>
            <w:r>
              <w:rPr>
                <w:sz w:val="21"/>
              </w:rPr>
              <w:t>并、分立、停</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66" w:lineRule="exact" w:before="16"/>
              <w:ind w:left="88" w:right="79"/>
              <w:jc w:val="center"/>
              <w:rPr>
                <w:sz w:val="21"/>
              </w:rPr>
            </w:pPr>
            <w:r>
              <w:rPr>
                <w:sz w:val="21"/>
              </w:rPr>
              <w:t>券、期货</w:t>
            </w:r>
          </w:p>
        </w:tc>
        <w:tc>
          <w:tcPr>
            <w:tcW w:w="9246" w:type="dxa"/>
            <w:vMerge/>
            <w:tcBorders>
              <w:top w:val="nil"/>
            </w:tcBorders>
          </w:tcPr>
          <w:p>
            <w:pPr>
              <w:rPr>
                <w:sz w:val="2"/>
                <w:szCs w:val="2"/>
              </w:rPr>
            </w:pPr>
          </w:p>
        </w:tc>
      </w:tr>
      <w:tr>
        <w:trPr>
          <w:trHeight w:val="613" w:hRule="atLeast"/>
        </w:trPr>
        <w:tc>
          <w:tcPr>
            <w:tcW w:w="825" w:type="dxa"/>
            <w:tcBorders>
              <w:top w:val="nil"/>
              <w:bottom w:val="nil"/>
            </w:tcBorders>
          </w:tcPr>
          <w:p>
            <w:pPr>
              <w:pStyle w:val="TableParagraph"/>
              <w:spacing w:before="172"/>
              <w:ind w:right="95"/>
              <w:jc w:val="right"/>
              <w:rPr>
                <w:sz w:val="21"/>
              </w:rPr>
            </w:pPr>
            <w:r>
              <w:rPr>
                <w:rFonts w:ascii="Times New Roman" w:eastAsia="Times New Roman"/>
                <w:sz w:val="21"/>
              </w:rPr>
              <w:t>73</w:t>
            </w:r>
            <w:r>
              <w:rPr>
                <w:sz w:val="21"/>
              </w:rPr>
              <w:t>．</w:t>
            </w:r>
          </w:p>
        </w:tc>
        <w:tc>
          <w:tcPr>
            <w:tcW w:w="1161" w:type="dxa"/>
            <w:tcBorders>
              <w:top w:val="nil"/>
              <w:bottom w:val="nil"/>
            </w:tcBorders>
          </w:tcPr>
          <w:p>
            <w:pPr>
              <w:pStyle w:val="TableParagraph"/>
              <w:spacing w:before="16"/>
              <w:ind w:left="107" w:right="-15"/>
              <w:rPr>
                <w:sz w:val="21"/>
              </w:rPr>
            </w:pPr>
            <w:r>
              <w:rPr>
                <w:sz w:val="21"/>
              </w:rPr>
              <w:t>或者破产，</w:t>
            </w:r>
          </w:p>
          <w:p>
            <w:pPr>
              <w:pStyle w:val="TableParagraph"/>
              <w:spacing w:line="266" w:lineRule="exact" w:before="43"/>
              <w:ind w:left="107"/>
              <w:rPr>
                <w:sz w:val="21"/>
              </w:rPr>
            </w:pPr>
            <w:r>
              <w:rPr>
                <w:sz w:val="21"/>
              </w:rPr>
              <w:t>变更业务</w:t>
            </w:r>
          </w:p>
        </w:tc>
        <w:tc>
          <w:tcPr>
            <w:tcW w:w="1569" w:type="dxa"/>
            <w:tcBorders>
              <w:top w:val="nil"/>
              <w:bottom w:val="nil"/>
            </w:tcBorders>
          </w:tcPr>
          <w:p>
            <w:pPr>
              <w:pStyle w:val="TableParagraph"/>
              <w:spacing w:before="16"/>
              <w:ind w:left="108"/>
              <w:rPr>
                <w:sz w:val="21"/>
              </w:rPr>
            </w:pPr>
            <w:r>
              <w:rPr>
                <w:spacing w:val="15"/>
                <w:w w:val="95"/>
                <w:sz w:val="21"/>
              </w:rPr>
              <w:t>业、解散或者</w:t>
            </w:r>
          </w:p>
          <w:p>
            <w:pPr>
              <w:pStyle w:val="TableParagraph"/>
              <w:spacing w:line="266" w:lineRule="exact" w:before="43"/>
              <w:ind w:left="108"/>
              <w:rPr>
                <w:sz w:val="21"/>
              </w:rPr>
            </w:pPr>
            <w:r>
              <w:rPr>
                <w:spacing w:val="-4"/>
                <w:sz w:val="21"/>
              </w:rPr>
              <w:t>破产， 变更业</w:t>
            </w:r>
          </w:p>
        </w:tc>
        <w:tc>
          <w:tcPr>
            <w:tcW w:w="709" w:type="dxa"/>
            <w:tcBorders>
              <w:top w:val="nil"/>
              <w:bottom w:val="nil"/>
            </w:tcBorders>
          </w:tcPr>
          <w:p>
            <w:pPr>
              <w:pStyle w:val="TableParagraph"/>
              <w:spacing w:before="16"/>
              <w:ind w:left="106"/>
              <w:rPr>
                <w:sz w:val="21"/>
              </w:rPr>
            </w:pPr>
            <w:r>
              <w:rPr>
                <w:sz w:val="21"/>
              </w:rPr>
              <w:t>证 监</w:t>
            </w:r>
          </w:p>
          <w:p>
            <w:pPr>
              <w:pStyle w:val="TableParagraph"/>
              <w:spacing w:line="266" w:lineRule="exact" w:before="43"/>
              <w:ind w:left="106"/>
              <w:rPr>
                <w:sz w:val="21"/>
              </w:rPr>
            </w:pPr>
            <w:r>
              <w:rPr>
                <w:w w:val="99"/>
                <w:sz w:val="21"/>
              </w:rPr>
              <w:t>会</w:t>
            </w:r>
          </w:p>
        </w:tc>
        <w:tc>
          <w:tcPr>
            <w:tcW w:w="1134" w:type="dxa"/>
            <w:tcBorders>
              <w:top w:val="nil"/>
              <w:bottom w:val="nil"/>
            </w:tcBorders>
          </w:tcPr>
          <w:p>
            <w:pPr>
              <w:pStyle w:val="TableParagraph"/>
              <w:spacing w:before="16"/>
              <w:ind w:left="108"/>
              <w:rPr>
                <w:sz w:val="21"/>
              </w:rPr>
            </w:pPr>
            <w:r>
              <w:rPr>
                <w:spacing w:val="19"/>
                <w:w w:val="95"/>
                <w:sz w:val="21"/>
              </w:rPr>
              <w:t>相关业务</w:t>
            </w:r>
          </w:p>
          <w:p>
            <w:pPr>
              <w:pStyle w:val="TableParagraph"/>
              <w:spacing w:line="266" w:lineRule="exact" w:before="43"/>
              <w:ind w:left="108"/>
              <w:rPr>
                <w:sz w:val="21"/>
              </w:rPr>
            </w:pPr>
            <w:r>
              <w:rPr>
                <w:spacing w:val="19"/>
                <w:w w:val="95"/>
                <w:sz w:val="21"/>
              </w:rPr>
              <w:t>资格的会</w:t>
            </w:r>
          </w:p>
        </w:tc>
        <w:tc>
          <w:tcPr>
            <w:tcW w:w="9246" w:type="dxa"/>
            <w:vMerge/>
            <w:tcBorders>
              <w:top w:val="nil"/>
            </w:tcBorders>
          </w:tcPr>
          <w:p>
            <w:pPr>
              <w:rPr>
                <w:sz w:val="2"/>
                <w:szCs w:val="2"/>
              </w:rPr>
            </w:pPr>
          </w:p>
        </w:tc>
      </w:tr>
      <w:tr>
        <w:trPr>
          <w:trHeight w:val="926"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16"/>
              <w:ind w:left="107"/>
              <w:rPr>
                <w:sz w:val="21"/>
              </w:rPr>
            </w:pPr>
            <w:r>
              <w:rPr>
                <w:spacing w:val="-22"/>
                <w:w w:val="95"/>
                <w:sz w:val="21"/>
              </w:rPr>
              <w:t>范围、注册</w:t>
            </w:r>
          </w:p>
          <w:p>
            <w:pPr>
              <w:pStyle w:val="TableParagraph"/>
              <w:spacing w:line="310" w:lineRule="atLeast" w:before="2"/>
              <w:ind w:left="107" w:right="96"/>
              <w:rPr>
                <w:sz w:val="21"/>
              </w:rPr>
            </w:pPr>
            <w:r>
              <w:rPr>
                <w:spacing w:val="11"/>
                <w:sz w:val="21"/>
              </w:rPr>
              <w:t>资本、</w:t>
            </w:r>
            <w:r>
              <w:rPr>
                <w:rFonts w:ascii="Times New Roman" w:eastAsia="Times New Roman"/>
                <w:spacing w:val="-11"/>
                <w:sz w:val="21"/>
              </w:rPr>
              <w:t>5% </w:t>
            </w:r>
            <w:r>
              <w:rPr>
                <w:spacing w:val="23"/>
                <w:w w:val="95"/>
                <w:sz w:val="21"/>
              </w:rPr>
              <w:t>以上股权</w:t>
            </w:r>
          </w:p>
        </w:tc>
        <w:tc>
          <w:tcPr>
            <w:tcW w:w="1569" w:type="dxa"/>
            <w:tcBorders>
              <w:top w:val="nil"/>
              <w:bottom w:val="nil"/>
            </w:tcBorders>
          </w:tcPr>
          <w:p>
            <w:pPr>
              <w:pStyle w:val="TableParagraph"/>
              <w:spacing w:before="16"/>
              <w:ind w:left="108"/>
              <w:rPr>
                <w:sz w:val="21"/>
              </w:rPr>
            </w:pPr>
            <w:r>
              <w:rPr>
                <w:sz w:val="21"/>
              </w:rPr>
              <w:t>务范围、注册</w:t>
            </w:r>
          </w:p>
          <w:p>
            <w:pPr>
              <w:pStyle w:val="TableParagraph"/>
              <w:spacing w:line="310" w:lineRule="atLeast" w:before="2"/>
              <w:ind w:left="108" w:right="99"/>
              <w:rPr>
                <w:sz w:val="21"/>
              </w:rPr>
            </w:pPr>
            <w:r>
              <w:rPr>
                <w:sz w:val="21"/>
              </w:rPr>
              <w:t>资本、</w:t>
            </w:r>
            <w:r>
              <w:rPr>
                <w:rFonts w:ascii="Times New Roman" w:eastAsia="Times New Roman"/>
                <w:sz w:val="21"/>
              </w:rPr>
              <w:t>5%</w:t>
            </w:r>
            <w:r>
              <w:rPr>
                <w:sz w:val="21"/>
              </w:rPr>
              <w:t>以上股权的审批</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spacing w:line="278" w:lineRule="auto" w:before="16"/>
              <w:ind w:left="108" w:right="96"/>
              <w:rPr>
                <w:sz w:val="21"/>
              </w:rPr>
            </w:pPr>
            <w:r>
              <w:rPr>
                <w:sz w:val="21"/>
              </w:rPr>
              <w:t>计师事务所</w:t>
            </w:r>
          </w:p>
        </w:tc>
        <w:tc>
          <w:tcPr>
            <w:tcW w:w="9246" w:type="dxa"/>
            <w:vMerge/>
            <w:tcBorders>
              <w:top w:val="nil"/>
            </w:tcBorders>
          </w:tcPr>
          <w:p>
            <w:pPr>
              <w:rPr>
                <w:sz w:val="2"/>
                <w:szCs w:val="2"/>
              </w:rPr>
            </w:pPr>
          </w:p>
        </w:tc>
      </w:tr>
      <w:tr>
        <w:trPr>
          <w:trHeight w:val="601"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审计</w:t>
            </w: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751"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spacing w:before="5"/>
              <w:rPr>
                <w:rFonts w:ascii="Times New Roman"/>
                <w:sz w:val="20"/>
              </w:rPr>
            </w:pPr>
          </w:p>
          <w:p>
            <w:pPr>
              <w:pStyle w:val="TableParagraph"/>
              <w:spacing w:line="266" w:lineRule="exact"/>
              <w:ind w:left="107"/>
              <w:rPr>
                <w:sz w:val="21"/>
              </w:rPr>
            </w:pPr>
            <w:hyperlink r:id="rId114">
              <w:r>
                <w:rPr>
                  <w:sz w:val="21"/>
                </w:rPr>
                <w:t>出具期货</w:t>
              </w:r>
            </w:hyperlink>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spacing w:line="278" w:lineRule="auto"/>
              <w:ind w:left="108" w:right="97"/>
              <w:jc w:val="both"/>
              <w:rPr>
                <w:sz w:val="21"/>
              </w:rPr>
            </w:pPr>
            <w:r>
              <w:rPr>
                <w:w w:val="95"/>
                <w:sz w:val="21"/>
              </w:rPr>
              <w:t>（</w:t>
            </w:r>
            <w:r>
              <w:rPr>
                <w:rFonts w:ascii="Times New Roman" w:eastAsia="Times New Roman"/>
                <w:w w:val="95"/>
                <w:sz w:val="21"/>
              </w:rPr>
              <w:t>44015</w:t>
            </w:r>
            <w:r>
              <w:rPr>
                <w:w w:val="95"/>
                <w:sz w:val="21"/>
              </w:rPr>
              <w:t>）期货</w:t>
            </w:r>
            <w:r>
              <w:rPr>
                <w:sz w:val="21"/>
              </w:rPr>
              <w:t>公司境内及境外期货经纪业务、期货投资咨询业务许可</w:t>
            </w: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spacing w:line="278" w:lineRule="auto"/>
              <w:ind w:left="106" w:right="-15"/>
              <w:rPr>
                <w:sz w:val="21"/>
              </w:rPr>
            </w:pPr>
            <w:r>
              <w:rPr>
                <w:rFonts w:ascii="Times New Roman" w:eastAsia="Times New Roman"/>
                <w:sz w:val="21"/>
              </w:rPr>
              <w:t>1.</w:t>
            </w:r>
            <w:r>
              <w:rPr>
                <w:sz w:val="21"/>
              </w:rPr>
              <w:t>《期货公司期货投资咨询业务试行办法》（</w:t>
            </w:r>
            <w:r>
              <w:rPr>
                <w:spacing w:val="-9"/>
                <w:sz w:val="21"/>
              </w:rPr>
              <w:t>证监会令第 </w:t>
            </w:r>
            <w:r>
              <w:rPr>
                <w:rFonts w:ascii="Times New Roman" w:eastAsia="Times New Roman"/>
                <w:sz w:val="21"/>
              </w:rPr>
              <w:t>70</w:t>
            </w:r>
            <w:r>
              <w:rPr>
                <w:rFonts w:ascii="Times New Roman" w:eastAsia="Times New Roman"/>
                <w:spacing w:val="1"/>
                <w:sz w:val="21"/>
              </w:rPr>
              <w:t> </w:t>
            </w:r>
            <w:r>
              <w:rPr>
                <w:sz w:val="21"/>
              </w:rPr>
              <w:t>号</w:t>
            </w:r>
            <w:r>
              <w:rPr>
                <w:spacing w:val="4"/>
                <w:sz w:val="21"/>
              </w:rPr>
              <w:t>）</w:t>
            </w:r>
            <w:r>
              <w:rPr>
                <w:spacing w:val="2"/>
                <w:sz w:val="21"/>
              </w:rPr>
              <w:t>第七条</w:t>
            </w:r>
            <w:r>
              <w:rPr>
                <w:rFonts w:ascii="Times New Roman" w:eastAsia="Times New Roman"/>
                <w:sz w:val="21"/>
              </w:rPr>
              <w:t>:</w:t>
            </w:r>
            <w:r>
              <w:rPr>
                <w:sz w:val="21"/>
              </w:rPr>
              <w:t>期货公司申请期货投资咨</w:t>
            </w:r>
            <w:r>
              <w:rPr>
                <w:spacing w:val="-11"/>
                <w:w w:val="99"/>
                <w:sz w:val="21"/>
              </w:rPr>
              <w:t>询业务资格，应当提交下列申请材料：</w:t>
            </w:r>
            <w:r>
              <w:rPr>
                <w:spacing w:val="2"/>
                <w:w w:val="99"/>
                <w:sz w:val="21"/>
              </w:rPr>
              <w:t>（</w:t>
            </w:r>
            <w:r>
              <w:rPr>
                <w:spacing w:val="-1"/>
                <w:w w:val="99"/>
                <w:sz w:val="21"/>
              </w:rPr>
              <w:t>九</w:t>
            </w:r>
            <w:r>
              <w:rPr>
                <w:spacing w:val="-41"/>
                <w:w w:val="99"/>
                <w:sz w:val="21"/>
              </w:rPr>
              <w:t>）</w:t>
            </w:r>
            <w:r>
              <w:rPr>
                <w:spacing w:val="-3"/>
                <w:w w:val="99"/>
                <w:sz w:val="21"/>
              </w:rPr>
              <w:t>律师事务所就期货公司是否符合本办法第六条第</w:t>
            </w:r>
            <w:r>
              <w:rPr>
                <w:spacing w:val="2"/>
                <w:w w:val="99"/>
                <w:sz w:val="21"/>
              </w:rPr>
              <w:t>（</w:t>
            </w:r>
            <w:r>
              <w:rPr>
                <w:spacing w:val="-1"/>
                <w:w w:val="99"/>
                <w:sz w:val="21"/>
              </w:rPr>
              <w:t>三</w:t>
            </w:r>
            <w:r>
              <w:rPr>
                <w:spacing w:val="-104"/>
                <w:w w:val="99"/>
                <w:sz w:val="21"/>
              </w:rPr>
              <w:t>）</w:t>
            </w:r>
            <w:r>
              <w:rPr>
                <w:w w:val="99"/>
                <w:sz w:val="21"/>
              </w:rPr>
              <w:t>、</w:t>
            </w:r>
          </w:p>
          <w:p>
            <w:pPr>
              <w:pStyle w:val="TableParagraph"/>
              <w:spacing w:line="269" w:lineRule="exact"/>
              <w:ind w:left="106"/>
              <w:rPr>
                <w:sz w:val="21"/>
              </w:rPr>
            </w:pPr>
            <w:r>
              <w:rPr>
                <w:sz w:val="21"/>
              </w:rPr>
              <w:t>（五）项规定的条件，以及股东会决议是否合法出具的法律意见书。</w:t>
            </w:r>
            <w:r>
              <w:rPr>
                <w:rFonts w:ascii="Times New Roman" w:eastAsia="Times New Roman"/>
                <w:sz w:val="21"/>
              </w:rPr>
              <w:t>2.</w:t>
            </w:r>
            <w:r>
              <w:rPr>
                <w:sz w:val="21"/>
              </w:rPr>
              <w:t>《期货公司监督管理办法》</w:t>
            </w:r>
          </w:p>
          <w:p>
            <w:pPr>
              <w:pStyle w:val="TableParagraph"/>
              <w:spacing w:line="278" w:lineRule="auto" w:before="43"/>
              <w:ind w:left="106" w:right="32"/>
              <w:rPr>
                <w:sz w:val="21"/>
              </w:rPr>
            </w:pPr>
            <w:r>
              <w:rPr>
                <w:sz w:val="21"/>
              </w:rPr>
              <w:t>（证监会令第 </w:t>
            </w:r>
            <w:r>
              <w:rPr>
                <w:rFonts w:ascii="Times New Roman" w:eastAsia="Times New Roman"/>
                <w:sz w:val="21"/>
              </w:rPr>
              <w:t>110 </w:t>
            </w:r>
            <w:r>
              <w:rPr>
                <w:sz w:val="21"/>
              </w:rPr>
              <w:t>号）第十五条：期货公司申请金融期货经纪业务资格，应当向中国证监会提交下列申请材料：（八）律师事务所出具的法律意见书。</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公司境内</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及境外期</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13" w:hRule="atLeast"/>
        </w:trPr>
        <w:tc>
          <w:tcPr>
            <w:tcW w:w="825" w:type="dxa"/>
            <w:tcBorders>
              <w:top w:val="nil"/>
              <w:bottom w:val="nil"/>
            </w:tcBorders>
          </w:tcPr>
          <w:p>
            <w:pPr>
              <w:pStyle w:val="TableParagraph"/>
              <w:spacing w:before="172"/>
              <w:ind w:right="95"/>
              <w:jc w:val="right"/>
              <w:rPr>
                <w:sz w:val="21"/>
              </w:rPr>
            </w:pPr>
            <w:r>
              <w:rPr>
                <w:rFonts w:ascii="Times New Roman" w:eastAsia="Times New Roman"/>
                <w:sz w:val="21"/>
              </w:rPr>
              <w:t>74</w:t>
            </w:r>
            <w:r>
              <w:rPr>
                <w:sz w:val="21"/>
              </w:rPr>
              <w:t>．</w:t>
            </w:r>
          </w:p>
        </w:tc>
        <w:tc>
          <w:tcPr>
            <w:tcW w:w="1161" w:type="dxa"/>
            <w:tcBorders>
              <w:top w:val="nil"/>
              <w:bottom w:val="nil"/>
            </w:tcBorders>
          </w:tcPr>
          <w:p>
            <w:pPr>
              <w:pStyle w:val="TableParagraph"/>
              <w:spacing w:before="16"/>
              <w:ind w:left="107"/>
              <w:rPr>
                <w:sz w:val="21"/>
              </w:rPr>
            </w:pPr>
            <w:r>
              <w:rPr>
                <w:spacing w:val="26"/>
                <w:w w:val="95"/>
                <w:sz w:val="21"/>
              </w:rPr>
              <w:t>货经纪业</w:t>
            </w:r>
          </w:p>
          <w:p>
            <w:pPr>
              <w:pStyle w:val="TableParagraph"/>
              <w:spacing w:line="266" w:lineRule="exact" w:before="43"/>
              <w:ind w:left="107"/>
              <w:rPr>
                <w:sz w:val="21"/>
              </w:rPr>
            </w:pPr>
            <w:r>
              <w:rPr>
                <w:spacing w:val="-22"/>
                <w:w w:val="95"/>
                <w:sz w:val="21"/>
              </w:rPr>
              <w:t>务、期货投</w:t>
            </w:r>
          </w:p>
        </w:tc>
        <w:tc>
          <w:tcPr>
            <w:tcW w:w="1569" w:type="dxa"/>
            <w:vMerge/>
            <w:tcBorders>
              <w:top w:val="nil"/>
            </w:tcBorders>
          </w:tcPr>
          <w:p>
            <w:pPr>
              <w:rPr>
                <w:sz w:val="2"/>
                <w:szCs w:val="2"/>
              </w:rPr>
            </w:pPr>
          </w:p>
        </w:tc>
        <w:tc>
          <w:tcPr>
            <w:tcW w:w="709" w:type="dxa"/>
            <w:tcBorders>
              <w:top w:val="nil"/>
              <w:bottom w:val="nil"/>
            </w:tcBorders>
          </w:tcPr>
          <w:p>
            <w:pPr>
              <w:pStyle w:val="TableParagraph"/>
              <w:spacing w:before="16"/>
              <w:ind w:left="106"/>
              <w:rPr>
                <w:sz w:val="21"/>
              </w:rPr>
            </w:pPr>
            <w:r>
              <w:rPr>
                <w:sz w:val="21"/>
              </w:rPr>
              <w:t>证 监</w:t>
            </w:r>
          </w:p>
          <w:p>
            <w:pPr>
              <w:pStyle w:val="TableParagraph"/>
              <w:spacing w:line="266" w:lineRule="exact" w:before="43"/>
              <w:ind w:left="106"/>
              <w:rPr>
                <w:sz w:val="21"/>
              </w:rPr>
            </w:pPr>
            <w:r>
              <w:rPr>
                <w:w w:val="99"/>
                <w:sz w:val="21"/>
              </w:rPr>
              <w:t>会</w:t>
            </w:r>
          </w:p>
        </w:tc>
        <w:tc>
          <w:tcPr>
            <w:tcW w:w="1134" w:type="dxa"/>
            <w:tcBorders>
              <w:top w:val="nil"/>
              <w:bottom w:val="nil"/>
            </w:tcBorders>
          </w:tcPr>
          <w:p>
            <w:pPr>
              <w:pStyle w:val="TableParagraph"/>
              <w:spacing w:before="16"/>
              <w:ind w:left="108"/>
              <w:rPr>
                <w:sz w:val="21"/>
              </w:rPr>
            </w:pPr>
            <w:r>
              <w:rPr>
                <w:sz w:val="21"/>
              </w:rPr>
              <w:t>律师事务</w:t>
            </w:r>
          </w:p>
          <w:p>
            <w:pPr>
              <w:pStyle w:val="TableParagraph"/>
              <w:spacing w:line="266" w:lineRule="exact" w:before="43"/>
              <w:ind w:left="108"/>
              <w:rPr>
                <w:sz w:val="21"/>
              </w:rPr>
            </w:pPr>
            <w:r>
              <w:rPr>
                <w:w w:val="99"/>
                <w:sz w:val="21"/>
              </w:rPr>
              <w:t>所</w:t>
            </w: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资咨询业</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务法律意</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750"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见书</w:t>
            </w:r>
          </w:p>
        </w:tc>
        <w:tc>
          <w:tcPr>
            <w:tcW w:w="1569" w:type="dxa"/>
            <w:vMerge/>
            <w:tcBorders>
              <w:top w:val="nil"/>
            </w:tcBorders>
          </w:tcPr>
          <w:p>
            <w:pPr>
              <w:rPr>
                <w:sz w:val="2"/>
                <w:szCs w:val="2"/>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560"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before="2"/>
              <w:rPr>
                <w:rFonts w:ascii="Times New Roman"/>
                <w:sz w:val="24"/>
              </w:rPr>
            </w:pPr>
          </w:p>
          <w:p>
            <w:pPr>
              <w:pStyle w:val="TableParagraph"/>
              <w:spacing w:line="263" w:lineRule="exact"/>
              <w:ind w:left="107"/>
              <w:rPr>
                <w:sz w:val="21"/>
              </w:rPr>
            </w:pPr>
            <w:hyperlink r:id="rId115">
              <w:r>
                <w:rPr>
                  <w:sz w:val="21"/>
                </w:rPr>
                <w:t>期货公司</w:t>
              </w:r>
            </w:hyperlink>
          </w:p>
        </w:tc>
        <w:tc>
          <w:tcPr>
            <w:tcW w:w="1569" w:type="dxa"/>
            <w:tcBorders>
              <w:bottom w:val="nil"/>
            </w:tcBorders>
          </w:tcPr>
          <w:p>
            <w:pPr>
              <w:pStyle w:val="TableParagraph"/>
              <w:rPr>
                <w:rFonts w:ascii="Times New Roman"/>
                <w:sz w:val="20"/>
              </w:rPr>
            </w:pP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38"/>
              <w:ind w:left="106" w:right="43"/>
              <w:rPr>
                <w:sz w:val="21"/>
              </w:rPr>
            </w:pPr>
            <w:r>
              <w:rPr>
                <w:sz w:val="21"/>
              </w:rPr>
              <w:t>证 监会</w:t>
            </w:r>
          </w:p>
        </w:tc>
        <w:tc>
          <w:tcPr>
            <w:tcW w:w="1134" w:type="dxa"/>
            <w:vMerge w:val="restart"/>
          </w:tcPr>
          <w:p>
            <w:pPr>
              <w:pStyle w:val="TableParagraph"/>
              <w:rPr>
                <w:rFonts w:ascii="Times New Roman"/>
                <w:sz w:val="20"/>
              </w:rPr>
            </w:pPr>
          </w:p>
          <w:p>
            <w:pPr>
              <w:pStyle w:val="TableParagraph"/>
              <w:spacing w:before="8"/>
              <w:rPr>
                <w:rFonts w:ascii="Times New Roman"/>
                <w:sz w:val="17"/>
              </w:rPr>
            </w:pPr>
          </w:p>
          <w:p>
            <w:pPr>
              <w:pStyle w:val="TableParagraph"/>
              <w:spacing w:line="278" w:lineRule="auto"/>
              <w:ind w:left="108" w:right="96"/>
              <w:jc w:val="both"/>
              <w:rPr>
                <w:sz w:val="21"/>
              </w:rPr>
            </w:pPr>
            <w:r>
              <w:rPr>
                <w:sz w:val="21"/>
              </w:rPr>
              <w:t>具 有 证券、期货相关业务资格的会计师事务所</w:t>
            </w:r>
          </w:p>
        </w:tc>
        <w:tc>
          <w:tcPr>
            <w:tcW w:w="9246" w:type="dxa"/>
            <w:vMerge w:val="restart"/>
          </w:tcPr>
          <w:p>
            <w:pPr>
              <w:pStyle w:val="TableParagraph"/>
              <w:spacing w:before="2"/>
              <w:rPr>
                <w:rFonts w:ascii="Times New Roman"/>
                <w:sz w:val="24"/>
              </w:rPr>
            </w:pPr>
          </w:p>
          <w:p>
            <w:pPr>
              <w:pStyle w:val="TableParagraph"/>
              <w:spacing w:line="278" w:lineRule="auto"/>
              <w:ind w:left="106" w:right="93"/>
              <w:jc w:val="both"/>
              <w:rPr>
                <w:sz w:val="21"/>
              </w:rPr>
            </w:pPr>
            <w:r>
              <w:rPr>
                <w:rFonts w:ascii="Times New Roman" w:eastAsia="Times New Roman"/>
                <w:w w:val="95"/>
                <w:sz w:val="21"/>
              </w:rPr>
              <w:t>1.</w:t>
            </w:r>
            <w:r>
              <w:rPr>
                <w:w w:val="95"/>
                <w:sz w:val="21"/>
              </w:rPr>
              <w:t>《中华人民共和国公司法》第一百六十四条</w:t>
            </w:r>
            <w:r>
              <w:rPr>
                <w:rFonts w:ascii="Times New Roman" w:eastAsia="Times New Roman"/>
                <w:w w:val="95"/>
                <w:sz w:val="21"/>
              </w:rPr>
              <w:t>:</w:t>
            </w:r>
            <w:r>
              <w:rPr>
                <w:w w:val="95"/>
                <w:sz w:val="21"/>
              </w:rPr>
              <w:t>公司应当在每一会计年度终了时编制财务会计报告，   </w:t>
            </w:r>
            <w:r>
              <w:rPr>
                <w:spacing w:val="-1"/>
                <w:sz w:val="21"/>
              </w:rPr>
              <w:t>并依法经会计师事务所审计。</w:t>
            </w:r>
            <w:r>
              <w:rPr>
                <w:rFonts w:ascii="Times New Roman" w:eastAsia="Times New Roman"/>
                <w:spacing w:val="-5"/>
                <w:sz w:val="21"/>
              </w:rPr>
              <w:t>2.</w:t>
            </w:r>
            <w:r>
              <w:rPr>
                <w:spacing w:val="-2"/>
                <w:sz w:val="21"/>
              </w:rPr>
              <w:t>《期货公司期货投资咨询业务试行办法》</w:t>
            </w:r>
            <w:r>
              <w:rPr>
                <w:sz w:val="21"/>
              </w:rPr>
              <w:t>（</w:t>
            </w:r>
            <w:r>
              <w:rPr>
                <w:spacing w:val="-11"/>
                <w:sz w:val="21"/>
              </w:rPr>
              <w:t>证监会令第 </w:t>
            </w:r>
            <w:r>
              <w:rPr>
                <w:rFonts w:ascii="Times New Roman" w:eastAsia="Times New Roman"/>
                <w:sz w:val="21"/>
              </w:rPr>
              <w:t>70</w:t>
            </w:r>
            <w:r>
              <w:rPr>
                <w:rFonts w:ascii="Times New Roman" w:eastAsia="Times New Roman"/>
                <w:spacing w:val="-12"/>
                <w:sz w:val="21"/>
              </w:rPr>
              <w:t> </w:t>
            </w:r>
            <w:r>
              <w:rPr>
                <w:sz w:val="21"/>
              </w:rPr>
              <w:t>号</w:t>
            </w:r>
            <w:r>
              <w:rPr>
                <w:spacing w:val="-8"/>
                <w:sz w:val="21"/>
              </w:rPr>
              <w:t>）</w:t>
            </w:r>
            <w:r>
              <w:rPr>
                <w:sz w:val="21"/>
              </w:rPr>
              <w:t>第七</w:t>
            </w:r>
            <w:r>
              <w:rPr>
                <w:w w:val="95"/>
                <w:sz w:val="21"/>
              </w:rPr>
              <w:t>条：期货公司申请期货投资咨询业务资格，应当提交下列申请材料：（八）经具有证券、期货相关   业务资格的会计师事务所审计的前一年度财务报告；申请日在下半年的，还应当提供经审计的半年   </w:t>
            </w:r>
            <w:r>
              <w:rPr>
                <w:sz w:val="21"/>
              </w:rPr>
              <w:t>度财务报告。</w:t>
            </w:r>
            <w:r>
              <w:rPr>
                <w:rFonts w:ascii="Times New Roman" w:eastAsia="Times New Roman"/>
                <w:sz w:val="21"/>
              </w:rPr>
              <w:t>3.</w:t>
            </w:r>
            <w:r>
              <w:rPr>
                <w:sz w:val="21"/>
              </w:rPr>
              <w:t>《期货公司监督管理办法》（</w:t>
            </w:r>
            <w:r>
              <w:rPr>
                <w:spacing w:val="-6"/>
                <w:sz w:val="21"/>
              </w:rPr>
              <w:t>证监会令第 </w:t>
            </w:r>
            <w:r>
              <w:rPr>
                <w:rFonts w:ascii="Times New Roman" w:eastAsia="Times New Roman"/>
                <w:sz w:val="21"/>
              </w:rPr>
              <w:t>110</w:t>
            </w:r>
            <w:r>
              <w:rPr>
                <w:rFonts w:ascii="Times New Roman" w:eastAsia="Times New Roman"/>
                <w:spacing w:val="14"/>
                <w:sz w:val="21"/>
              </w:rPr>
              <w:t> </w:t>
            </w:r>
            <w:r>
              <w:rPr>
                <w:sz w:val="21"/>
              </w:rPr>
              <w:t>号）第十五条：期货公司申请金融期</w:t>
            </w:r>
            <w:r>
              <w:rPr>
                <w:w w:val="95"/>
                <w:sz w:val="21"/>
              </w:rPr>
              <w:t>货经纪业务资格，应当向中国证监会提交下列申请材料：（七）控股股东经具有证券、期货相关业   </w:t>
            </w:r>
            <w:r>
              <w:rPr>
                <w:sz w:val="21"/>
              </w:rPr>
              <w:t>务资格的会计师事务所审计的最近一期财务报告或者个人金融资产证明。</w:t>
            </w:r>
          </w:p>
        </w:tc>
      </w:tr>
      <w:tr>
        <w:trPr>
          <w:trHeight w:val="613"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19"/>
              <w:ind w:left="107"/>
              <w:rPr>
                <w:sz w:val="21"/>
              </w:rPr>
            </w:pPr>
            <w:r>
              <w:rPr>
                <w:spacing w:val="26"/>
                <w:w w:val="95"/>
                <w:sz w:val="21"/>
              </w:rPr>
              <w:t>境内及境</w:t>
            </w:r>
          </w:p>
          <w:p>
            <w:pPr>
              <w:pStyle w:val="TableParagraph"/>
              <w:spacing w:line="263" w:lineRule="exact" w:before="43"/>
              <w:ind w:left="107"/>
              <w:rPr>
                <w:sz w:val="21"/>
              </w:rPr>
            </w:pPr>
            <w:r>
              <w:rPr>
                <w:spacing w:val="26"/>
                <w:w w:val="95"/>
                <w:sz w:val="21"/>
              </w:rPr>
              <w:t>外期货经</w:t>
            </w:r>
          </w:p>
        </w:tc>
        <w:tc>
          <w:tcPr>
            <w:tcW w:w="1569" w:type="dxa"/>
            <w:tcBorders>
              <w:top w:val="nil"/>
              <w:bottom w:val="nil"/>
            </w:tcBorders>
          </w:tcPr>
          <w:p>
            <w:pPr>
              <w:pStyle w:val="TableParagraph"/>
              <w:spacing w:before="19"/>
              <w:ind w:left="108"/>
              <w:rPr>
                <w:sz w:val="21"/>
              </w:rPr>
            </w:pPr>
            <w:r>
              <w:rPr>
                <w:spacing w:val="-2"/>
                <w:w w:val="95"/>
                <w:sz w:val="21"/>
              </w:rPr>
              <w:t>（</w:t>
            </w:r>
            <w:r>
              <w:rPr>
                <w:rFonts w:ascii="Times New Roman" w:eastAsia="Times New Roman"/>
                <w:spacing w:val="-2"/>
                <w:w w:val="95"/>
                <w:sz w:val="21"/>
              </w:rPr>
              <w:t>44015</w:t>
            </w:r>
            <w:r>
              <w:rPr>
                <w:spacing w:val="-2"/>
                <w:w w:val="95"/>
                <w:sz w:val="21"/>
              </w:rPr>
              <w:t>）</w:t>
            </w:r>
            <w:r>
              <w:rPr>
                <w:spacing w:val="-1"/>
                <w:w w:val="95"/>
                <w:sz w:val="21"/>
              </w:rPr>
              <w:t>期货</w:t>
            </w:r>
          </w:p>
          <w:p>
            <w:pPr>
              <w:pStyle w:val="TableParagraph"/>
              <w:spacing w:line="263" w:lineRule="exact" w:before="43"/>
              <w:ind w:left="108"/>
              <w:rPr>
                <w:sz w:val="21"/>
              </w:rPr>
            </w:pPr>
            <w:r>
              <w:rPr>
                <w:spacing w:val="15"/>
                <w:w w:val="95"/>
                <w:sz w:val="21"/>
              </w:rPr>
              <w:t>公司境内及境</w:t>
            </w: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95"/>
              <w:jc w:val="right"/>
              <w:rPr>
                <w:sz w:val="21"/>
              </w:rPr>
            </w:pPr>
            <w:r>
              <w:rPr>
                <w:rFonts w:ascii="Times New Roman" w:eastAsia="Times New Roman"/>
                <w:sz w:val="21"/>
              </w:rPr>
              <w:t>75</w:t>
            </w:r>
            <w:r>
              <w:rPr>
                <w:sz w:val="21"/>
              </w:rPr>
              <w:t>．</w:t>
            </w:r>
          </w:p>
        </w:tc>
        <w:tc>
          <w:tcPr>
            <w:tcW w:w="1161" w:type="dxa"/>
            <w:tcBorders>
              <w:top w:val="nil"/>
              <w:bottom w:val="nil"/>
            </w:tcBorders>
          </w:tcPr>
          <w:p>
            <w:pPr>
              <w:pStyle w:val="TableParagraph"/>
              <w:spacing w:before="19"/>
              <w:ind w:left="107"/>
              <w:rPr>
                <w:sz w:val="21"/>
              </w:rPr>
            </w:pPr>
            <w:r>
              <w:rPr>
                <w:spacing w:val="-21"/>
                <w:sz w:val="21"/>
              </w:rPr>
              <w:t>纪业务、期</w:t>
            </w:r>
          </w:p>
        </w:tc>
        <w:tc>
          <w:tcPr>
            <w:tcW w:w="1569" w:type="dxa"/>
            <w:tcBorders>
              <w:top w:val="nil"/>
              <w:bottom w:val="nil"/>
            </w:tcBorders>
          </w:tcPr>
          <w:p>
            <w:pPr>
              <w:pStyle w:val="TableParagraph"/>
              <w:spacing w:before="19"/>
              <w:ind w:left="88" w:right="79"/>
              <w:jc w:val="center"/>
              <w:rPr>
                <w:sz w:val="21"/>
              </w:rPr>
            </w:pPr>
            <w:r>
              <w:rPr>
                <w:sz w:val="21"/>
              </w:rPr>
              <w:t>外期货经纪业</w:t>
            </w: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货投资咨</w:t>
            </w:r>
          </w:p>
        </w:tc>
        <w:tc>
          <w:tcPr>
            <w:tcW w:w="1569" w:type="dxa"/>
            <w:tcBorders>
              <w:top w:val="nil"/>
              <w:bottom w:val="nil"/>
            </w:tcBorders>
          </w:tcPr>
          <w:p>
            <w:pPr>
              <w:pStyle w:val="TableParagraph"/>
              <w:spacing w:line="266" w:lineRule="exact" w:before="8"/>
              <w:ind w:left="88" w:right="79"/>
              <w:jc w:val="center"/>
              <w:rPr>
                <w:sz w:val="21"/>
              </w:rPr>
            </w:pPr>
            <w:r>
              <w:rPr>
                <w:sz w:val="21"/>
              </w:rPr>
              <w:t>务、期货投资</w:t>
            </w: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询业务审</w:t>
            </w:r>
          </w:p>
        </w:tc>
        <w:tc>
          <w:tcPr>
            <w:tcW w:w="1569" w:type="dxa"/>
            <w:tcBorders>
              <w:top w:val="nil"/>
              <w:bottom w:val="nil"/>
            </w:tcBorders>
          </w:tcPr>
          <w:p>
            <w:pPr>
              <w:pStyle w:val="TableParagraph"/>
              <w:spacing w:line="266" w:lineRule="exact" w:before="16"/>
              <w:ind w:left="41" w:right="123"/>
              <w:jc w:val="center"/>
              <w:rPr>
                <w:sz w:val="21"/>
              </w:rPr>
            </w:pPr>
            <w:r>
              <w:rPr>
                <w:sz w:val="21"/>
              </w:rPr>
              <w:t>咨询业务许可</w:t>
            </w: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566"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w w:val="99"/>
                <w:sz w:val="21"/>
              </w:rPr>
              <w:t>计</w:t>
            </w:r>
          </w:p>
        </w:tc>
        <w:tc>
          <w:tcPr>
            <w:tcW w:w="1569" w:type="dxa"/>
            <w:tcBorders>
              <w:top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935"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line="278" w:lineRule="auto" w:before="21"/>
              <w:ind w:left="106" w:right="98"/>
              <w:rPr>
                <w:sz w:val="21"/>
              </w:rPr>
            </w:pPr>
            <w:r>
              <w:rPr>
                <w:rFonts w:ascii="Times New Roman" w:eastAsia="Times New Roman"/>
                <w:sz w:val="21"/>
              </w:rPr>
              <w:t>1.</w:t>
            </w:r>
            <w:r>
              <w:rPr>
                <w:sz w:val="21"/>
              </w:rPr>
              <w:t>《中华人民共和国证券法》第十九条：发行人依法申请核准发行证券所报送的申请文件的格式、报送方式，由依法负责核准的机构或者部门规定。</w:t>
            </w:r>
            <w:r>
              <w:rPr>
                <w:rFonts w:ascii="Times New Roman" w:eastAsia="Times New Roman"/>
                <w:sz w:val="21"/>
              </w:rPr>
              <w:t>2.</w:t>
            </w:r>
            <w:r>
              <w:rPr>
                <w:sz w:val="21"/>
              </w:rPr>
              <w:t>《中华人民共和国证券法》第一百七十三条：</w:t>
            </w:r>
          </w:p>
          <w:p>
            <w:pPr>
              <w:pStyle w:val="TableParagraph"/>
              <w:spacing w:line="269" w:lineRule="exact"/>
              <w:ind w:left="106"/>
              <w:rPr>
                <w:sz w:val="21"/>
              </w:rPr>
            </w:pPr>
            <w:r>
              <w:rPr>
                <w:w w:val="95"/>
                <w:sz w:val="21"/>
              </w:rPr>
              <w:t>证券服务机构为证券发行、上市、交易等证券业务活动制作、出具审计报告、资产评估报告、财务</w:t>
            </w:r>
          </w:p>
        </w:tc>
      </w:tr>
      <w:tr>
        <w:trPr>
          <w:trHeight w:val="3744" w:hRule="atLeast"/>
        </w:trPr>
        <w:tc>
          <w:tcPr>
            <w:tcW w:w="8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ind w:right="95"/>
              <w:jc w:val="right"/>
              <w:rPr>
                <w:sz w:val="21"/>
              </w:rPr>
            </w:pPr>
            <w:r>
              <w:rPr>
                <w:rFonts w:ascii="Times New Roman" w:eastAsia="Times New Roman"/>
                <w:sz w:val="21"/>
              </w:rPr>
              <w:t>76</w:t>
            </w:r>
            <w:r>
              <w:rPr>
                <w:sz w:val="21"/>
              </w:rPr>
              <w:t>．</w:t>
            </w:r>
          </w:p>
        </w:tc>
        <w:tc>
          <w:tcPr>
            <w:tcW w:w="1161"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7" w:right="97"/>
              <w:jc w:val="both"/>
              <w:rPr>
                <w:sz w:val="21"/>
              </w:rPr>
            </w:pPr>
            <w:hyperlink r:id="rId116">
              <w:r>
                <w:rPr>
                  <w:spacing w:val="22"/>
                  <w:sz w:val="21"/>
                </w:rPr>
                <w:t>出具公司</w:t>
              </w:r>
            </w:hyperlink>
            <w:r>
              <w:rPr>
                <w:spacing w:val="22"/>
                <w:w w:val="95"/>
                <w:sz w:val="21"/>
              </w:rPr>
              <w:t>公开发行</w:t>
            </w:r>
          </w:p>
          <w:p>
            <w:pPr>
              <w:pStyle w:val="TableParagraph"/>
              <w:spacing w:line="278" w:lineRule="auto"/>
              <w:ind w:left="107" w:right="97"/>
              <w:jc w:val="both"/>
              <w:rPr>
                <w:sz w:val="21"/>
              </w:rPr>
            </w:pPr>
            <w:r>
              <w:rPr>
                <w:sz w:val="21"/>
              </w:rPr>
              <w:t>（</w:t>
            </w:r>
            <w:r>
              <w:rPr>
                <w:rFonts w:ascii="Times New Roman" w:eastAsia="Times New Roman"/>
                <w:sz w:val="21"/>
              </w:rPr>
              <w:t>A</w:t>
            </w:r>
            <w:r>
              <w:rPr>
                <w:rFonts w:ascii="Times New Roman" w:eastAsia="Times New Roman"/>
                <w:spacing w:val="-3"/>
                <w:sz w:val="21"/>
              </w:rPr>
              <w:t> </w:t>
            </w:r>
            <w:r>
              <w:rPr>
                <w:spacing w:val="-15"/>
                <w:sz w:val="21"/>
              </w:rPr>
              <w:t>股、</w:t>
            </w:r>
            <w:r>
              <w:rPr>
                <w:rFonts w:ascii="Times New Roman" w:eastAsia="Times New Roman"/>
                <w:spacing w:val="-15"/>
                <w:sz w:val="21"/>
              </w:rPr>
              <w:t>B </w:t>
            </w:r>
            <w:r>
              <w:rPr>
                <w:sz w:val="21"/>
              </w:rPr>
              <w:t>股</w:t>
            </w:r>
            <w:r>
              <w:rPr>
                <w:spacing w:val="-104"/>
                <w:sz w:val="21"/>
              </w:rPr>
              <w:t>）</w:t>
            </w:r>
            <w:r>
              <w:rPr>
                <w:spacing w:val="-5"/>
                <w:sz w:val="21"/>
              </w:rPr>
              <w:t>法律意</w:t>
            </w:r>
            <w:r>
              <w:rPr>
                <w:spacing w:val="-25"/>
                <w:sz w:val="21"/>
              </w:rPr>
              <w:t>见书、律师</w:t>
            </w:r>
            <w:r>
              <w:rPr>
                <w:sz w:val="21"/>
              </w:rPr>
              <w:t>工作报告</w:t>
            </w:r>
          </w:p>
        </w:tc>
        <w:tc>
          <w:tcPr>
            <w:tcW w:w="156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78" w:lineRule="auto"/>
              <w:ind w:left="108" w:right="97"/>
              <w:rPr>
                <w:sz w:val="21"/>
              </w:rPr>
            </w:pPr>
            <w:r>
              <w:rPr>
                <w:w w:val="95"/>
                <w:sz w:val="21"/>
              </w:rPr>
              <w:t>（</w:t>
            </w:r>
            <w:r>
              <w:rPr>
                <w:rFonts w:ascii="Times New Roman" w:eastAsia="Times New Roman"/>
                <w:w w:val="95"/>
                <w:sz w:val="21"/>
              </w:rPr>
              <w:t>44028</w:t>
            </w:r>
            <w:r>
              <w:rPr>
                <w:w w:val="95"/>
                <w:sz w:val="21"/>
              </w:rPr>
              <w:t>）公司</w:t>
            </w:r>
            <w:r>
              <w:rPr>
                <w:sz w:val="21"/>
              </w:rPr>
              <w:t>公开发行股票</w:t>
            </w:r>
          </w:p>
          <w:p>
            <w:pPr>
              <w:pStyle w:val="TableParagraph"/>
              <w:spacing w:line="278" w:lineRule="auto"/>
              <w:ind w:left="108" w:right="3"/>
              <w:rPr>
                <w:sz w:val="21"/>
              </w:rPr>
            </w:pPr>
            <w:r>
              <w:rPr>
                <w:sz w:val="21"/>
              </w:rPr>
              <w:t>（</w:t>
            </w:r>
            <w:r>
              <w:rPr>
                <w:rFonts w:ascii="Times New Roman" w:eastAsia="Times New Roman"/>
                <w:sz w:val="21"/>
              </w:rPr>
              <w:t>A </w:t>
            </w:r>
            <w:r>
              <w:rPr>
                <w:sz w:val="21"/>
              </w:rPr>
              <w:t>股、</w:t>
            </w:r>
            <w:r>
              <w:rPr>
                <w:rFonts w:ascii="Times New Roman" w:eastAsia="Times New Roman"/>
                <w:sz w:val="21"/>
              </w:rPr>
              <w:t>B </w:t>
            </w:r>
            <w:r>
              <w:rPr>
                <w:sz w:val="21"/>
              </w:rPr>
              <w:t>股） 核准</w:t>
            </w:r>
          </w:p>
        </w:tc>
        <w:tc>
          <w:tcPr>
            <w:tcW w:w="70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106" w:right="43"/>
              <w:rPr>
                <w:sz w:val="21"/>
              </w:rPr>
            </w:pPr>
            <w:r>
              <w:rPr>
                <w:sz w:val="21"/>
              </w:rPr>
              <w:t>证 监会</w:t>
            </w:r>
          </w:p>
        </w:tc>
        <w:tc>
          <w:tcPr>
            <w:tcW w:w="113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108" w:right="96"/>
              <w:rPr>
                <w:sz w:val="21"/>
              </w:rPr>
            </w:pPr>
            <w:r>
              <w:rPr>
                <w:sz w:val="21"/>
              </w:rPr>
              <w:t>律师事务所</w:t>
            </w:r>
          </w:p>
        </w:tc>
        <w:tc>
          <w:tcPr>
            <w:tcW w:w="9246" w:type="dxa"/>
            <w:tcBorders>
              <w:top w:val="nil"/>
              <w:bottom w:val="nil"/>
            </w:tcBorders>
          </w:tcPr>
          <w:p>
            <w:pPr>
              <w:pStyle w:val="TableParagraph"/>
              <w:spacing w:line="278" w:lineRule="auto" w:before="21"/>
              <w:ind w:left="106" w:right="98"/>
              <w:jc w:val="both"/>
              <w:rPr>
                <w:sz w:val="21"/>
              </w:rPr>
            </w:pPr>
            <w:r>
              <w:rPr>
                <w:w w:val="95"/>
                <w:sz w:val="21"/>
              </w:rPr>
              <w:t>顾问报告、资信评级报告或者法律意见书等文件，应当勤勉尽责，对所依据的文件资料内容的真实   </w:t>
            </w:r>
            <w:r>
              <w:rPr>
                <w:sz w:val="21"/>
              </w:rPr>
              <w:t>性、准确性、完整性进行核查和验证。</w:t>
            </w:r>
            <w:r>
              <w:rPr>
                <w:rFonts w:ascii="Times New Roman" w:eastAsia="Times New Roman"/>
                <w:sz w:val="21"/>
              </w:rPr>
              <w:t>3.</w:t>
            </w:r>
            <w:r>
              <w:rPr>
                <w:sz w:val="21"/>
              </w:rPr>
              <w:t>《律师事务所从事证券法律业务管理办法》（证监会令第</w:t>
            </w:r>
          </w:p>
          <w:p>
            <w:pPr>
              <w:pStyle w:val="TableParagraph"/>
              <w:spacing w:line="278" w:lineRule="auto"/>
              <w:ind w:left="106" w:right="-15"/>
              <w:jc w:val="both"/>
              <w:rPr>
                <w:sz w:val="21"/>
              </w:rPr>
            </w:pPr>
            <w:r>
              <w:rPr>
                <w:rFonts w:ascii="Times New Roman" w:eastAsia="Times New Roman"/>
                <w:sz w:val="21"/>
              </w:rPr>
              <w:t>41 </w:t>
            </w:r>
            <w:r>
              <w:rPr>
                <w:sz w:val="21"/>
              </w:rPr>
              <w:t>号</w:t>
            </w:r>
            <w:r>
              <w:rPr>
                <w:spacing w:val="-8"/>
                <w:sz w:val="21"/>
              </w:rPr>
              <w:t>）</w:t>
            </w:r>
            <w:r>
              <w:rPr>
                <w:spacing w:val="-4"/>
                <w:sz w:val="21"/>
              </w:rPr>
              <w:t>第六条：律师事务所从事证券法律业务，可以为下列事项出具法律意见：</w:t>
            </w:r>
            <w:r>
              <w:rPr>
                <w:spacing w:val="-8"/>
                <w:sz w:val="21"/>
              </w:rPr>
              <w:t>（</w:t>
            </w:r>
            <w:r>
              <w:rPr>
                <w:sz w:val="21"/>
              </w:rPr>
              <w:t>一</w:t>
            </w:r>
            <w:r>
              <w:rPr>
                <w:spacing w:val="-8"/>
                <w:sz w:val="21"/>
              </w:rPr>
              <w:t>）</w:t>
            </w:r>
            <w:r>
              <w:rPr>
                <w:sz w:val="21"/>
              </w:rPr>
              <w:t>首次公开发行股票及上市；（二）上市公司发行证券并上市：（十）中国证监会规定的其他事项。</w:t>
            </w:r>
            <w:r>
              <w:rPr>
                <w:rFonts w:ascii="Times New Roman" w:eastAsia="Times New Roman"/>
                <w:sz w:val="21"/>
              </w:rPr>
              <w:t>4.</w:t>
            </w:r>
            <w:r>
              <w:rPr>
                <w:sz w:val="21"/>
              </w:rPr>
              <w:t>《首次公开发行股票并上市管理办法》（</w:t>
            </w:r>
            <w:r>
              <w:rPr>
                <w:spacing w:val="-10"/>
                <w:sz w:val="21"/>
              </w:rPr>
              <w:t>证监会令第 </w:t>
            </w:r>
            <w:r>
              <w:rPr>
                <w:rFonts w:ascii="Times New Roman" w:eastAsia="Times New Roman"/>
                <w:sz w:val="21"/>
              </w:rPr>
              <w:t>122 </w:t>
            </w:r>
            <w:r>
              <w:rPr>
                <w:sz w:val="21"/>
              </w:rPr>
              <w:t>号）第三十三条：发行人应当按照中国证监会的有关规定制作申请文件，由保荐人保荐并向中国证监会申报。</w:t>
            </w:r>
            <w:r>
              <w:rPr>
                <w:rFonts w:ascii="Times New Roman" w:eastAsia="Times New Roman"/>
                <w:sz w:val="21"/>
              </w:rPr>
              <w:t>5.</w:t>
            </w:r>
            <w:r>
              <w:rPr>
                <w:sz w:val="21"/>
              </w:rPr>
              <w:t>《首次公开发行股票并在创业板上市</w:t>
            </w:r>
            <w:r>
              <w:rPr>
                <w:spacing w:val="-11"/>
                <w:sz w:val="21"/>
              </w:rPr>
              <w:t>管理办法》</w:t>
            </w:r>
            <w:r>
              <w:rPr>
                <w:sz w:val="21"/>
              </w:rPr>
              <w:t>（</w:t>
            </w:r>
            <w:r>
              <w:rPr>
                <w:spacing w:val="-11"/>
                <w:sz w:val="21"/>
              </w:rPr>
              <w:t>证监会令第 </w:t>
            </w:r>
            <w:r>
              <w:rPr>
                <w:rFonts w:ascii="Times New Roman" w:eastAsia="Times New Roman"/>
                <w:sz w:val="21"/>
              </w:rPr>
              <w:t>123 </w:t>
            </w:r>
            <w:r>
              <w:rPr>
                <w:sz w:val="21"/>
              </w:rPr>
              <w:t>号</w:t>
            </w:r>
            <w:r>
              <w:rPr>
                <w:spacing w:val="-25"/>
                <w:sz w:val="21"/>
              </w:rPr>
              <w:t>）</w:t>
            </w:r>
            <w:r>
              <w:rPr>
                <w:spacing w:val="-5"/>
                <w:sz w:val="21"/>
              </w:rPr>
              <w:t>第二十三条：发行人应当按照中国证监会有关规定制作申请文件，</w:t>
            </w:r>
          </w:p>
          <w:p>
            <w:pPr>
              <w:pStyle w:val="TableParagraph"/>
              <w:spacing w:line="278" w:lineRule="auto"/>
              <w:ind w:left="106" w:right="98"/>
              <w:jc w:val="both"/>
              <w:rPr>
                <w:sz w:val="21"/>
              </w:rPr>
            </w:pPr>
            <w:r>
              <w:rPr>
                <w:spacing w:val="-1"/>
                <w:sz w:val="21"/>
              </w:rPr>
              <w:t>由保荐人保荐并向中国证监会申报。</w:t>
            </w:r>
            <w:r>
              <w:rPr>
                <w:rFonts w:ascii="Times New Roman" w:eastAsia="Times New Roman"/>
                <w:spacing w:val="-6"/>
                <w:sz w:val="21"/>
              </w:rPr>
              <w:t>6.</w:t>
            </w:r>
            <w:r>
              <w:rPr>
                <w:spacing w:val="-2"/>
                <w:sz w:val="21"/>
              </w:rPr>
              <w:t>《上市公司证券发行管理办法》</w:t>
            </w:r>
            <w:r>
              <w:rPr>
                <w:sz w:val="21"/>
              </w:rPr>
              <w:t>（</w:t>
            </w:r>
            <w:r>
              <w:rPr>
                <w:spacing w:val="-11"/>
                <w:sz w:val="21"/>
              </w:rPr>
              <w:t>证监会令第 </w:t>
            </w:r>
            <w:r>
              <w:rPr>
                <w:rFonts w:ascii="Times New Roman" w:eastAsia="Times New Roman"/>
                <w:sz w:val="21"/>
              </w:rPr>
              <w:t>57 </w:t>
            </w:r>
            <w:r>
              <w:rPr>
                <w:sz w:val="21"/>
              </w:rPr>
              <w:t>号</w:t>
            </w:r>
            <w:r>
              <w:rPr>
                <w:spacing w:val="-10"/>
                <w:sz w:val="21"/>
              </w:rPr>
              <w:t>）</w:t>
            </w:r>
            <w:r>
              <w:rPr>
                <w:sz w:val="21"/>
              </w:rPr>
              <w:t>第四十五条第二款：保荐人应当按照中国证监会的有关规定编制和报送发行申请文件。</w:t>
            </w:r>
            <w:r>
              <w:rPr>
                <w:rFonts w:ascii="Times New Roman" w:eastAsia="Times New Roman"/>
                <w:sz w:val="21"/>
              </w:rPr>
              <w:t>7.</w:t>
            </w:r>
            <w:r>
              <w:rPr>
                <w:sz w:val="21"/>
              </w:rPr>
              <w:t>《创业板上市公司证券发行管理暂行办法》（</w:t>
            </w:r>
            <w:r>
              <w:rPr>
                <w:spacing w:val="-10"/>
                <w:sz w:val="21"/>
              </w:rPr>
              <w:t>证监会令第 </w:t>
            </w:r>
            <w:r>
              <w:rPr>
                <w:rFonts w:ascii="Times New Roman" w:eastAsia="Times New Roman"/>
                <w:sz w:val="21"/>
              </w:rPr>
              <w:t>100 </w:t>
            </w:r>
            <w:r>
              <w:rPr>
                <w:sz w:val="21"/>
              </w:rPr>
              <w:t>号）第三十五条第二款：保荐人或者上市公司应当按</w:t>
            </w:r>
          </w:p>
          <w:p>
            <w:pPr>
              <w:pStyle w:val="TableParagraph"/>
              <w:spacing w:line="269" w:lineRule="exact"/>
              <w:ind w:left="106"/>
              <w:jc w:val="both"/>
              <w:rPr>
                <w:sz w:val="21"/>
              </w:rPr>
            </w:pPr>
            <w:r>
              <w:rPr>
                <w:spacing w:val="-2"/>
                <w:sz w:val="21"/>
              </w:rPr>
              <w:t>照中国证监会的有关规定编制和报送发行申请文件。</w:t>
            </w:r>
            <w:r>
              <w:rPr>
                <w:rFonts w:ascii="Times New Roman" w:eastAsia="Times New Roman"/>
                <w:spacing w:val="-19"/>
                <w:sz w:val="21"/>
              </w:rPr>
              <w:t>8.</w:t>
            </w:r>
            <w:r>
              <w:rPr>
                <w:spacing w:val="-7"/>
                <w:sz w:val="21"/>
              </w:rPr>
              <w:t>《优先股试点管理办法》</w:t>
            </w:r>
            <w:r>
              <w:rPr>
                <w:sz w:val="21"/>
              </w:rPr>
              <w:t>（</w:t>
            </w:r>
            <w:r>
              <w:rPr>
                <w:spacing w:val="-11"/>
                <w:sz w:val="21"/>
              </w:rPr>
              <w:t>证监会令第 </w:t>
            </w:r>
            <w:r>
              <w:rPr>
                <w:rFonts w:ascii="Times New Roman" w:eastAsia="Times New Roman"/>
                <w:sz w:val="21"/>
              </w:rPr>
              <w:t>97 </w:t>
            </w:r>
            <w:r>
              <w:rPr>
                <w:sz w:val="21"/>
              </w:rPr>
              <w:t>号）</w:t>
            </w:r>
          </w:p>
          <w:p>
            <w:pPr>
              <w:pStyle w:val="TableParagraph"/>
              <w:spacing w:before="42"/>
              <w:ind w:left="106"/>
              <w:jc w:val="both"/>
              <w:rPr>
                <w:sz w:val="21"/>
              </w:rPr>
            </w:pPr>
            <w:r>
              <w:rPr>
                <w:sz w:val="21"/>
              </w:rPr>
              <w:t>第五十条：公司应按照中国证监会有关信息披露规则编制募集优先股说明书或其他信息披露文件，</w:t>
            </w:r>
          </w:p>
        </w:tc>
      </w:tr>
      <w:tr>
        <w:trPr>
          <w:trHeight w:val="622"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w w:val="95"/>
                <w:sz w:val="21"/>
              </w:rPr>
              <w:t>依法履行信息披露义务。非上市公众公司非公开发行优先股的信息披露程序和要求参照《非上市公</w:t>
            </w:r>
          </w:p>
          <w:p>
            <w:pPr>
              <w:pStyle w:val="TableParagraph"/>
              <w:spacing w:before="43"/>
              <w:ind w:left="106"/>
              <w:rPr>
                <w:sz w:val="21"/>
              </w:rPr>
            </w:pPr>
            <w:r>
              <w:rPr>
                <w:sz w:val="21"/>
              </w:rPr>
              <w:t>众公司监督管理办法》及有关监管指引的规定。</w:t>
            </w:r>
            <w:r>
              <w:rPr>
                <w:rFonts w:ascii="Times New Roman" w:eastAsia="Times New Roman"/>
                <w:sz w:val="21"/>
              </w:rPr>
              <w:t>9.</w:t>
            </w:r>
            <w:r>
              <w:rPr>
                <w:sz w:val="21"/>
              </w:rPr>
              <w:t>《非上市公众公司监督管理办法》（证监会令第</w:t>
            </w:r>
          </w:p>
        </w:tc>
      </w:tr>
    </w:tbl>
    <w:p>
      <w:pPr>
        <w:spacing w:after="0"/>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8110"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before="21"/>
              <w:ind w:left="106"/>
              <w:rPr>
                <w:sz w:val="21"/>
              </w:rPr>
            </w:pPr>
            <w:r>
              <w:rPr>
                <w:rFonts w:ascii="Times New Roman" w:eastAsia="Times New Roman"/>
                <w:sz w:val="21"/>
              </w:rPr>
              <w:t>96</w:t>
            </w:r>
            <w:r>
              <w:rPr>
                <w:rFonts w:ascii="Times New Roman" w:eastAsia="Times New Roman"/>
                <w:spacing w:val="-8"/>
                <w:sz w:val="21"/>
              </w:rPr>
              <w:t> </w:t>
            </w:r>
            <w:r>
              <w:rPr>
                <w:sz w:val="21"/>
              </w:rPr>
              <w:t>号</w:t>
            </w:r>
            <w:r>
              <w:rPr>
                <w:spacing w:val="-17"/>
                <w:sz w:val="21"/>
              </w:rPr>
              <w:t>）</w:t>
            </w:r>
            <w:r>
              <w:rPr>
                <w:spacing w:val="-6"/>
                <w:sz w:val="21"/>
              </w:rPr>
              <w:t>第三十二条：股票向特定对象转让导致股东累计超过 </w:t>
            </w:r>
            <w:r>
              <w:rPr>
                <w:rFonts w:ascii="Times New Roman" w:eastAsia="Times New Roman"/>
                <w:sz w:val="21"/>
              </w:rPr>
              <w:t>200</w:t>
            </w:r>
            <w:r>
              <w:rPr>
                <w:rFonts w:ascii="Times New Roman" w:eastAsia="Times New Roman"/>
                <w:spacing w:val="-8"/>
                <w:sz w:val="21"/>
              </w:rPr>
              <w:t> </w:t>
            </w:r>
            <w:r>
              <w:rPr>
                <w:spacing w:val="-2"/>
                <w:sz w:val="21"/>
              </w:rPr>
              <w:t>人的股份有限公司，应当自上述行</w:t>
            </w:r>
          </w:p>
          <w:p>
            <w:pPr>
              <w:pStyle w:val="TableParagraph"/>
              <w:spacing w:line="278" w:lineRule="auto" w:before="43"/>
              <w:ind w:left="106" w:right="98"/>
              <w:jc w:val="both"/>
              <w:rPr>
                <w:sz w:val="21"/>
              </w:rPr>
            </w:pPr>
            <w:r>
              <w:rPr>
                <w:spacing w:val="-9"/>
                <w:sz w:val="21"/>
              </w:rPr>
              <w:t>为发生之日起 </w:t>
            </w:r>
            <w:r>
              <w:rPr>
                <w:rFonts w:ascii="Times New Roman" w:eastAsia="Times New Roman"/>
                <w:sz w:val="21"/>
              </w:rPr>
              <w:t>3</w:t>
            </w:r>
            <w:r>
              <w:rPr>
                <w:rFonts w:ascii="Times New Roman" w:eastAsia="Times New Roman"/>
                <w:spacing w:val="-9"/>
                <w:sz w:val="21"/>
              </w:rPr>
              <w:t> </w:t>
            </w:r>
            <w:r>
              <w:rPr>
                <w:sz w:val="21"/>
              </w:rPr>
              <w:t>个月内，按照中国证监会有关规定制作申请文件，申请文件应当包括但不限于：定</w:t>
            </w:r>
            <w:r>
              <w:rPr>
                <w:w w:val="95"/>
                <w:sz w:val="21"/>
              </w:rPr>
              <w:t>向转让说明书、律师事务所出具的法律意见书、会计师事务所出具的审计报告。股份有限公司持申   请文件向中国证监会申请核准。在提交申请文件前，股份有限公司应当将相关情况通知所有股东。   </w:t>
            </w:r>
            <w:r>
              <w:rPr>
                <w:spacing w:val="-5"/>
                <w:sz w:val="21"/>
              </w:rPr>
              <w:t>第三十四条：股东人数超过 </w:t>
            </w:r>
            <w:r>
              <w:rPr>
                <w:rFonts w:ascii="Times New Roman" w:eastAsia="Times New Roman"/>
                <w:sz w:val="21"/>
              </w:rPr>
              <w:t>200</w:t>
            </w:r>
            <w:r>
              <w:rPr>
                <w:rFonts w:ascii="Times New Roman" w:eastAsia="Times New Roman"/>
                <w:spacing w:val="-10"/>
                <w:sz w:val="21"/>
              </w:rPr>
              <w:t> </w:t>
            </w:r>
            <w:r>
              <w:rPr>
                <w:sz w:val="21"/>
              </w:rPr>
              <w:t>人的公司申请其股票公开转让，应当按照中国证监会有关规定制作</w:t>
            </w:r>
            <w:r>
              <w:rPr>
                <w:w w:val="95"/>
                <w:sz w:val="21"/>
              </w:rPr>
              <w:t>公开转让的申请文件，申请文件应当包括但不限于：公开转让说明书、律师事务所出具的法律意见   书、具有证券期货相关业务资格的会计师事务所出具的审计报告、证券公司出具的推荐文件。公司   持申请文件向中国证监会申请核准。第四十二条：公司应当按照中国证监会有关规定制作定向发行   的申请文件，申请文件应当包括但不限于：定向发行说明书、律师事务所出具的法律意见书、具有   证券期货相关业务资格的会计师事务所出具的审计报告、证券公司出具的推荐文件。公司持申请文   </w:t>
            </w:r>
            <w:r>
              <w:rPr>
                <w:spacing w:val="-1"/>
                <w:sz w:val="21"/>
              </w:rPr>
              <w:t>件向中国证监会申请核准。</w:t>
            </w:r>
            <w:r>
              <w:rPr>
                <w:rFonts w:ascii="Times New Roman" w:eastAsia="Times New Roman"/>
                <w:spacing w:val="-4"/>
                <w:sz w:val="21"/>
              </w:rPr>
              <w:t>10.</w:t>
            </w:r>
            <w:r>
              <w:rPr>
                <w:spacing w:val="-2"/>
                <w:sz w:val="21"/>
              </w:rPr>
              <w:t>《非上市公众公司重大资产重组管理办法》</w:t>
            </w:r>
            <w:r>
              <w:rPr>
                <w:sz w:val="21"/>
              </w:rPr>
              <w:t>（</w:t>
            </w:r>
            <w:r>
              <w:rPr>
                <w:spacing w:val="-10"/>
                <w:sz w:val="21"/>
              </w:rPr>
              <w:t>证监会令第 </w:t>
            </w:r>
            <w:r>
              <w:rPr>
                <w:rFonts w:ascii="Times New Roman" w:eastAsia="Times New Roman"/>
                <w:sz w:val="21"/>
              </w:rPr>
              <w:t>103</w:t>
            </w:r>
            <w:r>
              <w:rPr>
                <w:rFonts w:ascii="Times New Roman" w:eastAsia="Times New Roman"/>
                <w:spacing w:val="-12"/>
                <w:sz w:val="21"/>
              </w:rPr>
              <w:t> </w:t>
            </w:r>
            <w:r>
              <w:rPr>
                <w:sz w:val="21"/>
              </w:rPr>
              <w:t>号</w:t>
            </w:r>
            <w:r>
              <w:rPr>
                <w:spacing w:val="-10"/>
                <w:sz w:val="21"/>
              </w:rPr>
              <w:t>）</w:t>
            </w:r>
            <w:r>
              <w:rPr>
                <w:sz w:val="21"/>
              </w:rPr>
              <w:t>第</w:t>
            </w:r>
            <w:r>
              <w:rPr>
                <w:w w:val="95"/>
                <w:sz w:val="21"/>
              </w:rPr>
              <w:t>六条：公众公司实施重大资产重组，应当聘请独立财务顾问、律师事务所以及具有证券、期货相关   业务资格的会计师事务所等证券服务机构出具相关意见。第十九条：公众公司向特定对象发行股份   </w:t>
            </w:r>
            <w:r>
              <w:rPr>
                <w:spacing w:val="-6"/>
                <w:sz w:val="21"/>
              </w:rPr>
              <w:t>购买资产后股东累计超过 </w:t>
            </w:r>
            <w:r>
              <w:rPr>
                <w:rFonts w:ascii="Times New Roman" w:eastAsia="Times New Roman"/>
                <w:sz w:val="21"/>
              </w:rPr>
              <w:t>200</w:t>
            </w:r>
            <w:r>
              <w:rPr>
                <w:rFonts w:ascii="Times New Roman" w:eastAsia="Times New Roman"/>
                <w:spacing w:val="-10"/>
                <w:sz w:val="21"/>
              </w:rPr>
              <w:t> </w:t>
            </w:r>
            <w:r>
              <w:rPr>
                <w:sz w:val="21"/>
              </w:rPr>
              <w:t>人的重大资产重组，经股东大会决议后，应当按照中国证监会的有关</w:t>
            </w:r>
          </w:p>
          <w:p>
            <w:pPr>
              <w:pStyle w:val="TableParagraph"/>
              <w:spacing w:line="278" w:lineRule="auto"/>
              <w:ind w:left="106" w:right="-15"/>
              <w:jc w:val="both"/>
              <w:rPr>
                <w:sz w:val="21"/>
              </w:rPr>
            </w:pPr>
            <w:r>
              <w:rPr>
                <w:sz w:val="21"/>
              </w:rPr>
              <w:t>规定编制申请文件并申请核准。</w:t>
            </w:r>
            <w:r>
              <w:rPr>
                <w:rFonts w:ascii="Times New Roman" w:eastAsia="Times New Roman"/>
                <w:sz w:val="21"/>
              </w:rPr>
              <w:t>11.</w:t>
            </w:r>
            <w:r>
              <w:rPr>
                <w:spacing w:val="-3"/>
                <w:sz w:val="21"/>
              </w:rPr>
              <w:t>《公开发行证券的公司信息披露内容与格式准则第 </w:t>
            </w:r>
            <w:r>
              <w:rPr>
                <w:rFonts w:ascii="Times New Roman" w:eastAsia="Times New Roman"/>
                <w:sz w:val="21"/>
              </w:rPr>
              <w:t>9 </w:t>
            </w:r>
            <w:r>
              <w:rPr>
                <w:spacing w:val="4"/>
                <w:sz w:val="21"/>
              </w:rPr>
              <w:t>号</w:t>
            </w:r>
            <w:r>
              <w:rPr>
                <w:rFonts w:ascii="Times New Roman" w:eastAsia="Times New Roman"/>
                <w:sz w:val="21"/>
              </w:rPr>
              <w:t>-</w:t>
            </w:r>
            <w:r>
              <w:rPr>
                <w:spacing w:val="1"/>
                <w:sz w:val="21"/>
              </w:rPr>
              <w:t>首次公开发行股票并上市申请文件》（</w:t>
            </w:r>
            <w:r>
              <w:rPr>
                <w:sz w:val="21"/>
              </w:rPr>
              <w:t>证监发行字〔</w:t>
            </w:r>
            <w:r>
              <w:rPr>
                <w:rFonts w:ascii="Times New Roman" w:eastAsia="Times New Roman"/>
                <w:sz w:val="21"/>
              </w:rPr>
              <w:t>2006</w:t>
            </w:r>
            <w:r>
              <w:rPr>
                <w:sz w:val="21"/>
              </w:rPr>
              <w:t>〕</w:t>
            </w:r>
            <w:r>
              <w:rPr>
                <w:rFonts w:ascii="Times New Roman" w:eastAsia="Times New Roman"/>
                <w:sz w:val="21"/>
              </w:rPr>
              <w:t>6 </w:t>
            </w:r>
            <w:r>
              <w:rPr>
                <w:sz w:val="21"/>
              </w:rPr>
              <w:t>号）附录：首次公开发行股票并上市申请文</w:t>
            </w:r>
            <w:r>
              <w:rPr>
                <w:spacing w:val="-3"/>
                <w:sz w:val="21"/>
              </w:rPr>
              <w:t>件目录第五章发行人律师关于本次发行的文件 </w:t>
            </w:r>
            <w:r>
              <w:rPr>
                <w:rFonts w:ascii="Times New Roman" w:eastAsia="Times New Roman"/>
                <w:sz w:val="21"/>
              </w:rPr>
              <w:t>5-1 </w:t>
            </w:r>
            <w:r>
              <w:rPr>
                <w:sz w:val="21"/>
              </w:rPr>
              <w:t>法律意见书，</w:t>
            </w:r>
            <w:r>
              <w:rPr>
                <w:rFonts w:ascii="Times New Roman" w:eastAsia="Times New Roman"/>
                <w:sz w:val="21"/>
              </w:rPr>
              <w:t>5-2 </w:t>
            </w:r>
            <w:r>
              <w:rPr>
                <w:sz w:val="21"/>
              </w:rPr>
              <w:t>律师工作报告。</w:t>
            </w:r>
            <w:r>
              <w:rPr>
                <w:rFonts w:ascii="Times New Roman" w:eastAsia="Times New Roman"/>
                <w:sz w:val="21"/>
              </w:rPr>
              <w:t>12.</w:t>
            </w:r>
            <w:r>
              <w:rPr>
                <w:sz w:val="21"/>
              </w:rPr>
              <w:t>《公开发行</w:t>
            </w:r>
            <w:r>
              <w:rPr>
                <w:spacing w:val="-4"/>
                <w:sz w:val="21"/>
              </w:rPr>
              <w:t>证券的公司信息披露内容与格式准则第 </w:t>
            </w:r>
            <w:r>
              <w:rPr>
                <w:rFonts w:ascii="Times New Roman" w:eastAsia="Times New Roman"/>
                <w:sz w:val="21"/>
              </w:rPr>
              <w:t>10 </w:t>
            </w:r>
            <w:r>
              <w:rPr>
                <w:sz w:val="21"/>
              </w:rPr>
              <w:t>号</w:t>
            </w:r>
            <w:r>
              <w:rPr>
                <w:rFonts w:ascii="Times New Roman" w:eastAsia="Times New Roman"/>
                <w:spacing w:val="-3"/>
                <w:sz w:val="21"/>
              </w:rPr>
              <w:t>-</w:t>
            </w:r>
            <w:r>
              <w:rPr>
                <w:sz w:val="21"/>
              </w:rPr>
              <w:t>上市公司公开发行证券申请文件</w:t>
            </w:r>
            <w:r>
              <w:rPr>
                <w:spacing w:val="-185"/>
                <w:sz w:val="21"/>
              </w:rPr>
              <w:t>》</w:t>
            </w:r>
            <w:r>
              <w:rPr>
                <w:sz w:val="21"/>
              </w:rPr>
              <w:t>（</w:t>
            </w:r>
            <w:r>
              <w:rPr>
                <w:spacing w:val="-16"/>
                <w:sz w:val="21"/>
              </w:rPr>
              <w:t>证监发行字〔</w:t>
            </w:r>
            <w:r>
              <w:rPr>
                <w:rFonts w:ascii="Times New Roman" w:eastAsia="Times New Roman"/>
                <w:sz w:val="21"/>
              </w:rPr>
              <w:t>2006</w:t>
            </w:r>
            <w:r>
              <w:rPr>
                <w:sz w:val="21"/>
              </w:rPr>
              <w:t>〕</w:t>
            </w:r>
          </w:p>
          <w:p>
            <w:pPr>
              <w:pStyle w:val="TableParagraph"/>
              <w:spacing w:line="269" w:lineRule="exact"/>
              <w:ind w:left="106"/>
              <w:rPr>
                <w:sz w:val="21"/>
              </w:rPr>
            </w:pPr>
            <w:r>
              <w:rPr>
                <w:rFonts w:ascii="Times New Roman" w:eastAsia="Times New Roman"/>
                <w:sz w:val="21"/>
              </w:rPr>
              <w:t>1</w:t>
            </w:r>
            <w:r>
              <w:rPr>
                <w:rFonts w:ascii="Times New Roman" w:eastAsia="Times New Roman"/>
                <w:spacing w:val="-6"/>
                <w:sz w:val="21"/>
              </w:rPr>
              <w:t> </w:t>
            </w:r>
            <w:r>
              <w:rPr>
                <w:sz w:val="21"/>
              </w:rPr>
              <w:t>号</w:t>
            </w:r>
            <w:r>
              <w:rPr>
                <w:spacing w:val="-34"/>
                <w:sz w:val="21"/>
              </w:rPr>
              <w:t>）</w:t>
            </w:r>
            <w:r>
              <w:rPr>
                <w:spacing w:val="-9"/>
                <w:sz w:val="21"/>
              </w:rPr>
              <w:t>附录：第四章发行人律师关于本次证券发行的文件 </w:t>
            </w:r>
            <w:r>
              <w:rPr>
                <w:rFonts w:ascii="Times New Roman" w:eastAsia="Times New Roman"/>
                <w:sz w:val="21"/>
              </w:rPr>
              <w:t>4-1</w:t>
            </w:r>
            <w:r>
              <w:rPr>
                <w:rFonts w:ascii="Times New Roman" w:eastAsia="Times New Roman"/>
                <w:spacing w:val="-5"/>
                <w:sz w:val="21"/>
              </w:rPr>
              <w:t> </w:t>
            </w:r>
            <w:r>
              <w:rPr>
                <w:spacing w:val="-10"/>
                <w:sz w:val="21"/>
              </w:rPr>
              <w:t>法律意见书 </w:t>
            </w:r>
            <w:r>
              <w:rPr>
                <w:rFonts w:ascii="Times New Roman" w:eastAsia="Times New Roman"/>
                <w:sz w:val="21"/>
              </w:rPr>
              <w:t>4-2</w:t>
            </w:r>
            <w:r>
              <w:rPr>
                <w:rFonts w:ascii="Times New Roman" w:eastAsia="Times New Roman"/>
                <w:spacing w:val="-5"/>
                <w:sz w:val="21"/>
              </w:rPr>
              <w:t> </w:t>
            </w:r>
            <w:r>
              <w:rPr>
                <w:spacing w:val="-5"/>
                <w:sz w:val="21"/>
              </w:rPr>
              <w:t>律师工作报告。</w:t>
            </w:r>
            <w:r>
              <w:rPr>
                <w:rFonts w:ascii="Times New Roman" w:eastAsia="Times New Roman"/>
                <w:spacing w:val="-12"/>
                <w:sz w:val="21"/>
              </w:rPr>
              <w:t>13.</w:t>
            </w:r>
            <w:r>
              <w:rPr>
                <w:sz w:val="21"/>
              </w:rPr>
              <w:t>《公</w:t>
            </w:r>
          </w:p>
          <w:p>
            <w:pPr>
              <w:pStyle w:val="TableParagraph"/>
              <w:spacing w:before="41"/>
              <w:ind w:left="106"/>
              <w:rPr>
                <w:sz w:val="21"/>
              </w:rPr>
            </w:pPr>
            <w:r>
              <w:rPr>
                <w:spacing w:val="-2"/>
                <w:sz w:val="21"/>
              </w:rPr>
              <w:t>开发行证券的公司信息披露内容与格式准则第 </w:t>
            </w:r>
            <w:r>
              <w:rPr>
                <w:rFonts w:ascii="Times New Roman" w:eastAsia="Times New Roman"/>
                <w:sz w:val="21"/>
              </w:rPr>
              <w:t>29</w:t>
            </w:r>
            <w:r>
              <w:rPr>
                <w:rFonts w:ascii="Times New Roman" w:eastAsia="Times New Roman"/>
                <w:spacing w:val="10"/>
                <w:sz w:val="21"/>
              </w:rPr>
              <w:t> </w:t>
            </w:r>
            <w:r>
              <w:rPr>
                <w:sz w:val="21"/>
              </w:rPr>
              <w:t>号</w:t>
            </w:r>
            <w:r>
              <w:rPr>
                <w:rFonts w:ascii="Times New Roman" w:eastAsia="Times New Roman"/>
                <w:sz w:val="21"/>
              </w:rPr>
              <w:t>-</w:t>
            </w:r>
            <w:r>
              <w:rPr>
                <w:sz w:val="21"/>
              </w:rPr>
              <w:t>首次公开发行股票并在创业板上市申请文件》</w:t>
            </w:r>
          </w:p>
          <w:p>
            <w:pPr>
              <w:pStyle w:val="TableParagraph"/>
              <w:spacing w:line="310" w:lineRule="atLeast" w:before="2"/>
              <w:ind w:left="106" w:right="98"/>
              <w:jc w:val="both"/>
              <w:rPr>
                <w:sz w:val="21"/>
              </w:rPr>
            </w:pPr>
            <w:r>
              <w:rPr>
                <w:sz w:val="21"/>
              </w:rPr>
              <w:t>（证监会公告〔</w:t>
            </w:r>
            <w:r>
              <w:rPr>
                <w:rFonts w:ascii="Times New Roman" w:hAnsi="Times New Roman" w:eastAsia="Times New Roman"/>
                <w:sz w:val="21"/>
              </w:rPr>
              <w:t>2014</w:t>
            </w:r>
            <w:r>
              <w:rPr>
                <w:sz w:val="21"/>
              </w:rPr>
              <w:t>〕</w:t>
            </w:r>
            <w:r>
              <w:rPr>
                <w:rFonts w:ascii="Times New Roman" w:hAnsi="Times New Roman" w:eastAsia="Times New Roman"/>
                <w:sz w:val="21"/>
              </w:rPr>
              <w:t>29</w:t>
            </w:r>
            <w:r>
              <w:rPr>
                <w:rFonts w:ascii="Times New Roman" w:hAnsi="Times New Roman" w:eastAsia="Times New Roman"/>
                <w:spacing w:val="4"/>
                <w:sz w:val="21"/>
              </w:rPr>
              <w:t> </w:t>
            </w:r>
            <w:r>
              <w:rPr>
                <w:sz w:val="21"/>
              </w:rPr>
              <w:t>号）</w:t>
            </w:r>
            <w:r>
              <w:rPr>
                <w:spacing w:val="-16"/>
                <w:sz w:val="21"/>
              </w:rPr>
              <w:t>附件 </w:t>
            </w:r>
            <w:r>
              <w:rPr>
                <w:rFonts w:ascii="Times New Roman" w:hAnsi="Times New Roman" w:eastAsia="Times New Roman"/>
                <w:sz w:val="21"/>
              </w:rPr>
              <w:t>1</w:t>
            </w:r>
            <w:r>
              <w:rPr>
                <w:spacing w:val="-3"/>
                <w:sz w:val="21"/>
              </w:rPr>
              <w:t>：第三章保荐人和证券服务机构文件 </w:t>
            </w:r>
            <w:r>
              <w:rPr>
                <w:rFonts w:ascii="Times New Roman" w:hAnsi="Times New Roman" w:eastAsia="Times New Roman"/>
                <w:sz w:val="21"/>
              </w:rPr>
              <w:t>3-3</w:t>
            </w:r>
            <w:r>
              <w:rPr>
                <w:rFonts w:ascii="Times New Roman" w:hAnsi="Times New Roman" w:eastAsia="Times New Roman"/>
                <w:spacing w:val="7"/>
                <w:sz w:val="21"/>
              </w:rPr>
              <w:t> </w:t>
            </w:r>
            <w:r>
              <w:rPr>
                <w:sz w:val="21"/>
              </w:rPr>
              <w:t>发行人律师关于本次</w:t>
            </w:r>
            <w:r>
              <w:rPr>
                <w:spacing w:val="-9"/>
                <w:sz w:val="21"/>
              </w:rPr>
              <w:t>发行的文件 </w:t>
            </w:r>
            <w:r>
              <w:rPr>
                <w:rFonts w:ascii="Times New Roman" w:hAnsi="Times New Roman" w:eastAsia="Times New Roman"/>
                <w:sz w:val="21"/>
              </w:rPr>
              <w:t>3-3-1</w:t>
            </w:r>
            <w:r>
              <w:rPr>
                <w:rFonts w:ascii="Times New Roman" w:hAnsi="Times New Roman" w:eastAsia="Times New Roman"/>
                <w:spacing w:val="5"/>
                <w:sz w:val="21"/>
              </w:rPr>
              <w:t> </w:t>
            </w:r>
            <w:r>
              <w:rPr>
                <w:spacing w:val="-9"/>
                <w:sz w:val="21"/>
              </w:rPr>
              <w:t>法律意见书 </w:t>
            </w:r>
            <w:r>
              <w:rPr>
                <w:rFonts w:ascii="Times New Roman" w:hAnsi="Times New Roman" w:eastAsia="Times New Roman"/>
                <w:sz w:val="21"/>
              </w:rPr>
              <w:t>3-3-2</w:t>
            </w:r>
            <w:r>
              <w:rPr>
                <w:rFonts w:ascii="Times New Roman" w:hAnsi="Times New Roman" w:eastAsia="Times New Roman"/>
                <w:spacing w:val="2"/>
                <w:sz w:val="21"/>
              </w:rPr>
              <w:t> </w:t>
            </w:r>
            <w:r>
              <w:rPr>
                <w:sz w:val="21"/>
              </w:rPr>
              <w:t>律师工作报告。</w:t>
            </w:r>
            <w:r>
              <w:rPr>
                <w:rFonts w:ascii="Times New Roman" w:hAnsi="Times New Roman" w:eastAsia="Times New Roman"/>
                <w:sz w:val="21"/>
              </w:rPr>
              <w:t>14.</w:t>
            </w:r>
            <w:r>
              <w:rPr>
                <w:sz w:val="21"/>
              </w:rPr>
              <w:t>《公开发行证券的公司信息披露内容与格式</w:t>
            </w:r>
            <w:r>
              <w:rPr>
                <w:spacing w:val="-12"/>
                <w:sz w:val="21"/>
              </w:rPr>
              <w:t>准则第 </w:t>
            </w:r>
            <w:r>
              <w:rPr>
                <w:rFonts w:ascii="Times New Roman" w:hAnsi="Times New Roman" w:eastAsia="Times New Roman"/>
                <w:sz w:val="21"/>
              </w:rPr>
              <w:t>37</w:t>
            </w:r>
            <w:r>
              <w:rPr>
                <w:rFonts w:ascii="Times New Roman" w:hAnsi="Times New Roman" w:eastAsia="Times New Roman"/>
                <w:spacing w:val="3"/>
                <w:sz w:val="21"/>
              </w:rPr>
              <w:t> </w:t>
            </w:r>
            <w:r>
              <w:rPr>
                <w:sz w:val="21"/>
              </w:rPr>
              <w:t>号</w:t>
            </w:r>
            <w:r>
              <w:rPr>
                <w:rFonts w:ascii="Times New Roman" w:hAnsi="Times New Roman" w:eastAsia="Times New Roman"/>
                <w:sz w:val="21"/>
              </w:rPr>
              <w:t>-</w:t>
            </w:r>
            <w:r>
              <w:rPr>
                <w:sz w:val="21"/>
              </w:rPr>
              <w:t>创业板上市公司发行证券申请文件》（证监会公告〔</w:t>
            </w:r>
            <w:r>
              <w:rPr>
                <w:rFonts w:ascii="Times New Roman" w:hAnsi="Times New Roman" w:eastAsia="Times New Roman"/>
                <w:sz w:val="21"/>
              </w:rPr>
              <w:t>2014</w:t>
            </w:r>
            <w:r>
              <w:rPr>
                <w:sz w:val="21"/>
              </w:rPr>
              <w:t>〕</w:t>
            </w:r>
            <w:r>
              <w:rPr>
                <w:rFonts w:ascii="Times New Roman" w:hAnsi="Times New Roman" w:eastAsia="Times New Roman"/>
                <w:sz w:val="21"/>
              </w:rPr>
              <w:t>32</w:t>
            </w:r>
            <w:r>
              <w:rPr>
                <w:rFonts w:ascii="Times New Roman" w:hAnsi="Times New Roman" w:eastAsia="Times New Roman"/>
                <w:spacing w:val="3"/>
                <w:sz w:val="21"/>
              </w:rPr>
              <w:t> </w:t>
            </w:r>
            <w:r>
              <w:rPr>
                <w:sz w:val="21"/>
              </w:rPr>
              <w:t>号）</w:t>
            </w:r>
            <w:r>
              <w:rPr>
                <w:spacing w:val="-17"/>
                <w:sz w:val="21"/>
              </w:rPr>
              <w:t>附件 </w:t>
            </w:r>
            <w:r>
              <w:rPr>
                <w:rFonts w:ascii="Times New Roman" w:hAnsi="Times New Roman" w:eastAsia="Times New Roman"/>
                <w:spacing w:val="2"/>
                <w:sz w:val="21"/>
              </w:rPr>
              <w:t>1</w:t>
            </w:r>
            <w:r>
              <w:rPr>
                <w:sz w:val="21"/>
              </w:rPr>
              <w:t>：第四章发</w:t>
            </w:r>
            <w:r>
              <w:rPr>
                <w:spacing w:val="-4"/>
                <w:sz w:val="21"/>
              </w:rPr>
              <w:t>行人律师关于本次证券发行的文件 </w:t>
            </w:r>
            <w:r>
              <w:rPr>
                <w:rFonts w:ascii="Times New Roman" w:hAnsi="Times New Roman" w:eastAsia="Times New Roman"/>
                <w:sz w:val="21"/>
              </w:rPr>
              <w:t>4-1</w:t>
            </w:r>
            <w:r>
              <w:rPr>
                <w:rFonts w:ascii="Times New Roman" w:hAnsi="Times New Roman" w:eastAsia="Times New Roman"/>
                <w:spacing w:val="2"/>
                <w:sz w:val="21"/>
              </w:rPr>
              <w:t> </w:t>
            </w:r>
            <w:r>
              <w:rPr>
                <w:spacing w:val="-9"/>
                <w:sz w:val="21"/>
              </w:rPr>
              <w:t>法律意见书 </w:t>
            </w:r>
            <w:r>
              <w:rPr>
                <w:rFonts w:ascii="Times New Roman" w:hAnsi="Times New Roman" w:eastAsia="Times New Roman"/>
                <w:sz w:val="21"/>
              </w:rPr>
              <w:t>4-2</w:t>
            </w:r>
            <w:r>
              <w:rPr>
                <w:rFonts w:ascii="Times New Roman" w:hAnsi="Times New Roman" w:eastAsia="Times New Roman"/>
                <w:spacing w:val="1"/>
                <w:sz w:val="21"/>
              </w:rPr>
              <w:t> </w:t>
            </w:r>
            <w:r>
              <w:rPr>
                <w:sz w:val="21"/>
              </w:rPr>
              <w:t>律师工作报告。</w:t>
            </w:r>
            <w:r>
              <w:rPr>
                <w:rFonts w:ascii="Times New Roman" w:hAnsi="Times New Roman" w:eastAsia="Times New Roman"/>
                <w:sz w:val="21"/>
              </w:rPr>
              <w:t>15.</w:t>
            </w:r>
            <w:r>
              <w:rPr>
                <w:sz w:val="21"/>
              </w:rPr>
              <w:t>《非上市公众公司监管指</w:t>
            </w:r>
            <w:r>
              <w:rPr>
                <w:spacing w:val="-21"/>
                <w:sz w:val="21"/>
              </w:rPr>
              <w:t>引第 </w:t>
            </w:r>
            <w:r>
              <w:rPr>
                <w:rFonts w:ascii="Times New Roman" w:hAnsi="Times New Roman" w:eastAsia="Times New Roman"/>
                <w:sz w:val="21"/>
              </w:rPr>
              <w:t>2</w:t>
            </w:r>
            <w:r>
              <w:rPr>
                <w:rFonts w:ascii="Times New Roman" w:hAnsi="Times New Roman" w:eastAsia="Times New Roman"/>
                <w:spacing w:val="-11"/>
                <w:sz w:val="21"/>
              </w:rPr>
              <w:t> </w:t>
            </w:r>
            <w:r>
              <w:rPr>
                <w:sz w:val="21"/>
              </w:rPr>
              <w:t>号</w:t>
            </w:r>
            <w:r>
              <w:rPr>
                <w:rFonts w:ascii="Times New Roman" w:hAnsi="Times New Roman" w:eastAsia="Times New Roman"/>
                <w:sz w:val="21"/>
              </w:rPr>
              <w:t>-</w:t>
            </w:r>
            <w:r>
              <w:rPr>
                <w:spacing w:val="-3"/>
                <w:sz w:val="21"/>
              </w:rPr>
              <w:t>申请文件》</w:t>
            </w:r>
            <w:r>
              <w:rPr>
                <w:sz w:val="21"/>
              </w:rPr>
              <w:t>（</w:t>
            </w:r>
            <w:r>
              <w:rPr>
                <w:spacing w:val="-1"/>
                <w:sz w:val="21"/>
              </w:rPr>
              <w:t>证监会公告〔</w:t>
            </w:r>
            <w:r>
              <w:rPr>
                <w:rFonts w:ascii="Times New Roman" w:hAnsi="Times New Roman" w:eastAsia="Times New Roman"/>
                <w:sz w:val="21"/>
              </w:rPr>
              <w:t>2013</w:t>
            </w:r>
            <w:r>
              <w:rPr>
                <w:spacing w:val="-5"/>
                <w:sz w:val="21"/>
              </w:rPr>
              <w:t>〕</w:t>
            </w:r>
            <w:r>
              <w:rPr>
                <w:rFonts w:ascii="Times New Roman" w:hAnsi="Times New Roman" w:eastAsia="Times New Roman"/>
                <w:sz w:val="21"/>
              </w:rPr>
              <w:t>2</w:t>
            </w:r>
            <w:r>
              <w:rPr>
                <w:rFonts w:ascii="Times New Roman" w:hAnsi="Times New Roman" w:eastAsia="Times New Roman"/>
                <w:spacing w:val="-11"/>
                <w:sz w:val="21"/>
              </w:rPr>
              <w:t> </w:t>
            </w:r>
            <w:r>
              <w:rPr>
                <w:sz w:val="21"/>
              </w:rPr>
              <w:t>号</w:t>
            </w:r>
            <w:r>
              <w:rPr>
                <w:spacing w:val="-7"/>
                <w:sz w:val="21"/>
              </w:rPr>
              <w:t>）：（</w:t>
            </w:r>
            <w:r>
              <w:rPr>
                <w:sz w:val="21"/>
              </w:rPr>
              <w:t>七</w:t>
            </w:r>
            <w:r>
              <w:rPr>
                <w:spacing w:val="-5"/>
                <w:sz w:val="21"/>
              </w:rPr>
              <w:t>）</w:t>
            </w:r>
            <w:r>
              <w:rPr>
                <w:spacing w:val="-2"/>
                <w:sz w:val="21"/>
              </w:rPr>
              <w:t>法律意见书。</w:t>
            </w:r>
            <w:r>
              <w:rPr>
                <w:rFonts w:ascii="Times New Roman" w:hAnsi="Times New Roman" w:eastAsia="Times New Roman"/>
                <w:sz w:val="21"/>
              </w:rPr>
              <w:t>16.</w:t>
            </w:r>
            <w:r>
              <w:rPr>
                <w:sz w:val="21"/>
              </w:rPr>
              <w:t>《非上市公众公司监管</w:t>
            </w:r>
            <w:r>
              <w:rPr>
                <w:spacing w:val="-15"/>
                <w:sz w:val="21"/>
              </w:rPr>
              <w:t>指引第 </w:t>
            </w:r>
            <w:r>
              <w:rPr>
                <w:rFonts w:ascii="Times New Roman" w:hAnsi="Times New Roman" w:eastAsia="Times New Roman"/>
                <w:sz w:val="21"/>
              </w:rPr>
              <w:t>4</w:t>
            </w:r>
            <w:r>
              <w:rPr>
                <w:rFonts w:ascii="Times New Roman" w:hAnsi="Times New Roman" w:eastAsia="Times New Roman"/>
                <w:spacing w:val="-5"/>
                <w:sz w:val="21"/>
              </w:rPr>
              <w:t> </w:t>
            </w:r>
            <w:r>
              <w:rPr>
                <w:sz w:val="21"/>
              </w:rPr>
              <w:t>号</w:t>
            </w:r>
            <w:r>
              <w:rPr>
                <w:rFonts w:ascii="Times New Roman" w:hAnsi="Times New Roman" w:eastAsia="Times New Roman"/>
                <w:sz w:val="21"/>
              </w:rPr>
              <w:t>—</w:t>
            </w:r>
            <w:r>
              <w:rPr>
                <w:spacing w:val="-8"/>
                <w:sz w:val="21"/>
              </w:rPr>
              <w:t>股东人数超过 </w:t>
            </w:r>
            <w:r>
              <w:rPr>
                <w:rFonts w:ascii="Times New Roman" w:hAnsi="Times New Roman" w:eastAsia="Times New Roman"/>
                <w:sz w:val="21"/>
              </w:rPr>
              <w:t>200</w:t>
            </w:r>
            <w:r>
              <w:rPr>
                <w:rFonts w:ascii="Times New Roman" w:hAnsi="Times New Roman" w:eastAsia="Times New Roman"/>
                <w:spacing w:val="-6"/>
                <w:sz w:val="21"/>
              </w:rPr>
              <w:t> </w:t>
            </w:r>
            <w:r>
              <w:rPr>
                <w:sz w:val="21"/>
              </w:rPr>
              <w:t>人的未上市股份有限公司申请行政许可有关问题的审核指引》（证</w:t>
            </w:r>
          </w:p>
        </w:tc>
      </w:tr>
    </w:tbl>
    <w:p>
      <w:pPr>
        <w:spacing w:after="0" w:line="310" w:lineRule="atLeas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184"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line="278" w:lineRule="auto" w:before="21"/>
              <w:ind w:left="106" w:right="98"/>
              <w:jc w:val="both"/>
              <w:rPr>
                <w:sz w:val="21"/>
              </w:rPr>
            </w:pPr>
            <w:r>
              <w:rPr>
                <w:spacing w:val="-2"/>
                <w:sz w:val="21"/>
              </w:rPr>
              <w:t>监会公告〔</w:t>
            </w:r>
            <w:r>
              <w:rPr>
                <w:rFonts w:ascii="Times New Roman" w:hAnsi="Times New Roman" w:eastAsia="Times New Roman"/>
                <w:sz w:val="21"/>
              </w:rPr>
              <w:t>2013</w:t>
            </w:r>
            <w:r>
              <w:rPr>
                <w:spacing w:val="-8"/>
                <w:sz w:val="21"/>
              </w:rPr>
              <w:t>〕</w:t>
            </w:r>
            <w:r>
              <w:rPr>
                <w:rFonts w:ascii="Times New Roman" w:hAnsi="Times New Roman" w:eastAsia="Times New Roman"/>
                <w:sz w:val="21"/>
              </w:rPr>
              <w:t>54</w:t>
            </w:r>
            <w:r>
              <w:rPr>
                <w:rFonts w:ascii="Times New Roman" w:hAnsi="Times New Roman" w:eastAsia="Times New Roman"/>
                <w:spacing w:val="-19"/>
                <w:sz w:val="21"/>
              </w:rPr>
              <w:t> </w:t>
            </w:r>
            <w:r>
              <w:rPr>
                <w:sz w:val="21"/>
              </w:rPr>
              <w:t>号</w:t>
            </w:r>
            <w:r>
              <w:rPr>
                <w:spacing w:val="-11"/>
                <w:sz w:val="21"/>
              </w:rPr>
              <w:t>）</w:t>
            </w:r>
            <w:r>
              <w:rPr>
                <w:spacing w:val="-4"/>
                <w:sz w:val="21"/>
              </w:rPr>
              <w:t>：律师事务所出具的专项法律意见书，或者在提交行政许可的法律意见书</w:t>
            </w:r>
            <w:r>
              <w:rPr>
                <w:spacing w:val="-7"/>
                <w:sz w:val="21"/>
              </w:rPr>
              <w:t>中出具专项法律意见。</w:t>
            </w:r>
            <w:r>
              <w:rPr>
                <w:rFonts w:ascii="Times New Roman" w:hAnsi="Times New Roman" w:eastAsia="Times New Roman"/>
                <w:spacing w:val="-8"/>
                <w:sz w:val="21"/>
              </w:rPr>
              <w:t>17.</w:t>
            </w:r>
            <w:r>
              <w:rPr>
                <w:spacing w:val="-3"/>
                <w:sz w:val="21"/>
              </w:rPr>
              <w:t>《非上市公众公司信息披露内容与格式准则第 </w:t>
            </w:r>
            <w:r>
              <w:rPr>
                <w:rFonts w:ascii="Times New Roman" w:hAnsi="Times New Roman" w:eastAsia="Times New Roman"/>
                <w:sz w:val="21"/>
              </w:rPr>
              <w:t>2</w:t>
            </w:r>
            <w:r>
              <w:rPr>
                <w:rFonts w:ascii="Times New Roman" w:hAnsi="Times New Roman" w:eastAsia="Times New Roman"/>
                <w:spacing w:val="-9"/>
                <w:sz w:val="21"/>
              </w:rPr>
              <w:t> </w:t>
            </w:r>
            <w:r>
              <w:rPr>
                <w:sz w:val="21"/>
              </w:rPr>
              <w:t>号</w:t>
            </w:r>
            <w:r>
              <w:rPr>
                <w:rFonts w:ascii="Times New Roman" w:hAnsi="Times New Roman" w:eastAsia="Times New Roman"/>
                <w:sz w:val="21"/>
              </w:rPr>
              <w:t>—</w:t>
            </w:r>
            <w:r>
              <w:rPr>
                <w:sz w:val="21"/>
              </w:rPr>
              <w:t>公开转让股票申请文</w:t>
            </w:r>
            <w:r>
              <w:rPr>
                <w:spacing w:val="-3"/>
                <w:sz w:val="21"/>
              </w:rPr>
              <w:t>件》</w:t>
            </w:r>
            <w:r>
              <w:rPr>
                <w:sz w:val="21"/>
              </w:rPr>
              <w:t>（</w:t>
            </w:r>
            <w:r>
              <w:rPr>
                <w:spacing w:val="-1"/>
                <w:sz w:val="21"/>
              </w:rPr>
              <w:t>证监会公告〔</w:t>
            </w:r>
            <w:r>
              <w:rPr>
                <w:rFonts w:ascii="Times New Roman" w:hAnsi="Times New Roman" w:eastAsia="Times New Roman"/>
                <w:sz w:val="21"/>
              </w:rPr>
              <w:t>2013</w:t>
            </w:r>
            <w:r>
              <w:rPr>
                <w:sz w:val="21"/>
              </w:rPr>
              <w:t>〕</w:t>
            </w:r>
            <w:r>
              <w:rPr>
                <w:rFonts w:ascii="Times New Roman" w:hAnsi="Times New Roman" w:eastAsia="Times New Roman"/>
                <w:sz w:val="21"/>
              </w:rPr>
              <w:t>51</w:t>
            </w:r>
            <w:r>
              <w:rPr>
                <w:rFonts w:ascii="Times New Roman" w:hAnsi="Times New Roman" w:eastAsia="Times New Roman"/>
                <w:spacing w:val="-14"/>
                <w:sz w:val="21"/>
              </w:rPr>
              <w:t> </w:t>
            </w:r>
            <w:r>
              <w:rPr>
                <w:sz w:val="21"/>
              </w:rPr>
              <w:t>号）：</w:t>
            </w:r>
            <w:r>
              <w:rPr>
                <w:rFonts w:ascii="Times New Roman" w:hAnsi="Times New Roman" w:eastAsia="Times New Roman"/>
                <w:sz w:val="21"/>
              </w:rPr>
              <w:t>3-2</w:t>
            </w:r>
            <w:r>
              <w:rPr>
                <w:rFonts w:ascii="Times New Roman" w:hAnsi="Times New Roman" w:eastAsia="Times New Roman"/>
                <w:spacing w:val="-12"/>
                <w:sz w:val="21"/>
              </w:rPr>
              <w:t> </w:t>
            </w:r>
            <w:r>
              <w:rPr>
                <w:sz w:val="21"/>
              </w:rPr>
              <w:t>申请人律师关于公开转让的法律意见书。</w:t>
            </w:r>
            <w:r>
              <w:rPr>
                <w:rFonts w:ascii="Times New Roman" w:hAnsi="Times New Roman" w:eastAsia="Times New Roman"/>
                <w:sz w:val="21"/>
              </w:rPr>
              <w:t>18.</w:t>
            </w:r>
            <w:r>
              <w:rPr>
                <w:sz w:val="21"/>
              </w:rPr>
              <w:t>《非上市公众</w:t>
            </w:r>
            <w:r>
              <w:rPr>
                <w:spacing w:val="-4"/>
                <w:sz w:val="21"/>
              </w:rPr>
              <w:t>公司信息披露内容与格式准则第 </w:t>
            </w:r>
            <w:r>
              <w:rPr>
                <w:rFonts w:ascii="Times New Roman" w:hAnsi="Times New Roman" w:eastAsia="Times New Roman"/>
                <w:sz w:val="21"/>
              </w:rPr>
              <w:t>4</w:t>
            </w:r>
            <w:r>
              <w:rPr>
                <w:rFonts w:ascii="Times New Roman" w:hAnsi="Times New Roman" w:eastAsia="Times New Roman"/>
                <w:spacing w:val="4"/>
                <w:sz w:val="21"/>
              </w:rPr>
              <w:t> </w:t>
            </w:r>
            <w:r>
              <w:rPr>
                <w:sz w:val="21"/>
              </w:rPr>
              <w:t>号</w:t>
            </w:r>
            <w:r>
              <w:rPr>
                <w:rFonts w:ascii="Times New Roman" w:hAnsi="Times New Roman" w:eastAsia="Times New Roman"/>
                <w:sz w:val="21"/>
              </w:rPr>
              <w:t>—</w:t>
            </w:r>
            <w:r>
              <w:rPr>
                <w:sz w:val="21"/>
              </w:rPr>
              <w:t>定向发行申请文件》（证监会公告〔</w:t>
            </w:r>
            <w:r>
              <w:rPr>
                <w:rFonts w:ascii="Times New Roman" w:hAnsi="Times New Roman" w:eastAsia="Times New Roman"/>
                <w:sz w:val="21"/>
              </w:rPr>
              <w:t>2013</w:t>
            </w:r>
            <w:r>
              <w:rPr>
                <w:sz w:val="21"/>
              </w:rPr>
              <w:t>〕</w:t>
            </w:r>
            <w:r>
              <w:rPr>
                <w:rFonts w:ascii="Times New Roman" w:hAnsi="Times New Roman" w:eastAsia="Times New Roman"/>
                <w:sz w:val="21"/>
              </w:rPr>
              <w:t>53</w:t>
            </w:r>
            <w:r>
              <w:rPr>
                <w:rFonts w:ascii="Times New Roman" w:hAnsi="Times New Roman" w:eastAsia="Times New Roman"/>
                <w:spacing w:val="4"/>
                <w:sz w:val="21"/>
              </w:rPr>
              <w:t> </w:t>
            </w:r>
            <w:r>
              <w:rPr>
                <w:sz w:val="21"/>
              </w:rPr>
              <w:t>号）：</w:t>
            </w:r>
            <w:r>
              <w:rPr>
                <w:rFonts w:ascii="Times New Roman" w:hAnsi="Times New Roman" w:eastAsia="Times New Roman"/>
                <w:sz w:val="21"/>
              </w:rPr>
              <w:t>3-2</w:t>
            </w:r>
            <w:r>
              <w:rPr>
                <w:rFonts w:ascii="Times New Roman" w:hAnsi="Times New Roman" w:eastAsia="Times New Roman"/>
                <w:spacing w:val="6"/>
                <w:sz w:val="21"/>
              </w:rPr>
              <w:t> </w:t>
            </w:r>
            <w:r>
              <w:rPr>
                <w:sz w:val="21"/>
              </w:rPr>
              <w:t>法</w:t>
            </w:r>
            <w:r>
              <w:rPr>
                <w:spacing w:val="-3"/>
                <w:sz w:val="21"/>
              </w:rPr>
              <w:t>律意见书。</w:t>
            </w:r>
            <w:r>
              <w:rPr>
                <w:rFonts w:ascii="Times New Roman" w:hAnsi="Times New Roman" w:eastAsia="Times New Roman"/>
                <w:spacing w:val="-4"/>
                <w:sz w:val="21"/>
              </w:rPr>
              <w:t>19.</w:t>
            </w:r>
            <w:r>
              <w:rPr>
                <w:spacing w:val="-4"/>
                <w:sz w:val="21"/>
              </w:rPr>
              <w:t>《非上市公众公司信息披露内容与格式准则第 </w:t>
            </w:r>
            <w:r>
              <w:rPr>
                <w:rFonts w:ascii="Times New Roman" w:hAnsi="Times New Roman" w:eastAsia="Times New Roman"/>
                <w:sz w:val="21"/>
              </w:rPr>
              <w:t>6</w:t>
            </w:r>
            <w:r>
              <w:rPr>
                <w:rFonts w:ascii="Times New Roman" w:hAnsi="Times New Roman" w:eastAsia="Times New Roman"/>
                <w:spacing w:val="-9"/>
                <w:sz w:val="21"/>
              </w:rPr>
              <w:t> </w:t>
            </w:r>
            <w:r>
              <w:rPr>
                <w:sz w:val="21"/>
              </w:rPr>
              <w:t>号</w:t>
            </w:r>
            <w:r>
              <w:rPr>
                <w:rFonts w:ascii="Times New Roman" w:hAnsi="Times New Roman" w:eastAsia="Times New Roman"/>
                <w:sz w:val="21"/>
              </w:rPr>
              <w:t>—</w:t>
            </w:r>
            <w:r>
              <w:rPr>
                <w:spacing w:val="-3"/>
                <w:sz w:val="21"/>
              </w:rPr>
              <w:t>重大资产重组报告书》</w:t>
            </w:r>
            <w:r>
              <w:rPr>
                <w:sz w:val="21"/>
              </w:rPr>
              <w:t>（证监会公告〔</w:t>
            </w:r>
            <w:r>
              <w:rPr>
                <w:rFonts w:ascii="Times New Roman" w:hAnsi="Times New Roman" w:eastAsia="Times New Roman"/>
                <w:sz w:val="21"/>
              </w:rPr>
              <w:t>2014</w:t>
            </w:r>
            <w:r>
              <w:rPr>
                <w:spacing w:val="-3"/>
                <w:sz w:val="21"/>
              </w:rPr>
              <w:t>〕</w:t>
            </w:r>
            <w:r>
              <w:rPr>
                <w:rFonts w:ascii="Times New Roman" w:hAnsi="Times New Roman" w:eastAsia="Times New Roman"/>
                <w:sz w:val="21"/>
              </w:rPr>
              <w:t>35</w:t>
            </w:r>
            <w:r>
              <w:rPr>
                <w:rFonts w:ascii="Times New Roman" w:hAnsi="Times New Roman" w:eastAsia="Times New Roman"/>
                <w:spacing w:val="-10"/>
                <w:sz w:val="21"/>
              </w:rPr>
              <w:t> </w:t>
            </w:r>
            <w:r>
              <w:rPr>
                <w:sz w:val="21"/>
              </w:rPr>
              <w:t>号）：</w:t>
            </w:r>
            <w:r>
              <w:rPr>
                <w:rFonts w:ascii="Times New Roman" w:hAnsi="Times New Roman" w:eastAsia="Times New Roman"/>
                <w:sz w:val="21"/>
              </w:rPr>
              <w:t>2-2</w:t>
            </w:r>
            <w:r>
              <w:rPr>
                <w:rFonts w:ascii="Times New Roman" w:hAnsi="Times New Roman" w:eastAsia="Times New Roman"/>
                <w:spacing w:val="-5"/>
                <w:sz w:val="21"/>
              </w:rPr>
              <w:t> </w:t>
            </w:r>
            <w:r>
              <w:rPr>
                <w:spacing w:val="-1"/>
                <w:sz w:val="21"/>
              </w:rPr>
              <w:t>法律意见书。</w:t>
            </w:r>
            <w:r>
              <w:rPr>
                <w:rFonts w:ascii="Times New Roman" w:hAnsi="Times New Roman" w:eastAsia="Times New Roman"/>
                <w:sz w:val="21"/>
              </w:rPr>
              <w:t>20.</w:t>
            </w:r>
            <w:r>
              <w:rPr>
                <w:spacing w:val="-3"/>
                <w:sz w:val="21"/>
              </w:rPr>
              <w:t>《非上市公众公司信息披露内容与格式准则第 </w:t>
            </w:r>
            <w:r>
              <w:rPr>
                <w:rFonts w:ascii="Times New Roman" w:hAnsi="Times New Roman" w:eastAsia="Times New Roman"/>
                <w:sz w:val="21"/>
              </w:rPr>
              <w:t>8</w:t>
            </w:r>
            <w:r>
              <w:rPr>
                <w:rFonts w:ascii="Times New Roman" w:hAnsi="Times New Roman" w:eastAsia="Times New Roman"/>
                <w:spacing w:val="-8"/>
                <w:sz w:val="21"/>
              </w:rPr>
              <w:t> </w:t>
            </w:r>
            <w:r>
              <w:rPr>
                <w:sz w:val="21"/>
              </w:rPr>
              <w:t>号</w:t>
            </w:r>
            <w:r>
              <w:rPr>
                <w:rFonts w:ascii="Times New Roman" w:hAnsi="Times New Roman" w:eastAsia="Times New Roman"/>
                <w:sz w:val="21"/>
              </w:rPr>
              <w:t>—</w:t>
            </w:r>
            <w:r>
              <w:rPr>
                <w:sz w:val="21"/>
              </w:rPr>
              <w:t>定</w:t>
            </w:r>
          </w:p>
          <w:p>
            <w:pPr>
              <w:pStyle w:val="TableParagraph"/>
              <w:spacing w:line="268" w:lineRule="exact"/>
              <w:ind w:left="106"/>
              <w:jc w:val="both"/>
              <w:rPr>
                <w:sz w:val="21"/>
              </w:rPr>
            </w:pPr>
            <w:r>
              <w:rPr>
                <w:sz w:val="21"/>
              </w:rPr>
              <w:t>向发行优先股申请文件》（证监会公告〔</w:t>
            </w:r>
            <w:r>
              <w:rPr>
                <w:rFonts w:ascii="Times New Roman" w:eastAsia="Times New Roman"/>
                <w:sz w:val="21"/>
              </w:rPr>
              <w:t>2014</w:t>
            </w:r>
            <w:r>
              <w:rPr>
                <w:sz w:val="21"/>
              </w:rPr>
              <w:t>〕</w:t>
            </w:r>
            <w:r>
              <w:rPr>
                <w:rFonts w:ascii="Times New Roman" w:eastAsia="Times New Roman"/>
                <w:sz w:val="21"/>
              </w:rPr>
              <w:t>45 </w:t>
            </w:r>
            <w:r>
              <w:rPr>
                <w:sz w:val="21"/>
              </w:rPr>
              <w:t>号）：</w:t>
            </w:r>
            <w:r>
              <w:rPr>
                <w:rFonts w:ascii="Times New Roman" w:eastAsia="Times New Roman"/>
                <w:sz w:val="21"/>
              </w:rPr>
              <w:t>3-2 </w:t>
            </w:r>
            <w:r>
              <w:rPr>
                <w:sz w:val="21"/>
              </w:rPr>
              <w:t>法律意见书。</w:t>
            </w:r>
          </w:p>
        </w:tc>
      </w:tr>
      <w:tr>
        <w:trPr>
          <w:trHeight w:val="5926"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6"/>
              </w:rPr>
            </w:pPr>
          </w:p>
          <w:p>
            <w:pPr>
              <w:pStyle w:val="TableParagraph"/>
              <w:ind w:left="296"/>
              <w:rPr>
                <w:sz w:val="21"/>
              </w:rPr>
            </w:pPr>
            <w:r>
              <w:rPr>
                <w:rFonts w:ascii="Times New Roman" w:eastAsia="Times New Roman"/>
                <w:sz w:val="21"/>
              </w:rPr>
              <w:t>77</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78" w:lineRule="auto"/>
              <w:ind w:left="107" w:right="97"/>
              <w:rPr>
                <w:sz w:val="21"/>
              </w:rPr>
            </w:pPr>
            <w:hyperlink r:id="rId117">
              <w:r>
                <w:rPr>
                  <w:spacing w:val="22"/>
                  <w:sz w:val="21"/>
                </w:rPr>
                <w:t>公司公开</w:t>
              </w:r>
            </w:hyperlink>
            <w:r>
              <w:rPr>
                <w:spacing w:val="22"/>
                <w:w w:val="95"/>
                <w:sz w:val="21"/>
              </w:rPr>
              <w:t>发行股票</w:t>
            </w:r>
          </w:p>
          <w:p>
            <w:pPr>
              <w:pStyle w:val="TableParagraph"/>
              <w:spacing w:line="278" w:lineRule="auto"/>
              <w:ind w:left="107" w:right="97"/>
              <w:rPr>
                <w:sz w:val="21"/>
              </w:rPr>
            </w:pPr>
            <w:r>
              <w:rPr>
                <w:sz w:val="21"/>
              </w:rPr>
              <w:t>（</w:t>
            </w:r>
            <w:r>
              <w:rPr>
                <w:rFonts w:ascii="Times New Roman" w:eastAsia="Times New Roman"/>
                <w:sz w:val="21"/>
              </w:rPr>
              <w:t>A</w:t>
            </w:r>
            <w:r>
              <w:rPr>
                <w:rFonts w:ascii="Times New Roman" w:eastAsia="Times New Roman"/>
                <w:spacing w:val="-3"/>
                <w:sz w:val="21"/>
              </w:rPr>
              <w:t> </w:t>
            </w:r>
            <w:r>
              <w:rPr>
                <w:spacing w:val="-15"/>
                <w:sz w:val="21"/>
              </w:rPr>
              <w:t>股、</w:t>
            </w:r>
            <w:r>
              <w:rPr>
                <w:rFonts w:ascii="Times New Roman" w:eastAsia="Times New Roman"/>
                <w:spacing w:val="-15"/>
                <w:sz w:val="21"/>
              </w:rPr>
              <w:t>B </w:t>
            </w:r>
            <w:r>
              <w:rPr>
                <w:sz w:val="21"/>
              </w:rPr>
              <w:t>股）审计</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78" w:lineRule="auto"/>
              <w:ind w:left="108" w:right="97"/>
              <w:rPr>
                <w:sz w:val="21"/>
              </w:rPr>
            </w:pPr>
            <w:r>
              <w:rPr>
                <w:w w:val="95"/>
                <w:sz w:val="21"/>
              </w:rPr>
              <w:t>（</w:t>
            </w:r>
            <w:r>
              <w:rPr>
                <w:rFonts w:ascii="Times New Roman" w:eastAsia="Times New Roman"/>
                <w:w w:val="95"/>
                <w:sz w:val="21"/>
              </w:rPr>
              <w:t>44028</w:t>
            </w:r>
            <w:r>
              <w:rPr>
                <w:w w:val="95"/>
                <w:sz w:val="21"/>
              </w:rPr>
              <w:t>）公司</w:t>
            </w:r>
            <w:r>
              <w:rPr>
                <w:sz w:val="21"/>
              </w:rPr>
              <w:t>公开发行股票</w:t>
            </w:r>
          </w:p>
          <w:p>
            <w:pPr>
              <w:pStyle w:val="TableParagraph"/>
              <w:spacing w:line="278" w:lineRule="auto"/>
              <w:ind w:left="108" w:right="3"/>
              <w:rPr>
                <w:sz w:val="21"/>
              </w:rPr>
            </w:pPr>
            <w:r>
              <w:rPr>
                <w:sz w:val="21"/>
              </w:rPr>
              <w:t>（</w:t>
            </w:r>
            <w:r>
              <w:rPr>
                <w:rFonts w:ascii="Times New Roman" w:eastAsia="Times New Roman"/>
                <w:sz w:val="21"/>
              </w:rPr>
              <w:t>A </w:t>
            </w:r>
            <w:r>
              <w:rPr>
                <w:sz w:val="21"/>
              </w:rPr>
              <w:t>股、</w:t>
            </w:r>
            <w:r>
              <w:rPr>
                <w:rFonts w:ascii="Times New Roman" w:eastAsia="Times New Roman"/>
                <w:sz w:val="21"/>
              </w:rPr>
              <w:t>B </w:t>
            </w:r>
            <w:r>
              <w:rPr>
                <w:sz w:val="21"/>
              </w:rPr>
              <w:t>股） 核准</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43"/>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78" w:lineRule="auto" w:before="1"/>
              <w:ind w:left="108" w:right="96"/>
              <w:jc w:val="both"/>
              <w:rPr>
                <w:sz w:val="21"/>
              </w:rPr>
            </w:pPr>
            <w:r>
              <w:rPr>
                <w:sz w:val="21"/>
              </w:rPr>
              <w:t>具 有 证券、期货相关业务资格的会计师事务所</w:t>
            </w:r>
          </w:p>
        </w:tc>
        <w:tc>
          <w:tcPr>
            <w:tcW w:w="9246" w:type="dxa"/>
          </w:tcPr>
          <w:p>
            <w:pPr>
              <w:pStyle w:val="TableParagraph"/>
              <w:spacing w:line="278" w:lineRule="auto" w:before="20"/>
              <w:ind w:left="106" w:right="96"/>
              <w:jc w:val="both"/>
              <w:rPr>
                <w:sz w:val="21"/>
              </w:rPr>
            </w:pPr>
            <w:r>
              <w:rPr>
                <w:rFonts w:ascii="Times New Roman" w:eastAsia="Times New Roman"/>
                <w:sz w:val="21"/>
              </w:rPr>
              <w:t>1.</w:t>
            </w:r>
            <w:r>
              <w:rPr>
                <w:sz w:val="21"/>
              </w:rPr>
              <w:t>《中华人民共和国证券法》第十九条：发行人依法申请核准发行证券所报送的申请文件的格式、报送方式，由依法负责核准的机构或者部门规定。</w:t>
            </w:r>
            <w:r>
              <w:rPr>
                <w:rFonts w:ascii="Times New Roman" w:eastAsia="Times New Roman"/>
                <w:sz w:val="21"/>
              </w:rPr>
              <w:t>2.</w:t>
            </w:r>
            <w:r>
              <w:rPr>
                <w:sz w:val="21"/>
              </w:rPr>
              <w:t>《中华人民共和国证券法》第一百七十三条： </w:t>
            </w:r>
            <w:r>
              <w:rPr>
                <w:w w:val="95"/>
                <w:sz w:val="21"/>
              </w:rPr>
              <w:t>证券服务机构为证券发行、上市、交易等证券业务活动制作、出具审计报告、资产评估报告、财务   顾问报告、资信评级报告或者法律意见书等文件，应当勤勉尽责，对所依据的文件资料内容的真实   </w:t>
            </w:r>
            <w:r>
              <w:rPr>
                <w:sz w:val="21"/>
              </w:rPr>
              <w:t>性、准确性、完整性进行核查和验证。</w:t>
            </w:r>
            <w:r>
              <w:rPr>
                <w:rFonts w:ascii="Times New Roman" w:eastAsia="Times New Roman"/>
                <w:sz w:val="21"/>
              </w:rPr>
              <w:t>3.</w:t>
            </w:r>
            <w:r>
              <w:rPr>
                <w:sz w:val="21"/>
              </w:rPr>
              <w:t>《首次公开发行股票并上市管理办法》（</w:t>
            </w:r>
            <w:r>
              <w:rPr>
                <w:spacing w:val="-9"/>
                <w:sz w:val="21"/>
              </w:rPr>
              <w:t>证监会令第 </w:t>
            </w:r>
            <w:r>
              <w:rPr>
                <w:rFonts w:ascii="Times New Roman" w:eastAsia="Times New Roman"/>
                <w:sz w:val="21"/>
              </w:rPr>
              <w:t>122 </w:t>
            </w:r>
            <w:r>
              <w:rPr>
                <w:w w:val="95"/>
                <w:sz w:val="21"/>
              </w:rPr>
              <w:t>号）第二十三条：发行人会计基础工作规范，财务报表的编制符合企业会计准则和相关会计制度的   规定，在所有重大方面公允地反映了发行人的财务状况、经营成果和现金流量，并由注册会计师出   具了无保留意见的审计报告。第三十三条：发行人应当按照中国证监会的有关规定制作申请文件，   </w:t>
            </w:r>
            <w:r>
              <w:rPr>
                <w:sz w:val="21"/>
              </w:rPr>
              <w:t>由保荐人保荐并向中国证监会申报。</w:t>
            </w:r>
            <w:r>
              <w:rPr>
                <w:rFonts w:ascii="Times New Roman" w:eastAsia="Times New Roman"/>
                <w:sz w:val="21"/>
              </w:rPr>
              <w:t>4.</w:t>
            </w:r>
            <w:r>
              <w:rPr>
                <w:sz w:val="21"/>
              </w:rPr>
              <w:t>《首次公开发行股票并在创业板上市管理办法》（证监会令</w:t>
            </w:r>
            <w:r>
              <w:rPr>
                <w:spacing w:val="-31"/>
                <w:sz w:val="21"/>
              </w:rPr>
              <w:t>第 </w:t>
            </w:r>
            <w:r>
              <w:rPr>
                <w:rFonts w:ascii="Times New Roman" w:eastAsia="Times New Roman"/>
                <w:sz w:val="21"/>
              </w:rPr>
              <w:t>123</w:t>
            </w:r>
            <w:r>
              <w:rPr>
                <w:rFonts w:ascii="Times New Roman" w:eastAsia="Times New Roman"/>
                <w:spacing w:val="-9"/>
                <w:sz w:val="21"/>
              </w:rPr>
              <w:t> </w:t>
            </w:r>
            <w:r>
              <w:rPr>
                <w:sz w:val="21"/>
              </w:rPr>
              <w:t>号）第十七条：发行人会计基础工作规范，财务报表的编制和披露符合企业会计准则和相关</w:t>
            </w:r>
            <w:r>
              <w:rPr>
                <w:w w:val="95"/>
                <w:sz w:val="21"/>
              </w:rPr>
              <w:t>信息披露规则的规定，在所有重大方面公允地反映了发行人的财务状况、经营成果和现金流量，并   由注册会计师出具无保留意见的审计报告。第二十三条：发行人应当按照中国证监会有关规定制作   </w:t>
            </w:r>
            <w:r>
              <w:rPr>
                <w:sz w:val="21"/>
              </w:rPr>
              <w:t>申请文件，由保荐人保荐并向中国证监会申报。</w:t>
            </w:r>
            <w:r>
              <w:rPr>
                <w:rFonts w:ascii="Times New Roman" w:eastAsia="Times New Roman"/>
                <w:sz w:val="21"/>
              </w:rPr>
              <w:t>5.</w:t>
            </w:r>
            <w:r>
              <w:rPr>
                <w:sz w:val="21"/>
              </w:rPr>
              <w:t>《上市公司证券发行管理办法》（</w:t>
            </w:r>
            <w:r>
              <w:rPr>
                <w:spacing w:val="-11"/>
                <w:sz w:val="21"/>
              </w:rPr>
              <w:t>证监会令第 </w:t>
            </w:r>
            <w:r>
              <w:rPr>
                <w:rFonts w:ascii="Times New Roman" w:eastAsia="Times New Roman"/>
                <w:sz w:val="21"/>
              </w:rPr>
              <w:t>57 </w:t>
            </w:r>
            <w:r>
              <w:rPr>
                <w:sz w:val="21"/>
              </w:rPr>
              <w:t>号）第四十五条第二款：保荐人应该按照中国证监会的有关规定编制和报送发行申请文件。</w:t>
            </w:r>
            <w:r>
              <w:rPr>
                <w:rFonts w:ascii="Times New Roman" w:eastAsia="Times New Roman"/>
                <w:sz w:val="21"/>
              </w:rPr>
              <w:t>6.</w:t>
            </w:r>
            <w:r>
              <w:rPr>
                <w:sz w:val="21"/>
              </w:rPr>
              <w:t>《创业板上市公司证券发行管理暂行办法》（</w:t>
            </w:r>
            <w:r>
              <w:rPr>
                <w:spacing w:val="-11"/>
                <w:sz w:val="21"/>
              </w:rPr>
              <w:t>证监会令第 </w:t>
            </w:r>
            <w:r>
              <w:rPr>
                <w:rFonts w:ascii="Times New Roman" w:eastAsia="Times New Roman"/>
                <w:sz w:val="21"/>
              </w:rPr>
              <w:t>100</w:t>
            </w:r>
            <w:r>
              <w:rPr>
                <w:rFonts w:ascii="Times New Roman" w:eastAsia="Times New Roman"/>
                <w:spacing w:val="-9"/>
                <w:sz w:val="21"/>
              </w:rPr>
              <w:t> </w:t>
            </w:r>
            <w:r>
              <w:rPr>
                <w:sz w:val="21"/>
              </w:rPr>
              <w:t>号）第三十五条第二款：保荐人或者上市公司应当按照中国证监会的有关规定编制和报送发行申请文件。</w:t>
            </w:r>
            <w:r>
              <w:rPr>
                <w:rFonts w:ascii="Times New Roman" w:eastAsia="Times New Roman"/>
                <w:sz w:val="21"/>
              </w:rPr>
              <w:t>7.</w:t>
            </w:r>
            <w:r>
              <w:rPr>
                <w:sz w:val="21"/>
              </w:rPr>
              <w:t>《优先股试点管理办法》（证监</w:t>
            </w:r>
            <w:r>
              <w:rPr>
                <w:spacing w:val="-16"/>
                <w:sz w:val="21"/>
              </w:rPr>
              <w:t>会令第 </w:t>
            </w:r>
            <w:r>
              <w:rPr>
                <w:rFonts w:ascii="Times New Roman" w:eastAsia="Times New Roman"/>
                <w:sz w:val="21"/>
              </w:rPr>
              <w:t>97</w:t>
            </w:r>
            <w:r>
              <w:rPr>
                <w:rFonts w:ascii="Times New Roman" w:eastAsia="Times New Roman"/>
                <w:spacing w:val="-8"/>
                <w:sz w:val="21"/>
              </w:rPr>
              <w:t> </w:t>
            </w:r>
            <w:r>
              <w:rPr>
                <w:sz w:val="21"/>
              </w:rPr>
              <w:t>号</w:t>
            </w:r>
            <w:r>
              <w:rPr>
                <w:spacing w:val="-53"/>
                <w:sz w:val="21"/>
              </w:rPr>
              <w:t>）</w:t>
            </w:r>
            <w:r>
              <w:rPr>
                <w:spacing w:val="-8"/>
                <w:sz w:val="21"/>
              </w:rPr>
              <w:t>第五十条：公司应按照中国证监会有关信息披露规则编制募集优先股说明书或其他信</w:t>
            </w:r>
            <w:r>
              <w:rPr>
                <w:spacing w:val="-8"/>
                <w:w w:val="95"/>
                <w:sz w:val="21"/>
              </w:rPr>
              <w:t>息披露文件，依法履行信息披露义务。非上市公众公司非公开发行优先股的信息披露程序和要求参</w:t>
            </w:r>
          </w:p>
          <w:p>
            <w:pPr>
              <w:pStyle w:val="TableParagraph"/>
              <w:spacing w:line="267" w:lineRule="exact"/>
              <w:ind w:left="106"/>
              <w:jc w:val="both"/>
              <w:rPr>
                <w:sz w:val="21"/>
              </w:rPr>
            </w:pPr>
            <w:r>
              <w:rPr>
                <w:sz w:val="21"/>
              </w:rPr>
              <w:t>照《非上市公众公司监督管理办法》及有关监管指引的规定。</w:t>
            </w:r>
            <w:r>
              <w:rPr>
                <w:rFonts w:ascii="Times New Roman" w:eastAsia="Times New Roman"/>
                <w:sz w:val="21"/>
              </w:rPr>
              <w:t>8.</w:t>
            </w:r>
            <w:r>
              <w:rPr>
                <w:sz w:val="21"/>
              </w:rPr>
              <w:t>《非上市公众公司监督管理办法》</w:t>
            </w:r>
          </w:p>
        </w:tc>
      </w:tr>
    </w:tbl>
    <w:p>
      <w:pPr>
        <w:spacing w:after="0" w:line="267"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8110"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before="21"/>
              <w:ind w:left="106" w:right="-15"/>
              <w:rPr>
                <w:sz w:val="21"/>
              </w:rPr>
            </w:pPr>
            <w:r>
              <w:rPr>
                <w:sz w:val="21"/>
              </w:rPr>
              <w:t>（</w:t>
            </w:r>
            <w:r>
              <w:rPr>
                <w:spacing w:val="-10"/>
                <w:sz w:val="21"/>
              </w:rPr>
              <w:t>证监会令第 </w:t>
            </w:r>
            <w:r>
              <w:rPr>
                <w:rFonts w:ascii="Times New Roman" w:eastAsia="Times New Roman"/>
                <w:sz w:val="21"/>
              </w:rPr>
              <w:t>96</w:t>
            </w:r>
            <w:r>
              <w:rPr>
                <w:rFonts w:ascii="Times New Roman" w:eastAsia="Times New Roman"/>
                <w:spacing w:val="-4"/>
                <w:sz w:val="21"/>
              </w:rPr>
              <w:t> </w:t>
            </w:r>
            <w:r>
              <w:rPr>
                <w:sz w:val="21"/>
              </w:rPr>
              <w:t>号）</w:t>
            </w:r>
            <w:r>
              <w:rPr>
                <w:spacing w:val="-3"/>
                <w:sz w:val="21"/>
              </w:rPr>
              <w:t>第三十二条：股票向特定对象转让导致股东累计超过 </w:t>
            </w:r>
            <w:r>
              <w:rPr>
                <w:rFonts w:ascii="Times New Roman" w:eastAsia="Times New Roman"/>
                <w:sz w:val="21"/>
              </w:rPr>
              <w:t>200</w:t>
            </w:r>
            <w:r>
              <w:rPr>
                <w:rFonts w:ascii="Times New Roman" w:eastAsia="Times New Roman"/>
                <w:spacing w:val="-6"/>
                <w:sz w:val="21"/>
              </w:rPr>
              <w:t> </w:t>
            </w:r>
            <w:r>
              <w:rPr>
                <w:sz w:val="21"/>
              </w:rPr>
              <w:t>人的股份有限公司，</w:t>
            </w:r>
          </w:p>
          <w:p>
            <w:pPr>
              <w:pStyle w:val="TableParagraph"/>
              <w:spacing w:line="278" w:lineRule="auto" w:before="43"/>
              <w:ind w:left="106" w:right="98"/>
              <w:jc w:val="both"/>
              <w:rPr>
                <w:sz w:val="21"/>
              </w:rPr>
            </w:pPr>
            <w:r>
              <w:rPr>
                <w:spacing w:val="-5"/>
                <w:sz w:val="21"/>
              </w:rPr>
              <w:t>应当自上述行为发生之日起 </w:t>
            </w:r>
            <w:r>
              <w:rPr>
                <w:rFonts w:ascii="Times New Roman" w:eastAsia="Times New Roman"/>
                <w:sz w:val="21"/>
              </w:rPr>
              <w:t>3</w:t>
            </w:r>
            <w:r>
              <w:rPr>
                <w:rFonts w:ascii="Times New Roman" w:eastAsia="Times New Roman"/>
                <w:spacing w:val="-9"/>
                <w:sz w:val="21"/>
              </w:rPr>
              <w:t> </w:t>
            </w:r>
            <w:r>
              <w:rPr>
                <w:sz w:val="21"/>
              </w:rPr>
              <w:t>个月内，按照中国证监会有关规定制作申请文件，申请文件应当包括</w:t>
            </w:r>
            <w:r>
              <w:rPr>
                <w:w w:val="95"/>
                <w:sz w:val="21"/>
              </w:rPr>
              <w:t>但不限于：定向转让说明书、律师事务所出具的法律意见书、会计师事务所出具的审计报告。股份   有限公司持申请文件向中国证监会申请核准。在提交申请文件前，股份有限公司应当将相关情况通   </w:t>
            </w:r>
            <w:r>
              <w:rPr>
                <w:spacing w:val="-4"/>
                <w:sz w:val="21"/>
              </w:rPr>
              <w:t>知所有股东。第三十四条：股东人数超过 </w:t>
            </w:r>
            <w:r>
              <w:rPr>
                <w:rFonts w:ascii="Times New Roman" w:eastAsia="Times New Roman"/>
                <w:sz w:val="21"/>
              </w:rPr>
              <w:t>200</w:t>
            </w:r>
            <w:r>
              <w:rPr>
                <w:rFonts w:ascii="Times New Roman" w:eastAsia="Times New Roman"/>
                <w:spacing w:val="-10"/>
                <w:sz w:val="21"/>
              </w:rPr>
              <w:t> </w:t>
            </w:r>
            <w:r>
              <w:rPr>
                <w:sz w:val="21"/>
              </w:rPr>
              <w:t>人的公司申请其股票公开转让，应当按照中国证监会</w:t>
            </w:r>
            <w:r>
              <w:rPr>
                <w:w w:val="95"/>
                <w:sz w:val="21"/>
              </w:rPr>
              <w:t>有关规定制作公开转让的申请文件，申请文件应当包括但不限于：公开转让说明书、律师事务所出   具的法律意见书、具有证券期货相关业务资格的会计师事务所出具的审计报告、证券公司出具的推   荐文件。公司持申请文件向中国证监会申请核准。第四十二条：公司应当按照中国证监会有关规定   制作定向发行的申请文件，申请文件应当包括但不限于：定向发行说明书、律师事务所出具的法律   意见书、具有证券期货相关业务资格的会计师事务所出具的审计报告、证券公司出具的推荐文件。   </w:t>
            </w:r>
            <w:r>
              <w:rPr>
                <w:sz w:val="21"/>
              </w:rPr>
              <w:t>公司持申请文件向中国证监会申请核准。</w:t>
            </w:r>
            <w:r>
              <w:rPr>
                <w:rFonts w:ascii="Times New Roman" w:eastAsia="Times New Roman"/>
                <w:sz w:val="21"/>
              </w:rPr>
              <w:t>9.</w:t>
            </w:r>
            <w:r>
              <w:rPr>
                <w:sz w:val="21"/>
              </w:rPr>
              <w:t>《非上市公众公司重大资产重组管理办法》（证监会令</w:t>
            </w:r>
            <w:r>
              <w:rPr>
                <w:spacing w:val="-32"/>
                <w:sz w:val="21"/>
              </w:rPr>
              <w:t>第 </w:t>
            </w:r>
            <w:r>
              <w:rPr>
                <w:rFonts w:ascii="Times New Roman" w:eastAsia="Times New Roman"/>
                <w:sz w:val="21"/>
              </w:rPr>
              <w:t>103</w:t>
            </w:r>
            <w:r>
              <w:rPr>
                <w:rFonts w:ascii="Times New Roman" w:eastAsia="Times New Roman"/>
                <w:spacing w:val="-8"/>
                <w:sz w:val="21"/>
              </w:rPr>
              <w:t> </w:t>
            </w:r>
            <w:r>
              <w:rPr>
                <w:sz w:val="21"/>
              </w:rPr>
              <w:t>号）第六条：公众公司实施重大资产重组，应当聘请独立财务顾问、律师事务所以及具有证</w:t>
            </w:r>
            <w:r>
              <w:rPr>
                <w:w w:val="95"/>
                <w:sz w:val="21"/>
              </w:rPr>
              <w:t>券、期货相关业务资格的会计师事务所等证券服务机构出具相关意见。第十九条：公众公司向特定   </w:t>
            </w:r>
            <w:r>
              <w:rPr>
                <w:spacing w:val="-4"/>
                <w:sz w:val="21"/>
              </w:rPr>
              <w:t>对象发行股份购买资产后股东累计超过 </w:t>
            </w:r>
            <w:r>
              <w:rPr>
                <w:rFonts w:ascii="Times New Roman" w:eastAsia="Times New Roman"/>
                <w:sz w:val="21"/>
              </w:rPr>
              <w:t>200</w:t>
            </w:r>
            <w:r>
              <w:rPr>
                <w:rFonts w:ascii="Times New Roman" w:eastAsia="Times New Roman"/>
                <w:spacing w:val="-8"/>
                <w:sz w:val="21"/>
              </w:rPr>
              <w:t> </w:t>
            </w:r>
            <w:r>
              <w:rPr>
                <w:sz w:val="21"/>
              </w:rPr>
              <w:t>人的重大资产重组，经股东大会决议后，应当按照中国</w:t>
            </w:r>
            <w:r>
              <w:rPr>
                <w:spacing w:val="-2"/>
                <w:w w:val="95"/>
                <w:sz w:val="21"/>
              </w:rPr>
              <w:t>证监会的有关规定编制申请文件并申请核准。</w:t>
            </w:r>
            <w:r>
              <w:rPr>
                <w:rFonts w:ascii="Times New Roman" w:eastAsia="Times New Roman"/>
                <w:spacing w:val="-8"/>
                <w:w w:val="95"/>
                <w:sz w:val="21"/>
              </w:rPr>
              <w:t>10.</w:t>
            </w:r>
            <w:r>
              <w:rPr>
                <w:w w:val="95"/>
                <w:sz w:val="21"/>
              </w:rPr>
              <w:t>《公开发行证券的公司信息披露内容与格式准则第</w:t>
            </w:r>
          </w:p>
          <w:p>
            <w:pPr>
              <w:pStyle w:val="TableParagraph"/>
              <w:spacing w:line="267" w:lineRule="exact"/>
              <w:ind w:left="106"/>
              <w:jc w:val="both"/>
              <w:rPr>
                <w:sz w:val="21"/>
              </w:rPr>
            </w:pPr>
            <w:r>
              <w:rPr>
                <w:rFonts w:ascii="Times New Roman" w:hAnsi="Times New Roman" w:eastAsia="Times New Roman"/>
                <w:sz w:val="21"/>
              </w:rPr>
              <w:t>9</w:t>
            </w:r>
            <w:r>
              <w:rPr>
                <w:rFonts w:ascii="Times New Roman" w:hAnsi="Times New Roman" w:eastAsia="Times New Roman"/>
                <w:spacing w:val="-12"/>
                <w:sz w:val="21"/>
              </w:rPr>
              <w:t> </w:t>
            </w:r>
            <w:r>
              <w:rPr>
                <w:sz w:val="21"/>
              </w:rPr>
              <w:t>号</w:t>
            </w:r>
            <w:r>
              <w:rPr>
                <w:rFonts w:ascii="Times New Roman" w:hAnsi="Times New Roman" w:eastAsia="Times New Roman"/>
                <w:sz w:val="21"/>
              </w:rPr>
              <w:t>—</w:t>
            </w:r>
            <w:r>
              <w:rPr>
                <w:spacing w:val="-2"/>
                <w:sz w:val="21"/>
              </w:rPr>
              <w:t>首次公开发行股票并上市申请文件》</w:t>
            </w:r>
            <w:r>
              <w:rPr>
                <w:sz w:val="21"/>
              </w:rPr>
              <w:t>（</w:t>
            </w:r>
            <w:r>
              <w:rPr>
                <w:spacing w:val="-4"/>
                <w:sz w:val="21"/>
              </w:rPr>
              <w:t>证监发行字〔</w:t>
            </w:r>
            <w:r>
              <w:rPr>
                <w:rFonts w:ascii="Times New Roman" w:hAnsi="Times New Roman" w:eastAsia="Times New Roman"/>
                <w:sz w:val="21"/>
              </w:rPr>
              <w:t>2006</w:t>
            </w:r>
            <w:r>
              <w:rPr>
                <w:spacing w:val="-17"/>
                <w:sz w:val="21"/>
              </w:rPr>
              <w:t>〕</w:t>
            </w:r>
            <w:r>
              <w:rPr>
                <w:rFonts w:ascii="Times New Roman" w:hAnsi="Times New Roman" w:eastAsia="Times New Roman"/>
                <w:sz w:val="21"/>
              </w:rPr>
              <w:t>6</w:t>
            </w:r>
            <w:r>
              <w:rPr>
                <w:rFonts w:ascii="Times New Roman" w:hAnsi="Times New Roman" w:eastAsia="Times New Roman"/>
                <w:spacing w:val="-13"/>
                <w:sz w:val="21"/>
              </w:rPr>
              <w:t> </w:t>
            </w:r>
            <w:r>
              <w:rPr>
                <w:sz w:val="21"/>
              </w:rPr>
              <w:t>号</w:t>
            </w:r>
            <w:r>
              <w:rPr>
                <w:spacing w:val="-17"/>
                <w:sz w:val="21"/>
              </w:rPr>
              <w:t>）</w:t>
            </w:r>
            <w:r>
              <w:rPr>
                <w:spacing w:val="-4"/>
                <w:sz w:val="21"/>
              </w:rPr>
              <w:t>附录：首次公开发行股票并</w:t>
            </w:r>
          </w:p>
          <w:p>
            <w:pPr>
              <w:pStyle w:val="TableParagraph"/>
              <w:spacing w:before="43"/>
              <w:ind w:left="106"/>
              <w:jc w:val="both"/>
              <w:rPr>
                <w:sz w:val="21"/>
              </w:rPr>
            </w:pPr>
            <w:r>
              <w:rPr>
                <w:spacing w:val="-3"/>
                <w:sz w:val="21"/>
              </w:rPr>
              <w:t>上市申请文件目录第四章会计师关于本次发行的文件 </w:t>
            </w:r>
            <w:r>
              <w:rPr>
                <w:rFonts w:ascii="Times New Roman" w:eastAsia="Times New Roman"/>
                <w:sz w:val="21"/>
              </w:rPr>
              <w:t>4-1</w:t>
            </w:r>
            <w:r>
              <w:rPr>
                <w:rFonts w:ascii="Times New Roman" w:eastAsia="Times New Roman"/>
                <w:spacing w:val="-11"/>
                <w:sz w:val="21"/>
              </w:rPr>
              <w:t> </w:t>
            </w:r>
            <w:r>
              <w:rPr>
                <w:spacing w:val="-1"/>
                <w:sz w:val="21"/>
              </w:rPr>
              <w:t>财务报告及审计报告。</w:t>
            </w:r>
            <w:r>
              <w:rPr>
                <w:rFonts w:ascii="Times New Roman" w:eastAsia="Times New Roman"/>
                <w:spacing w:val="-3"/>
                <w:sz w:val="21"/>
              </w:rPr>
              <w:t>11.</w:t>
            </w:r>
            <w:r>
              <w:rPr>
                <w:sz w:val="21"/>
              </w:rPr>
              <w:t>《公开发行证券</w:t>
            </w:r>
          </w:p>
          <w:p>
            <w:pPr>
              <w:pStyle w:val="TableParagraph"/>
              <w:spacing w:before="43"/>
              <w:ind w:left="106"/>
              <w:jc w:val="both"/>
              <w:rPr>
                <w:sz w:val="21"/>
              </w:rPr>
            </w:pPr>
            <w:r>
              <w:rPr>
                <w:spacing w:val="-4"/>
                <w:sz w:val="21"/>
              </w:rPr>
              <w:t>的公司信息披露内容与格式准则第 </w:t>
            </w:r>
            <w:r>
              <w:rPr>
                <w:rFonts w:ascii="Times New Roman" w:hAnsi="Times New Roman" w:eastAsia="Times New Roman"/>
                <w:sz w:val="21"/>
              </w:rPr>
              <w:t>10 </w:t>
            </w:r>
            <w:r>
              <w:rPr>
                <w:sz w:val="21"/>
              </w:rPr>
              <w:t>号</w:t>
            </w:r>
            <w:r>
              <w:rPr>
                <w:rFonts w:ascii="Times New Roman" w:hAnsi="Times New Roman" w:eastAsia="Times New Roman"/>
                <w:sz w:val="21"/>
              </w:rPr>
              <w:t>—</w:t>
            </w:r>
            <w:r>
              <w:rPr>
                <w:sz w:val="21"/>
              </w:rPr>
              <w:t>上市公司公开发行证券申请文件》（证监发行字〔</w:t>
            </w:r>
            <w:r>
              <w:rPr>
                <w:rFonts w:ascii="Times New Roman" w:hAnsi="Times New Roman" w:eastAsia="Times New Roman"/>
                <w:sz w:val="21"/>
              </w:rPr>
              <w:t>2006</w:t>
            </w:r>
            <w:r>
              <w:rPr>
                <w:sz w:val="21"/>
              </w:rPr>
              <w:t>〕</w:t>
            </w:r>
          </w:p>
          <w:p>
            <w:pPr>
              <w:pStyle w:val="TableParagraph"/>
              <w:spacing w:before="43"/>
              <w:ind w:left="106"/>
              <w:jc w:val="both"/>
              <w:rPr>
                <w:sz w:val="21"/>
              </w:rPr>
            </w:pPr>
            <w:r>
              <w:rPr>
                <w:rFonts w:ascii="Times New Roman" w:eastAsia="Times New Roman"/>
                <w:sz w:val="21"/>
              </w:rPr>
              <w:t>1 </w:t>
            </w:r>
            <w:r>
              <w:rPr>
                <w:sz w:val="21"/>
              </w:rPr>
              <w:t>号）附录：第六章其他文件 </w:t>
            </w:r>
            <w:r>
              <w:rPr>
                <w:rFonts w:ascii="Times New Roman" w:eastAsia="Times New Roman"/>
                <w:sz w:val="21"/>
              </w:rPr>
              <w:t>6-1 </w:t>
            </w:r>
            <w:r>
              <w:rPr>
                <w:sz w:val="21"/>
              </w:rPr>
              <w:t>发行人最近三年的财务报告和审计报告及最近一期的财务报告。</w:t>
            </w:r>
          </w:p>
          <w:p>
            <w:pPr>
              <w:pStyle w:val="TableParagraph"/>
              <w:spacing w:line="310" w:lineRule="atLeast" w:before="2"/>
              <w:ind w:left="106" w:right="-15"/>
              <w:jc w:val="both"/>
              <w:rPr>
                <w:sz w:val="21"/>
              </w:rPr>
            </w:pPr>
            <w:r>
              <w:rPr>
                <w:rFonts w:ascii="Times New Roman" w:hAnsi="Times New Roman" w:eastAsia="Times New Roman"/>
                <w:sz w:val="21"/>
              </w:rPr>
              <w:t>12.</w:t>
            </w:r>
            <w:r>
              <w:rPr>
                <w:spacing w:val="-2"/>
                <w:sz w:val="21"/>
              </w:rPr>
              <w:t>《公开发行证券的公司信息披露内容与格式准则第 </w:t>
            </w:r>
            <w:r>
              <w:rPr>
                <w:rFonts w:ascii="Times New Roman" w:hAnsi="Times New Roman" w:eastAsia="Times New Roman"/>
                <w:sz w:val="21"/>
              </w:rPr>
              <w:t>29 </w:t>
            </w:r>
            <w:r>
              <w:rPr>
                <w:spacing w:val="4"/>
                <w:sz w:val="21"/>
              </w:rPr>
              <w:t>号</w:t>
            </w:r>
            <w:r>
              <w:rPr>
                <w:rFonts w:ascii="Times New Roman" w:hAnsi="Times New Roman" w:eastAsia="Times New Roman"/>
                <w:sz w:val="21"/>
              </w:rPr>
              <w:t>—</w:t>
            </w:r>
            <w:r>
              <w:rPr>
                <w:sz w:val="21"/>
              </w:rPr>
              <w:t>首次公开发行股票并在创业板上市申请文件》（证监会公告〔</w:t>
            </w:r>
            <w:r>
              <w:rPr>
                <w:rFonts w:ascii="Times New Roman" w:hAnsi="Times New Roman" w:eastAsia="Times New Roman"/>
                <w:sz w:val="21"/>
              </w:rPr>
              <w:t>2014</w:t>
            </w:r>
            <w:r>
              <w:rPr>
                <w:sz w:val="21"/>
              </w:rPr>
              <w:t>〕</w:t>
            </w:r>
            <w:r>
              <w:rPr>
                <w:rFonts w:ascii="Times New Roman" w:hAnsi="Times New Roman" w:eastAsia="Times New Roman"/>
                <w:sz w:val="21"/>
              </w:rPr>
              <w:t>29 </w:t>
            </w:r>
            <w:r>
              <w:rPr>
                <w:sz w:val="21"/>
              </w:rPr>
              <w:t>号）</w:t>
            </w:r>
            <w:r>
              <w:rPr>
                <w:spacing w:val="-16"/>
                <w:sz w:val="21"/>
              </w:rPr>
              <w:t>附件 </w:t>
            </w:r>
            <w:r>
              <w:rPr>
                <w:rFonts w:ascii="Times New Roman" w:hAnsi="Times New Roman" w:eastAsia="Times New Roman"/>
                <w:sz w:val="21"/>
              </w:rPr>
              <w:t>1</w:t>
            </w:r>
            <w:r>
              <w:rPr>
                <w:spacing w:val="-3"/>
                <w:sz w:val="21"/>
              </w:rPr>
              <w:t>：第三章保荐人和证券服务机构文件 </w:t>
            </w:r>
            <w:r>
              <w:rPr>
                <w:rFonts w:ascii="Times New Roman" w:hAnsi="Times New Roman" w:eastAsia="Times New Roman"/>
                <w:sz w:val="21"/>
              </w:rPr>
              <w:t>3-2 </w:t>
            </w:r>
            <w:r>
              <w:rPr>
                <w:sz w:val="21"/>
              </w:rPr>
              <w:t>注册会计师</w:t>
            </w:r>
            <w:r>
              <w:rPr>
                <w:spacing w:val="-6"/>
                <w:sz w:val="21"/>
              </w:rPr>
              <w:t>关于本次发行的文件 </w:t>
            </w:r>
            <w:r>
              <w:rPr>
                <w:rFonts w:ascii="Times New Roman" w:hAnsi="Times New Roman" w:eastAsia="Times New Roman"/>
                <w:sz w:val="21"/>
              </w:rPr>
              <w:t>3-2-1 </w:t>
            </w:r>
            <w:r>
              <w:rPr>
                <w:sz w:val="21"/>
              </w:rPr>
              <w:t>财务报告及审计报告。</w:t>
            </w:r>
            <w:r>
              <w:rPr>
                <w:rFonts w:ascii="Times New Roman" w:hAnsi="Times New Roman" w:eastAsia="Times New Roman"/>
                <w:sz w:val="21"/>
              </w:rPr>
              <w:t>13.</w:t>
            </w:r>
            <w:r>
              <w:rPr>
                <w:sz w:val="21"/>
              </w:rPr>
              <w:t>《公开发行证券的公司信息披露内容与格式准</w:t>
            </w:r>
            <w:r>
              <w:rPr>
                <w:spacing w:val="-19"/>
                <w:sz w:val="21"/>
              </w:rPr>
              <w:t>则第 </w:t>
            </w:r>
            <w:r>
              <w:rPr>
                <w:rFonts w:ascii="Times New Roman" w:hAnsi="Times New Roman" w:eastAsia="Times New Roman"/>
                <w:sz w:val="21"/>
              </w:rPr>
              <w:t>37 </w:t>
            </w:r>
            <w:r>
              <w:rPr>
                <w:sz w:val="21"/>
              </w:rPr>
              <w:t>号</w:t>
            </w:r>
            <w:r>
              <w:rPr>
                <w:rFonts w:ascii="Times New Roman" w:hAnsi="Times New Roman" w:eastAsia="Times New Roman"/>
                <w:sz w:val="21"/>
              </w:rPr>
              <w:t>—</w:t>
            </w:r>
            <w:r>
              <w:rPr>
                <w:spacing w:val="-3"/>
                <w:sz w:val="21"/>
              </w:rPr>
              <w:t>创业板上市公司发行证券申请文件》</w:t>
            </w:r>
            <w:r>
              <w:rPr>
                <w:sz w:val="21"/>
              </w:rPr>
              <w:t>（</w:t>
            </w:r>
            <w:r>
              <w:rPr>
                <w:spacing w:val="-3"/>
                <w:sz w:val="21"/>
              </w:rPr>
              <w:t>证监会公告〔</w:t>
            </w:r>
            <w:r>
              <w:rPr>
                <w:rFonts w:ascii="Times New Roman" w:hAnsi="Times New Roman" w:eastAsia="Times New Roman"/>
                <w:sz w:val="21"/>
              </w:rPr>
              <w:t>2014</w:t>
            </w:r>
            <w:r>
              <w:rPr>
                <w:spacing w:val="-17"/>
                <w:sz w:val="21"/>
              </w:rPr>
              <w:t>〕</w:t>
            </w:r>
            <w:r>
              <w:rPr>
                <w:rFonts w:ascii="Times New Roman" w:hAnsi="Times New Roman" w:eastAsia="Times New Roman"/>
                <w:sz w:val="21"/>
              </w:rPr>
              <w:t>32 </w:t>
            </w:r>
            <w:r>
              <w:rPr>
                <w:sz w:val="21"/>
              </w:rPr>
              <w:t>号</w:t>
            </w:r>
            <w:r>
              <w:rPr>
                <w:spacing w:val="-17"/>
                <w:sz w:val="21"/>
              </w:rPr>
              <w:t>）</w:t>
            </w:r>
            <w:r>
              <w:rPr>
                <w:spacing w:val="-19"/>
                <w:sz w:val="21"/>
              </w:rPr>
              <w:t>附件 </w:t>
            </w:r>
            <w:r>
              <w:rPr>
                <w:rFonts w:ascii="Times New Roman" w:hAnsi="Times New Roman" w:eastAsia="Times New Roman"/>
                <w:spacing w:val="-8"/>
                <w:sz w:val="21"/>
              </w:rPr>
              <w:t>1</w:t>
            </w:r>
            <w:r>
              <w:rPr>
                <w:spacing w:val="-3"/>
                <w:sz w:val="21"/>
              </w:rPr>
              <w:t>：第六章其他</w:t>
            </w:r>
            <w:r>
              <w:rPr>
                <w:spacing w:val="-21"/>
                <w:sz w:val="21"/>
              </w:rPr>
              <w:t>文件 </w:t>
            </w:r>
            <w:r>
              <w:rPr>
                <w:rFonts w:ascii="Times New Roman" w:hAnsi="Times New Roman" w:eastAsia="Times New Roman"/>
                <w:sz w:val="21"/>
              </w:rPr>
              <w:t>6-1 </w:t>
            </w:r>
            <w:r>
              <w:rPr>
                <w:spacing w:val="-1"/>
                <w:sz w:val="21"/>
              </w:rPr>
              <w:t>发行人最近三年的财务报告和审计报告及最近一期的财务报告。</w:t>
            </w:r>
            <w:r>
              <w:rPr>
                <w:rFonts w:ascii="Times New Roman" w:hAnsi="Times New Roman" w:eastAsia="Times New Roman"/>
                <w:spacing w:val="-3"/>
                <w:sz w:val="21"/>
              </w:rPr>
              <w:t>14.</w:t>
            </w:r>
            <w:r>
              <w:rPr>
                <w:sz w:val="21"/>
              </w:rPr>
              <w:t>《非上市公众公司监管</w:t>
            </w:r>
            <w:r>
              <w:rPr>
                <w:spacing w:val="-15"/>
                <w:sz w:val="21"/>
              </w:rPr>
              <w:t>指引第 </w:t>
            </w:r>
            <w:r>
              <w:rPr>
                <w:rFonts w:ascii="Times New Roman" w:hAnsi="Times New Roman" w:eastAsia="Times New Roman"/>
                <w:sz w:val="21"/>
              </w:rPr>
              <w:t>2 </w:t>
            </w:r>
            <w:r>
              <w:rPr>
                <w:sz w:val="21"/>
              </w:rPr>
              <w:t>号</w:t>
            </w:r>
            <w:r>
              <w:rPr>
                <w:rFonts w:ascii="Times New Roman" w:hAnsi="Times New Roman" w:eastAsia="Times New Roman"/>
                <w:sz w:val="21"/>
              </w:rPr>
              <w:t>—</w:t>
            </w:r>
            <w:r>
              <w:rPr>
                <w:sz w:val="21"/>
              </w:rPr>
              <w:t>申请文件》（证监会公告〔</w:t>
            </w:r>
            <w:r>
              <w:rPr>
                <w:rFonts w:ascii="Times New Roman" w:hAnsi="Times New Roman" w:eastAsia="Times New Roman"/>
                <w:sz w:val="21"/>
              </w:rPr>
              <w:t>2013</w:t>
            </w:r>
            <w:r>
              <w:rPr>
                <w:sz w:val="21"/>
              </w:rPr>
              <w:t>〕</w:t>
            </w:r>
            <w:r>
              <w:rPr>
                <w:rFonts w:ascii="Times New Roman" w:hAnsi="Times New Roman" w:eastAsia="Times New Roman"/>
                <w:sz w:val="21"/>
              </w:rPr>
              <w:t>2 </w:t>
            </w:r>
            <w:r>
              <w:rPr>
                <w:sz w:val="21"/>
              </w:rPr>
              <w:t>号）：（六）财务报表及审计报告。</w:t>
            </w:r>
            <w:r>
              <w:rPr>
                <w:rFonts w:ascii="Times New Roman" w:hAnsi="Times New Roman" w:eastAsia="Times New Roman"/>
                <w:sz w:val="21"/>
              </w:rPr>
              <w:t>15.</w:t>
            </w:r>
            <w:r>
              <w:rPr>
                <w:sz w:val="21"/>
              </w:rPr>
              <w:t>《非上市</w:t>
            </w:r>
            <w:r>
              <w:rPr>
                <w:spacing w:val="-1"/>
                <w:w w:val="99"/>
                <w:sz w:val="21"/>
              </w:rPr>
              <w:t>公众公司信息披露内容与格式准则第</w:t>
            </w:r>
            <w:r>
              <w:rPr>
                <w:spacing w:val="-1"/>
                <w:sz w:val="21"/>
              </w:rPr>
              <w:t> </w:t>
            </w:r>
            <w:r>
              <w:rPr>
                <w:rFonts w:ascii="Times New Roman" w:hAnsi="Times New Roman" w:eastAsia="Times New Roman"/>
                <w:w w:val="99"/>
                <w:sz w:val="21"/>
              </w:rPr>
              <w:t>2</w:t>
            </w:r>
            <w:r>
              <w:rPr>
                <w:rFonts w:ascii="Times New Roman" w:hAnsi="Times New Roman" w:eastAsia="Times New Roman"/>
                <w:sz w:val="21"/>
              </w:rPr>
              <w:t> </w:t>
            </w:r>
            <w:r>
              <w:rPr>
                <w:spacing w:val="-1"/>
                <w:w w:val="99"/>
                <w:sz w:val="21"/>
              </w:rPr>
              <w:t>号</w:t>
            </w:r>
            <w:r>
              <w:rPr>
                <w:rFonts w:ascii="Times New Roman" w:hAnsi="Times New Roman" w:eastAsia="Times New Roman"/>
                <w:w w:val="99"/>
                <w:sz w:val="21"/>
              </w:rPr>
              <w:t>——</w:t>
            </w:r>
            <w:r>
              <w:rPr>
                <w:spacing w:val="-1"/>
                <w:w w:val="99"/>
                <w:sz w:val="21"/>
              </w:rPr>
              <w:t>公开转让股票申请文件</w:t>
            </w:r>
            <w:r>
              <w:rPr>
                <w:spacing w:val="-130"/>
                <w:w w:val="99"/>
                <w:sz w:val="21"/>
              </w:rPr>
              <w:t>》</w:t>
            </w:r>
            <w:r>
              <w:rPr>
                <w:spacing w:val="-1"/>
                <w:w w:val="99"/>
                <w:sz w:val="21"/>
              </w:rPr>
              <w:t>（</w:t>
            </w:r>
            <w:r>
              <w:rPr>
                <w:spacing w:val="-12"/>
                <w:w w:val="99"/>
                <w:sz w:val="21"/>
              </w:rPr>
              <w:t>证监会公告〔</w:t>
            </w:r>
            <w:r>
              <w:rPr>
                <w:rFonts w:ascii="Times New Roman" w:hAnsi="Times New Roman" w:eastAsia="Times New Roman"/>
                <w:spacing w:val="1"/>
                <w:w w:val="99"/>
                <w:sz w:val="21"/>
              </w:rPr>
              <w:t>201</w:t>
            </w:r>
            <w:r>
              <w:rPr>
                <w:rFonts w:ascii="Times New Roman" w:hAnsi="Times New Roman" w:eastAsia="Times New Roman"/>
                <w:spacing w:val="-2"/>
                <w:w w:val="99"/>
                <w:sz w:val="21"/>
              </w:rPr>
              <w:t>3</w:t>
            </w:r>
            <w:r>
              <w:rPr>
                <w:spacing w:val="-65"/>
                <w:w w:val="99"/>
                <w:sz w:val="21"/>
              </w:rPr>
              <w:t>〕</w:t>
            </w:r>
            <w:r>
              <w:rPr>
                <w:rFonts w:ascii="Times New Roman" w:hAnsi="Times New Roman" w:eastAsia="Times New Roman"/>
                <w:spacing w:val="1"/>
                <w:w w:val="99"/>
                <w:sz w:val="21"/>
              </w:rPr>
              <w:t>5</w:t>
            </w:r>
            <w:r>
              <w:rPr>
                <w:rFonts w:ascii="Times New Roman" w:hAnsi="Times New Roman" w:eastAsia="Times New Roman"/>
                <w:w w:val="99"/>
                <w:sz w:val="21"/>
              </w:rPr>
              <w:t>1</w:t>
            </w:r>
            <w:r>
              <w:rPr>
                <w:rFonts w:ascii="Times New Roman" w:hAnsi="Times New Roman" w:eastAsia="Times New Roman"/>
                <w:sz w:val="21"/>
              </w:rPr>
              <w:t> </w:t>
            </w:r>
            <w:r>
              <w:rPr>
                <w:spacing w:val="-1"/>
                <w:w w:val="99"/>
                <w:sz w:val="21"/>
              </w:rPr>
              <w:t>号</w:t>
            </w:r>
            <w:r>
              <w:rPr>
                <w:spacing w:val="-104"/>
                <w:w w:val="99"/>
                <w:sz w:val="21"/>
              </w:rPr>
              <w:t>）</w:t>
            </w:r>
            <w:r>
              <w:rPr>
                <w:w w:val="99"/>
                <w:sz w:val="21"/>
              </w:rPr>
              <w:t>：</w:t>
            </w:r>
          </w:p>
        </w:tc>
      </w:tr>
    </w:tbl>
    <w:p>
      <w:pPr>
        <w:spacing w:after="0" w:line="310" w:lineRule="atLeas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3431"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line="278" w:lineRule="auto" w:before="21"/>
              <w:ind w:left="106" w:right="98"/>
              <w:rPr>
                <w:sz w:val="21"/>
              </w:rPr>
            </w:pPr>
            <w:r>
              <w:rPr>
                <w:rFonts w:ascii="Times New Roman" w:eastAsia="Times New Roman"/>
                <w:sz w:val="21"/>
              </w:rPr>
              <w:t>3-1</w:t>
            </w:r>
            <w:r>
              <w:rPr>
                <w:rFonts w:ascii="Times New Roman" w:eastAsia="Times New Roman"/>
                <w:spacing w:val="5"/>
                <w:sz w:val="21"/>
              </w:rPr>
              <w:t> </w:t>
            </w:r>
            <w:r>
              <w:rPr>
                <w:sz w:val="21"/>
              </w:rPr>
              <w:t>财务报表及审计报告（申请人最近两年原始财务报表与申报财务报表存在差异的，需要提供差</w:t>
            </w:r>
            <w:r>
              <w:rPr>
                <w:w w:val="95"/>
                <w:sz w:val="21"/>
              </w:rPr>
              <w:t>异比较表及注册会计师对差异情况出具的意见</w:t>
            </w:r>
            <w:r>
              <w:rPr>
                <w:spacing w:val="-17"/>
                <w:w w:val="95"/>
                <w:sz w:val="21"/>
              </w:rPr>
              <w:t>）</w:t>
            </w:r>
            <w:r>
              <w:rPr>
                <w:spacing w:val="-15"/>
                <w:w w:val="95"/>
                <w:sz w:val="21"/>
              </w:rPr>
              <w:t>。</w:t>
            </w:r>
            <w:r>
              <w:rPr>
                <w:rFonts w:ascii="Times New Roman" w:eastAsia="Times New Roman"/>
                <w:spacing w:val="-6"/>
                <w:w w:val="95"/>
                <w:sz w:val="21"/>
              </w:rPr>
              <w:t>16.</w:t>
            </w:r>
            <w:r>
              <w:rPr>
                <w:w w:val="95"/>
                <w:sz w:val="21"/>
              </w:rPr>
              <w:t>《非上市公众公司信息披露内容与格式准则第</w:t>
            </w:r>
          </w:p>
          <w:p>
            <w:pPr>
              <w:pStyle w:val="TableParagraph"/>
              <w:spacing w:line="269" w:lineRule="exact"/>
              <w:ind w:left="106"/>
              <w:rPr>
                <w:sz w:val="21"/>
              </w:rPr>
            </w:pPr>
            <w:r>
              <w:rPr>
                <w:rFonts w:ascii="Times New Roman" w:hAnsi="Times New Roman" w:eastAsia="Times New Roman"/>
                <w:sz w:val="21"/>
              </w:rPr>
              <w:t>4</w:t>
            </w:r>
            <w:r>
              <w:rPr>
                <w:rFonts w:ascii="Times New Roman" w:hAnsi="Times New Roman" w:eastAsia="Times New Roman"/>
                <w:spacing w:val="3"/>
                <w:sz w:val="21"/>
              </w:rPr>
              <w:t> </w:t>
            </w:r>
            <w:r>
              <w:rPr>
                <w:sz w:val="21"/>
              </w:rPr>
              <w:t>号</w:t>
            </w:r>
            <w:r>
              <w:rPr>
                <w:rFonts w:ascii="Times New Roman" w:hAnsi="Times New Roman" w:eastAsia="Times New Roman"/>
                <w:sz w:val="21"/>
              </w:rPr>
              <w:t>——</w:t>
            </w:r>
            <w:r>
              <w:rPr>
                <w:sz w:val="21"/>
              </w:rPr>
              <w:t>定向发行申请文件》（证监会公告〔</w:t>
            </w:r>
            <w:r>
              <w:rPr>
                <w:rFonts w:ascii="Times New Roman" w:hAnsi="Times New Roman" w:eastAsia="Times New Roman"/>
                <w:sz w:val="21"/>
              </w:rPr>
              <w:t>2013</w:t>
            </w:r>
            <w:r>
              <w:rPr>
                <w:sz w:val="21"/>
              </w:rPr>
              <w:t>〕</w:t>
            </w:r>
            <w:r>
              <w:rPr>
                <w:rFonts w:ascii="Times New Roman" w:hAnsi="Times New Roman" w:eastAsia="Times New Roman"/>
                <w:sz w:val="21"/>
              </w:rPr>
              <w:t>53</w:t>
            </w:r>
            <w:r>
              <w:rPr>
                <w:rFonts w:ascii="Times New Roman" w:hAnsi="Times New Roman" w:eastAsia="Times New Roman"/>
                <w:spacing w:val="4"/>
                <w:sz w:val="21"/>
              </w:rPr>
              <w:t> </w:t>
            </w:r>
            <w:r>
              <w:rPr>
                <w:sz w:val="21"/>
              </w:rPr>
              <w:t>号）：</w:t>
            </w:r>
            <w:r>
              <w:rPr>
                <w:rFonts w:ascii="Times New Roman" w:hAnsi="Times New Roman" w:eastAsia="Times New Roman"/>
                <w:sz w:val="21"/>
              </w:rPr>
              <w:t>3-1</w:t>
            </w:r>
            <w:r>
              <w:rPr>
                <w:rFonts w:ascii="Times New Roman" w:hAnsi="Times New Roman" w:eastAsia="Times New Roman"/>
                <w:spacing w:val="7"/>
                <w:sz w:val="21"/>
              </w:rPr>
              <w:t> </w:t>
            </w:r>
            <w:r>
              <w:rPr>
                <w:spacing w:val="-9"/>
                <w:sz w:val="21"/>
              </w:rPr>
              <w:t>申请人最近 </w:t>
            </w:r>
            <w:r>
              <w:rPr>
                <w:rFonts w:ascii="Times New Roman" w:hAnsi="Times New Roman" w:eastAsia="Times New Roman"/>
                <w:sz w:val="21"/>
              </w:rPr>
              <w:t>2</w:t>
            </w:r>
            <w:r>
              <w:rPr>
                <w:rFonts w:ascii="Times New Roman" w:hAnsi="Times New Roman" w:eastAsia="Times New Roman"/>
                <w:spacing w:val="4"/>
                <w:sz w:val="21"/>
              </w:rPr>
              <w:t> </w:t>
            </w:r>
            <w:r>
              <w:rPr>
                <w:spacing w:val="-16"/>
                <w:sz w:val="21"/>
              </w:rPr>
              <w:t>年及 </w:t>
            </w:r>
            <w:r>
              <w:rPr>
                <w:rFonts w:ascii="Times New Roman" w:hAnsi="Times New Roman" w:eastAsia="Times New Roman"/>
                <w:sz w:val="21"/>
              </w:rPr>
              <w:t>1</w:t>
            </w:r>
            <w:r>
              <w:rPr>
                <w:rFonts w:ascii="Times New Roman" w:hAnsi="Times New Roman" w:eastAsia="Times New Roman"/>
                <w:spacing w:val="4"/>
                <w:sz w:val="21"/>
              </w:rPr>
              <w:t> </w:t>
            </w:r>
            <w:r>
              <w:rPr>
                <w:sz w:val="21"/>
              </w:rPr>
              <w:t>期的财务报</w:t>
            </w:r>
          </w:p>
          <w:p>
            <w:pPr>
              <w:pStyle w:val="TableParagraph"/>
              <w:spacing w:before="43"/>
              <w:ind w:left="106"/>
              <w:rPr>
                <w:sz w:val="21"/>
              </w:rPr>
            </w:pPr>
            <w:r>
              <w:rPr>
                <w:sz w:val="21"/>
              </w:rPr>
              <w:t>告及其审计报告，</w:t>
            </w:r>
            <w:r>
              <w:rPr>
                <w:rFonts w:ascii="Times New Roman" w:eastAsia="Times New Roman"/>
                <w:sz w:val="21"/>
              </w:rPr>
              <w:t>3-3</w:t>
            </w:r>
            <w:r>
              <w:rPr>
                <w:rFonts w:ascii="Times New Roman" w:eastAsia="Times New Roman"/>
                <w:spacing w:val="6"/>
                <w:sz w:val="21"/>
              </w:rPr>
              <w:t> </w:t>
            </w:r>
            <w:r>
              <w:rPr>
                <w:spacing w:val="-4"/>
                <w:sz w:val="21"/>
              </w:rPr>
              <w:t>本次定向发行收购资产相关的最近 </w:t>
            </w:r>
            <w:r>
              <w:rPr>
                <w:rFonts w:ascii="Times New Roman" w:eastAsia="Times New Roman"/>
                <w:sz w:val="21"/>
              </w:rPr>
              <w:t>1</w:t>
            </w:r>
            <w:r>
              <w:rPr>
                <w:rFonts w:ascii="Times New Roman" w:eastAsia="Times New Roman"/>
                <w:spacing w:val="3"/>
                <w:sz w:val="21"/>
              </w:rPr>
              <w:t> </w:t>
            </w:r>
            <w:r>
              <w:rPr>
                <w:spacing w:val="-17"/>
                <w:sz w:val="21"/>
              </w:rPr>
              <w:t>年及 </w:t>
            </w:r>
            <w:r>
              <w:rPr>
                <w:rFonts w:ascii="Times New Roman" w:eastAsia="Times New Roman"/>
                <w:sz w:val="21"/>
              </w:rPr>
              <w:t>1</w:t>
            </w:r>
            <w:r>
              <w:rPr>
                <w:rFonts w:ascii="Times New Roman" w:eastAsia="Times New Roman"/>
                <w:spacing w:val="3"/>
                <w:sz w:val="21"/>
              </w:rPr>
              <w:t> </w:t>
            </w:r>
            <w:r>
              <w:rPr>
                <w:sz w:val="21"/>
              </w:rPr>
              <w:t>期的财务报告及其审计报告、资</w:t>
            </w:r>
          </w:p>
          <w:p>
            <w:pPr>
              <w:pStyle w:val="TableParagraph"/>
              <w:spacing w:before="43"/>
              <w:ind w:left="106" w:right="-15"/>
              <w:rPr>
                <w:sz w:val="21"/>
              </w:rPr>
            </w:pPr>
            <w:r>
              <w:rPr>
                <w:spacing w:val="-8"/>
                <w:sz w:val="21"/>
              </w:rPr>
              <w:t>产评估报告</w:t>
            </w:r>
            <w:r>
              <w:rPr>
                <w:sz w:val="21"/>
              </w:rPr>
              <w:t>（如有</w:t>
            </w:r>
            <w:r>
              <w:rPr>
                <w:spacing w:val="-39"/>
                <w:sz w:val="21"/>
              </w:rPr>
              <w:t>）。</w:t>
            </w:r>
            <w:r>
              <w:rPr>
                <w:rFonts w:ascii="Times New Roman" w:hAnsi="Times New Roman" w:eastAsia="Times New Roman"/>
                <w:spacing w:val="-13"/>
                <w:sz w:val="21"/>
              </w:rPr>
              <w:t>17.</w:t>
            </w:r>
            <w:r>
              <w:rPr>
                <w:spacing w:val="-4"/>
                <w:sz w:val="21"/>
              </w:rPr>
              <w:t>《非上市公众公司信息披露内容与格式准则第 </w:t>
            </w:r>
            <w:r>
              <w:rPr>
                <w:rFonts w:ascii="Times New Roman" w:hAnsi="Times New Roman" w:eastAsia="Times New Roman"/>
                <w:sz w:val="21"/>
              </w:rPr>
              <w:t>6</w:t>
            </w:r>
            <w:r>
              <w:rPr>
                <w:rFonts w:ascii="Times New Roman" w:hAnsi="Times New Roman" w:eastAsia="Times New Roman"/>
                <w:spacing w:val="-9"/>
                <w:sz w:val="21"/>
              </w:rPr>
              <w:t> </w:t>
            </w:r>
            <w:r>
              <w:rPr>
                <w:sz w:val="21"/>
              </w:rPr>
              <w:t>号</w:t>
            </w:r>
            <w:r>
              <w:rPr>
                <w:rFonts w:ascii="Times New Roman" w:hAnsi="Times New Roman" w:eastAsia="Times New Roman"/>
                <w:sz w:val="21"/>
              </w:rPr>
              <w:t>—</w:t>
            </w:r>
            <w:r>
              <w:rPr>
                <w:sz w:val="21"/>
              </w:rPr>
              <w:t>重大资产重组报告书》</w:t>
            </w:r>
          </w:p>
          <w:p>
            <w:pPr>
              <w:pStyle w:val="TableParagraph"/>
              <w:spacing w:line="278" w:lineRule="auto" w:before="43"/>
              <w:ind w:left="106" w:right="96"/>
              <w:jc w:val="both"/>
              <w:rPr>
                <w:sz w:val="21"/>
              </w:rPr>
            </w:pPr>
            <w:r>
              <w:rPr>
                <w:sz w:val="21"/>
              </w:rPr>
              <w:t>（证监会公告〔</w:t>
            </w:r>
            <w:r>
              <w:rPr>
                <w:rFonts w:ascii="Times New Roman" w:hAnsi="Times New Roman" w:eastAsia="Times New Roman"/>
                <w:sz w:val="21"/>
              </w:rPr>
              <w:t>2014</w:t>
            </w:r>
            <w:r>
              <w:rPr>
                <w:sz w:val="21"/>
              </w:rPr>
              <w:t>〕</w:t>
            </w:r>
            <w:r>
              <w:rPr>
                <w:rFonts w:ascii="Times New Roman" w:hAnsi="Times New Roman" w:eastAsia="Times New Roman"/>
                <w:sz w:val="21"/>
              </w:rPr>
              <w:t>35 </w:t>
            </w:r>
            <w:r>
              <w:rPr>
                <w:sz w:val="21"/>
              </w:rPr>
              <w:t>号）：</w:t>
            </w:r>
            <w:r>
              <w:rPr>
                <w:rFonts w:ascii="Times New Roman" w:hAnsi="Times New Roman" w:eastAsia="Times New Roman"/>
                <w:sz w:val="21"/>
              </w:rPr>
              <w:t>3-1 </w:t>
            </w:r>
            <w:r>
              <w:rPr>
                <w:sz w:val="21"/>
              </w:rPr>
              <w:t>本次重大资产重组涉及的拟购买、出售资产的财务报告和审计</w:t>
            </w:r>
            <w:r>
              <w:rPr>
                <w:spacing w:val="-8"/>
                <w:sz w:val="21"/>
              </w:rPr>
              <w:t>报告</w:t>
            </w:r>
            <w:r>
              <w:rPr>
                <w:sz w:val="21"/>
              </w:rPr>
              <w:t>（</w:t>
            </w:r>
            <w:r>
              <w:rPr>
                <w:spacing w:val="-3"/>
                <w:sz w:val="21"/>
              </w:rPr>
              <w:t>确实无法提供的，应当说明原因及其相关资产的财务状况和经营成果</w:t>
            </w:r>
            <w:r>
              <w:rPr>
                <w:spacing w:val="-7"/>
                <w:sz w:val="21"/>
              </w:rPr>
              <w:t>），</w:t>
            </w:r>
            <w:r>
              <w:rPr>
                <w:rFonts w:ascii="Times New Roman" w:hAnsi="Times New Roman" w:eastAsia="Times New Roman"/>
                <w:spacing w:val="-7"/>
                <w:sz w:val="21"/>
              </w:rPr>
              <w:t>3-3 </w:t>
            </w:r>
            <w:r>
              <w:rPr>
                <w:spacing w:val="-9"/>
                <w:sz w:val="21"/>
              </w:rPr>
              <w:t>交易对方最近 </w:t>
            </w:r>
            <w:r>
              <w:rPr>
                <w:rFonts w:ascii="Times New Roman" w:hAnsi="Times New Roman" w:eastAsia="Times New Roman"/>
                <w:sz w:val="21"/>
              </w:rPr>
              <w:t>1 </w:t>
            </w:r>
            <w:r>
              <w:rPr>
                <w:sz w:val="21"/>
              </w:rPr>
              <w:t>年的财务报告和审计报告（如有），</w:t>
            </w:r>
            <w:r>
              <w:rPr>
                <w:rFonts w:ascii="Times New Roman" w:hAnsi="Times New Roman" w:eastAsia="Times New Roman"/>
                <w:sz w:val="21"/>
              </w:rPr>
              <w:t>3-4 </w:t>
            </w:r>
            <w:r>
              <w:rPr>
                <w:sz w:val="21"/>
              </w:rPr>
              <w:t>拟购买资产盈利预测报告（如有）。</w:t>
            </w:r>
            <w:r>
              <w:rPr>
                <w:rFonts w:ascii="Times New Roman" w:hAnsi="Times New Roman" w:eastAsia="Times New Roman"/>
                <w:sz w:val="21"/>
              </w:rPr>
              <w:t>18.</w:t>
            </w:r>
            <w:r>
              <w:rPr>
                <w:sz w:val="21"/>
              </w:rPr>
              <w:t>《非上市公众公司</w:t>
            </w:r>
            <w:r>
              <w:rPr>
                <w:spacing w:val="-4"/>
                <w:sz w:val="21"/>
              </w:rPr>
              <w:t>信息披露内容与格式准则第 </w:t>
            </w:r>
            <w:r>
              <w:rPr>
                <w:rFonts w:ascii="Times New Roman" w:hAnsi="Times New Roman" w:eastAsia="Times New Roman"/>
                <w:sz w:val="21"/>
              </w:rPr>
              <w:t>8 </w:t>
            </w:r>
            <w:r>
              <w:rPr>
                <w:spacing w:val="4"/>
                <w:sz w:val="21"/>
              </w:rPr>
              <w:t>号</w:t>
            </w:r>
            <w:r>
              <w:rPr>
                <w:rFonts w:ascii="Times New Roman" w:hAnsi="Times New Roman" w:eastAsia="Times New Roman"/>
                <w:spacing w:val="4"/>
                <w:sz w:val="21"/>
              </w:rPr>
              <w:t>—</w:t>
            </w:r>
            <w:r>
              <w:rPr>
                <w:sz w:val="21"/>
              </w:rPr>
              <w:t>定向发行优先股申请文件》（证监会公告〔</w:t>
            </w:r>
            <w:r>
              <w:rPr>
                <w:rFonts w:ascii="Times New Roman" w:hAnsi="Times New Roman" w:eastAsia="Times New Roman"/>
                <w:sz w:val="21"/>
              </w:rPr>
              <w:t>2014</w:t>
            </w:r>
            <w:r>
              <w:rPr>
                <w:spacing w:val="4"/>
                <w:sz w:val="21"/>
              </w:rPr>
              <w:t>〕</w:t>
            </w:r>
            <w:r>
              <w:rPr>
                <w:rFonts w:ascii="Times New Roman" w:hAnsi="Times New Roman" w:eastAsia="Times New Roman"/>
                <w:sz w:val="21"/>
              </w:rPr>
              <w:t>45 </w:t>
            </w:r>
            <w:r>
              <w:rPr>
                <w:sz w:val="21"/>
              </w:rPr>
              <w:t>号）：</w:t>
            </w:r>
            <w:r>
              <w:rPr>
                <w:rFonts w:ascii="Times New Roman" w:hAnsi="Times New Roman" w:eastAsia="Times New Roman"/>
                <w:sz w:val="21"/>
              </w:rPr>
              <w:t>3-1 </w:t>
            </w:r>
            <w:r>
              <w:rPr>
                <w:spacing w:val="-9"/>
                <w:sz w:val="21"/>
              </w:rPr>
              <w:t>申请人最近 </w:t>
            </w:r>
            <w:r>
              <w:rPr>
                <w:rFonts w:ascii="Times New Roman" w:hAnsi="Times New Roman" w:eastAsia="Times New Roman"/>
                <w:sz w:val="21"/>
              </w:rPr>
              <w:t>2 </w:t>
            </w:r>
            <w:r>
              <w:rPr>
                <w:spacing w:val="-16"/>
                <w:sz w:val="21"/>
              </w:rPr>
              <w:t>年及 </w:t>
            </w:r>
            <w:r>
              <w:rPr>
                <w:rFonts w:ascii="Times New Roman" w:hAnsi="Times New Roman" w:eastAsia="Times New Roman"/>
                <w:sz w:val="21"/>
              </w:rPr>
              <w:t>1 </w:t>
            </w:r>
            <w:r>
              <w:rPr>
                <w:sz w:val="21"/>
              </w:rPr>
              <w:t>期的财务报告及审计报告，</w:t>
            </w:r>
            <w:r>
              <w:rPr>
                <w:rFonts w:ascii="Times New Roman" w:hAnsi="Times New Roman" w:eastAsia="Times New Roman"/>
                <w:sz w:val="21"/>
              </w:rPr>
              <w:t>3-3 </w:t>
            </w:r>
            <w:r>
              <w:rPr>
                <w:spacing w:val="-3"/>
                <w:sz w:val="21"/>
              </w:rPr>
              <w:t>本次定向发行优先股收购资产相关的最近 </w:t>
            </w:r>
            <w:r>
              <w:rPr>
                <w:rFonts w:ascii="Times New Roman" w:hAnsi="Times New Roman" w:eastAsia="Times New Roman"/>
                <w:sz w:val="21"/>
              </w:rPr>
              <w:t>1 </w:t>
            </w:r>
            <w:r>
              <w:rPr>
                <w:sz w:val="21"/>
              </w:rPr>
              <w:t>年</w:t>
            </w:r>
          </w:p>
          <w:p>
            <w:pPr>
              <w:pStyle w:val="TableParagraph"/>
              <w:spacing w:line="269" w:lineRule="exact"/>
              <w:ind w:left="106"/>
              <w:rPr>
                <w:sz w:val="21"/>
              </w:rPr>
            </w:pPr>
            <w:r>
              <w:rPr>
                <w:sz w:val="21"/>
              </w:rPr>
              <w:t>及 </w:t>
            </w:r>
            <w:r>
              <w:rPr>
                <w:rFonts w:ascii="Times New Roman" w:eastAsia="Times New Roman"/>
                <w:sz w:val="21"/>
              </w:rPr>
              <w:t>1 </w:t>
            </w:r>
            <w:r>
              <w:rPr>
                <w:sz w:val="21"/>
              </w:rPr>
              <w:t>期的财务报告及其审计报告、资产评估报告或资产估值报告（如有）。</w:t>
            </w:r>
          </w:p>
        </w:tc>
      </w:tr>
      <w:tr>
        <w:trPr>
          <w:trHeight w:val="4678"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1"/>
              <w:ind w:left="296"/>
              <w:rPr>
                <w:sz w:val="21"/>
              </w:rPr>
            </w:pPr>
            <w:r>
              <w:rPr>
                <w:rFonts w:ascii="Times New Roman" w:eastAsia="Times New Roman"/>
                <w:sz w:val="21"/>
              </w:rPr>
              <w:t>78</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7"/>
              <w:ind w:left="107" w:right="97"/>
              <w:rPr>
                <w:sz w:val="21"/>
              </w:rPr>
            </w:pPr>
            <w:hyperlink r:id="rId118">
              <w:r>
                <w:rPr>
                  <w:spacing w:val="22"/>
                  <w:sz w:val="21"/>
                </w:rPr>
                <w:t>公司公开</w:t>
              </w:r>
            </w:hyperlink>
            <w:r>
              <w:rPr>
                <w:spacing w:val="22"/>
                <w:w w:val="95"/>
                <w:sz w:val="21"/>
              </w:rPr>
              <w:t>发行股票</w:t>
            </w:r>
          </w:p>
          <w:p>
            <w:pPr>
              <w:pStyle w:val="TableParagraph"/>
              <w:spacing w:line="278" w:lineRule="auto"/>
              <w:ind w:left="107" w:right="97"/>
              <w:rPr>
                <w:sz w:val="21"/>
              </w:rPr>
            </w:pPr>
            <w:r>
              <w:rPr>
                <w:sz w:val="21"/>
              </w:rPr>
              <w:t>（</w:t>
            </w:r>
            <w:r>
              <w:rPr>
                <w:rFonts w:ascii="Times New Roman" w:eastAsia="Times New Roman"/>
                <w:sz w:val="21"/>
              </w:rPr>
              <w:t>A</w:t>
            </w:r>
            <w:r>
              <w:rPr>
                <w:rFonts w:ascii="Times New Roman" w:eastAsia="Times New Roman"/>
                <w:spacing w:val="-3"/>
                <w:sz w:val="21"/>
              </w:rPr>
              <w:t> </w:t>
            </w:r>
            <w:r>
              <w:rPr>
                <w:spacing w:val="-15"/>
                <w:sz w:val="21"/>
              </w:rPr>
              <w:t>股、</w:t>
            </w:r>
            <w:r>
              <w:rPr>
                <w:rFonts w:ascii="Times New Roman" w:eastAsia="Times New Roman"/>
                <w:spacing w:val="-15"/>
                <w:sz w:val="21"/>
              </w:rPr>
              <w:t>B </w:t>
            </w:r>
            <w:r>
              <w:rPr>
                <w:sz w:val="21"/>
              </w:rPr>
              <w:t>股）验资</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27"/>
              <w:ind w:left="108" w:right="97"/>
              <w:rPr>
                <w:sz w:val="21"/>
              </w:rPr>
            </w:pPr>
            <w:r>
              <w:rPr>
                <w:w w:val="95"/>
                <w:sz w:val="21"/>
              </w:rPr>
              <w:t>（</w:t>
            </w:r>
            <w:r>
              <w:rPr>
                <w:rFonts w:ascii="Times New Roman" w:eastAsia="Times New Roman"/>
                <w:w w:val="95"/>
                <w:sz w:val="21"/>
              </w:rPr>
              <w:t>44028</w:t>
            </w:r>
            <w:r>
              <w:rPr>
                <w:w w:val="95"/>
                <w:sz w:val="21"/>
              </w:rPr>
              <w:t>）公司</w:t>
            </w:r>
            <w:r>
              <w:rPr>
                <w:sz w:val="21"/>
              </w:rPr>
              <w:t>公开发行股票</w:t>
            </w:r>
          </w:p>
          <w:p>
            <w:pPr>
              <w:pStyle w:val="TableParagraph"/>
              <w:spacing w:line="278" w:lineRule="auto"/>
              <w:ind w:left="108" w:right="3"/>
              <w:rPr>
                <w:sz w:val="21"/>
              </w:rPr>
            </w:pPr>
            <w:r>
              <w:rPr>
                <w:sz w:val="21"/>
              </w:rPr>
              <w:t>（</w:t>
            </w:r>
            <w:r>
              <w:rPr>
                <w:rFonts w:ascii="Times New Roman" w:eastAsia="Times New Roman"/>
                <w:sz w:val="21"/>
              </w:rPr>
              <w:t>A </w:t>
            </w:r>
            <w:r>
              <w:rPr>
                <w:sz w:val="21"/>
              </w:rPr>
              <w:t>股、</w:t>
            </w:r>
            <w:r>
              <w:rPr>
                <w:rFonts w:ascii="Times New Roman" w:eastAsia="Times New Roman"/>
                <w:sz w:val="21"/>
              </w:rPr>
              <w:t>B </w:t>
            </w:r>
            <w:r>
              <w:rPr>
                <w:sz w:val="21"/>
              </w:rPr>
              <w:t>股） 核准</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78" w:lineRule="auto" w:before="1"/>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ind w:left="108" w:right="96"/>
              <w:jc w:val="both"/>
              <w:rPr>
                <w:sz w:val="21"/>
              </w:rPr>
            </w:pPr>
            <w:r>
              <w:rPr>
                <w:sz w:val="21"/>
              </w:rPr>
              <w:t>具 有 证券、期货相关业务资格的会计师事务所</w:t>
            </w:r>
          </w:p>
        </w:tc>
        <w:tc>
          <w:tcPr>
            <w:tcW w:w="9246" w:type="dxa"/>
          </w:tcPr>
          <w:p>
            <w:pPr>
              <w:pStyle w:val="TableParagraph"/>
              <w:spacing w:line="278" w:lineRule="auto" w:before="20"/>
              <w:ind w:left="106" w:right="96"/>
              <w:jc w:val="both"/>
              <w:rPr>
                <w:sz w:val="21"/>
              </w:rPr>
            </w:pPr>
            <w:r>
              <w:rPr>
                <w:rFonts w:ascii="Times New Roman" w:hAnsi="Times New Roman" w:eastAsia="Times New Roman"/>
                <w:sz w:val="21"/>
              </w:rPr>
              <w:t>1.</w:t>
            </w:r>
            <w:r>
              <w:rPr>
                <w:sz w:val="21"/>
              </w:rPr>
              <w:t>《中华人民共和国证券法》第十九条：发行人依法申请核准发行证券所报送的申请文件的格式、报送方式，由依法负责核准的机构或者部门规定。</w:t>
            </w:r>
            <w:r>
              <w:rPr>
                <w:rFonts w:ascii="Times New Roman" w:hAnsi="Times New Roman" w:eastAsia="Times New Roman"/>
                <w:sz w:val="21"/>
              </w:rPr>
              <w:t>2.</w:t>
            </w:r>
            <w:r>
              <w:rPr>
                <w:sz w:val="21"/>
              </w:rPr>
              <w:t>《中华人民共和国证券法》第一百七十三条： </w:t>
            </w:r>
            <w:r>
              <w:rPr>
                <w:w w:val="95"/>
                <w:sz w:val="21"/>
              </w:rPr>
              <w:t>证券服务机构为证券发行、上市、交易等证券业务活动制作、出具审计报告、资产评估报告、财务   顾问报告、资信评级报告或者法律意见书等文件，应当勤勉尽责，对所依据的文件资料内容的真实   </w:t>
            </w:r>
            <w:r>
              <w:rPr>
                <w:sz w:val="21"/>
              </w:rPr>
              <w:t>性、准确性、完整性进行核查和验证。</w:t>
            </w:r>
            <w:r>
              <w:rPr>
                <w:rFonts w:ascii="Times New Roman" w:hAnsi="Times New Roman" w:eastAsia="Times New Roman"/>
                <w:sz w:val="21"/>
              </w:rPr>
              <w:t>3.</w:t>
            </w:r>
            <w:r>
              <w:rPr>
                <w:sz w:val="21"/>
              </w:rPr>
              <w:t>《首次公开发行股票并上市管理办法》（</w:t>
            </w:r>
            <w:r>
              <w:rPr>
                <w:spacing w:val="-9"/>
                <w:sz w:val="21"/>
              </w:rPr>
              <w:t>证监会令第 </w:t>
            </w:r>
            <w:r>
              <w:rPr>
                <w:rFonts w:ascii="Times New Roman" w:hAnsi="Times New Roman" w:eastAsia="Times New Roman"/>
                <w:sz w:val="21"/>
              </w:rPr>
              <w:t>122 </w:t>
            </w:r>
            <w:r>
              <w:rPr>
                <w:w w:val="95"/>
                <w:sz w:val="21"/>
              </w:rPr>
              <w:t>号）第三十三条：发行人应当按照中国证监会的有关规定制作申请文件，由保荐人保荐并向中国证   </w:t>
            </w:r>
            <w:r>
              <w:rPr>
                <w:sz w:val="21"/>
              </w:rPr>
              <w:t>监会申报。</w:t>
            </w:r>
            <w:r>
              <w:rPr>
                <w:rFonts w:ascii="Times New Roman" w:hAnsi="Times New Roman" w:eastAsia="Times New Roman"/>
                <w:sz w:val="21"/>
              </w:rPr>
              <w:t>4.</w:t>
            </w:r>
            <w:r>
              <w:rPr>
                <w:sz w:val="21"/>
              </w:rPr>
              <w:t>《首次公开发行股票并在创业板上市管理办法》（</w:t>
            </w:r>
            <w:r>
              <w:rPr>
                <w:spacing w:val="-7"/>
                <w:sz w:val="21"/>
              </w:rPr>
              <w:t>证监会令第 </w:t>
            </w:r>
            <w:r>
              <w:rPr>
                <w:rFonts w:ascii="Times New Roman" w:hAnsi="Times New Roman" w:eastAsia="Times New Roman"/>
                <w:sz w:val="21"/>
              </w:rPr>
              <w:t>123</w:t>
            </w:r>
            <w:r>
              <w:rPr>
                <w:rFonts w:ascii="Times New Roman" w:hAnsi="Times New Roman" w:eastAsia="Times New Roman"/>
                <w:spacing w:val="18"/>
                <w:sz w:val="21"/>
              </w:rPr>
              <w:t> </w:t>
            </w:r>
            <w:r>
              <w:rPr>
                <w:sz w:val="21"/>
              </w:rPr>
              <w:t>号）第二十三条： 发行人应当按照中国证监会有关规定制作申请文件，由保荐人保荐并向中国证监会申报。</w:t>
            </w:r>
            <w:r>
              <w:rPr>
                <w:rFonts w:ascii="Times New Roman" w:hAnsi="Times New Roman" w:eastAsia="Times New Roman"/>
                <w:sz w:val="21"/>
              </w:rPr>
              <w:t>5.</w:t>
            </w:r>
            <w:r>
              <w:rPr>
                <w:sz w:val="21"/>
              </w:rPr>
              <w:t>《公开</w:t>
            </w:r>
            <w:r>
              <w:rPr>
                <w:spacing w:val="-4"/>
                <w:sz w:val="21"/>
              </w:rPr>
              <w:t>发行证券的公司信息披露内容与格式准则第 </w:t>
            </w:r>
            <w:r>
              <w:rPr>
                <w:rFonts w:ascii="Times New Roman" w:hAnsi="Times New Roman" w:eastAsia="Times New Roman"/>
                <w:sz w:val="21"/>
              </w:rPr>
              <w:t>9</w:t>
            </w:r>
            <w:r>
              <w:rPr>
                <w:rFonts w:ascii="Times New Roman" w:hAnsi="Times New Roman" w:eastAsia="Times New Roman"/>
                <w:spacing w:val="-9"/>
                <w:sz w:val="21"/>
              </w:rPr>
              <w:t> </w:t>
            </w:r>
            <w:r>
              <w:rPr>
                <w:sz w:val="21"/>
              </w:rPr>
              <w:t>号</w:t>
            </w:r>
            <w:r>
              <w:rPr>
                <w:rFonts w:ascii="Times New Roman" w:hAnsi="Times New Roman" w:eastAsia="Times New Roman"/>
                <w:sz w:val="21"/>
              </w:rPr>
              <w:t>—</w:t>
            </w:r>
            <w:r>
              <w:rPr>
                <w:sz w:val="21"/>
              </w:rPr>
              <w:t>首次公开发行股票并上市申请文件》（证监发行字〔</w:t>
            </w:r>
            <w:r>
              <w:rPr>
                <w:rFonts w:ascii="Times New Roman" w:hAnsi="Times New Roman" w:eastAsia="Times New Roman"/>
                <w:sz w:val="21"/>
              </w:rPr>
              <w:t>2006</w:t>
            </w:r>
            <w:r>
              <w:rPr>
                <w:sz w:val="21"/>
              </w:rPr>
              <w:t>〕</w:t>
            </w:r>
            <w:r>
              <w:rPr>
                <w:rFonts w:ascii="Times New Roman" w:hAnsi="Times New Roman" w:eastAsia="Times New Roman"/>
                <w:sz w:val="21"/>
              </w:rPr>
              <w:t>6</w:t>
            </w:r>
            <w:r>
              <w:rPr>
                <w:rFonts w:ascii="Times New Roman" w:hAnsi="Times New Roman" w:eastAsia="Times New Roman"/>
                <w:spacing w:val="30"/>
                <w:sz w:val="21"/>
              </w:rPr>
              <w:t> </w:t>
            </w:r>
            <w:r>
              <w:rPr>
                <w:sz w:val="21"/>
              </w:rPr>
              <w:t>号）附录：首次公开发行股票并上市申请文件目录：第四章会计师关于本次发行的文</w:t>
            </w:r>
            <w:r>
              <w:rPr>
                <w:spacing w:val="-3"/>
                <w:sz w:val="21"/>
              </w:rPr>
              <w:t>件、第八章与财务会计相关的其他文件 </w:t>
            </w:r>
            <w:r>
              <w:rPr>
                <w:rFonts w:ascii="Times New Roman" w:hAnsi="Times New Roman" w:eastAsia="Times New Roman"/>
                <w:sz w:val="21"/>
              </w:rPr>
              <w:t>8-5</w:t>
            </w:r>
            <w:r>
              <w:rPr>
                <w:rFonts w:ascii="Times New Roman" w:hAnsi="Times New Roman" w:eastAsia="Times New Roman"/>
                <w:spacing w:val="7"/>
                <w:sz w:val="21"/>
              </w:rPr>
              <w:t> </w:t>
            </w:r>
            <w:r>
              <w:rPr>
                <w:sz w:val="21"/>
              </w:rPr>
              <w:t>发行人的历次验资报告。</w:t>
            </w:r>
            <w:r>
              <w:rPr>
                <w:rFonts w:ascii="Times New Roman" w:hAnsi="Times New Roman" w:eastAsia="Times New Roman"/>
                <w:sz w:val="21"/>
              </w:rPr>
              <w:t>6.</w:t>
            </w:r>
            <w:r>
              <w:rPr>
                <w:sz w:val="21"/>
              </w:rPr>
              <w:t>《公开发行证券的公司信息</w:t>
            </w:r>
            <w:r>
              <w:rPr>
                <w:spacing w:val="-6"/>
                <w:sz w:val="21"/>
              </w:rPr>
              <w:t>披露内容与格式准则第 </w:t>
            </w:r>
            <w:r>
              <w:rPr>
                <w:rFonts w:ascii="Times New Roman" w:hAnsi="Times New Roman" w:eastAsia="Times New Roman"/>
                <w:sz w:val="21"/>
              </w:rPr>
              <w:t>10</w:t>
            </w:r>
            <w:r>
              <w:rPr>
                <w:rFonts w:ascii="Times New Roman" w:hAnsi="Times New Roman" w:eastAsia="Times New Roman"/>
                <w:spacing w:val="-7"/>
                <w:sz w:val="21"/>
              </w:rPr>
              <w:t> </w:t>
            </w:r>
            <w:r>
              <w:rPr>
                <w:sz w:val="21"/>
              </w:rPr>
              <w:t>号</w:t>
            </w:r>
            <w:r>
              <w:rPr>
                <w:rFonts w:ascii="Times New Roman" w:hAnsi="Times New Roman" w:eastAsia="Times New Roman"/>
                <w:sz w:val="21"/>
              </w:rPr>
              <w:t>——</w:t>
            </w:r>
            <w:r>
              <w:rPr>
                <w:spacing w:val="-2"/>
                <w:sz w:val="21"/>
              </w:rPr>
              <w:t>上市公司公开发行证券申请文件》</w:t>
            </w:r>
            <w:r>
              <w:rPr>
                <w:sz w:val="21"/>
              </w:rPr>
              <w:t>（</w:t>
            </w:r>
            <w:r>
              <w:rPr>
                <w:spacing w:val="-2"/>
                <w:sz w:val="21"/>
              </w:rPr>
              <w:t>证监发行字〔</w:t>
            </w:r>
            <w:r>
              <w:rPr>
                <w:rFonts w:ascii="Times New Roman" w:hAnsi="Times New Roman" w:eastAsia="Times New Roman"/>
                <w:sz w:val="21"/>
              </w:rPr>
              <w:t>2006</w:t>
            </w:r>
            <w:r>
              <w:rPr>
                <w:spacing w:val="-10"/>
                <w:sz w:val="21"/>
              </w:rPr>
              <w:t>〕</w:t>
            </w:r>
            <w:r>
              <w:rPr>
                <w:rFonts w:ascii="Times New Roman" w:hAnsi="Times New Roman" w:eastAsia="Times New Roman"/>
                <w:sz w:val="21"/>
              </w:rPr>
              <w:t>1</w:t>
            </w:r>
            <w:r>
              <w:rPr>
                <w:rFonts w:ascii="Times New Roman" w:hAnsi="Times New Roman" w:eastAsia="Times New Roman"/>
                <w:spacing w:val="-9"/>
                <w:sz w:val="21"/>
              </w:rPr>
              <w:t> </w:t>
            </w:r>
            <w:r>
              <w:rPr>
                <w:sz w:val="21"/>
              </w:rPr>
              <w:t>号</w:t>
            </w:r>
            <w:r>
              <w:rPr>
                <w:spacing w:val="-10"/>
                <w:sz w:val="21"/>
              </w:rPr>
              <w:t>）</w:t>
            </w:r>
            <w:r>
              <w:rPr>
                <w:sz w:val="21"/>
              </w:rPr>
              <w:t>附录：上市公司公开发行证券申请文件目录。</w:t>
            </w:r>
            <w:r>
              <w:rPr>
                <w:rFonts w:ascii="Times New Roman" w:hAnsi="Times New Roman" w:eastAsia="Times New Roman"/>
                <w:sz w:val="21"/>
              </w:rPr>
              <w:t>7.</w:t>
            </w:r>
            <w:r>
              <w:rPr>
                <w:spacing w:val="-3"/>
                <w:sz w:val="21"/>
              </w:rPr>
              <w:t>《公开发行证券的公司信息披露内容与格式准则第 </w:t>
            </w:r>
            <w:r>
              <w:rPr>
                <w:rFonts w:ascii="Times New Roman" w:hAnsi="Times New Roman" w:eastAsia="Times New Roman"/>
                <w:sz w:val="21"/>
              </w:rPr>
              <w:t>29 </w:t>
            </w:r>
            <w:r>
              <w:rPr>
                <w:spacing w:val="4"/>
                <w:sz w:val="21"/>
              </w:rPr>
              <w:t>号</w:t>
            </w:r>
            <w:r>
              <w:rPr>
                <w:rFonts w:ascii="Times New Roman" w:hAnsi="Times New Roman" w:eastAsia="Times New Roman"/>
                <w:sz w:val="21"/>
              </w:rPr>
              <w:t>—</w:t>
            </w:r>
            <w:r>
              <w:rPr>
                <w:sz w:val="21"/>
              </w:rPr>
              <w:t>首次公开发行股票并在创业板上市申请文件》</w:t>
            </w:r>
            <w:r>
              <w:rPr>
                <w:spacing w:val="4"/>
                <w:sz w:val="21"/>
              </w:rPr>
              <w:t>（</w:t>
            </w:r>
            <w:r>
              <w:rPr>
                <w:sz w:val="21"/>
              </w:rPr>
              <w:t>证监会公告〔</w:t>
            </w:r>
            <w:r>
              <w:rPr>
                <w:rFonts w:ascii="Times New Roman" w:hAnsi="Times New Roman" w:eastAsia="Times New Roman"/>
                <w:sz w:val="21"/>
              </w:rPr>
              <w:t>2014</w:t>
            </w:r>
            <w:r>
              <w:rPr>
                <w:spacing w:val="4"/>
                <w:sz w:val="21"/>
              </w:rPr>
              <w:t>〕</w:t>
            </w:r>
            <w:r>
              <w:rPr>
                <w:rFonts w:ascii="Times New Roman" w:hAnsi="Times New Roman" w:eastAsia="Times New Roman"/>
                <w:sz w:val="21"/>
              </w:rPr>
              <w:t>29</w:t>
            </w:r>
            <w:r>
              <w:rPr>
                <w:rFonts w:ascii="Times New Roman" w:hAnsi="Times New Roman" w:eastAsia="Times New Roman"/>
                <w:spacing w:val="2"/>
                <w:sz w:val="21"/>
              </w:rPr>
              <w:t> </w:t>
            </w:r>
            <w:r>
              <w:rPr>
                <w:sz w:val="21"/>
              </w:rPr>
              <w:t>号</w:t>
            </w:r>
            <w:r>
              <w:rPr>
                <w:spacing w:val="4"/>
                <w:sz w:val="21"/>
              </w:rPr>
              <w:t>）</w:t>
            </w:r>
            <w:r>
              <w:rPr>
                <w:spacing w:val="-16"/>
                <w:sz w:val="21"/>
              </w:rPr>
              <w:t>附件 </w:t>
            </w:r>
            <w:r>
              <w:rPr>
                <w:rFonts w:ascii="Times New Roman" w:hAnsi="Times New Roman" w:eastAsia="Times New Roman"/>
                <w:sz w:val="21"/>
              </w:rPr>
              <w:t>1</w:t>
            </w:r>
            <w:r>
              <w:rPr>
                <w:sz w:val="21"/>
              </w:rPr>
              <w:t>：</w:t>
            </w:r>
            <w:r>
              <w:rPr>
                <w:rFonts w:ascii="Times New Roman" w:hAnsi="Times New Roman" w:eastAsia="Times New Roman"/>
                <w:sz w:val="21"/>
              </w:rPr>
              <w:t>3-2</w:t>
            </w:r>
            <w:r>
              <w:rPr>
                <w:rFonts w:ascii="Times New Roman" w:hAnsi="Times New Roman" w:eastAsia="Times New Roman"/>
                <w:spacing w:val="8"/>
                <w:sz w:val="21"/>
              </w:rPr>
              <w:t> </w:t>
            </w:r>
            <w:r>
              <w:rPr>
                <w:sz w:val="21"/>
              </w:rPr>
              <w:t>注册</w:t>
            </w:r>
          </w:p>
          <w:p>
            <w:pPr>
              <w:pStyle w:val="TableParagraph"/>
              <w:spacing w:line="267" w:lineRule="exact"/>
              <w:ind w:left="106"/>
              <w:jc w:val="both"/>
              <w:rPr>
                <w:sz w:val="21"/>
              </w:rPr>
            </w:pPr>
            <w:r>
              <w:rPr>
                <w:sz w:val="21"/>
              </w:rPr>
              <w:t>会计师关于本次发行的文件，第五章与财务会计资料相关的其他文件 </w:t>
            </w:r>
            <w:r>
              <w:rPr>
                <w:rFonts w:ascii="Times New Roman" w:eastAsia="Times New Roman"/>
                <w:sz w:val="21"/>
              </w:rPr>
              <w:t>5-5 </w:t>
            </w:r>
            <w:r>
              <w:rPr>
                <w:sz w:val="21"/>
              </w:rPr>
              <w:t>发行人的历次验资报告。</w:t>
            </w:r>
          </w:p>
        </w:tc>
      </w:tr>
    </w:tbl>
    <w:p>
      <w:pPr>
        <w:spacing w:after="0" w:line="267"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936"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line="278" w:lineRule="auto" w:before="21"/>
              <w:ind w:left="106" w:right="98"/>
              <w:rPr>
                <w:sz w:val="21"/>
              </w:rPr>
            </w:pPr>
            <w:r>
              <w:rPr>
                <w:rFonts w:ascii="Times New Roman" w:eastAsia="Times New Roman"/>
                <w:sz w:val="21"/>
              </w:rPr>
              <w:t>1.</w:t>
            </w:r>
            <w:r>
              <w:rPr>
                <w:sz w:val="21"/>
              </w:rPr>
              <w:t>《中华人民共和国证券法》第十九条：发行人依法申请核准发行证券所报送的申请文件的格式、报送方式，由依法负责核准的机构或者部门规定。</w:t>
            </w:r>
            <w:r>
              <w:rPr>
                <w:rFonts w:ascii="Times New Roman" w:eastAsia="Times New Roman"/>
                <w:sz w:val="21"/>
              </w:rPr>
              <w:t>2.</w:t>
            </w:r>
            <w:r>
              <w:rPr>
                <w:sz w:val="21"/>
              </w:rPr>
              <w:t>《中华人民共和国证券法》第一百七十三条：</w:t>
            </w:r>
          </w:p>
          <w:p>
            <w:pPr>
              <w:pStyle w:val="TableParagraph"/>
              <w:spacing w:line="269" w:lineRule="exact"/>
              <w:ind w:left="106"/>
              <w:rPr>
                <w:sz w:val="21"/>
              </w:rPr>
            </w:pPr>
            <w:r>
              <w:rPr>
                <w:w w:val="95"/>
                <w:sz w:val="21"/>
              </w:rPr>
              <w:t>证券服务机构为证券发行、上市、交易等证券业务活动制作、出具审计报告、资产评估报告、财务</w:t>
            </w:r>
          </w:p>
        </w:tc>
      </w:tr>
      <w:tr>
        <w:trPr>
          <w:trHeight w:val="4055" w:hRule="atLeast"/>
        </w:trPr>
        <w:tc>
          <w:tcPr>
            <w:tcW w:w="8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spacing w:before="1"/>
              <w:ind w:left="296"/>
              <w:rPr>
                <w:sz w:val="21"/>
              </w:rPr>
            </w:pPr>
            <w:r>
              <w:rPr>
                <w:rFonts w:ascii="Times New Roman" w:eastAsia="Times New Roman"/>
                <w:sz w:val="21"/>
              </w:rPr>
              <w:t>79</w:t>
            </w:r>
            <w:r>
              <w:rPr>
                <w:sz w:val="21"/>
              </w:rPr>
              <w:t>．</w:t>
            </w:r>
          </w:p>
        </w:tc>
        <w:tc>
          <w:tcPr>
            <w:tcW w:w="1161"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78" w:lineRule="auto" w:before="1"/>
              <w:ind w:left="107" w:right="97"/>
              <w:jc w:val="both"/>
              <w:rPr>
                <w:sz w:val="21"/>
              </w:rPr>
            </w:pPr>
            <w:hyperlink r:id="rId119">
              <w:r>
                <w:rPr>
                  <w:sz w:val="21"/>
                </w:rPr>
                <w:t>公司公开</w:t>
              </w:r>
            </w:hyperlink>
            <w:r>
              <w:rPr>
                <w:sz w:val="21"/>
              </w:rPr>
              <w:t>发行股票</w:t>
            </w:r>
          </w:p>
          <w:p>
            <w:pPr>
              <w:pStyle w:val="TableParagraph"/>
              <w:spacing w:line="278" w:lineRule="auto"/>
              <w:ind w:left="107" w:right="97"/>
              <w:jc w:val="both"/>
              <w:rPr>
                <w:sz w:val="21"/>
              </w:rPr>
            </w:pPr>
            <w:r>
              <w:rPr>
                <w:sz w:val="21"/>
              </w:rPr>
              <w:t>（</w:t>
            </w:r>
            <w:r>
              <w:rPr>
                <w:rFonts w:ascii="Times New Roman" w:eastAsia="Times New Roman"/>
                <w:sz w:val="21"/>
              </w:rPr>
              <w:t>A </w:t>
            </w:r>
            <w:r>
              <w:rPr>
                <w:spacing w:val="-15"/>
                <w:sz w:val="21"/>
              </w:rPr>
              <w:t>股、</w:t>
            </w:r>
            <w:r>
              <w:rPr>
                <w:rFonts w:ascii="Times New Roman" w:eastAsia="Times New Roman"/>
                <w:spacing w:val="-15"/>
                <w:sz w:val="21"/>
              </w:rPr>
              <w:t>B </w:t>
            </w:r>
            <w:r>
              <w:rPr>
                <w:sz w:val="21"/>
              </w:rPr>
              <w:t>股</w:t>
            </w:r>
            <w:r>
              <w:rPr>
                <w:spacing w:val="-104"/>
                <w:sz w:val="21"/>
              </w:rPr>
              <w:t>）</w:t>
            </w:r>
            <w:r>
              <w:rPr>
                <w:spacing w:val="-5"/>
                <w:sz w:val="21"/>
              </w:rPr>
              <w:t>资产评</w:t>
            </w:r>
            <w:r>
              <w:rPr>
                <w:sz w:val="21"/>
              </w:rPr>
              <w:t>估</w:t>
            </w:r>
          </w:p>
        </w:tc>
        <w:tc>
          <w:tcPr>
            <w:tcW w:w="156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spacing w:line="278" w:lineRule="auto"/>
              <w:ind w:left="108" w:right="97"/>
              <w:rPr>
                <w:sz w:val="21"/>
              </w:rPr>
            </w:pPr>
            <w:r>
              <w:rPr>
                <w:w w:val="95"/>
                <w:sz w:val="21"/>
              </w:rPr>
              <w:t>（</w:t>
            </w:r>
            <w:r>
              <w:rPr>
                <w:rFonts w:ascii="Times New Roman" w:eastAsia="Times New Roman"/>
                <w:w w:val="95"/>
                <w:sz w:val="21"/>
              </w:rPr>
              <w:t>44028</w:t>
            </w:r>
            <w:r>
              <w:rPr>
                <w:w w:val="95"/>
                <w:sz w:val="21"/>
              </w:rPr>
              <w:t>）公司</w:t>
            </w:r>
            <w:r>
              <w:rPr>
                <w:sz w:val="21"/>
              </w:rPr>
              <w:t>公开发行股票</w:t>
            </w:r>
          </w:p>
          <w:p>
            <w:pPr>
              <w:pStyle w:val="TableParagraph"/>
              <w:spacing w:line="278" w:lineRule="auto"/>
              <w:ind w:left="108" w:right="3"/>
              <w:rPr>
                <w:sz w:val="21"/>
              </w:rPr>
            </w:pPr>
            <w:r>
              <w:rPr>
                <w:sz w:val="21"/>
              </w:rPr>
              <w:t>（</w:t>
            </w:r>
            <w:r>
              <w:rPr>
                <w:rFonts w:ascii="Times New Roman" w:eastAsia="Times New Roman"/>
                <w:sz w:val="21"/>
              </w:rPr>
              <w:t>A </w:t>
            </w:r>
            <w:r>
              <w:rPr>
                <w:sz w:val="21"/>
              </w:rPr>
              <w:t>股、</w:t>
            </w:r>
            <w:r>
              <w:rPr>
                <w:rFonts w:ascii="Times New Roman" w:eastAsia="Times New Roman"/>
                <w:sz w:val="21"/>
              </w:rPr>
              <w:t>B </w:t>
            </w:r>
            <w:r>
              <w:rPr>
                <w:sz w:val="21"/>
              </w:rPr>
              <w:t>股） 核准</w:t>
            </w:r>
          </w:p>
        </w:tc>
        <w:tc>
          <w:tcPr>
            <w:tcW w:w="70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spacing w:line="278" w:lineRule="auto"/>
              <w:ind w:left="106" w:right="43"/>
              <w:rPr>
                <w:sz w:val="21"/>
              </w:rPr>
            </w:pPr>
            <w:r>
              <w:rPr>
                <w:sz w:val="21"/>
              </w:rPr>
              <w:t>证 监会</w:t>
            </w:r>
          </w:p>
        </w:tc>
        <w:tc>
          <w:tcPr>
            <w:tcW w:w="113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78" w:lineRule="auto" w:before="1"/>
              <w:ind w:left="108" w:right="96"/>
              <w:jc w:val="both"/>
              <w:rPr>
                <w:sz w:val="21"/>
              </w:rPr>
            </w:pPr>
            <w:r>
              <w:rPr>
                <w:sz w:val="21"/>
              </w:rPr>
              <w:t>具有证券相关业务资格的资产评估机构</w:t>
            </w:r>
          </w:p>
        </w:tc>
        <w:tc>
          <w:tcPr>
            <w:tcW w:w="9246" w:type="dxa"/>
            <w:tcBorders>
              <w:top w:val="nil"/>
              <w:bottom w:val="nil"/>
            </w:tcBorders>
          </w:tcPr>
          <w:p>
            <w:pPr>
              <w:pStyle w:val="TableParagraph"/>
              <w:spacing w:line="278" w:lineRule="auto" w:before="21"/>
              <w:ind w:left="106" w:right="96"/>
              <w:jc w:val="both"/>
              <w:rPr>
                <w:sz w:val="21"/>
              </w:rPr>
            </w:pPr>
            <w:r>
              <w:rPr>
                <w:w w:val="95"/>
                <w:sz w:val="21"/>
              </w:rPr>
              <w:t>顾问报告、资信评级报告或者法律意见书等文件，应当勤勉尽责，对所依据的文件资料内容的真实   </w:t>
            </w:r>
            <w:r>
              <w:rPr>
                <w:sz w:val="21"/>
              </w:rPr>
              <w:t>性、准确性、完整性进行核查和验证。</w:t>
            </w:r>
            <w:r>
              <w:rPr>
                <w:rFonts w:ascii="Times New Roman" w:eastAsia="Times New Roman"/>
                <w:sz w:val="21"/>
              </w:rPr>
              <w:t>3.</w:t>
            </w:r>
            <w:r>
              <w:rPr>
                <w:sz w:val="21"/>
              </w:rPr>
              <w:t>《首次公开发行股票并上市管理办法》（</w:t>
            </w:r>
            <w:r>
              <w:rPr>
                <w:spacing w:val="-9"/>
                <w:sz w:val="21"/>
              </w:rPr>
              <w:t>证监会令第 </w:t>
            </w:r>
            <w:r>
              <w:rPr>
                <w:rFonts w:ascii="Times New Roman" w:eastAsia="Times New Roman"/>
                <w:sz w:val="21"/>
              </w:rPr>
              <w:t>122 </w:t>
            </w:r>
            <w:r>
              <w:rPr>
                <w:w w:val="95"/>
                <w:sz w:val="21"/>
              </w:rPr>
              <w:t>号）第三十三条：发行人应当按照中国证监会的有关规定制作申请文件，由保荐人保荐并向中国证   </w:t>
            </w:r>
            <w:r>
              <w:rPr>
                <w:sz w:val="21"/>
              </w:rPr>
              <w:t>监会申报。</w:t>
            </w:r>
            <w:r>
              <w:rPr>
                <w:rFonts w:ascii="Times New Roman" w:eastAsia="Times New Roman"/>
                <w:sz w:val="21"/>
              </w:rPr>
              <w:t>4.</w:t>
            </w:r>
            <w:r>
              <w:rPr>
                <w:sz w:val="21"/>
              </w:rPr>
              <w:t>《首次公开发行股票并在创业板上市管理办法》（</w:t>
            </w:r>
            <w:r>
              <w:rPr>
                <w:spacing w:val="-7"/>
                <w:sz w:val="21"/>
              </w:rPr>
              <w:t>证监会令第 </w:t>
            </w:r>
            <w:r>
              <w:rPr>
                <w:rFonts w:ascii="Times New Roman" w:eastAsia="Times New Roman"/>
                <w:sz w:val="21"/>
              </w:rPr>
              <w:t>123</w:t>
            </w:r>
            <w:r>
              <w:rPr>
                <w:rFonts w:ascii="Times New Roman" w:eastAsia="Times New Roman"/>
                <w:spacing w:val="18"/>
                <w:sz w:val="21"/>
              </w:rPr>
              <w:t> </w:t>
            </w:r>
            <w:r>
              <w:rPr>
                <w:sz w:val="21"/>
              </w:rPr>
              <w:t>号）第二十三条： 发行人应当按照中国证监会有关规定制作申请文件，由保荐人保荐并向中国证监会申报。</w:t>
            </w:r>
            <w:r>
              <w:rPr>
                <w:rFonts w:ascii="Times New Roman" w:eastAsia="Times New Roman"/>
                <w:sz w:val="21"/>
              </w:rPr>
              <w:t>5.</w:t>
            </w:r>
            <w:r>
              <w:rPr>
                <w:sz w:val="21"/>
              </w:rPr>
              <w:t>《上市</w:t>
            </w:r>
            <w:r>
              <w:rPr>
                <w:spacing w:val="-5"/>
                <w:sz w:val="21"/>
              </w:rPr>
              <w:t>公司证券发行管理办法》</w:t>
            </w:r>
            <w:r>
              <w:rPr>
                <w:sz w:val="21"/>
              </w:rPr>
              <w:t>（</w:t>
            </w:r>
            <w:r>
              <w:rPr>
                <w:spacing w:val="-11"/>
                <w:sz w:val="21"/>
              </w:rPr>
              <w:t>证监会令第 </w:t>
            </w:r>
            <w:r>
              <w:rPr>
                <w:rFonts w:ascii="Times New Roman" w:eastAsia="Times New Roman"/>
                <w:sz w:val="21"/>
              </w:rPr>
              <w:t>57</w:t>
            </w:r>
            <w:r>
              <w:rPr>
                <w:rFonts w:ascii="Times New Roman" w:eastAsia="Times New Roman"/>
                <w:spacing w:val="-14"/>
                <w:sz w:val="21"/>
              </w:rPr>
              <w:t> </w:t>
            </w:r>
            <w:r>
              <w:rPr>
                <w:sz w:val="21"/>
              </w:rPr>
              <w:t>号</w:t>
            </w:r>
            <w:r>
              <w:rPr>
                <w:spacing w:val="-25"/>
                <w:sz w:val="21"/>
              </w:rPr>
              <w:t>）</w:t>
            </w:r>
            <w:r>
              <w:rPr>
                <w:spacing w:val="-3"/>
                <w:sz w:val="21"/>
              </w:rPr>
              <w:t>第四十一条第二款：保荐人按照中国证监会的有关规</w:t>
            </w:r>
          </w:p>
          <w:p>
            <w:pPr>
              <w:pStyle w:val="TableParagraph"/>
              <w:spacing w:line="278" w:lineRule="auto"/>
              <w:ind w:left="106" w:right="-15"/>
              <w:rPr>
                <w:sz w:val="21"/>
              </w:rPr>
            </w:pPr>
            <w:r>
              <w:rPr>
                <w:spacing w:val="-2"/>
                <w:sz w:val="21"/>
              </w:rPr>
              <w:t>定编制和报送发行申请文件。第五十三条：证券发行议案经董事会表决通过后，应当在 </w:t>
            </w:r>
            <w:r>
              <w:rPr>
                <w:rFonts w:ascii="Times New Roman" w:eastAsia="Times New Roman"/>
                <w:sz w:val="21"/>
              </w:rPr>
              <w:t>2</w:t>
            </w:r>
            <w:r>
              <w:rPr>
                <w:rFonts w:ascii="Times New Roman" w:eastAsia="Times New Roman"/>
                <w:spacing w:val="-5"/>
                <w:sz w:val="21"/>
              </w:rPr>
              <w:t> </w:t>
            </w:r>
            <w:r>
              <w:rPr>
                <w:sz w:val="21"/>
              </w:rPr>
              <w:t>个工作日内报告证券交易所，公告召开股东大会的通知。使用募集资金收购资产或者股权的，应当在公告召开股东大会通知的同时，披露该资产或者股权的基本情况、交易价格、定价依据以及是否与公司股东或者其他关联人存在利害关系。</w:t>
            </w:r>
            <w:r>
              <w:rPr>
                <w:rFonts w:ascii="Times New Roman" w:eastAsia="Times New Roman"/>
                <w:sz w:val="21"/>
              </w:rPr>
              <w:t>6.</w:t>
            </w:r>
            <w:r>
              <w:rPr>
                <w:sz w:val="21"/>
              </w:rPr>
              <w:t>《创业板上市公司证券发行管理办法》</w:t>
            </w:r>
            <w:r>
              <w:rPr>
                <w:spacing w:val="4"/>
                <w:sz w:val="21"/>
              </w:rPr>
              <w:t>（</w:t>
            </w:r>
            <w:r>
              <w:rPr>
                <w:spacing w:val="-8"/>
                <w:sz w:val="21"/>
              </w:rPr>
              <w:t>证监会令第 </w:t>
            </w:r>
            <w:r>
              <w:rPr>
                <w:rFonts w:ascii="Times New Roman" w:eastAsia="Times New Roman"/>
                <w:sz w:val="21"/>
              </w:rPr>
              <w:t>100</w:t>
            </w:r>
            <w:r>
              <w:rPr>
                <w:rFonts w:ascii="Times New Roman" w:eastAsia="Times New Roman"/>
                <w:spacing w:val="8"/>
                <w:sz w:val="21"/>
              </w:rPr>
              <w:t> </w:t>
            </w:r>
            <w:r>
              <w:rPr>
                <w:sz w:val="21"/>
              </w:rPr>
              <w:t>号） </w:t>
            </w:r>
            <w:r>
              <w:rPr>
                <w:spacing w:val="-10"/>
                <w:w w:val="95"/>
                <w:sz w:val="21"/>
              </w:rPr>
              <w:t>第三十五条第二款：保荐人或者上市公司应当按照中国证监会的有关规定编制和报送发行申请文件。   </w:t>
            </w:r>
            <w:r>
              <w:rPr>
                <w:spacing w:val="-10"/>
                <w:sz w:val="21"/>
              </w:rPr>
              <w:t>第四十四条：证券发行议案经董事会表决通过后，应当在二个工作日内报告证券交易所，公告召开</w:t>
            </w:r>
          </w:p>
          <w:p>
            <w:pPr>
              <w:pStyle w:val="TableParagraph"/>
              <w:spacing w:line="268" w:lineRule="exact"/>
              <w:ind w:left="106"/>
              <w:rPr>
                <w:sz w:val="21"/>
              </w:rPr>
            </w:pPr>
            <w:r>
              <w:rPr>
                <w:w w:val="95"/>
                <w:sz w:val="21"/>
              </w:rPr>
              <w:t>股东大会的通知。使用募集资金收购资产或者股权的，应当在公告召开股东大会通知的同时，披露</w:t>
            </w:r>
          </w:p>
        </w:tc>
      </w:tr>
      <w:tr>
        <w:trPr>
          <w:trHeight w:val="936"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78" w:lineRule="auto" w:before="21"/>
              <w:ind w:left="106" w:right="98"/>
              <w:rPr>
                <w:sz w:val="21"/>
              </w:rPr>
            </w:pPr>
            <w:r>
              <w:rPr>
                <w:w w:val="95"/>
                <w:sz w:val="21"/>
              </w:rPr>
              <w:t>该资产或者股权的基本情况、交易价格、定价依据以及是否与公司股东或者其他关联人存在利害关   </w:t>
            </w:r>
            <w:r>
              <w:rPr>
                <w:spacing w:val="-4"/>
                <w:sz w:val="21"/>
              </w:rPr>
              <w:t>系。</w:t>
            </w:r>
            <w:r>
              <w:rPr>
                <w:rFonts w:ascii="Times New Roman" w:eastAsia="Times New Roman"/>
                <w:spacing w:val="-5"/>
                <w:sz w:val="21"/>
              </w:rPr>
              <w:t>7.</w:t>
            </w:r>
            <w:r>
              <w:rPr>
                <w:spacing w:val="-2"/>
                <w:sz w:val="21"/>
              </w:rPr>
              <w:t>《优先股试点管理办法》</w:t>
            </w:r>
            <w:r>
              <w:rPr>
                <w:sz w:val="21"/>
              </w:rPr>
              <w:t>（</w:t>
            </w:r>
            <w:r>
              <w:rPr>
                <w:spacing w:val="-11"/>
                <w:sz w:val="21"/>
              </w:rPr>
              <w:t>证监会令第 </w:t>
            </w:r>
            <w:r>
              <w:rPr>
                <w:rFonts w:ascii="Times New Roman" w:eastAsia="Times New Roman"/>
                <w:sz w:val="21"/>
              </w:rPr>
              <w:t>97</w:t>
            </w:r>
            <w:r>
              <w:rPr>
                <w:rFonts w:ascii="Times New Roman" w:eastAsia="Times New Roman"/>
                <w:spacing w:val="-14"/>
                <w:sz w:val="21"/>
              </w:rPr>
              <w:t> </w:t>
            </w:r>
            <w:r>
              <w:rPr>
                <w:sz w:val="21"/>
              </w:rPr>
              <w:t>号</w:t>
            </w:r>
            <w:r>
              <w:rPr>
                <w:spacing w:val="-8"/>
                <w:sz w:val="21"/>
              </w:rPr>
              <w:t>）</w:t>
            </w:r>
            <w:r>
              <w:rPr>
                <w:spacing w:val="-2"/>
                <w:sz w:val="21"/>
              </w:rPr>
              <w:t>第五十条：公司应按照中国证监会有关信息披</w:t>
            </w:r>
          </w:p>
          <w:p>
            <w:pPr>
              <w:pStyle w:val="TableParagraph"/>
              <w:spacing w:line="269" w:lineRule="exact"/>
              <w:ind w:left="106"/>
              <w:rPr>
                <w:sz w:val="21"/>
              </w:rPr>
            </w:pPr>
            <w:r>
              <w:rPr>
                <w:w w:val="95"/>
                <w:sz w:val="21"/>
              </w:rPr>
              <w:t>露规则编制募集优先股说明书或其他信息披露文件，依法履行信息披露义务。非上市公众公司非公</w:t>
            </w:r>
          </w:p>
        </w:tc>
      </w:tr>
      <w:tr>
        <w:trPr>
          <w:trHeight w:val="2181"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ight="-15"/>
              <w:rPr>
                <w:sz w:val="21"/>
              </w:rPr>
            </w:pPr>
            <w:r>
              <w:rPr>
                <w:spacing w:val="-5"/>
                <w:w w:val="95"/>
                <w:sz w:val="21"/>
              </w:rPr>
              <w:t>开发行优先股的信息披露程序和要求参照《非上市公众公司监督管理办法》及有关监管指引的规定。</w:t>
            </w:r>
          </w:p>
          <w:p>
            <w:pPr>
              <w:pStyle w:val="TableParagraph"/>
              <w:spacing w:line="278" w:lineRule="auto" w:before="43"/>
              <w:ind w:left="106" w:right="98"/>
              <w:jc w:val="both"/>
              <w:rPr>
                <w:sz w:val="21"/>
              </w:rPr>
            </w:pPr>
            <w:r>
              <w:rPr>
                <w:rFonts w:ascii="Times New Roman" w:hAnsi="Times New Roman" w:eastAsia="Times New Roman"/>
                <w:spacing w:val="-26"/>
                <w:sz w:val="21"/>
              </w:rPr>
              <w:t>8.</w:t>
            </w:r>
            <w:r>
              <w:rPr>
                <w:spacing w:val="-3"/>
                <w:sz w:val="21"/>
              </w:rPr>
              <w:t>《公开发行证券的公司信息披露内容与格式准则第 </w:t>
            </w:r>
            <w:r>
              <w:rPr>
                <w:rFonts w:ascii="Times New Roman" w:hAnsi="Times New Roman" w:eastAsia="Times New Roman"/>
                <w:sz w:val="21"/>
              </w:rPr>
              <w:t>9 </w:t>
            </w:r>
            <w:r>
              <w:rPr>
                <w:sz w:val="21"/>
              </w:rPr>
              <w:t>号</w:t>
            </w:r>
            <w:r>
              <w:rPr>
                <w:rFonts w:ascii="Times New Roman" w:hAnsi="Times New Roman" w:eastAsia="Times New Roman"/>
                <w:sz w:val="21"/>
              </w:rPr>
              <w:t>—</w:t>
            </w:r>
            <w:r>
              <w:rPr>
                <w:spacing w:val="-7"/>
                <w:sz w:val="21"/>
              </w:rPr>
              <w:t>首次公开发行股票并上市申请文件》</w:t>
            </w:r>
            <w:r>
              <w:rPr>
                <w:sz w:val="21"/>
              </w:rPr>
              <w:t>（证监发行字〔</w:t>
            </w:r>
            <w:r>
              <w:rPr>
                <w:rFonts w:ascii="Times New Roman" w:hAnsi="Times New Roman" w:eastAsia="Times New Roman"/>
                <w:sz w:val="21"/>
              </w:rPr>
              <w:t>2006</w:t>
            </w:r>
            <w:r>
              <w:rPr>
                <w:sz w:val="21"/>
              </w:rPr>
              <w:t>〕</w:t>
            </w:r>
            <w:r>
              <w:rPr>
                <w:rFonts w:ascii="Times New Roman" w:hAnsi="Times New Roman" w:eastAsia="Times New Roman"/>
                <w:sz w:val="21"/>
              </w:rPr>
              <w:t>6 </w:t>
            </w:r>
            <w:r>
              <w:rPr>
                <w:sz w:val="21"/>
              </w:rPr>
              <w:t>号）附录：首次公开发行股票并上市申请文件目录第八章与财务会计相关的其</w:t>
            </w:r>
            <w:r>
              <w:rPr>
                <w:spacing w:val="-12"/>
                <w:sz w:val="21"/>
              </w:rPr>
              <w:t>他文件 </w:t>
            </w:r>
            <w:r>
              <w:rPr>
                <w:rFonts w:ascii="Times New Roman" w:hAnsi="Times New Roman" w:eastAsia="Times New Roman"/>
                <w:sz w:val="21"/>
              </w:rPr>
              <w:t>8-4 </w:t>
            </w:r>
            <w:r>
              <w:rPr>
                <w:sz w:val="21"/>
              </w:rPr>
              <w:t>发行人设立时和最近三年及一期的资产评估报告</w:t>
            </w:r>
            <w:r>
              <w:rPr>
                <w:spacing w:val="4"/>
                <w:sz w:val="21"/>
              </w:rPr>
              <w:t>（</w:t>
            </w:r>
            <w:r>
              <w:rPr>
                <w:sz w:val="21"/>
              </w:rPr>
              <w:t>含土地评估报告</w:t>
            </w:r>
            <w:r>
              <w:rPr>
                <w:spacing w:val="4"/>
                <w:sz w:val="21"/>
              </w:rPr>
              <w:t>）</w:t>
            </w:r>
            <w:r>
              <w:rPr>
                <w:sz w:val="21"/>
              </w:rPr>
              <w:t>。</w:t>
            </w:r>
            <w:r>
              <w:rPr>
                <w:rFonts w:ascii="Times New Roman" w:hAnsi="Times New Roman" w:eastAsia="Times New Roman"/>
                <w:sz w:val="21"/>
              </w:rPr>
              <w:t>9.</w:t>
            </w:r>
            <w:r>
              <w:rPr>
                <w:sz w:val="21"/>
              </w:rPr>
              <w:t>《公开发行证</w:t>
            </w:r>
          </w:p>
          <w:p>
            <w:pPr>
              <w:pStyle w:val="TableParagraph"/>
              <w:spacing w:line="269" w:lineRule="exact"/>
              <w:ind w:left="106"/>
              <w:jc w:val="both"/>
              <w:rPr>
                <w:sz w:val="21"/>
              </w:rPr>
            </w:pPr>
            <w:r>
              <w:rPr>
                <w:spacing w:val="-4"/>
                <w:sz w:val="21"/>
              </w:rPr>
              <w:t>券的公司信息披露内容与格式准则第 </w:t>
            </w:r>
            <w:r>
              <w:rPr>
                <w:rFonts w:ascii="Times New Roman" w:hAnsi="Times New Roman" w:eastAsia="Times New Roman"/>
                <w:sz w:val="21"/>
              </w:rPr>
              <w:t>10 </w:t>
            </w:r>
            <w:r>
              <w:rPr>
                <w:sz w:val="21"/>
              </w:rPr>
              <w:t>号</w:t>
            </w:r>
            <w:r>
              <w:rPr>
                <w:rFonts w:ascii="Times New Roman" w:hAnsi="Times New Roman" w:eastAsia="Times New Roman"/>
                <w:sz w:val="21"/>
              </w:rPr>
              <w:t>—</w:t>
            </w:r>
            <w:r>
              <w:rPr>
                <w:sz w:val="21"/>
              </w:rPr>
              <w:t>上市公司公开发行证券申请文件</w:t>
            </w:r>
            <w:r>
              <w:rPr>
                <w:spacing w:val="-140"/>
                <w:sz w:val="21"/>
              </w:rPr>
              <w:t>》</w:t>
            </w:r>
            <w:r>
              <w:rPr>
                <w:sz w:val="21"/>
              </w:rPr>
              <w:t>（</w:t>
            </w:r>
            <w:r>
              <w:rPr>
                <w:spacing w:val="-12"/>
                <w:sz w:val="21"/>
              </w:rPr>
              <w:t>证监发行字〔</w:t>
            </w:r>
            <w:r>
              <w:rPr>
                <w:rFonts w:ascii="Times New Roman" w:hAnsi="Times New Roman" w:eastAsia="Times New Roman"/>
                <w:sz w:val="21"/>
              </w:rPr>
              <w:t>2006</w:t>
            </w:r>
            <w:r>
              <w:rPr>
                <w:sz w:val="21"/>
              </w:rPr>
              <w:t>〕</w:t>
            </w:r>
          </w:p>
          <w:p>
            <w:pPr>
              <w:pStyle w:val="TableParagraph"/>
              <w:spacing w:before="43"/>
              <w:ind w:left="106"/>
              <w:jc w:val="both"/>
              <w:rPr>
                <w:sz w:val="21"/>
              </w:rPr>
            </w:pPr>
            <w:r>
              <w:rPr>
                <w:rFonts w:ascii="Times New Roman" w:eastAsia="Times New Roman"/>
                <w:sz w:val="21"/>
              </w:rPr>
              <w:t>1</w:t>
            </w:r>
            <w:r>
              <w:rPr>
                <w:rFonts w:ascii="Times New Roman" w:eastAsia="Times New Roman"/>
                <w:spacing w:val="3"/>
                <w:sz w:val="21"/>
              </w:rPr>
              <w:t> </w:t>
            </w:r>
            <w:r>
              <w:rPr>
                <w:sz w:val="21"/>
              </w:rPr>
              <w:t>号</w:t>
            </w:r>
            <w:r>
              <w:rPr>
                <w:spacing w:val="4"/>
                <w:sz w:val="21"/>
              </w:rPr>
              <w:t>）</w:t>
            </w:r>
            <w:r>
              <w:rPr>
                <w:spacing w:val="-7"/>
                <w:sz w:val="21"/>
              </w:rPr>
              <w:t>附录：第五章 </w:t>
            </w:r>
            <w:r>
              <w:rPr>
                <w:rFonts w:ascii="Times New Roman" w:eastAsia="Times New Roman"/>
                <w:sz w:val="21"/>
              </w:rPr>
              <w:t>5-2</w:t>
            </w:r>
            <w:r>
              <w:rPr>
                <w:rFonts w:ascii="Times New Roman" w:eastAsia="Times New Roman"/>
                <w:spacing w:val="4"/>
                <w:sz w:val="21"/>
              </w:rPr>
              <w:t> </w:t>
            </w:r>
            <w:r>
              <w:rPr>
                <w:sz w:val="21"/>
              </w:rPr>
              <w:t>发行人拟收购资产</w:t>
            </w:r>
            <w:r>
              <w:rPr>
                <w:spacing w:val="4"/>
                <w:sz w:val="21"/>
              </w:rPr>
              <w:t>（</w:t>
            </w:r>
            <w:r>
              <w:rPr>
                <w:sz w:val="21"/>
              </w:rPr>
              <w:t>包括权益</w:t>
            </w:r>
            <w:r>
              <w:rPr>
                <w:spacing w:val="4"/>
                <w:sz w:val="21"/>
              </w:rPr>
              <w:t>）</w:t>
            </w:r>
            <w:r>
              <w:rPr>
                <w:sz w:val="21"/>
              </w:rPr>
              <w:t>有关的财务报告、审计报告、资产评估报</w:t>
            </w:r>
          </w:p>
          <w:p>
            <w:pPr>
              <w:pStyle w:val="TableParagraph"/>
              <w:spacing w:line="269" w:lineRule="exact" w:before="43"/>
              <w:ind w:left="106"/>
              <w:jc w:val="both"/>
              <w:rPr>
                <w:sz w:val="21"/>
              </w:rPr>
            </w:pPr>
            <w:r>
              <w:rPr>
                <w:sz w:val="21"/>
              </w:rPr>
              <w:t>告。</w:t>
            </w:r>
            <w:r>
              <w:rPr>
                <w:rFonts w:ascii="Times New Roman" w:hAnsi="Times New Roman" w:eastAsia="Times New Roman"/>
                <w:sz w:val="21"/>
              </w:rPr>
              <w:t>10.</w:t>
            </w:r>
            <w:r>
              <w:rPr>
                <w:spacing w:val="-2"/>
                <w:sz w:val="21"/>
              </w:rPr>
              <w:t>《公开发行证券的公司信息披露内容与格式准则第 </w:t>
            </w:r>
            <w:r>
              <w:rPr>
                <w:rFonts w:ascii="Times New Roman" w:hAnsi="Times New Roman" w:eastAsia="Times New Roman"/>
                <w:sz w:val="21"/>
              </w:rPr>
              <w:t>29</w:t>
            </w:r>
            <w:r>
              <w:rPr>
                <w:rFonts w:ascii="Times New Roman" w:hAnsi="Times New Roman" w:eastAsia="Times New Roman"/>
                <w:spacing w:val="17"/>
                <w:sz w:val="21"/>
              </w:rPr>
              <w:t> </w:t>
            </w:r>
            <w:r>
              <w:rPr>
                <w:sz w:val="21"/>
              </w:rPr>
              <w:t>号</w:t>
            </w:r>
            <w:r>
              <w:rPr>
                <w:rFonts w:ascii="Times New Roman" w:hAnsi="Times New Roman" w:eastAsia="Times New Roman"/>
                <w:spacing w:val="4"/>
                <w:sz w:val="21"/>
              </w:rPr>
              <w:t>—</w:t>
            </w:r>
            <w:r>
              <w:rPr>
                <w:sz w:val="21"/>
              </w:rPr>
              <w:t>首次公开发行股票并在创业板上</w:t>
            </w:r>
          </w:p>
        </w:tc>
      </w:tr>
    </w:tbl>
    <w:p>
      <w:pPr>
        <w:spacing w:after="0" w:line="269"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7075"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line="278" w:lineRule="auto" w:before="21"/>
              <w:ind w:left="106" w:right="98"/>
              <w:jc w:val="both"/>
              <w:rPr>
                <w:sz w:val="21"/>
              </w:rPr>
            </w:pPr>
            <w:r>
              <w:rPr>
                <w:sz w:val="21"/>
              </w:rPr>
              <w:t>市申请文件》（证监会公告〔</w:t>
            </w:r>
            <w:r>
              <w:rPr>
                <w:rFonts w:ascii="Times New Roman" w:hAnsi="Times New Roman" w:eastAsia="Times New Roman"/>
                <w:sz w:val="21"/>
              </w:rPr>
              <w:t>2014</w:t>
            </w:r>
            <w:r>
              <w:rPr>
                <w:sz w:val="21"/>
              </w:rPr>
              <w:t>〕</w:t>
            </w:r>
            <w:r>
              <w:rPr>
                <w:rFonts w:ascii="Times New Roman" w:hAnsi="Times New Roman" w:eastAsia="Times New Roman"/>
                <w:sz w:val="21"/>
              </w:rPr>
              <w:t>29</w:t>
            </w:r>
            <w:r>
              <w:rPr>
                <w:rFonts w:ascii="Times New Roman" w:hAnsi="Times New Roman" w:eastAsia="Times New Roman"/>
                <w:spacing w:val="2"/>
                <w:sz w:val="21"/>
              </w:rPr>
              <w:t> </w:t>
            </w:r>
            <w:r>
              <w:rPr>
                <w:sz w:val="21"/>
              </w:rPr>
              <w:t>号）</w:t>
            </w:r>
            <w:r>
              <w:rPr>
                <w:spacing w:val="-16"/>
                <w:sz w:val="21"/>
              </w:rPr>
              <w:t>附件 </w:t>
            </w:r>
            <w:r>
              <w:rPr>
                <w:rFonts w:ascii="Times New Roman" w:hAnsi="Times New Roman" w:eastAsia="Times New Roman"/>
                <w:sz w:val="21"/>
              </w:rPr>
              <w:t>1</w:t>
            </w:r>
            <w:r>
              <w:rPr>
                <w:spacing w:val="-3"/>
                <w:sz w:val="21"/>
              </w:rPr>
              <w:t>：第五章与财务会计资料相关的其他文件 </w:t>
            </w:r>
            <w:r>
              <w:rPr>
                <w:rFonts w:ascii="Times New Roman" w:hAnsi="Times New Roman" w:eastAsia="Times New Roman"/>
                <w:sz w:val="21"/>
              </w:rPr>
              <w:t>5-4</w:t>
            </w:r>
            <w:r>
              <w:rPr>
                <w:rFonts w:ascii="Times New Roman" w:hAnsi="Times New Roman" w:eastAsia="Times New Roman"/>
                <w:spacing w:val="7"/>
                <w:sz w:val="21"/>
              </w:rPr>
              <w:t> </w:t>
            </w:r>
            <w:r>
              <w:rPr>
                <w:sz w:val="21"/>
              </w:rPr>
              <w:t>发</w:t>
            </w:r>
            <w:r>
              <w:rPr>
                <w:spacing w:val="-1"/>
                <w:w w:val="95"/>
                <w:sz w:val="21"/>
              </w:rPr>
              <w:t>行人设立时和最近三年及一期的资产评估报告</w:t>
            </w:r>
            <w:r>
              <w:rPr>
                <w:w w:val="95"/>
                <w:sz w:val="21"/>
              </w:rPr>
              <w:t>（含土地评估报告</w:t>
            </w:r>
            <w:r>
              <w:rPr>
                <w:spacing w:val="-10"/>
                <w:w w:val="95"/>
                <w:sz w:val="21"/>
              </w:rPr>
              <w:t>）</w:t>
            </w:r>
            <w:r>
              <w:rPr>
                <w:spacing w:val="-13"/>
                <w:w w:val="95"/>
                <w:sz w:val="21"/>
              </w:rPr>
              <w:t>。</w:t>
            </w:r>
            <w:r>
              <w:rPr>
                <w:rFonts w:ascii="Times New Roman" w:hAnsi="Times New Roman" w:eastAsia="Times New Roman"/>
                <w:spacing w:val="-4"/>
                <w:w w:val="95"/>
                <w:sz w:val="21"/>
              </w:rPr>
              <w:t>11.</w:t>
            </w:r>
            <w:r>
              <w:rPr>
                <w:w w:val="95"/>
                <w:sz w:val="21"/>
              </w:rPr>
              <w:t>《公开发行证券的公司信息   </w:t>
            </w:r>
            <w:r>
              <w:rPr>
                <w:spacing w:val="-4"/>
                <w:sz w:val="21"/>
              </w:rPr>
              <w:t>披露内容和格式准则第 </w:t>
            </w:r>
            <w:r>
              <w:rPr>
                <w:rFonts w:ascii="Times New Roman" w:hAnsi="Times New Roman" w:eastAsia="Times New Roman"/>
                <w:sz w:val="21"/>
              </w:rPr>
              <w:t>37</w:t>
            </w:r>
            <w:r>
              <w:rPr>
                <w:rFonts w:ascii="Times New Roman" w:hAnsi="Times New Roman" w:eastAsia="Times New Roman"/>
                <w:spacing w:val="12"/>
                <w:sz w:val="21"/>
              </w:rPr>
              <w:t> </w:t>
            </w:r>
            <w:r>
              <w:rPr>
                <w:sz w:val="21"/>
              </w:rPr>
              <w:t>号</w:t>
            </w:r>
            <w:r>
              <w:rPr>
                <w:rFonts w:ascii="Times New Roman" w:hAnsi="Times New Roman" w:eastAsia="Times New Roman"/>
                <w:sz w:val="21"/>
              </w:rPr>
              <w:t>—</w:t>
            </w:r>
            <w:r>
              <w:rPr>
                <w:sz w:val="21"/>
              </w:rPr>
              <w:t>创业板上市公司发行证券申请文件》（证监会公告〔</w:t>
            </w:r>
            <w:r>
              <w:rPr>
                <w:rFonts w:ascii="Times New Roman" w:hAnsi="Times New Roman" w:eastAsia="Times New Roman"/>
                <w:sz w:val="21"/>
              </w:rPr>
              <w:t>2014</w:t>
            </w:r>
            <w:r>
              <w:rPr>
                <w:sz w:val="21"/>
              </w:rPr>
              <w:t>〕</w:t>
            </w:r>
            <w:r>
              <w:rPr>
                <w:rFonts w:ascii="Times New Roman" w:hAnsi="Times New Roman" w:eastAsia="Times New Roman"/>
                <w:sz w:val="21"/>
              </w:rPr>
              <w:t>32</w:t>
            </w:r>
            <w:r>
              <w:rPr>
                <w:rFonts w:ascii="Times New Roman" w:hAnsi="Times New Roman" w:eastAsia="Times New Roman"/>
                <w:spacing w:val="11"/>
                <w:sz w:val="21"/>
              </w:rPr>
              <w:t> </w:t>
            </w:r>
            <w:r>
              <w:rPr>
                <w:sz w:val="21"/>
              </w:rPr>
              <w:t>号） </w:t>
            </w:r>
            <w:r>
              <w:rPr>
                <w:spacing w:val="-12"/>
                <w:sz w:val="21"/>
              </w:rPr>
              <w:t>附录第五章 </w:t>
            </w:r>
            <w:r>
              <w:rPr>
                <w:rFonts w:ascii="Times New Roman" w:hAnsi="Times New Roman" w:eastAsia="Times New Roman"/>
                <w:sz w:val="21"/>
              </w:rPr>
              <w:t>5-2</w:t>
            </w:r>
            <w:r>
              <w:rPr>
                <w:rFonts w:ascii="Times New Roman" w:hAnsi="Times New Roman" w:eastAsia="Times New Roman"/>
                <w:spacing w:val="-12"/>
                <w:sz w:val="21"/>
              </w:rPr>
              <w:t> </w:t>
            </w:r>
            <w:r>
              <w:rPr>
                <w:spacing w:val="-5"/>
                <w:sz w:val="21"/>
              </w:rPr>
              <w:t>发行人拟收购资产</w:t>
            </w:r>
            <w:r>
              <w:rPr>
                <w:sz w:val="21"/>
              </w:rPr>
              <w:t>（包括权益</w:t>
            </w:r>
            <w:r>
              <w:rPr>
                <w:spacing w:val="-37"/>
                <w:sz w:val="21"/>
              </w:rPr>
              <w:t>）</w:t>
            </w:r>
            <w:r>
              <w:rPr>
                <w:spacing w:val="-10"/>
                <w:sz w:val="21"/>
              </w:rPr>
              <w:t>有关的财务报告、审计报告、资产评估报告。</w:t>
            </w:r>
            <w:r>
              <w:rPr>
                <w:rFonts w:ascii="Times New Roman" w:hAnsi="Times New Roman" w:eastAsia="Times New Roman"/>
                <w:spacing w:val="-12"/>
                <w:sz w:val="21"/>
              </w:rPr>
              <w:t>12.</w:t>
            </w:r>
            <w:r>
              <w:rPr>
                <w:sz w:val="21"/>
              </w:rPr>
              <w:t>《非</w:t>
            </w:r>
          </w:p>
          <w:p>
            <w:pPr>
              <w:pStyle w:val="TableParagraph"/>
              <w:spacing w:line="278" w:lineRule="auto"/>
              <w:ind w:left="106" w:right="-15"/>
              <w:rPr>
                <w:sz w:val="21"/>
              </w:rPr>
            </w:pPr>
            <w:r>
              <w:rPr>
                <w:spacing w:val="-4"/>
                <w:sz w:val="21"/>
              </w:rPr>
              <w:t>上市公众公司监督管理办法》</w:t>
            </w:r>
            <w:r>
              <w:rPr>
                <w:sz w:val="21"/>
              </w:rPr>
              <w:t>（</w:t>
            </w:r>
            <w:r>
              <w:rPr>
                <w:spacing w:val="-10"/>
                <w:sz w:val="21"/>
              </w:rPr>
              <w:t>证监会令第 </w:t>
            </w:r>
            <w:r>
              <w:rPr>
                <w:rFonts w:ascii="Times New Roman" w:eastAsia="Times New Roman"/>
                <w:sz w:val="21"/>
              </w:rPr>
              <w:t>96</w:t>
            </w:r>
            <w:r>
              <w:rPr>
                <w:rFonts w:ascii="Times New Roman" w:eastAsia="Times New Roman"/>
                <w:spacing w:val="-5"/>
                <w:sz w:val="21"/>
              </w:rPr>
              <w:t> </w:t>
            </w:r>
            <w:r>
              <w:rPr>
                <w:sz w:val="21"/>
              </w:rPr>
              <w:t>号</w:t>
            </w:r>
            <w:r>
              <w:rPr>
                <w:spacing w:val="-20"/>
                <w:sz w:val="21"/>
              </w:rPr>
              <w:t>）</w:t>
            </w:r>
            <w:r>
              <w:rPr>
                <w:spacing w:val="-5"/>
                <w:sz w:val="21"/>
              </w:rPr>
              <w:t>第六条：为公司出具专项文件的证券公司、律师事务所、会计师事务所及其他证券服务机构，应当勤勉尽责、诚实守信，认真履行审慎核查义务， </w:t>
            </w:r>
            <w:r>
              <w:rPr>
                <w:spacing w:val="-11"/>
                <w:w w:val="95"/>
                <w:sz w:val="21"/>
              </w:rPr>
              <w:t>按照依法制定的业务规则、行业职业规范和职业道德准则发表专业意见，保证所出具文件的真实性、   </w:t>
            </w:r>
            <w:r>
              <w:rPr>
                <w:spacing w:val="-11"/>
                <w:sz w:val="21"/>
              </w:rPr>
              <w:t>准确性和完整性，并接受中国证监会的监管。第十五条：公众公司实施并购重组行为，应当按照法律、行政法规、中国证监会的规定和公司章程，履行相应的决策程序并聘请证券公司和相关证券服务机构出具专业意见。</w:t>
            </w:r>
            <w:r>
              <w:rPr>
                <w:rFonts w:ascii="Times New Roman" w:eastAsia="Times New Roman"/>
                <w:spacing w:val="-4"/>
                <w:sz w:val="21"/>
              </w:rPr>
              <w:t>13.</w:t>
            </w:r>
            <w:r>
              <w:rPr>
                <w:spacing w:val="-2"/>
                <w:sz w:val="21"/>
              </w:rPr>
              <w:t>《非上市公众公司重大资产重组管理办法》</w:t>
            </w:r>
            <w:r>
              <w:rPr>
                <w:sz w:val="21"/>
              </w:rPr>
              <w:t>（</w:t>
            </w:r>
            <w:r>
              <w:rPr>
                <w:spacing w:val="-10"/>
                <w:sz w:val="21"/>
              </w:rPr>
              <w:t>证监会令第 </w:t>
            </w:r>
            <w:r>
              <w:rPr>
                <w:rFonts w:ascii="Times New Roman" w:eastAsia="Times New Roman"/>
                <w:sz w:val="21"/>
              </w:rPr>
              <w:t>103</w:t>
            </w:r>
            <w:r>
              <w:rPr>
                <w:rFonts w:ascii="Times New Roman" w:eastAsia="Times New Roman"/>
                <w:spacing w:val="-8"/>
                <w:sz w:val="21"/>
              </w:rPr>
              <w:t> </w:t>
            </w:r>
            <w:r>
              <w:rPr>
                <w:sz w:val="21"/>
              </w:rPr>
              <w:t>号</w:t>
            </w:r>
            <w:r>
              <w:rPr>
                <w:spacing w:val="-10"/>
                <w:sz w:val="21"/>
              </w:rPr>
              <w:t>）</w:t>
            </w:r>
            <w:r>
              <w:rPr>
                <w:sz w:val="21"/>
              </w:rPr>
              <w:t>第六条公众公司实施重大资产重组，应当聘请独立财务顾问、律师事务所以及具有证券、期货相关业务资格的会计师事务所等证券服务机构出具相关意见。第十九条：公众公司向特定对象发行股份购买资</w:t>
            </w:r>
            <w:r>
              <w:rPr>
                <w:spacing w:val="-7"/>
                <w:sz w:val="21"/>
              </w:rPr>
              <w:t>产后股东累计超过 </w:t>
            </w:r>
            <w:r>
              <w:rPr>
                <w:rFonts w:ascii="Times New Roman" w:eastAsia="Times New Roman"/>
                <w:sz w:val="21"/>
              </w:rPr>
              <w:t>200</w:t>
            </w:r>
            <w:r>
              <w:rPr>
                <w:rFonts w:ascii="Times New Roman" w:eastAsia="Times New Roman"/>
                <w:spacing w:val="-5"/>
                <w:sz w:val="21"/>
              </w:rPr>
              <w:t> </w:t>
            </w:r>
            <w:r>
              <w:rPr>
                <w:sz w:val="21"/>
              </w:rPr>
              <w:t>人的重大资产重组，经股东大会决议后，应当按照中国证监会的有关规定编</w:t>
            </w:r>
          </w:p>
          <w:p>
            <w:pPr>
              <w:pStyle w:val="TableParagraph"/>
              <w:spacing w:line="278" w:lineRule="auto"/>
              <w:ind w:left="106" w:right="96"/>
              <w:jc w:val="both"/>
              <w:rPr>
                <w:sz w:val="21"/>
              </w:rPr>
            </w:pPr>
            <w:r>
              <w:rPr>
                <w:spacing w:val="-3"/>
                <w:sz w:val="21"/>
              </w:rPr>
              <w:t>制申请文件并申请核准。</w:t>
            </w:r>
            <w:r>
              <w:rPr>
                <w:rFonts w:ascii="Times New Roman" w:hAnsi="Times New Roman" w:eastAsia="Times New Roman"/>
                <w:spacing w:val="-9"/>
                <w:sz w:val="21"/>
              </w:rPr>
              <w:t>14.</w:t>
            </w:r>
            <w:r>
              <w:rPr>
                <w:spacing w:val="-3"/>
                <w:sz w:val="21"/>
              </w:rPr>
              <w:t>《非上市公众公司信息披露内容与格式准则第 </w:t>
            </w:r>
            <w:r>
              <w:rPr>
                <w:rFonts w:ascii="Times New Roman" w:hAnsi="Times New Roman" w:eastAsia="Times New Roman"/>
                <w:sz w:val="21"/>
              </w:rPr>
              <w:t>2</w:t>
            </w:r>
            <w:r>
              <w:rPr>
                <w:rFonts w:ascii="Times New Roman" w:hAnsi="Times New Roman" w:eastAsia="Times New Roman"/>
                <w:spacing w:val="-8"/>
                <w:sz w:val="21"/>
              </w:rPr>
              <w:t> </w:t>
            </w:r>
            <w:r>
              <w:rPr>
                <w:sz w:val="21"/>
              </w:rPr>
              <w:t>号</w:t>
            </w:r>
            <w:r>
              <w:rPr>
                <w:rFonts w:ascii="Times New Roman" w:hAnsi="Times New Roman" w:eastAsia="Times New Roman"/>
                <w:sz w:val="21"/>
              </w:rPr>
              <w:t>—</w:t>
            </w:r>
            <w:r>
              <w:rPr>
                <w:sz w:val="21"/>
              </w:rPr>
              <w:t>公开转让股票申请</w:t>
            </w:r>
            <w:r>
              <w:rPr>
                <w:spacing w:val="-19"/>
                <w:sz w:val="21"/>
              </w:rPr>
              <w:t>文件》</w:t>
            </w:r>
            <w:r>
              <w:rPr>
                <w:sz w:val="21"/>
              </w:rPr>
              <w:t>（</w:t>
            </w:r>
            <w:r>
              <w:rPr>
                <w:spacing w:val="-5"/>
                <w:sz w:val="21"/>
              </w:rPr>
              <w:t>证监会公告〔</w:t>
            </w:r>
            <w:r>
              <w:rPr>
                <w:rFonts w:ascii="Times New Roman" w:hAnsi="Times New Roman" w:eastAsia="Times New Roman"/>
                <w:sz w:val="21"/>
              </w:rPr>
              <w:t>2013</w:t>
            </w:r>
            <w:r>
              <w:rPr>
                <w:spacing w:val="-27"/>
                <w:sz w:val="21"/>
              </w:rPr>
              <w:t>〕</w:t>
            </w:r>
            <w:r>
              <w:rPr>
                <w:rFonts w:ascii="Times New Roman" w:hAnsi="Times New Roman" w:eastAsia="Times New Roman"/>
                <w:sz w:val="21"/>
              </w:rPr>
              <w:t>51</w:t>
            </w:r>
            <w:r>
              <w:rPr>
                <w:rFonts w:ascii="Times New Roman" w:hAnsi="Times New Roman" w:eastAsia="Times New Roman"/>
                <w:spacing w:val="-6"/>
                <w:sz w:val="21"/>
              </w:rPr>
              <w:t> </w:t>
            </w:r>
            <w:r>
              <w:rPr>
                <w:sz w:val="21"/>
              </w:rPr>
              <w:t>号</w:t>
            </w:r>
            <w:r>
              <w:rPr>
                <w:spacing w:val="-12"/>
                <w:sz w:val="21"/>
              </w:rPr>
              <w:t>）：</w:t>
            </w:r>
            <w:r>
              <w:rPr>
                <w:rFonts w:ascii="Times New Roman" w:hAnsi="Times New Roman" w:eastAsia="Times New Roman"/>
                <w:spacing w:val="-12"/>
                <w:sz w:val="21"/>
              </w:rPr>
              <w:t>3-3</w:t>
            </w:r>
            <w:r>
              <w:rPr>
                <w:rFonts w:ascii="Times New Roman" w:hAnsi="Times New Roman" w:eastAsia="Times New Roman"/>
                <w:spacing w:val="-4"/>
                <w:sz w:val="21"/>
              </w:rPr>
              <w:t> </w:t>
            </w:r>
            <w:r>
              <w:rPr>
                <w:spacing w:val="-6"/>
                <w:sz w:val="21"/>
              </w:rPr>
              <w:t>申请人设立时和最近 </w:t>
            </w:r>
            <w:r>
              <w:rPr>
                <w:rFonts w:ascii="Times New Roman" w:hAnsi="Times New Roman" w:eastAsia="Times New Roman"/>
                <w:sz w:val="21"/>
              </w:rPr>
              <w:t>2</w:t>
            </w:r>
            <w:r>
              <w:rPr>
                <w:rFonts w:ascii="Times New Roman" w:hAnsi="Times New Roman" w:eastAsia="Times New Roman"/>
                <w:spacing w:val="-6"/>
                <w:sz w:val="21"/>
              </w:rPr>
              <w:t> </w:t>
            </w:r>
            <w:r>
              <w:rPr>
                <w:spacing w:val="-18"/>
                <w:sz w:val="21"/>
              </w:rPr>
              <w:t>年及 </w:t>
            </w:r>
            <w:r>
              <w:rPr>
                <w:rFonts w:ascii="Times New Roman" w:hAnsi="Times New Roman" w:eastAsia="Times New Roman"/>
                <w:sz w:val="21"/>
              </w:rPr>
              <w:t>1</w:t>
            </w:r>
            <w:r>
              <w:rPr>
                <w:rFonts w:ascii="Times New Roman" w:hAnsi="Times New Roman" w:eastAsia="Times New Roman"/>
                <w:spacing w:val="-4"/>
                <w:sz w:val="21"/>
              </w:rPr>
              <w:t> </w:t>
            </w:r>
            <w:r>
              <w:rPr>
                <w:spacing w:val="-4"/>
                <w:sz w:val="21"/>
              </w:rPr>
              <w:t>期的资产评估报告。</w:t>
            </w:r>
            <w:r>
              <w:rPr>
                <w:rFonts w:ascii="Times New Roman" w:hAnsi="Times New Roman" w:eastAsia="Times New Roman"/>
                <w:spacing w:val="-8"/>
                <w:sz w:val="21"/>
              </w:rPr>
              <w:t>15.</w:t>
            </w:r>
            <w:r>
              <w:rPr>
                <w:sz w:val="21"/>
              </w:rPr>
              <w:t>《非</w:t>
            </w:r>
            <w:r>
              <w:rPr>
                <w:spacing w:val="-4"/>
                <w:sz w:val="21"/>
              </w:rPr>
              <w:t>上市公众公司信息披露内容与格式准则第 </w:t>
            </w:r>
            <w:r>
              <w:rPr>
                <w:rFonts w:ascii="Times New Roman" w:hAnsi="Times New Roman" w:eastAsia="Times New Roman"/>
                <w:sz w:val="21"/>
              </w:rPr>
              <w:t>4</w:t>
            </w:r>
            <w:r>
              <w:rPr>
                <w:rFonts w:ascii="Times New Roman" w:hAnsi="Times New Roman" w:eastAsia="Times New Roman"/>
                <w:spacing w:val="-7"/>
                <w:sz w:val="21"/>
              </w:rPr>
              <w:t> </w:t>
            </w:r>
            <w:r>
              <w:rPr>
                <w:sz w:val="21"/>
              </w:rPr>
              <w:t>号</w:t>
            </w:r>
            <w:r>
              <w:rPr>
                <w:rFonts w:ascii="Times New Roman" w:hAnsi="Times New Roman" w:eastAsia="Times New Roman"/>
                <w:sz w:val="21"/>
              </w:rPr>
              <w:t>—</w:t>
            </w:r>
            <w:r>
              <w:rPr>
                <w:spacing w:val="-6"/>
                <w:sz w:val="21"/>
              </w:rPr>
              <w:t>定向发行申请》</w:t>
            </w:r>
            <w:r>
              <w:rPr>
                <w:sz w:val="21"/>
              </w:rPr>
              <w:t>（</w:t>
            </w:r>
            <w:r>
              <w:rPr>
                <w:spacing w:val="-4"/>
                <w:sz w:val="21"/>
              </w:rPr>
              <w:t>证监会公告〔</w:t>
            </w:r>
            <w:r>
              <w:rPr>
                <w:rFonts w:ascii="Times New Roman" w:hAnsi="Times New Roman" w:eastAsia="Times New Roman"/>
                <w:sz w:val="21"/>
              </w:rPr>
              <w:t>2013</w:t>
            </w:r>
            <w:r>
              <w:rPr>
                <w:spacing w:val="-20"/>
                <w:sz w:val="21"/>
              </w:rPr>
              <w:t>〕</w:t>
            </w:r>
            <w:r>
              <w:rPr>
                <w:rFonts w:ascii="Times New Roman" w:hAnsi="Times New Roman" w:eastAsia="Times New Roman"/>
                <w:sz w:val="21"/>
              </w:rPr>
              <w:t>53</w:t>
            </w:r>
            <w:r>
              <w:rPr>
                <w:rFonts w:ascii="Times New Roman" w:hAnsi="Times New Roman" w:eastAsia="Times New Roman"/>
                <w:spacing w:val="-10"/>
                <w:sz w:val="21"/>
              </w:rPr>
              <w:t> </w:t>
            </w:r>
            <w:r>
              <w:rPr>
                <w:sz w:val="21"/>
              </w:rPr>
              <w:t>号</w:t>
            </w:r>
            <w:r>
              <w:rPr>
                <w:spacing w:val="-8"/>
                <w:sz w:val="21"/>
              </w:rPr>
              <w:t>）：</w:t>
            </w:r>
            <w:r>
              <w:rPr>
                <w:rFonts w:ascii="Times New Roman" w:hAnsi="Times New Roman" w:eastAsia="Times New Roman"/>
                <w:spacing w:val="-8"/>
                <w:sz w:val="21"/>
              </w:rPr>
              <w:t>3-3 </w:t>
            </w:r>
            <w:r>
              <w:rPr>
                <w:spacing w:val="-4"/>
                <w:sz w:val="21"/>
              </w:rPr>
              <w:t>本次定向发行收购资产相关的最近 </w:t>
            </w:r>
            <w:r>
              <w:rPr>
                <w:rFonts w:ascii="Times New Roman" w:hAnsi="Times New Roman" w:eastAsia="Times New Roman"/>
                <w:sz w:val="21"/>
              </w:rPr>
              <w:t>1</w:t>
            </w:r>
            <w:r>
              <w:rPr>
                <w:rFonts w:ascii="Times New Roman" w:hAnsi="Times New Roman" w:eastAsia="Times New Roman"/>
                <w:spacing w:val="-5"/>
                <w:sz w:val="21"/>
              </w:rPr>
              <w:t> </w:t>
            </w:r>
            <w:r>
              <w:rPr>
                <w:spacing w:val="-19"/>
                <w:sz w:val="21"/>
              </w:rPr>
              <w:t>年及 </w:t>
            </w:r>
            <w:r>
              <w:rPr>
                <w:rFonts w:ascii="Times New Roman" w:hAnsi="Times New Roman" w:eastAsia="Times New Roman"/>
                <w:sz w:val="21"/>
              </w:rPr>
              <w:t>1</w:t>
            </w:r>
            <w:r>
              <w:rPr>
                <w:rFonts w:ascii="Times New Roman" w:hAnsi="Times New Roman" w:eastAsia="Times New Roman"/>
                <w:spacing w:val="-5"/>
                <w:sz w:val="21"/>
              </w:rPr>
              <w:t> </w:t>
            </w:r>
            <w:r>
              <w:rPr>
                <w:sz w:val="21"/>
              </w:rPr>
              <w:t>期的财务报告及其审计报告，资产评估报告（如有）。</w:t>
            </w:r>
          </w:p>
          <w:p>
            <w:pPr>
              <w:pStyle w:val="TableParagraph"/>
              <w:spacing w:line="269" w:lineRule="exact"/>
              <w:ind w:left="106" w:right="-15"/>
              <w:rPr>
                <w:sz w:val="21"/>
              </w:rPr>
            </w:pPr>
            <w:r>
              <w:rPr>
                <w:rFonts w:ascii="Times New Roman" w:hAnsi="Times New Roman" w:eastAsia="Times New Roman"/>
                <w:spacing w:val="-13"/>
                <w:sz w:val="21"/>
              </w:rPr>
              <w:t>16.</w:t>
            </w:r>
            <w:r>
              <w:rPr>
                <w:spacing w:val="-4"/>
                <w:sz w:val="21"/>
              </w:rPr>
              <w:t>《非上市公众公司信息披露内容与格式准则第 </w:t>
            </w:r>
            <w:r>
              <w:rPr>
                <w:rFonts w:ascii="Times New Roman" w:hAnsi="Times New Roman" w:eastAsia="Times New Roman"/>
                <w:sz w:val="21"/>
              </w:rPr>
              <w:t>6</w:t>
            </w:r>
            <w:r>
              <w:rPr>
                <w:rFonts w:ascii="Times New Roman" w:hAnsi="Times New Roman" w:eastAsia="Times New Roman"/>
                <w:spacing w:val="-10"/>
                <w:sz w:val="21"/>
              </w:rPr>
              <w:t> </w:t>
            </w:r>
            <w:r>
              <w:rPr>
                <w:sz w:val="21"/>
              </w:rPr>
              <w:t>号</w:t>
            </w:r>
            <w:r>
              <w:rPr>
                <w:rFonts w:ascii="Times New Roman" w:hAnsi="Times New Roman" w:eastAsia="Times New Roman"/>
                <w:sz w:val="21"/>
              </w:rPr>
              <w:t>—</w:t>
            </w:r>
            <w:r>
              <w:rPr>
                <w:spacing w:val="-8"/>
                <w:sz w:val="21"/>
              </w:rPr>
              <w:t>重大资产重组报告书》</w:t>
            </w:r>
            <w:r>
              <w:rPr>
                <w:sz w:val="21"/>
              </w:rPr>
              <w:t>（</w:t>
            </w:r>
            <w:r>
              <w:rPr>
                <w:spacing w:val="-7"/>
                <w:sz w:val="21"/>
              </w:rPr>
              <w:t>证监会公告〔</w:t>
            </w:r>
            <w:r>
              <w:rPr>
                <w:rFonts w:ascii="Times New Roman" w:hAnsi="Times New Roman" w:eastAsia="Times New Roman"/>
                <w:sz w:val="21"/>
              </w:rPr>
              <w:t>2014</w:t>
            </w:r>
            <w:r>
              <w:rPr>
                <w:sz w:val="21"/>
              </w:rPr>
              <w:t>〕</w:t>
            </w:r>
          </w:p>
          <w:p>
            <w:pPr>
              <w:pStyle w:val="TableParagraph"/>
              <w:spacing w:before="41"/>
              <w:ind w:left="106"/>
              <w:rPr>
                <w:sz w:val="21"/>
              </w:rPr>
            </w:pPr>
            <w:r>
              <w:rPr>
                <w:rFonts w:ascii="Times New Roman" w:eastAsia="Times New Roman"/>
                <w:sz w:val="21"/>
              </w:rPr>
              <w:t>35 </w:t>
            </w:r>
            <w:r>
              <w:rPr>
                <w:sz w:val="21"/>
              </w:rPr>
              <w:t>号</w:t>
            </w:r>
            <w:r>
              <w:rPr>
                <w:spacing w:val="-14"/>
                <w:sz w:val="21"/>
              </w:rPr>
              <w:t>）：</w:t>
            </w:r>
            <w:r>
              <w:rPr>
                <w:rFonts w:ascii="Times New Roman" w:eastAsia="Times New Roman"/>
                <w:spacing w:val="-14"/>
                <w:sz w:val="21"/>
              </w:rPr>
              <w:t>3-2 </w:t>
            </w:r>
            <w:r>
              <w:rPr>
                <w:spacing w:val="-6"/>
                <w:sz w:val="21"/>
              </w:rPr>
              <w:t>本次重大资产重组涉及的拟购买、出售资产的评估报告及评估说明，资产估值报告</w:t>
            </w:r>
            <w:r>
              <w:rPr>
                <w:sz w:val="21"/>
              </w:rPr>
              <w:t>（如</w:t>
            </w:r>
          </w:p>
          <w:p>
            <w:pPr>
              <w:pStyle w:val="TableParagraph"/>
              <w:spacing w:line="278" w:lineRule="auto" w:before="43"/>
              <w:ind w:left="106" w:right="98"/>
              <w:jc w:val="both"/>
              <w:rPr>
                <w:sz w:val="21"/>
              </w:rPr>
            </w:pPr>
            <w:r>
              <w:rPr>
                <w:sz w:val="21"/>
              </w:rPr>
              <w:t>有</w:t>
            </w:r>
            <w:r>
              <w:rPr>
                <w:spacing w:val="-10"/>
                <w:sz w:val="21"/>
              </w:rPr>
              <w:t>）。</w:t>
            </w:r>
            <w:r>
              <w:rPr>
                <w:rFonts w:ascii="Times New Roman" w:hAnsi="Times New Roman" w:eastAsia="Times New Roman"/>
                <w:spacing w:val="-4"/>
                <w:sz w:val="21"/>
              </w:rPr>
              <w:t>17.</w:t>
            </w:r>
            <w:r>
              <w:rPr>
                <w:spacing w:val="-3"/>
                <w:sz w:val="21"/>
              </w:rPr>
              <w:t>《非上市公众公司信息披露内容与格式准则第 </w:t>
            </w:r>
            <w:r>
              <w:rPr>
                <w:rFonts w:ascii="Times New Roman" w:hAnsi="Times New Roman" w:eastAsia="Times New Roman"/>
                <w:sz w:val="21"/>
              </w:rPr>
              <w:t>8 </w:t>
            </w:r>
            <w:r>
              <w:rPr>
                <w:sz w:val="21"/>
              </w:rPr>
              <w:t>号</w:t>
            </w:r>
            <w:r>
              <w:rPr>
                <w:rFonts w:ascii="Times New Roman" w:hAnsi="Times New Roman" w:eastAsia="Times New Roman"/>
                <w:sz w:val="21"/>
              </w:rPr>
              <w:t>—</w:t>
            </w:r>
            <w:r>
              <w:rPr>
                <w:spacing w:val="-2"/>
                <w:sz w:val="21"/>
              </w:rPr>
              <w:t>定向发行优先股申请文件》</w:t>
            </w:r>
            <w:r>
              <w:rPr>
                <w:sz w:val="21"/>
              </w:rPr>
              <w:t>（证监会公告〔</w:t>
            </w:r>
            <w:r>
              <w:rPr>
                <w:rFonts w:ascii="Times New Roman" w:hAnsi="Times New Roman" w:eastAsia="Times New Roman"/>
                <w:sz w:val="21"/>
              </w:rPr>
              <w:t>2014</w:t>
            </w:r>
            <w:r>
              <w:rPr>
                <w:sz w:val="21"/>
              </w:rPr>
              <w:t>〕</w:t>
            </w:r>
            <w:r>
              <w:rPr>
                <w:rFonts w:ascii="Times New Roman" w:hAnsi="Times New Roman" w:eastAsia="Times New Roman"/>
                <w:sz w:val="21"/>
              </w:rPr>
              <w:t>45 </w:t>
            </w:r>
            <w:r>
              <w:rPr>
                <w:sz w:val="21"/>
              </w:rPr>
              <w:t>号）：</w:t>
            </w:r>
            <w:r>
              <w:rPr>
                <w:rFonts w:ascii="Times New Roman" w:hAnsi="Times New Roman" w:eastAsia="Times New Roman"/>
                <w:sz w:val="21"/>
              </w:rPr>
              <w:t>3-3 </w:t>
            </w:r>
            <w:r>
              <w:rPr>
                <w:spacing w:val="-3"/>
                <w:sz w:val="21"/>
              </w:rPr>
              <w:t>本次定向发行优先股收购资产相关的最近 </w:t>
            </w:r>
            <w:r>
              <w:rPr>
                <w:rFonts w:ascii="Times New Roman" w:hAnsi="Times New Roman" w:eastAsia="Times New Roman"/>
                <w:sz w:val="21"/>
              </w:rPr>
              <w:t>1 </w:t>
            </w:r>
            <w:r>
              <w:rPr>
                <w:spacing w:val="-17"/>
                <w:sz w:val="21"/>
              </w:rPr>
              <w:t>年及 </w:t>
            </w:r>
            <w:r>
              <w:rPr>
                <w:rFonts w:ascii="Times New Roman" w:hAnsi="Times New Roman" w:eastAsia="Times New Roman"/>
                <w:sz w:val="21"/>
              </w:rPr>
              <w:t>1 </w:t>
            </w:r>
            <w:r>
              <w:rPr>
                <w:sz w:val="21"/>
              </w:rPr>
              <w:t>期的财务报告及其审计报告，资产评估报告或资产估值报告（如有）。</w:t>
            </w:r>
          </w:p>
        </w:tc>
      </w:tr>
      <w:tr>
        <w:trPr>
          <w:trHeight w:val="933" w:hRule="atLeast"/>
        </w:trPr>
        <w:tc>
          <w:tcPr>
            <w:tcW w:w="825" w:type="dxa"/>
          </w:tcPr>
          <w:p>
            <w:pPr>
              <w:pStyle w:val="TableParagraph"/>
              <w:spacing w:before="11"/>
              <w:rPr>
                <w:rFonts w:ascii="Times New Roman"/>
                <w:sz w:val="28"/>
              </w:rPr>
            </w:pPr>
          </w:p>
          <w:p>
            <w:pPr>
              <w:pStyle w:val="TableParagraph"/>
              <w:ind w:left="296"/>
              <w:rPr>
                <w:sz w:val="21"/>
              </w:rPr>
            </w:pPr>
            <w:r>
              <w:rPr>
                <w:rFonts w:ascii="Times New Roman" w:eastAsia="Times New Roman"/>
                <w:sz w:val="21"/>
              </w:rPr>
              <w:t>80</w:t>
            </w:r>
            <w:r>
              <w:rPr>
                <w:sz w:val="21"/>
              </w:rPr>
              <w:t>．</w:t>
            </w:r>
          </w:p>
        </w:tc>
        <w:tc>
          <w:tcPr>
            <w:tcW w:w="1161" w:type="dxa"/>
          </w:tcPr>
          <w:p>
            <w:pPr>
              <w:pStyle w:val="TableParagraph"/>
              <w:spacing w:line="278" w:lineRule="auto" w:before="21"/>
              <w:ind w:left="107" w:right="97"/>
              <w:rPr>
                <w:sz w:val="21"/>
              </w:rPr>
            </w:pPr>
            <w:hyperlink r:id="rId121">
              <w:r>
                <w:rPr>
                  <w:spacing w:val="22"/>
                  <w:sz w:val="21"/>
                </w:rPr>
                <w:t>公司公开</w:t>
              </w:r>
            </w:hyperlink>
            <w:r>
              <w:rPr>
                <w:spacing w:val="22"/>
                <w:w w:val="95"/>
                <w:sz w:val="21"/>
              </w:rPr>
              <w:t>发行股票</w:t>
            </w:r>
          </w:p>
          <w:p>
            <w:pPr>
              <w:pStyle w:val="TableParagraph"/>
              <w:spacing w:line="269" w:lineRule="exact"/>
              <w:ind w:left="107"/>
              <w:rPr>
                <w:rFonts w:ascii="Times New Roman" w:eastAsia="Times New Roman"/>
                <w:sz w:val="21"/>
              </w:rPr>
            </w:pPr>
            <w:r>
              <w:rPr>
                <w:sz w:val="21"/>
              </w:rPr>
              <w:t>（</w:t>
            </w:r>
            <w:r>
              <w:rPr>
                <w:rFonts w:ascii="Times New Roman" w:eastAsia="Times New Roman"/>
                <w:sz w:val="21"/>
              </w:rPr>
              <w:t>A</w:t>
            </w:r>
            <w:r>
              <w:rPr>
                <w:rFonts w:ascii="Times New Roman" w:eastAsia="Times New Roman"/>
                <w:spacing w:val="-4"/>
                <w:sz w:val="21"/>
              </w:rPr>
              <w:t> </w:t>
            </w:r>
            <w:r>
              <w:rPr>
                <w:spacing w:val="-15"/>
                <w:sz w:val="21"/>
              </w:rPr>
              <w:t>股、</w:t>
            </w:r>
            <w:r>
              <w:rPr>
                <w:rFonts w:ascii="Times New Roman" w:eastAsia="Times New Roman"/>
                <w:sz w:val="21"/>
              </w:rPr>
              <w:t>B</w:t>
            </w:r>
          </w:p>
        </w:tc>
        <w:tc>
          <w:tcPr>
            <w:tcW w:w="1569" w:type="dxa"/>
          </w:tcPr>
          <w:p>
            <w:pPr>
              <w:pStyle w:val="TableParagraph"/>
              <w:spacing w:line="278" w:lineRule="auto" w:before="21"/>
              <w:ind w:left="108" w:right="97"/>
              <w:rPr>
                <w:sz w:val="21"/>
              </w:rPr>
            </w:pPr>
            <w:r>
              <w:rPr>
                <w:w w:val="95"/>
                <w:sz w:val="21"/>
              </w:rPr>
              <w:t>（</w:t>
            </w:r>
            <w:r>
              <w:rPr>
                <w:rFonts w:ascii="Times New Roman" w:eastAsia="Times New Roman"/>
                <w:w w:val="95"/>
                <w:sz w:val="21"/>
              </w:rPr>
              <w:t>44028</w:t>
            </w:r>
            <w:r>
              <w:rPr>
                <w:w w:val="95"/>
                <w:sz w:val="21"/>
              </w:rPr>
              <w:t>）</w:t>
            </w:r>
            <w:r>
              <w:rPr>
                <w:spacing w:val="-6"/>
                <w:w w:val="95"/>
                <w:sz w:val="21"/>
              </w:rPr>
              <w:t>公司</w:t>
            </w:r>
            <w:r>
              <w:rPr>
                <w:spacing w:val="13"/>
                <w:w w:val="95"/>
                <w:sz w:val="21"/>
              </w:rPr>
              <w:t>公开发行股票</w:t>
            </w:r>
          </w:p>
          <w:p>
            <w:pPr>
              <w:pStyle w:val="TableParagraph"/>
              <w:spacing w:line="269" w:lineRule="exact"/>
              <w:ind w:left="108"/>
              <w:rPr>
                <w:sz w:val="21"/>
              </w:rPr>
            </w:pPr>
            <w:r>
              <w:rPr>
                <w:sz w:val="21"/>
              </w:rPr>
              <w:t>（</w:t>
            </w:r>
            <w:r>
              <w:rPr>
                <w:rFonts w:ascii="Times New Roman" w:eastAsia="Times New Roman"/>
                <w:sz w:val="21"/>
              </w:rPr>
              <w:t>A</w:t>
            </w:r>
            <w:r>
              <w:rPr>
                <w:rFonts w:ascii="Times New Roman" w:eastAsia="Times New Roman"/>
                <w:spacing w:val="-2"/>
                <w:sz w:val="21"/>
              </w:rPr>
              <w:t> </w:t>
            </w:r>
            <w:r>
              <w:rPr>
                <w:sz w:val="21"/>
              </w:rPr>
              <w:t>股、</w:t>
            </w:r>
            <w:r>
              <w:rPr>
                <w:rFonts w:ascii="Times New Roman" w:eastAsia="Times New Roman"/>
                <w:sz w:val="21"/>
              </w:rPr>
              <w:t>B</w:t>
            </w:r>
            <w:r>
              <w:rPr>
                <w:rFonts w:ascii="Times New Roman" w:eastAsia="Times New Roman"/>
                <w:spacing w:val="-2"/>
                <w:sz w:val="21"/>
              </w:rPr>
              <w:t> </w:t>
            </w:r>
            <w:r>
              <w:rPr>
                <w:sz w:val="21"/>
              </w:rPr>
              <w:t>股</w:t>
            </w:r>
            <w:r>
              <w:rPr>
                <w:spacing w:val="-12"/>
                <w:sz w:val="21"/>
              </w:rPr>
              <w:t>）</w:t>
            </w:r>
          </w:p>
        </w:tc>
        <w:tc>
          <w:tcPr>
            <w:tcW w:w="709" w:type="dxa"/>
          </w:tcPr>
          <w:p>
            <w:pPr>
              <w:pStyle w:val="TableParagraph"/>
              <w:spacing w:line="278" w:lineRule="auto" w:before="177"/>
              <w:ind w:left="106" w:right="43"/>
              <w:rPr>
                <w:sz w:val="21"/>
              </w:rPr>
            </w:pPr>
            <w:r>
              <w:rPr>
                <w:sz w:val="21"/>
              </w:rPr>
              <w:t>证 监会</w:t>
            </w:r>
          </w:p>
        </w:tc>
        <w:tc>
          <w:tcPr>
            <w:tcW w:w="1134" w:type="dxa"/>
          </w:tcPr>
          <w:p>
            <w:pPr>
              <w:pStyle w:val="TableParagraph"/>
              <w:spacing w:before="11"/>
              <w:rPr>
                <w:rFonts w:ascii="Times New Roman"/>
                <w:sz w:val="28"/>
              </w:rPr>
            </w:pPr>
          </w:p>
          <w:p>
            <w:pPr>
              <w:pStyle w:val="TableParagraph"/>
              <w:ind w:left="108"/>
              <w:rPr>
                <w:sz w:val="21"/>
              </w:rPr>
            </w:pPr>
            <w:r>
              <w:rPr>
                <w:sz w:val="21"/>
              </w:rPr>
              <w:t>证券公司</w:t>
            </w:r>
          </w:p>
        </w:tc>
        <w:tc>
          <w:tcPr>
            <w:tcW w:w="9246" w:type="dxa"/>
          </w:tcPr>
          <w:p>
            <w:pPr>
              <w:pStyle w:val="TableParagraph"/>
              <w:spacing w:line="278" w:lineRule="auto" w:before="21"/>
              <w:ind w:left="106" w:right="98"/>
              <w:rPr>
                <w:sz w:val="21"/>
              </w:rPr>
            </w:pPr>
            <w:r>
              <w:rPr>
                <w:rFonts w:ascii="Times New Roman" w:eastAsia="Times New Roman"/>
                <w:sz w:val="21"/>
              </w:rPr>
              <w:t>1.</w:t>
            </w:r>
            <w:r>
              <w:rPr>
                <w:sz w:val="21"/>
              </w:rPr>
              <w:t>《中华人民共和国证券法》第十一条：发行人申请公开发行股票、可转换为股票的公司债券，依</w:t>
            </w:r>
            <w:r>
              <w:rPr>
                <w:w w:val="95"/>
                <w:sz w:val="21"/>
              </w:rPr>
              <w:t>法采取承销方式的，或者公开发行法律、行政法规规定实行保荐制度的其他证券的，应当聘请具有</w:t>
            </w:r>
          </w:p>
          <w:p>
            <w:pPr>
              <w:pStyle w:val="TableParagraph"/>
              <w:spacing w:line="269" w:lineRule="exact"/>
              <w:ind w:left="106"/>
              <w:rPr>
                <w:sz w:val="21"/>
              </w:rPr>
            </w:pPr>
            <w:r>
              <w:rPr>
                <w:w w:val="95"/>
                <w:sz w:val="21"/>
              </w:rPr>
              <w:t>保荐资格的机构担任保荐人。第十九条：发行人依法申请核准发行证券所报送的申请文件的格式、</w:t>
            </w:r>
          </w:p>
        </w:tc>
      </w:tr>
    </w:tbl>
    <w:p>
      <w:pPr>
        <w:spacing w:after="0" w:line="269" w:lineRule="exact"/>
        <w:rPr>
          <w:sz w:val="21"/>
        </w:rPr>
        <w:sectPr>
          <w:footerReference w:type="default" r:id="rId120"/>
          <w:pgSz w:w="16840" w:h="11910" w:orient="landscape"/>
          <w:pgMar w:footer="913" w:header="0" w:top="1100" w:bottom="1100" w:left="540" w:right="540"/>
          <w:pgNumType w:start="23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931" w:hRule="atLeast"/>
        </w:trPr>
        <w:tc>
          <w:tcPr>
            <w:tcW w:w="825" w:type="dxa"/>
            <w:vMerge w:val="restart"/>
          </w:tcPr>
          <w:p>
            <w:pPr>
              <w:pStyle w:val="TableParagraph"/>
              <w:rPr>
                <w:rFonts w:ascii="Times New Roman"/>
                <w:sz w:val="20"/>
              </w:rPr>
            </w:pPr>
          </w:p>
        </w:tc>
        <w:tc>
          <w:tcPr>
            <w:tcW w:w="1161" w:type="dxa"/>
            <w:tcBorders>
              <w:bottom w:val="nil"/>
            </w:tcBorders>
          </w:tcPr>
          <w:p>
            <w:pPr>
              <w:pStyle w:val="TableParagraph"/>
              <w:spacing w:line="278" w:lineRule="auto" w:before="21"/>
              <w:ind w:left="107" w:right="-15"/>
              <w:rPr>
                <w:sz w:val="21"/>
              </w:rPr>
            </w:pPr>
            <w:hyperlink r:id="rId121">
              <w:r>
                <w:rPr>
                  <w:sz w:val="21"/>
                </w:rPr>
                <w:t>股</w:t>
              </w:r>
              <w:r>
                <w:rPr>
                  <w:spacing w:val="-104"/>
                  <w:sz w:val="21"/>
                </w:rPr>
                <w:t>）</w:t>
              </w:r>
              <w:r>
                <w:rPr>
                  <w:sz w:val="21"/>
                </w:rPr>
                <w:t>发行保</w:t>
              </w:r>
            </w:hyperlink>
            <w:r>
              <w:rPr>
                <w:sz w:val="21"/>
              </w:rPr>
              <w:t>荐（推荐）</w:t>
            </w:r>
          </w:p>
        </w:tc>
        <w:tc>
          <w:tcPr>
            <w:tcW w:w="1569" w:type="dxa"/>
            <w:tcBorders>
              <w:bottom w:val="nil"/>
            </w:tcBorders>
          </w:tcPr>
          <w:p>
            <w:pPr>
              <w:pStyle w:val="TableParagraph"/>
              <w:spacing w:before="21"/>
              <w:ind w:left="108"/>
              <w:rPr>
                <w:sz w:val="21"/>
              </w:rPr>
            </w:pPr>
            <w:r>
              <w:rPr>
                <w:sz w:val="21"/>
              </w:rPr>
              <w:t>核准</w:t>
            </w:r>
          </w:p>
        </w:tc>
        <w:tc>
          <w:tcPr>
            <w:tcW w:w="709" w:type="dxa"/>
            <w:vMerge w:val="restart"/>
          </w:tcPr>
          <w:p>
            <w:pPr>
              <w:pStyle w:val="TableParagraph"/>
              <w:rPr>
                <w:rFonts w:ascii="Times New Roman"/>
                <w:sz w:val="20"/>
              </w:rPr>
            </w:pPr>
          </w:p>
        </w:tc>
        <w:tc>
          <w:tcPr>
            <w:tcW w:w="1134" w:type="dxa"/>
            <w:vMerge w:val="restart"/>
          </w:tcPr>
          <w:p>
            <w:pPr>
              <w:pStyle w:val="TableParagraph"/>
              <w:rPr>
                <w:rFonts w:ascii="Times New Roman"/>
                <w:sz w:val="20"/>
              </w:rPr>
            </w:pPr>
          </w:p>
        </w:tc>
        <w:tc>
          <w:tcPr>
            <w:tcW w:w="9246" w:type="dxa"/>
            <w:tcBorders>
              <w:bottom w:val="nil"/>
            </w:tcBorders>
          </w:tcPr>
          <w:p>
            <w:pPr>
              <w:pStyle w:val="TableParagraph"/>
              <w:spacing w:line="278" w:lineRule="auto" w:before="21"/>
              <w:ind w:left="106" w:right="-15"/>
              <w:rPr>
                <w:sz w:val="21"/>
              </w:rPr>
            </w:pPr>
            <w:r>
              <w:rPr>
                <w:sz w:val="21"/>
              </w:rPr>
              <w:t>报送方式，由依法负责核准的机构或者部门规定。</w:t>
            </w:r>
            <w:r>
              <w:rPr>
                <w:rFonts w:ascii="Times New Roman" w:eastAsia="Times New Roman"/>
                <w:sz w:val="21"/>
              </w:rPr>
              <w:t>2.</w:t>
            </w:r>
            <w:r>
              <w:rPr>
                <w:sz w:val="21"/>
              </w:rPr>
              <w:t>《证券发行上市保荐业务管理办法》（证监会</w:t>
            </w:r>
            <w:r>
              <w:rPr>
                <w:spacing w:val="-1"/>
                <w:w w:val="99"/>
                <w:sz w:val="21"/>
              </w:rPr>
              <w:t>令第</w:t>
            </w:r>
            <w:r>
              <w:rPr>
                <w:spacing w:val="-50"/>
                <w:sz w:val="21"/>
              </w:rPr>
              <w:t> </w:t>
            </w:r>
            <w:r>
              <w:rPr>
                <w:rFonts w:ascii="Times New Roman" w:eastAsia="Times New Roman"/>
                <w:spacing w:val="1"/>
                <w:w w:val="99"/>
                <w:sz w:val="21"/>
              </w:rPr>
              <w:t>6</w:t>
            </w:r>
            <w:r>
              <w:rPr>
                <w:rFonts w:ascii="Times New Roman" w:eastAsia="Times New Roman"/>
                <w:w w:val="99"/>
                <w:sz w:val="21"/>
              </w:rPr>
              <w:t>3</w:t>
            </w:r>
            <w:r>
              <w:rPr>
                <w:rFonts w:ascii="Times New Roman" w:eastAsia="Times New Roman"/>
                <w:spacing w:val="1"/>
                <w:sz w:val="21"/>
              </w:rPr>
              <w:t> </w:t>
            </w:r>
            <w:r>
              <w:rPr>
                <w:spacing w:val="-1"/>
                <w:w w:val="99"/>
                <w:sz w:val="21"/>
              </w:rPr>
              <w:t>号</w:t>
            </w:r>
            <w:r>
              <w:rPr>
                <w:spacing w:val="-53"/>
                <w:w w:val="99"/>
                <w:sz w:val="21"/>
              </w:rPr>
              <w:t>）</w:t>
            </w:r>
            <w:r>
              <w:rPr>
                <w:spacing w:val="-10"/>
                <w:w w:val="99"/>
                <w:sz w:val="21"/>
              </w:rPr>
              <w:t>第二条：发行人应当就下列事项聘请具有保荐机构资格的证券公司履行保荐职责：</w:t>
            </w:r>
            <w:r>
              <w:rPr>
                <w:spacing w:val="2"/>
                <w:w w:val="99"/>
                <w:sz w:val="21"/>
              </w:rPr>
              <w:t>（</w:t>
            </w:r>
            <w:r>
              <w:rPr>
                <w:spacing w:val="-1"/>
                <w:w w:val="99"/>
                <w:sz w:val="21"/>
              </w:rPr>
              <w:t>一</w:t>
            </w:r>
            <w:r>
              <w:rPr>
                <w:w w:val="99"/>
                <w:sz w:val="21"/>
              </w:rPr>
              <w:t>）</w:t>
            </w:r>
          </w:p>
          <w:p>
            <w:pPr>
              <w:pStyle w:val="TableParagraph"/>
              <w:spacing w:line="266" w:lineRule="exact"/>
              <w:ind w:left="106"/>
              <w:rPr>
                <w:sz w:val="21"/>
              </w:rPr>
            </w:pPr>
            <w:r>
              <w:rPr>
                <w:sz w:val="21"/>
              </w:rPr>
              <w:t>首次公开发行股票并上市；（二）上市公司发行新股、可转换公司债券；（三）中国证券监督管理</w:t>
            </w:r>
          </w:p>
        </w:tc>
      </w:tr>
      <w:tr>
        <w:trPr>
          <w:trHeight w:val="1866" w:hRule="atLeast"/>
        </w:trPr>
        <w:tc>
          <w:tcPr>
            <w:tcW w:w="825" w:type="dxa"/>
            <w:vMerge/>
            <w:tcBorders>
              <w:top w:val="nil"/>
            </w:tcBorders>
          </w:tcPr>
          <w:p>
            <w:pPr>
              <w:rPr>
                <w:sz w:val="2"/>
                <w:szCs w:val="2"/>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tcBorders>
              <w:top w:val="nil"/>
            </w:tcBorders>
          </w:tcPr>
          <w:p>
            <w:pPr>
              <w:pStyle w:val="TableParagraph"/>
              <w:spacing w:line="278" w:lineRule="auto" w:before="16"/>
              <w:ind w:left="106" w:right="98"/>
              <w:jc w:val="both"/>
              <w:rPr>
                <w:sz w:val="21"/>
              </w:rPr>
            </w:pPr>
            <w:r>
              <w:rPr>
                <w:w w:val="95"/>
                <w:sz w:val="21"/>
              </w:rPr>
              <w:t>委员会认定的其他情形。第三十一条：保荐机构推荐发行人发行证券，应当向中国证监会提交发行   </w:t>
            </w:r>
            <w:r>
              <w:rPr>
                <w:sz w:val="21"/>
              </w:rPr>
              <w:t>保荐书、保荐代表人专项授权书以及中国证监会要求的其他与保荐业务有关的文件。</w:t>
            </w:r>
            <w:r>
              <w:rPr>
                <w:rFonts w:ascii="Times New Roman" w:eastAsia="Times New Roman"/>
                <w:sz w:val="21"/>
              </w:rPr>
              <w:t>3.</w:t>
            </w:r>
            <w:r>
              <w:rPr>
                <w:sz w:val="21"/>
              </w:rPr>
              <w:t>《首次公开发行股票并上市管理办法》（</w:t>
            </w:r>
            <w:r>
              <w:rPr>
                <w:spacing w:val="-10"/>
                <w:sz w:val="21"/>
              </w:rPr>
              <w:t>证监会令第 </w:t>
            </w:r>
            <w:r>
              <w:rPr>
                <w:rFonts w:ascii="Times New Roman" w:eastAsia="Times New Roman"/>
                <w:sz w:val="21"/>
              </w:rPr>
              <w:t>122</w:t>
            </w:r>
            <w:r>
              <w:rPr>
                <w:rFonts w:ascii="Times New Roman" w:eastAsia="Times New Roman"/>
                <w:spacing w:val="-10"/>
                <w:sz w:val="21"/>
              </w:rPr>
              <w:t> </w:t>
            </w:r>
            <w:r>
              <w:rPr>
                <w:sz w:val="21"/>
              </w:rPr>
              <w:t>号）第三十三条：发行人应当按照中国证监会的有关规定制作申请文件，由保荐人保荐并向中国证监会申报。</w:t>
            </w:r>
            <w:r>
              <w:rPr>
                <w:rFonts w:ascii="Times New Roman" w:eastAsia="Times New Roman"/>
                <w:sz w:val="21"/>
              </w:rPr>
              <w:t>4.</w:t>
            </w:r>
            <w:r>
              <w:rPr>
                <w:sz w:val="21"/>
              </w:rPr>
              <w:t>《首次公开发行股票并在创业板上市管理办法》（</w:t>
            </w:r>
            <w:r>
              <w:rPr>
                <w:spacing w:val="-10"/>
                <w:sz w:val="21"/>
              </w:rPr>
              <w:t>证监会令第 </w:t>
            </w:r>
            <w:r>
              <w:rPr>
                <w:rFonts w:ascii="Times New Roman" w:eastAsia="Times New Roman"/>
                <w:sz w:val="21"/>
              </w:rPr>
              <w:t>123</w:t>
            </w:r>
            <w:r>
              <w:rPr>
                <w:rFonts w:ascii="Times New Roman" w:eastAsia="Times New Roman"/>
                <w:spacing w:val="-10"/>
                <w:sz w:val="21"/>
              </w:rPr>
              <w:t> </w:t>
            </w:r>
            <w:r>
              <w:rPr>
                <w:sz w:val="21"/>
              </w:rPr>
              <w:t>号）第二十三条：发行人应当按照中国证监会有关规定制作申请文件，</w:t>
            </w:r>
          </w:p>
          <w:p>
            <w:pPr>
              <w:pStyle w:val="TableParagraph"/>
              <w:spacing w:line="269" w:lineRule="exact"/>
              <w:ind w:left="106"/>
              <w:jc w:val="both"/>
              <w:rPr>
                <w:sz w:val="21"/>
              </w:rPr>
            </w:pPr>
            <w:r>
              <w:rPr>
                <w:sz w:val="21"/>
              </w:rPr>
              <w:t>由保荐人保荐并向中国证监会申报。</w:t>
            </w:r>
          </w:p>
        </w:tc>
      </w:tr>
      <w:tr>
        <w:trPr>
          <w:trHeight w:val="1218"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spacing w:line="266" w:lineRule="exact"/>
              <w:ind w:left="107"/>
              <w:rPr>
                <w:sz w:val="21"/>
              </w:rPr>
            </w:pPr>
            <w:hyperlink r:id="rId122">
              <w:r>
                <w:rPr>
                  <w:sz w:val="21"/>
                </w:rPr>
                <w:t>出具上市</w:t>
              </w:r>
            </w:hyperlink>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vMerge w:val="restart"/>
          </w:tcPr>
          <w:p>
            <w:pPr>
              <w:pStyle w:val="TableParagraph"/>
              <w:spacing w:line="278" w:lineRule="auto" w:before="153"/>
              <w:ind w:left="106" w:right="98"/>
              <w:jc w:val="both"/>
              <w:rPr>
                <w:sz w:val="21"/>
              </w:rPr>
            </w:pPr>
            <w:r>
              <w:rPr>
                <w:rFonts w:ascii="Times New Roman" w:eastAsia="Times New Roman"/>
                <w:sz w:val="21"/>
              </w:rPr>
              <w:t>1.</w:t>
            </w:r>
            <w:r>
              <w:rPr>
                <w:sz w:val="21"/>
              </w:rPr>
              <w:t>《中华人民共和国证券法》第十九条：发行人依法申请核准发行证券所报送的申请文件的格式、报送方式，由依法负责核准的机构或者部门规定。</w:t>
            </w:r>
            <w:r>
              <w:rPr>
                <w:rFonts w:ascii="Times New Roman" w:eastAsia="Times New Roman"/>
                <w:sz w:val="21"/>
              </w:rPr>
              <w:t>2.</w:t>
            </w:r>
            <w:r>
              <w:rPr>
                <w:sz w:val="21"/>
              </w:rPr>
              <w:t>《上市公司证券发行管理办法》（证监会令第</w:t>
            </w:r>
          </w:p>
          <w:p>
            <w:pPr>
              <w:pStyle w:val="TableParagraph"/>
              <w:spacing w:line="278" w:lineRule="auto"/>
              <w:ind w:left="106" w:right="-15"/>
              <w:jc w:val="both"/>
              <w:rPr>
                <w:sz w:val="21"/>
              </w:rPr>
            </w:pPr>
            <w:r>
              <w:rPr>
                <w:rFonts w:ascii="Times New Roman" w:eastAsia="Times New Roman"/>
                <w:sz w:val="21"/>
              </w:rPr>
              <w:t>57 </w:t>
            </w:r>
            <w:r>
              <w:rPr>
                <w:sz w:val="21"/>
              </w:rPr>
              <w:t>号</w:t>
            </w:r>
            <w:r>
              <w:rPr>
                <w:spacing w:val="-13"/>
                <w:sz w:val="21"/>
              </w:rPr>
              <w:t>）</w:t>
            </w:r>
            <w:r>
              <w:rPr>
                <w:spacing w:val="-4"/>
                <w:sz w:val="21"/>
              </w:rPr>
              <w:t>第五十九条第二款：公开募集证券说明书所引用的法律意见书，应当由律师事务所出具，并由至少两名经办律师签署。第四十五条第二款：保荐人应当按照中国证监会的有关规定编制和报送发行申请文件。</w:t>
            </w:r>
            <w:r>
              <w:rPr>
                <w:rFonts w:ascii="Times New Roman" w:eastAsia="Times New Roman"/>
                <w:spacing w:val="-4"/>
                <w:sz w:val="21"/>
              </w:rPr>
              <w:t>3.</w:t>
            </w:r>
            <w:r>
              <w:rPr>
                <w:spacing w:val="-4"/>
                <w:sz w:val="21"/>
              </w:rPr>
              <w:t>《创业板上市公司证券发行管理暂行办法》</w:t>
            </w:r>
            <w:r>
              <w:rPr>
                <w:sz w:val="21"/>
              </w:rPr>
              <w:t>（</w:t>
            </w:r>
            <w:r>
              <w:rPr>
                <w:spacing w:val="-7"/>
                <w:sz w:val="21"/>
              </w:rPr>
              <w:t>证监会令第 </w:t>
            </w:r>
            <w:r>
              <w:rPr>
                <w:rFonts w:ascii="Times New Roman" w:eastAsia="Times New Roman"/>
                <w:sz w:val="21"/>
              </w:rPr>
              <w:t>100 </w:t>
            </w:r>
            <w:r>
              <w:rPr>
                <w:sz w:val="21"/>
              </w:rPr>
              <w:t>号）第三十五条第二款：保荐人或者上市公司应当按照中国证监会的有关规定编制和报送发行申请文件。</w:t>
            </w:r>
            <w:r>
              <w:rPr>
                <w:rFonts w:ascii="Times New Roman" w:eastAsia="Times New Roman"/>
                <w:sz w:val="21"/>
              </w:rPr>
              <w:t>4.</w:t>
            </w:r>
            <w:r>
              <w:rPr>
                <w:sz w:val="21"/>
              </w:rPr>
              <w:t>《律师事</w:t>
            </w:r>
            <w:r>
              <w:rPr>
                <w:spacing w:val="-3"/>
                <w:sz w:val="21"/>
              </w:rPr>
              <w:t>务所从事证券法律业务管理办法》</w:t>
            </w:r>
            <w:r>
              <w:rPr>
                <w:sz w:val="21"/>
              </w:rPr>
              <w:t>（</w:t>
            </w:r>
            <w:r>
              <w:rPr>
                <w:spacing w:val="-10"/>
                <w:sz w:val="21"/>
              </w:rPr>
              <w:t>证监会令第 </w:t>
            </w:r>
            <w:r>
              <w:rPr>
                <w:rFonts w:ascii="Times New Roman" w:eastAsia="Times New Roman"/>
                <w:sz w:val="21"/>
              </w:rPr>
              <w:t>41 </w:t>
            </w:r>
            <w:r>
              <w:rPr>
                <w:sz w:val="21"/>
              </w:rPr>
              <w:t>号</w:t>
            </w:r>
            <w:r>
              <w:rPr>
                <w:spacing w:val="-20"/>
                <w:sz w:val="21"/>
              </w:rPr>
              <w:t>）</w:t>
            </w:r>
            <w:r>
              <w:rPr>
                <w:spacing w:val="-5"/>
                <w:sz w:val="21"/>
              </w:rPr>
              <w:t>第六条：律师事务所从事证券法律业务，可</w:t>
            </w:r>
            <w:r>
              <w:rPr>
                <w:spacing w:val="-6"/>
                <w:w w:val="95"/>
                <w:sz w:val="21"/>
              </w:rPr>
              <w:t>以为下列事项出具法律意见：</w:t>
            </w:r>
            <w:r>
              <w:rPr>
                <w:spacing w:val="-16"/>
                <w:w w:val="95"/>
                <w:sz w:val="21"/>
              </w:rPr>
              <w:t>（</w:t>
            </w:r>
            <w:r>
              <w:rPr>
                <w:w w:val="95"/>
                <w:sz w:val="21"/>
              </w:rPr>
              <w:t>二</w:t>
            </w:r>
            <w:r>
              <w:rPr>
                <w:spacing w:val="-17"/>
                <w:w w:val="95"/>
                <w:sz w:val="21"/>
              </w:rPr>
              <w:t>）</w:t>
            </w:r>
            <w:r>
              <w:rPr>
                <w:spacing w:val="-2"/>
                <w:w w:val="95"/>
                <w:sz w:val="21"/>
              </w:rPr>
              <w:t>上市公司发行证券并上市；</w:t>
            </w:r>
            <w:r>
              <w:rPr>
                <w:spacing w:val="-18"/>
                <w:w w:val="95"/>
                <w:sz w:val="21"/>
              </w:rPr>
              <w:t>（</w:t>
            </w:r>
            <w:r>
              <w:rPr>
                <w:w w:val="95"/>
                <w:sz w:val="21"/>
              </w:rPr>
              <w:t>十</w:t>
            </w:r>
            <w:r>
              <w:rPr>
                <w:spacing w:val="-17"/>
                <w:w w:val="95"/>
                <w:sz w:val="21"/>
              </w:rPr>
              <w:t>）</w:t>
            </w:r>
            <w:r>
              <w:rPr>
                <w:w w:val="95"/>
                <w:sz w:val="21"/>
              </w:rPr>
              <w:t>中国证监会规定的其他事项。</w:t>
            </w:r>
          </w:p>
          <w:p>
            <w:pPr>
              <w:pStyle w:val="TableParagraph"/>
              <w:spacing w:line="278" w:lineRule="auto"/>
              <w:ind w:left="106" w:right="98"/>
              <w:jc w:val="both"/>
              <w:rPr>
                <w:sz w:val="21"/>
              </w:rPr>
            </w:pPr>
            <w:r>
              <w:rPr>
                <w:rFonts w:ascii="Times New Roman" w:hAnsi="Times New Roman" w:eastAsia="Times New Roman"/>
                <w:spacing w:val="-8"/>
                <w:sz w:val="21"/>
              </w:rPr>
              <w:t>5.</w:t>
            </w:r>
            <w:r>
              <w:rPr>
                <w:spacing w:val="-3"/>
                <w:sz w:val="21"/>
              </w:rPr>
              <w:t>《公开发行证券的公司信息披露内容与格式准则第 </w:t>
            </w:r>
            <w:r>
              <w:rPr>
                <w:rFonts w:ascii="Times New Roman" w:hAnsi="Times New Roman" w:eastAsia="Times New Roman"/>
                <w:sz w:val="21"/>
              </w:rPr>
              <w:t>10 </w:t>
            </w:r>
            <w:r>
              <w:rPr>
                <w:sz w:val="21"/>
              </w:rPr>
              <w:t>号</w:t>
            </w:r>
            <w:r>
              <w:rPr>
                <w:rFonts w:ascii="Times New Roman" w:hAnsi="Times New Roman" w:eastAsia="Times New Roman"/>
                <w:sz w:val="21"/>
              </w:rPr>
              <w:t>—</w:t>
            </w:r>
            <w:r>
              <w:rPr>
                <w:spacing w:val="-3"/>
                <w:sz w:val="21"/>
              </w:rPr>
              <w:t>上市公司公开发行证券申请文件》</w:t>
            </w:r>
            <w:r>
              <w:rPr>
                <w:sz w:val="21"/>
              </w:rPr>
              <w:t>（证监发行字〔</w:t>
            </w:r>
            <w:r>
              <w:rPr>
                <w:rFonts w:ascii="Times New Roman" w:hAnsi="Times New Roman" w:eastAsia="Times New Roman"/>
                <w:sz w:val="21"/>
              </w:rPr>
              <w:t>2006</w:t>
            </w:r>
            <w:r>
              <w:rPr>
                <w:sz w:val="21"/>
              </w:rPr>
              <w:t>〕</w:t>
            </w:r>
            <w:r>
              <w:rPr>
                <w:rFonts w:ascii="Times New Roman" w:hAnsi="Times New Roman" w:eastAsia="Times New Roman"/>
                <w:sz w:val="21"/>
              </w:rPr>
              <w:t>1 </w:t>
            </w:r>
            <w:r>
              <w:rPr>
                <w:sz w:val="21"/>
              </w:rPr>
              <w:t>号）附录：上市公司公开发行证券申请文件目录第四章发行人律师关于本次证</w:t>
            </w:r>
            <w:r>
              <w:rPr>
                <w:spacing w:val="-9"/>
                <w:sz w:val="21"/>
              </w:rPr>
              <w:t>券发行的文件 </w:t>
            </w:r>
            <w:r>
              <w:rPr>
                <w:rFonts w:ascii="Times New Roman" w:hAnsi="Times New Roman" w:eastAsia="Times New Roman"/>
                <w:sz w:val="21"/>
              </w:rPr>
              <w:t>4-1 </w:t>
            </w:r>
            <w:r>
              <w:rPr>
                <w:spacing w:val="-10"/>
                <w:sz w:val="21"/>
              </w:rPr>
              <w:t>法律意见书 </w:t>
            </w:r>
            <w:r>
              <w:rPr>
                <w:rFonts w:ascii="Times New Roman" w:hAnsi="Times New Roman" w:eastAsia="Times New Roman"/>
                <w:sz w:val="21"/>
              </w:rPr>
              <w:t>4-2 </w:t>
            </w:r>
            <w:r>
              <w:rPr>
                <w:spacing w:val="-6"/>
                <w:sz w:val="21"/>
              </w:rPr>
              <w:t>律师工作报告。</w:t>
            </w:r>
            <w:r>
              <w:rPr>
                <w:rFonts w:ascii="Times New Roman" w:hAnsi="Times New Roman" w:eastAsia="Times New Roman"/>
                <w:spacing w:val="-23"/>
                <w:sz w:val="21"/>
              </w:rPr>
              <w:t>6.</w:t>
            </w:r>
            <w:r>
              <w:rPr>
                <w:sz w:val="21"/>
              </w:rPr>
              <w:t>《公开发行证券的公司信息披露内容与格式准则</w:t>
            </w:r>
            <w:r>
              <w:rPr>
                <w:spacing w:val="-30"/>
                <w:sz w:val="21"/>
              </w:rPr>
              <w:t>第 </w:t>
            </w:r>
            <w:r>
              <w:rPr>
                <w:rFonts w:ascii="Times New Roman" w:hAnsi="Times New Roman" w:eastAsia="Times New Roman"/>
                <w:sz w:val="21"/>
              </w:rPr>
              <w:t>37 </w:t>
            </w:r>
            <w:r>
              <w:rPr>
                <w:sz w:val="21"/>
              </w:rPr>
              <w:t>号</w:t>
            </w:r>
            <w:r>
              <w:rPr>
                <w:rFonts w:ascii="Times New Roman" w:hAnsi="Times New Roman" w:eastAsia="Times New Roman"/>
                <w:sz w:val="21"/>
              </w:rPr>
              <w:t>—</w:t>
            </w:r>
            <w:r>
              <w:rPr>
                <w:spacing w:val="-3"/>
                <w:sz w:val="21"/>
              </w:rPr>
              <w:t>创业板上市公司发行证券申请文件》</w:t>
            </w:r>
            <w:r>
              <w:rPr>
                <w:sz w:val="21"/>
              </w:rPr>
              <w:t>（</w:t>
            </w:r>
            <w:r>
              <w:rPr>
                <w:spacing w:val="-4"/>
                <w:sz w:val="21"/>
              </w:rPr>
              <w:t>证监会公告〔</w:t>
            </w:r>
            <w:r>
              <w:rPr>
                <w:rFonts w:ascii="Times New Roman" w:hAnsi="Times New Roman" w:eastAsia="Times New Roman"/>
                <w:sz w:val="21"/>
              </w:rPr>
              <w:t>2014</w:t>
            </w:r>
            <w:r>
              <w:rPr>
                <w:spacing w:val="-15"/>
                <w:sz w:val="21"/>
              </w:rPr>
              <w:t>〕</w:t>
            </w:r>
            <w:r>
              <w:rPr>
                <w:rFonts w:ascii="Times New Roman" w:hAnsi="Times New Roman" w:eastAsia="Times New Roman"/>
                <w:sz w:val="21"/>
              </w:rPr>
              <w:t>32 </w:t>
            </w:r>
            <w:r>
              <w:rPr>
                <w:sz w:val="21"/>
              </w:rPr>
              <w:t>号</w:t>
            </w:r>
            <w:r>
              <w:rPr>
                <w:spacing w:val="-17"/>
                <w:sz w:val="21"/>
              </w:rPr>
              <w:t>）</w:t>
            </w:r>
            <w:r>
              <w:rPr>
                <w:spacing w:val="-19"/>
                <w:sz w:val="21"/>
              </w:rPr>
              <w:t>附件 </w:t>
            </w:r>
            <w:r>
              <w:rPr>
                <w:rFonts w:ascii="Times New Roman" w:hAnsi="Times New Roman" w:eastAsia="Times New Roman"/>
                <w:spacing w:val="-9"/>
                <w:sz w:val="21"/>
              </w:rPr>
              <w:t>1</w:t>
            </w:r>
            <w:r>
              <w:rPr>
                <w:spacing w:val="-3"/>
                <w:sz w:val="21"/>
              </w:rPr>
              <w:t>：第四章发行人</w:t>
            </w:r>
            <w:r>
              <w:rPr>
                <w:spacing w:val="-7"/>
                <w:sz w:val="21"/>
              </w:rPr>
              <w:t>律师关于本次证券发行的文件 </w:t>
            </w:r>
            <w:r>
              <w:rPr>
                <w:rFonts w:ascii="Times New Roman" w:hAnsi="Times New Roman" w:eastAsia="Times New Roman"/>
                <w:sz w:val="21"/>
              </w:rPr>
              <w:t>4-1 </w:t>
            </w:r>
            <w:r>
              <w:rPr>
                <w:spacing w:val="-9"/>
                <w:sz w:val="21"/>
              </w:rPr>
              <w:t>法律意见书 </w:t>
            </w:r>
            <w:r>
              <w:rPr>
                <w:rFonts w:ascii="Times New Roman" w:hAnsi="Times New Roman" w:eastAsia="Times New Roman"/>
                <w:sz w:val="21"/>
              </w:rPr>
              <w:t>4-2 </w:t>
            </w:r>
            <w:r>
              <w:rPr>
                <w:sz w:val="21"/>
              </w:rPr>
              <w:t>律师工作报告。</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公司发行</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929" w:hRule="atLeast"/>
        </w:trPr>
        <w:tc>
          <w:tcPr>
            <w:tcW w:w="825" w:type="dxa"/>
            <w:tcBorders>
              <w:top w:val="nil"/>
              <w:bottom w:val="nil"/>
            </w:tcBorders>
          </w:tcPr>
          <w:p>
            <w:pPr>
              <w:pStyle w:val="TableParagraph"/>
              <w:rPr>
                <w:rFonts w:ascii="Times New Roman"/>
                <w:sz w:val="22"/>
              </w:rPr>
            </w:pPr>
          </w:p>
          <w:p>
            <w:pPr>
              <w:pStyle w:val="TableParagraph"/>
              <w:spacing w:before="4"/>
              <w:rPr>
                <w:rFonts w:ascii="Times New Roman"/>
                <w:sz w:val="20"/>
              </w:rPr>
            </w:pPr>
          </w:p>
          <w:p>
            <w:pPr>
              <w:pStyle w:val="TableParagraph"/>
              <w:ind w:left="296"/>
              <w:rPr>
                <w:sz w:val="21"/>
              </w:rPr>
            </w:pPr>
            <w:r>
              <w:rPr>
                <w:rFonts w:ascii="Times New Roman" w:eastAsia="Times New Roman"/>
                <w:sz w:val="21"/>
              </w:rPr>
              <w:t>81</w:t>
            </w:r>
            <w:r>
              <w:rPr>
                <w:sz w:val="21"/>
              </w:rPr>
              <w:t>．</w:t>
            </w:r>
          </w:p>
        </w:tc>
        <w:tc>
          <w:tcPr>
            <w:tcW w:w="1161" w:type="dxa"/>
            <w:tcBorders>
              <w:top w:val="nil"/>
              <w:bottom w:val="nil"/>
            </w:tcBorders>
          </w:tcPr>
          <w:p>
            <w:pPr>
              <w:pStyle w:val="TableParagraph"/>
              <w:spacing w:line="278" w:lineRule="auto" w:before="19"/>
              <w:ind w:left="107" w:right="97"/>
              <w:rPr>
                <w:sz w:val="21"/>
              </w:rPr>
            </w:pPr>
            <w:r>
              <w:rPr>
                <w:spacing w:val="22"/>
                <w:sz w:val="21"/>
              </w:rPr>
              <w:t>可转换为</w:t>
            </w:r>
            <w:r>
              <w:rPr>
                <w:spacing w:val="22"/>
                <w:w w:val="95"/>
                <w:sz w:val="21"/>
              </w:rPr>
              <w:t>股票的公</w:t>
            </w:r>
          </w:p>
          <w:p>
            <w:pPr>
              <w:pStyle w:val="TableParagraph"/>
              <w:spacing w:line="266" w:lineRule="exact"/>
              <w:ind w:left="107"/>
              <w:rPr>
                <w:sz w:val="21"/>
              </w:rPr>
            </w:pPr>
            <w:r>
              <w:rPr>
                <w:spacing w:val="26"/>
                <w:w w:val="95"/>
                <w:sz w:val="21"/>
              </w:rPr>
              <w:t>司债券法</w:t>
            </w:r>
          </w:p>
        </w:tc>
        <w:tc>
          <w:tcPr>
            <w:tcW w:w="1569" w:type="dxa"/>
            <w:tcBorders>
              <w:top w:val="nil"/>
              <w:bottom w:val="nil"/>
            </w:tcBorders>
          </w:tcPr>
          <w:p>
            <w:pPr>
              <w:pStyle w:val="TableParagraph"/>
              <w:spacing w:line="278" w:lineRule="auto" w:before="19"/>
              <w:ind w:left="108" w:right="97"/>
              <w:rPr>
                <w:sz w:val="21"/>
              </w:rPr>
            </w:pPr>
            <w:r>
              <w:rPr>
                <w:w w:val="95"/>
                <w:sz w:val="21"/>
              </w:rPr>
              <w:t>（</w:t>
            </w:r>
            <w:r>
              <w:rPr>
                <w:rFonts w:ascii="Times New Roman" w:eastAsia="Times New Roman"/>
                <w:w w:val="95"/>
                <w:sz w:val="21"/>
              </w:rPr>
              <w:t>44030</w:t>
            </w:r>
            <w:r>
              <w:rPr>
                <w:w w:val="95"/>
                <w:sz w:val="21"/>
              </w:rPr>
              <w:t>）</w:t>
            </w:r>
            <w:r>
              <w:rPr>
                <w:spacing w:val="-6"/>
                <w:w w:val="95"/>
                <w:sz w:val="21"/>
              </w:rPr>
              <w:t>上市</w:t>
            </w:r>
            <w:r>
              <w:rPr>
                <w:spacing w:val="13"/>
                <w:w w:val="95"/>
                <w:sz w:val="21"/>
              </w:rPr>
              <w:t>公司发行可转</w:t>
            </w:r>
          </w:p>
          <w:p>
            <w:pPr>
              <w:pStyle w:val="TableParagraph"/>
              <w:spacing w:line="266" w:lineRule="exact"/>
              <w:ind w:left="108"/>
              <w:rPr>
                <w:sz w:val="21"/>
              </w:rPr>
            </w:pPr>
            <w:r>
              <w:rPr>
                <w:spacing w:val="15"/>
                <w:w w:val="95"/>
                <w:sz w:val="21"/>
              </w:rPr>
              <w:t>换为股票的公</w:t>
            </w:r>
          </w:p>
        </w:tc>
        <w:tc>
          <w:tcPr>
            <w:tcW w:w="709" w:type="dxa"/>
            <w:tcBorders>
              <w:top w:val="nil"/>
              <w:bottom w:val="nil"/>
            </w:tcBorders>
          </w:tcPr>
          <w:p>
            <w:pPr>
              <w:pStyle w:val="TableParagraph"/>
              <w:spacing w:before="3"/>
              <w:rPr>
                <w:rFonts w:ascii="Times New Roman"/>
                <w:sz w:val="25"/>
              </w:rPr>
            </w:pPr>
          </w:p>
          <w:p>
            <w:pPr>
              <w:pStyle w:val="TableParagraph"/>
              <w:spacing w:line="310" w:lineRule="atLeast"/>
              <w:ind w:left="106" w:right="43"/>
              <w:rPr>
                <w:sz w:val="21"/>
              </w:rPr>
            </w:pPr>
            <w:r>
              <w:rPr>
                <w:sz w:val="21"/>
              </w:rPr>
              <w:t>证 监会</w:t>
            </w:r>
          </w:p>
        </w:tc>
        <w:tc>
          <w:tcPr>
            <w:tcW w:w="1134" w:type="dxa"/>
            <w:tcBorders>
              <w:top w:val="nil"/>
              <w:bottom w:val="nil"/>
            </w:tcBorders>
          </w:tcPr>
          <w:p>
            <w:pPr>
              <w:pStyle w:val="TableParagraph"/>
              <w:spacing w:before="3"/>
              <w:rPr>
                <w:rFonts w:ascii="Times New Roman"/>
                <w:sz w:val="25"/>
              </w:rPr>
            </w:pPr>
          </w:p>
          <w:p>
            <w:pPr>
              <w:pStyle w:val="TableParagraph"/>
              <w:spacing w:line="310" w:lineRule="atLeast"/>
              <w:ind w:left="108" w:right="96"/>
              <w:rPr>
                <w:sz w:val="21"/>
              </w:rPr>
            </w:pPr>
            <w:r>
              <w:rPr>
                <w:sz w:val="21"/>
              </w:rPr>
              <w:t>律师事务所</w:t>
            </w: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ight="-15"/>
              <w:rPr>
                <w:sz w:val="21"/>
              </w:rPr>
            </w:pPr>
            <w:r>
              <w:rPr>
                <w:sz w:val="21"/>
              </w:rPr>
              <w:t>律意见书、</w:t>
            </w:r>
          </w:p>
        </w:tc>
        <w:tc>
          <w:tcPr>
            <w:tcW w:w="1569" w:type="dxa"/>
            <w:tcBorders>
              <w:top w:val="nil"/>
              <w:bottom w:val="nil"/>
            </w:tcBorders>
          </w:tcPr>
          <w:p>
            <w:pPr>
              <w:pStyle w:val="TableParagraph"/>
              <w:spacing w:line="266" w:lineRule="exact" w:before="16"/>
              <w:ind w:left="108"/>
              <w:rPr>
                <w:sz w:val="21"/>
              </w:rPr>
            </w:pPr>
            <w:r>
              <w:rPr>
                <w:sz w:val="21"/>
              </w:rPr>
              <w:t>司债核准</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律师工作</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1215"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报告</w:t>
            </w: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116"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line="310" w:lineRule="atLeast" w:before="160"/>
              <w:ind w:left="106" w:right="98"/>
              <w:jc w:val="both"/>
              <w:rPr>
                <w:sz w:val="21"/>
              </w:rPr>
            </w:pPr>
            <w:r>
              <w:rPr>
                <w:rFonts w:ascii="Times New Roman" w:eastAsia="Times New Roman"/>
                <w:sz w:val="21"/>
              </w:rPr>
              <w:t>1.</w:t>
            </w:r>
            <w:r>
              <w:rPr>
                <w:sz w:val="21"/>
              </w:rPr>
              <w:t>《中华人民共和国证券法》第十九条：发行人依法申请核准发行证券所报送的申请文件的格式、报送方式，由依法负责核准的机构或者部门规定。</w:t>
            </w:r>
            <w:r>
              <w:rPr>
                <w:rFonts w:ascii="Times New Roman" w:eastAsia="Times New Roman"/>
                <w:sz w:val="21"/>
              </w:rPr>
              <w:t>2.</w:t>
            </w:r>
            <w:r>
              <w:rPr>
                <w:sz w:val="21"/>
              </w:rPr>
              <w:t>《中华人民共和国证券法》第一百七十三条： </w:t>
            </w:r>
            <w:r>
              <w:rPr>
                <w:w w:val="95"/>
                <w:sz w:val="21"/>
              </w:rPr>
              <w:t>证券服务机构为证券发行、上市、交易等证券业务活动制作、出具审计报告、资产评估报告、财务</w:t>
            </w:r>
          </w:p>
        </w:tc>
      </w:tr>
      <w:tr>
        <w:trPr>
          <w:trHeight w:val="3614" w:hRule="atLeast"/>
        </w:trPr>
        <w:tc>
          <w:tcPr>
            <w:tcW w:w="825" w:type="dxa"/>
            <w:tcBorders>
              <w:top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30"/>
              </w:rPr>
            </w:pPr>
          </w:p>
          <w:p>
            <w:pPr>
              <w:pStyle w:val="TableParagraph"/>
              <w:ind w:right="74"/>
              <w:jc w:val="right"/>
              <w:rPr>
                <w:sz w:val="21"/>
              </w:rPr>
            </w:pPr>
            <w:r>
              <w:rPr>
                <w:rFonts w:ascii="Times New Roman" w:eastAsia="Times New Roman"/>
                <w:w w:val="95"/>
                <w:sz w:val="21"/>
              </w:rPr>
              <w:t>82</w:t>
            </w:r>
            <w:r>
              <w:rPr>
                <w:w w:val="95"/>
                <w:sz w:val="21"/>
              </w:rPr>
              <w:t>．</w:t>
            </w:r>
          </w:p>
        </w:tc>
        <w:tc>
          <w:tcPr>
            <w:tcW w:w="1161"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7" w:right="76"/>
              <w:jc w:val="both"/>
              <w:rPr>
                <w:sz w:val="21"/>
              </w:rPr>
            </w:pPr>
            <w:hyperlink r:id="rId123">
              <w:r>
                <w:rPr>
                  <w:spacing w:val="-20"/>
                  <w:sz w:val="21"/>
                </w:rPr>
                <w:t>上市公司发</w:t>
              </w:r>
            </w:hyperlink>
            <w:r>
              <w:rPr>
                <w:spacing w:val="-20"/>
                <w:sz w:val="21"/>
              </w:rPr>
              <w:t>行可转换为股票的公司</w:t>
            </w:r>
            <w:r>
              <w:rPr>
                <w:spacing w:val="-17"/>
                <w:sz w:val="21"/>
              </w:rPr>
              <w:t>债券审计</w:t>
            </w:r>
          </w:p>
        </w:tc>
        <w:tc>
          <w:tcPr>
            <w:tcW w:w="1569"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8" w:right="75"/>
              <w:jc w:val="both"/>
              <w:rPr>
                <w:sz w:val="21"/>
              </w:rPr>
            </w:pPr>
            <w:r>
              <w:rPr>
                <w:spacing w:val="-23"/>
                <w:sz w:val="21"/>
              </w:rPr>
              <w:t>（</w:t>
            </w:r>
            <w:r>
              <w:rPr>
                <w:rFonts w:ascii="Times New Roman" w:eastAsia="Times New Roman"/>
                <w:spacing w:val="-23"/>
                <w:sz w:val="21"/>
              </w:rPr>
              <w:t>44030</w:t>
            </w:r>
            <w:r>
              <w:rPr>
                <w:spacing w:val="-23"/>
                <w:sz w:val="21"/>
              </w:rPr>
              <w:t>）</w:t>
            </w:r>
            <w:r>
              <w:rPr>
                <w:spacing w:val="-19"/>
                <w:sz w:val="21"/>
              </w:rPr>
              <w:t>上市公</w:t>
            </w:r>
            <w:r>
              <w:rPr>
                <w:spacing w:val="-16"/>
                <w:sz w:val="21"/>
              </w:rPr>
              <w:t>司发行可转换为</w:t>
            </w:r>
            <w:r>
              <w:rPr>
                <w:spacing w:val="-17"/>
                <w:sz w:val="21"/>
              </w:rPr>
              <w:t>股票的公司债核</w:t>
            </w:r>
            <w:r>
              <w:rPr>
                <w:sz w:val="21"/>
              </w:rPr>
              <w:t>准</w:t>
            </w:r>
          </w:p>
        </w:tc>
        <w:tc>
          <w:tcPr>
            <w:tcW w:w="709" w:type="dxa"/>
            <w:tcBorders>
              <w:top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106" w:right="34"/>
              <w:rPr>
                <w:sz w:val="21"/>
              </w:rPr>
            </w:pPr>
            <w:r>
              <w:rPr>
                <w:sz w:val="21"/>
              </w:rPr>
              <w:t>证 监会</w:t>
            </w:r>
          </w:p>
        </w:tc>
        <w:tc>
          <w:tcPr>
            <w:tcW w:w="1134"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53"/>
              <w:jc w:val="both"/>
              <w:rPr>
                <w:sz w:val="21"/>
              </w:rPr>
            </w:pPr>
            <w:r>
              <w:rPr>
                <w:spacing w:val="-21"/>
                <w:sz w:val="21"/>
              </w:rPr>
              <w:t>具有证券、</w:t>
            </w:r>
            <w:r>
              <w:rPr>
                <w:spacing w:val="24"/>
                <w:sz w:val="21"/>
              </w:rPr>
              <w:t>期货相关业务资格的会计师</w:t>
            </w:r>
            <w:r>
              <w:rPr>
                <w:spacing w:val="-15"/>
                <w:sz w:val="21"/>
              </w:rPr>
              <w:t>事务所</w:t>
            </w:r>
          </w:p>
        </w:tc>
        <w:tc>
          <w:tcPr>
            <w:tcW w:w="9246" w:type="dxa"/>
            <w:tcBorders>
              <w:top w:val="nil"/>
            </w:tcBorders>
          </w:tcPr>
          <w:p>
            <w:pPr>
              <w:pStyle w:val="TableParagraph"/>
              <w:spacing w:line="278" w:lineRule="auto" w:before="21"/>
              <w:ind w:left="106" w:right="98"/>
              <w:rPr>
                <w:sz w:val="21"/>
              </w:rPr>
            </w:pPr>
            <w:r>
              <w:rPr>
                <w:w w:val="95"/>
                <w:sz w:val="21"/>
              </w:rPr>
              <w:t>顾问报告、资信评级报告或者法律意见书等文件，应当勤勉尽责，对所依据的文件资料内容的真实   </w:t>
            </w:r>
            <w:r>
              <w:rPr>
                <w:spacing w:val="-5"/>
                <w:sz w:val="21"/>
              </w:rPr>
              <w:t>性、准确性、完整性进行核查和验证。</w:t>
            </w:r>
            <w:r>
              <w:rPr>
                <w:rFonts w:ascii="Times New Roman" w:eastAsia="Times New Roman"/>
                <w:spacing w:val="-3"/>
                <w:sz w:val="21"/>
              </w:rPr>
              <w:t>3.</w:t>
            </w:r>
            <w:r>
              <w:rPr>
                <w:spacing w:val="-1"/>
                <w:sz w:val="21"/>
              </w:rPr>
              <w:t>《上市公司证券发行管理办法》</w:t>
            </w:r>
            <w:r>
              <w:rPr>
                <w:sz w:val="21"/>
              </w:rPr>
              <w:t>（</w:t>
            </w:r>
            <w:r>
              <w:rPr>
                <w:spacing w:val="-11"/>
                <w:sz w:val="21"/>
              </w:rPr>
              <w:t>证监会令第 </w:t>
            </w:r>
            <w:r>
              <w:rPr>
                <w:rFonts w:ascii="Times New Roman" w:eastAsia="Times New Roman"/>
                <w:sz w:val="21"/>
              </w:rPr>
              <w:t>57</w:t>
            </w:r>
            <w:r>
              <w:rPr>
                <w:rFonts w:ascii="Times New Roman" w:eastAsia="Times New Roman"/>
                <w:spacing w:val="-16"/>
                <w:sz w:val="21"/>
              </w:rPr>
              <w:t> </w:t>
            </w:r>
            <w:r>
              <w:rPr>
                <w:sz w:val="21"/>
              </w:rPr>
              <w:t>号</w:t>
            </w:r>
            <w:r>
              <w:rPr>
                <w:spacing w:val="-5"/>
                <w:sz w:val="21"/>
              </w:rPr>
              <w:t>）</w:t>
            </w:r>
            <w:r>
              <w:rPr>
                <w:sz w:val="21"/>
              </w:rPr>
              <w:t>第八</w:t>
            </w:r>
          </w:p>
          <w:p>
            <w:pPr>
              <w:pStyle w:val="TableParagraph"/>
              <w:spacing w:line="278" w:lineRule="auto"/>
              <w:ind w:left="106" w:right="98"/>
              <w:jc w:val="both"/>
              <w:rPr>
                <w:sz w:val="21"/>
              </w:rPr>
            </w:pPr>
            <w:r>
              <w:rPr>
                <w:sz w:val="21"/>
              </w:rPr>
              <w:t>条：上市公司财务状况良好，符合下列规定：（二）</w:t>
            </w:r>
            <w:r>
              <w:rPr>
                <w:spacing w:val="-21"/>
                <w:sz w:val="21"/>
              </w:rPr>
              <w:t>最近 </w:t>
            </w:r>
            <w:r>
              <w:rPr>
                <w:rFonts w:ascii="Times New Roman" w:eastAsia="Times New Roman"/>
                <w:sz w:val="21"/>
              </w:rPr>
              <w:t>3</w:t>
            </w:r>
            <w:r>
              <w:rPr>
                <w:rFonts w:ascii="Times New Roman" w:eastAsia="Times New Roman"/>
                <w:spacing w:val="-8"/>
                <w:sz w:val="21"/>
              </w:rPr>
              <w:t> </w:t>
            </w:r>
            <w:r>
              <w:rPr>
                <w:sz w:val="21"/>
              </w:rPr>
              <w:t>年及一期财务报表未被注册会计师出具</w:t>
            </w:r>
            <w:r>
              <w:rPr>
                <w:w w:val="95"/>
                <w:sz w:val="21"/>
              </w:rPr>
              <w:t>保留意见、否定意见或无法表示意见的审计报告。第四十五条第二款：保荐人应当按照中国证监会   </w:t>
            </w:r>
            <w:r>
              <w:rPr>
                <w:sz w:val="21"/>
              </w:rPr>
              <w:t>的有关规定编制和报送发行申请文件。</w:t>
            </w:r>
            <w:r>
              <w:rPr>
                <w:rFonts w:ascii="Times New Roman" w:eastAsia="Times New Roman"/>
                <w:sz w:val="21"/>
              </w:rPr>
              <w:t>4.</w:t>
            </w:r>
            <w:r>
              <w:rPr>
                <w:sz w:val="21"/>
              </w:rPr>
              <w:t>《创业板上市公司证券发行管理暂行办法》（证监会令第</w:t>
            </w:r>
          </w:p>
          <w:p>
            <w:pPr>
              <w:pStyle w:val="TableParagraph"/>
              <w:spacing w:line="269" w:lineRule="exact"/>
              <w:ind w:left="106"/>
              <w:rPr>
                <w:sz w:val="21"/>
              </w:rPr>
            </w:pPr>
            <w:r>
              <w:rPr>
                <w:rFonts w:ascii="Times New Roman" w:eastAsia="Times New Roman"/>
                <w:sz w:val="21"/>
              </w:rPr>
              <w:t>100</w:t>
            </w:r>
            <w:r>
              <w:rPr>
                <w:rFonts w:ascii="Times New Roman" w:eastAsia="Times New Roman"/>
                <w:spacing w:val="38"/>
                <w:sz w:val="21"/>
              </w:rPr>
              <w:t> </w:t>
            </w:r>
            <w:r>
              <w:rPr>
                <w:sz w:val="21"/>
              </w:rPr>
              <w:t>号）第三十五条第二款：保荐人或者上市公司应当按照中国证监会的有关规定编制和报送发行</w:t>
            </w:r>
          </w:p>
          <w:p>
            <w:pPr>
              <w:pStyle w:val="TableParagraph"/>
              <w:spacing w:before="43"/>
              <w:ind w:left="106"/>
              <w:rPr>
                <w:sz w:val="21"/>
              </w:rPr>
            </w:pPr>
            <w:r>
              <w:rPr>
                <w:spacing w:val="-5"/>
                <w:sz w:val="21"/>
              </w:rPr>
              <w:t>申请文件。</w:t>
            </w:r>
            <w:r>
              <w:rPr>
                <w:rFonts w:ascii="Times New Roman" w:hAnsi="Times New Roman" w:eastAsia="Times New Roman"/>
                <w:spacing w:val="-13"/>
                <w:sz w:val="21"/>
              </w:rPr>
              <w:t>5.</w:t>
            </w:r>
            <w:r>
              <w:rPr>
                <w:spacing w:val="-3"/>
                <w:sz w:val="21"/>
              </w:rPr>
              <w:t>《公开发行证券的公司信息披露内容与格式准则第 </w:t>
            </w:r>
            <w:r>
              <w:rPr>
                <w:rFonts w:ascii="Times New Roman" w:hAnsi="Times New Roman" w:eastAsia="Times New Roman"/>
                <w:sz w:val="21"/>
              </w:rPr>
              <w:t>10</w:t>
            </w:r>
            <w:r>
              <w:rPr>
                <w:rFonts w:ascii="Times New Roman" w:hAnsi="Times New Roman" w:eastAsia="Times New Roman"/>
                <w:spacing w:val="-11"/>
                <w:sz w:val="21"/>
              </w:rPr>
              <w:t> </w:t>
            </w:r>
            <w:r>
              <w:rPr>
                <w:sz w:val="21"/>
              </w:rPr>
              <w:t>号</w:t>
            </w:r>
            <w:r>
              <w:rPr>
                <w:rFonts w:ascii="Times New Roman" w:hAnsi="Times New Roman" w:eastAsia="Times New Roman"/>
                <w:sz w:val="21"/>
              </w:rPr>
              <w:t>—</w:t>
            </w:r>
            <w:r>
              <w:rPr>
                <w:sz w:val="21"/>
              </w:rPr>
              <w:t>上市公司公开发行证券申请</w:t>
            </w:r>
          </w:p>
          <w:p>
            <w:pPr>
              <w:pStyle w:val="TableParagraph"/>
              <w:spacing w:line="278" w:lineRule="auto" w:before="42"/>
              <w:ind w:left="106" w:right="-15"/>
              <w:rPr>
                <w:sz w:val="21"/>
              </w:rPr>
            </w:pPr>
            <w:r>
              <w:rPr>
                <w:spacing w:val="-8"/>
                <w:sz w:val="21"/>
              </w:rPr>
              <w:t>文件》</w:t>
            </w:r>
            <w:r>
              <w:rPr>
                <w:sz w:val="21"/>
              </w:rPr>
              <w:t>（</w:t>
            </w:r>
            <w:r>
              <w:rPr>
                <w:spacing w:val="-2"/>
                <w:sz w:val="21"/>
              </w:rPr>
              <w:t>证监发行字〔</w:t>
            </w:r>
            <w:r>
              <w:rPr>
                <w:rFonts w:ascii="Times New Roman" w:hAnsi="Times New Roman" w:eastAsia="Times New Roman"/>
                <w:sz w:val="21"/>
              </w:rPr>
              <w:t>2006</w:t>
            </w:r>
            <w:r>
              <w:rPr>
                <w:spacing w:val="-13"/>
                <w:sz w:val="21"/>
              </w:rPr>
              <w:t>〕</w:t>
            </w:r>
            <w:r>
              <w:rPr>
                <w:rFonts w:ascii="Times New Roman" w:hAnsi="Times New Roman" w:eastAsia="Times New Roman"/>
                <w:sz w:val="21"/>
              </w:rPr>
              <w:t>1</w:t>
            </w:r>
            <w:r>
              <w:rPr>
                <w:rFonts w:ascii="Times New Roman" w:hAnsi="Times New Roman" w:eastAsia="Times New Roman"/>
                <w:spacing w:val="-5"/>
                <w:sz w:val="21"/>
              </w:rPr>
              <w:t> </w:t>
            </w:r>
            <w:r>
              <w:rPr>
                <w:sz w:val="21"/>
              </w:rPr>
              <w:t>号</w:t>
            </w:r>
            <w:r>
              <w:rPr>
                <w:spacing w:val="-10"/>
                <w:sz w:val="21"/>
              </w:rPr>
              <w:t>）</w:t>
            </w:r>
            <w:r>
              <w:rPr>
                <w:spacing w:val="-6"/>
                <w:sz w:val="21"/>
              </w:rPr>
              <w:t>附录：上市公司公开发行证券申请文件目录第六章其他文件 </w:t>
            </w:r>
            <w:r>
              <w:rPr>
                <w:rFonts w:ascii="Times New Roman" w:hAnsi="Times New Roman" w:eastAsia="Times New Roman"/>
                <w:sz w:val="21"/>
              </w:rPr>
              <w:t>6-1 </w:t>
            </w:r>
            <w:r>
              <w:rPr>
                <w:sz w:val="21"/>
              </w:rPr>
              <w:t>发行人最近三年的财务报告和审计报告及最近一期的财务报告。</w:t>
            </w:r>
            <w:r>
              <w:rPr>
                <w:rFonts w:ascii="Times New Roman" w:hAnsi="Times New Roman" w:eastAsia="Times New Roman"/>
                <w:sz w:val="21"/>
              </w:rPr>
              <w:t>6.</w:t>
            </w:r>
            <w:r>
              <w:rPr>
                <w:sz w:val="21"/>
              </w:rPr>
              <w:t>《公开发行证券的公司信息披露</w:t>
            </w:r>
            <w:r>
              <w:rPr>
                <w:spacing w:val="-7"/>
                <w:sz w:val="21"/>
              </w:rPr>
              <w:t>内容与格式准则第 </w:t>
            </w:r>
            <w:r>
              <w:rPr>
                <w:rFonts w:ascii="Times New Roman" w:hAnsi="Times New Roman" w:eastAsia="Times New Roman"/>
                <w:sz w:val="21"/>
              </w:rPr>
              <w:t>37</w:t>
            </w:r>
            <w:r>
              <w:rPr>
                <w:rFonts w:ascii="Times New Roman" w:hAnsi="Times New Roman" w:eastAsia="Times New Roman"/>
                <w:spacing w:val="-6"/>
                <w:sz w:val="21"/>
              </w:rPr>
              <w:t> </w:t>
            </w:r>
            <w:r>
              <w:rPr>
                <w:sz w:val="21"/>
              </w:rPr>
              <w:t>号</w:t>
            </w:r>
            <w:r>
              <w:rPr>
                <w:rFonts w:ascii="Times New Roman" w:hAnsi="Times New Roman" w:eastAsia="Times New Roman"/>
                <w:sz w:val="21"/>
              </w:rPr>
              <w:t>—</w:t>
            </w:r>
            <w:r>
              <w:rPr>
                <w:spacing w:val="-6"/>
                <w:sz w:val="21"/>
              </w:rPr>
              <w:t>创业板上市公司发行证券申请文件》</w:t>
            </w:r>
            <w:r>
              <w:rPr>
                <w:sz w:val="21"/>
              </w:rPr>
              <w:t>（</w:t>
            </w:r>
            <w:r>
              <w:rPr>
                <w:spacing w:val="-8"/>
                <w:sz w:val="21"/>
              </w:rPr>
              <w:t>证监会公告〔</w:t>
            </w:r>
            <w:r>
              <w:rPr>
                <w:rFonts w:ascii="Times New Roman" w:hAnsi="Times New Roman" w:eastAsia="Times New Roman"/>
                <w:sz w:val="21"/>
              </w:rPr>
              <w:t>2014</w:t>
            </w:r>
            <w:r>
              <w:rPr>
                <w:spacing w:val="-41"/>
                <w:sz w:val="21"/>
              </w:rPr>
              <w:t>〕</w:t>
            </w:r>
            <w:r>
              <w:rPr>
                <w:rFonts w:ascii="Times New Roman" w:hAnsi="Times New Roman" w:eastAsia="Times New Roman"/>
                <w:sz w:val="21"/>
              </w:rPr>
              <w:t>32</w:t>
            </w:r>
            <w:r>
              <w:rPr>
                <w:rFonts w:ascii="Times New Roman" w:hAnsi="Times New Roman" w:eastAsia="Times New Roman"/>
                <w:spacing w:val="-7"/>
                <w:sz w:val="21"/>
              </w:rPr>
              <w:t> </w:t>
            </w:r>
            <w:r>
              <w:rPr>
                <w:sz w:val="21"/>
              </w:rPr>
              <w:t>号</w:t>
            </w:r>
            <w:r>
              <w:rPr>
                <w:spacing w:val="-41"/>
                <w:sz w:val="21"/>
              </w:rPr>
              <w:t>）</w:t>
            </w:r>
            <w:r>
              <w:rPr>
                <w:spacing w:val="-19"/>
                <w:sz w:val="21"/>
              </w:rPr>
              <w:t>附件 </w:t>
            </w:r>
            <w:r>
              <w:rPr>
                <w:rFonts w:ascii="Times New Roman" w:hAnsi="Times New Roman" w:eastAsia="Times New Roman"/>
                <w:sz w:val="21"/>
              </w:rPr>
              <w:t>1</w:t>
            </w:r>
            <w:r>
              <w:rPr>
                <w:sz w:val="21"/>
              </w:rPr>
              <w:t>： </w:t>
            </w:r>
            <w:r>
              <w:rPr>
                <w:spacing w:val="-7"/>
                <w:sz w:val="21"/>
              </w:rPr>
              <w:t>第六章其他文件 </w:t>
            </w:r>
            <w:r>
              <w:rPr>
                <w:rFonts w:ascii="Times New Roman" w:hAnsi="Times New Roman" w:eastAsia="Times New Roman"/>
                <w:sz w:val="21"/>
              </w:rPr>
              <w:t>6-1</w:t>
            </w:r>
            <w:r>
              <w:rPr>
                <w:rFonts w:ascii="Times New Roman" w:hAnsi="Times New Roman" w:eastAsia="Times New Roman"/>
                <w:spacing w:val="2"/>
                <w:sz w:val="21"/>
              </w:rPr>
              <w:t> </w:t>
            </w:r>
            <w:r>
              <w:rPr>
                <w:sz w:val="21"/>
              </w:rPr>
              <w:t>发行人最近三年的财务报告和审计报告及最近一期的财务报告。</w:t>
            </w:r>
          </w:p>
        </w:tc>
      </w:tr>
      <w:tr>
        <w:trPr>
          <w:trHeight w:val="1242"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66" w:lineRule="exact"/>
              <w:ind w:left="107"/>
              <w:rPr>
                <w:sz w:val="21"/>
              </w:rPr>
            </w:pPr>
            <w:hyperlink r:id="rId124">
              <w:r>
                <w:rPr>
                  <w:spacing w:val="-17"/>
                  <w:sz w:val="21"/>
                </w:rPr>
                <w:t>上市公司发</w:t>
              </w:r>
            </w:hyperlink>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ind w:left="108" w:right="75"/>
              <w:jc w:val="both"/>
              <w:rPr>
                <w:sz w:val="21"/>
              </w:rPr>
            </w:pPr>
            <w:r>
              <w:rPr>
                <w:spacing w:val="-23"/>
                <w:sz w:val="21"/>
              </w:rPr>
              <w:t>（</w:t>
            </w:r>
            <w:r>
              <w:rPr>
                <w:rFonts w:ascii="Times New Roman" w:eastAsia="Times New Roman"/>
                <w:spacing w:val="-23"/>
                <w:sz w:val="21"/>
              </w:rPr>
              <w:t>44030</w:t>
            </w:r>
            <w:r>
              <w:rPr>
                <w:spacing w:val="-23"/>
                <w:sz w:val="21"/>
              </w:rPr>
              <w:t>）</w:t>
            </w:r>
            <w:r>
              <w:rPr>
                <w:spacing w:val="-19"/>
                <w:sz w:val="21"/>
              </w:rPr>
              <w:t>上市公</w:t>
            </w:r>
            <w:r>
              <w:rPr>
                <w:spacing w:val="-16"/>
                <w:sz w:val="21"/>
              </w:rPr>
              <w:t>司发行可转换为</w:t>
            </w:r>
            <w:r>
              <w:rPr>
                <w:spacing w:val="-17"/>
                <w:sz w:val="21"/>
              </w:rPr>
              <w:t>股票的公司债核</w:t>
            </w:r>
            <w:r>
              <w:rPr>
                <w:sz w:val="21"/>
              </w:rPr>
              <w:t>准</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spacing w:line="278" w:lineRule="auto" w:before="1"/>
              <w:ind w:left="106" w:right="34"/>
              <w:rPr>
                <w:sz w:val="21"/>
              </w:rPr>
            </w:pPr>
            <w:r>
              <w:rPr>
                <w:sz w:val="21"/>
              </w:rPr>
              <w:t>证 监会</w:t>
            </w:r>
          </w:p>
        </w:tc>
        <w:tc>
          <w:tcPr>
            <w:tcW w:w="1134"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66" w:lineRule="exact"/>
              <w:ind w:left="108"/>
              <w:rPr>
                <w:sz w:val="21"/>
              </w:rPr>
            </w:pPr>
            <w:r>
              <w:rPr>
                <w:sz w:val="21"/>
              </w:rPr>
              <w:t>具有证券</w:t>
            </w:r>
          </w:p>
        </w:tc>
        <w:tc>
          <w:tcPr>
            <w:tcW w:w="9246" w:type="dxa"/>
            <w:vMerge w:val="restart"/>
          </w:tcPr>
          <w:p>
            <w:pPr>
              <w:pStyle w:val="TableParagraph"/>
              <w:spacing w:line="278" w:lineRule="auto" w:before="20"/>
              <w:ind w:left="106" w:right="98"/>
              <w:jc w:val="both"/>
              <w:rPr>
                <w:sz w:val="21"/>
              </w:rPr>
            </w:pPr>
            <w:r>
              <w:rPr>
                <w:rFonts w:ascii="Times New Roman" w:eastAsia="Times New Roman"/>
                <w:sz w:val="21"/>
              </w:rPr>
              <w:t>1.</w:t>
            </w:r>
            <w:r>
              <w:rPr>
                <w:sz w:val="21"/>
              </w:rPr>
              <w:t>《中华人民共和国证券法》第十九条：发行人依法申请核准发行证券所报送的申请文件的格式、报送方式，由依法负责核准的机构或者部门规定。</w:t>
            </w:r>
            <w:r>
              <w:rPr>
                <w:rFonts w:ascii="Times New Roman" w:eastAsia="Times New Roman"/>
                <w:sz w:val="21"/>
              </w:rPr>
              <w:t>2.</w:t>
            </w:r>
            <w:r>
              <w:rPr>
                <w:sz w:val="21"/>
              </w:rPr>
              <w:t>《中华人民共和国证券法》第一百七十三条： </w:t>
            </w:r>
            <w:r>
              <w:rPr>
                <w:w w:val="95"/>
                <w:sz w:val="21"/>
              </w:rPr>
              <w:t>证券服务机构为证券发行、上市、交易等证券业务活动制作、出具审计报告、资产评估报告、财务   顾问报告、资信评级报告或者法律意见书等文件，应当勤勉尽责，对所依据的文件资料内容的真实   </w:t>
            </w:r>
            <w:r>
              <w:rPr>
                <w:spacing w:val="-5"/>
                <w:sz w:val="21"/>
              </w:rPr>
              <w:t>性、准确性、完整性进行核查和验证。</w:t>
            </w:r>
            <w:r>
              <w:rPr>
                <w:rFonts w:ascii="Times New Roman" w:eastAsia="Times New Roman"/>
                <w:spacing w:val="-3"/>
                <w:sz w:val="21"/>
              </w:rPr>
              <w:t>3.</w:t>
            </w:r>
            <w:r>
              <w:rPr>
                <w:spacing w:val="-1"/>
                <w:sz w:val="21"/>
              </w:rPr>
              <w:t>《上市公司证券发行管理办法》</w:t>
            </w:r>
            <w:r>
              <w:rPr>
                <w:sz w:val="21"/>
              </w:rPr>
              <w:t>（</w:t>
            </w:r>
            <w:r>
              <w:rPr>
                <w:spacing w:val="-11"/>
                <w:sz w:val="21"/>
              </w:rPr>
              <w:t>证监会令第 </w:t>
            </w:r>
            <w:r>
              <w:rPr>
                <w:rFonts w:ascii="Times New Roman" w:eastAsia="Times New Roman"/>
                <w:sz w:val="21"/>
              </w:rPr>
              <w:t>57</w:t>
            </w:r>
            <w:r>
              <w:rPr>
                <w:rFonts w:ascii="Times New Roman" w:eastAsia="Times New Roman"/>
                <w:spacing w:val="-14"/>
                <w:sz w:val="21"/>
              </w:rPr>
              <w:t> </w:t>
            </w:r>
            <w:r>
              <w:rPr>
                <w:sz w:val="21"/>
              </w:rPr>
              <w:t>号</w:t>
            </w:r>
            <w:r>
              <w:rPr>
                <w:spacing w:val="-5"/>
                <w:sz w:val="21"/>
              </w:rPr>
              <w:t>）</w:t>
            </w:r>
            <w:r>
              <w:rPr>
                <w:sz w:val="21"/>
              </w:rPr>
              <w:t>第五</w:t>
            </w:r>
            <w:r>
              <w:rPr>
                <w:w w:val="95"/>
                <w:sz w:val="21"/>
              </w:rPr>
              <w:t>十三条第二款：使用募集资金收购资产或者股权的，应当在公告召开股东大会通知的同时，披露该   资产或者股权的基本情况、交易价格、定价依据以及是否与公司股东或其他关联人存在利害关系。   </w:t>
            </w:r>
            <w:r>
              <w:rPr>
                <w:sz w:val="21"/>
              </w:rPr>
              <w:t>第四十五条第二款：保荐人应当按照中国证监会的有关规定编制和报送发行申请文件。</w:t>
            </w:r>
            <w:r>
              <w:rPr>
                <w:rFonts w:ascii="Times New Roman" w:eastAsia="Times New Roman"/>
                <w:sz w:val="21"/>
              </w:rPr>
              <w:t>4.</w:t>
            </w:r>
            <w:r>
              <w:rPr>
                <w:sz w:val="21"/>
              </w:rPr>
              <w:t>《创业板上市公司证券发行管理暂行办法》（</w:t>
            </w:r>
            <w:r>
              <w:rPr>
                <w:spacing w:val="-11"/>
                <w:sz w:val="21"/>
              </w:rPr>
              <w:t>证监会令第 </w:t>
            </w:r>
            <w:r>
              <w:rPr>
                <w:rFonts w:ascii="Times New Roman" w:eastAsia="Times New Roman"/>
                <w:sz w:val="21"/>
              </w:rPr>
              <w:t>100</w:t>
            </w:r>
            <w:r>
              <w:rPr>
                <w:rFonts w:ascii="Times New Roman" w:eastAsia="Times New Roman"/>
                <w:spacing w:val="-8"/>
                <w:sz w:val="21"/>
              </w:rPr>
              <w:t> </w:t>
            </w:r>
            <w:r>
              <w:rPr>
                <w:sz w:val="21"/>
              </w:rPr>
              <w:t>号）第三十五条第二款：保荐人或者上市公司应当按照中国证监会的有关规定编制和报送发行申请文件。</w:t>
            </w:r>
            <w:r>
              <w:rPr>
                <w:rFonts w:ascii="Times New Roman" w:eastAsia="Times New Roman"/>
                <w:sz w:val="21"/>
              </w:rPr>
              <w:t>5.</w:t>
            </w:r>
            <w:r>
              <w:rPr>
                <w:sz w:val="21"/>
              </w:rPr>
              <w:t>《公开发行证券的公司信息披露内容</w:t>
            </w:r>
          </w:p>
          <w:p>
            <w:pPr>
              <w:pStyle w:val="TableParagraph"/>
              <w:spacing w:line="268" w:lineRule="exact"/>
              <w:ind w:left="106"/>
              <w:jc w:val="both"/>
              <w:rPr>
                <w:sz w:val="21"/>
              </w:rPr>
            </w:pPr>
            <w:r>
              <w:rPr>
                <w:spacing w:val="-9"/>
                <w:sz w:val="21"/>
              </w:rPr>
              <w:t>与格式准则第 </w:t>
            </w:r>
            <w:r>
              <w:rPr>
                <w:rFonts w:ascii="Times New Roman" w:hAnsi="Times New Roman" w:eastAsia="Times New Roman"/>
                <w:sz w:val="21"/>
              </w:rPr>
              <w:t>10</w:t>
            </w:r>
            <w:r>
              <w:rPr>
                <w:rFonts w:ascii="Times New Roman" w:hAnsi="Times New Roman" w:eastAsia="Times New Roman"/>
                <w:spacing w:val="-9"/>
                <w:sz w:val="21"/>
              </w:rPr>
              <w:t> </w:t>
            </w:r>
            <w:r>
              <w:rPr>
                <w:sz w:val="21"/>
              </w:rPr>
              <w:t>号</w:t>
            </w:r>
            <w:r>
              <w:rPr>
                <w:rFonts w:ascii="Times New Roman" w:hAnsi="Times New Roman" w:eastAsia="Times New Roman"/>
                <w:sz w:val="21"/>
              </w:rPr>
              <w:t>—</w:t>
            </w:r>
            <w:r>
              <w:rPr>
                <w:spacing w:val="-2"/>
                <w:sz w:val="21"/>
              </w:rPr>
              <w:t>上市公司公开发行证券申请文件》</w:t>
            </w:r>
            <w:r>
              <w:rPr>
                <w:sz w:val="21"/>
              </w:rPr>
              <w:t>（</w:t>
            </w:r>
            <w:r>
              <w:rPr>
                <w:spacing w:val="-2"/>
                <w:sz w:val="21"/>
              </w:rPr>
              <w:t>证监发行字〔</w:t>
            </w:r>
            <w:r>
              <w:rPr>
                <w:rFonts w:ascii="Times New Roman" w:hAnsi="Times New Roman" w:eastAsia="Times New Roman"/>
                <w:sz w:val="21"/>
              </w:rPr>
              <w:t>2006</w:t>
            </w:r>
            <w:r>
              <w:rPr>
                <w:spacing w:val="-8"/>
                <w:sz w:val="21"/>
              </w:rPr>
              <w:t>〕</w:t>
            </w:r>
            <w:r>
              <w:rPr>
                <w:rFonts w:ascii="Times New Roman" w:hAnsi="Times New Roman" w:eastAsia="Times New Roman"/>
                <w:sz w:val="21"/>
              </w:rPr>
              <w:t>1</w:t>
            </w:r>
            <w:r>
              <w:rPr>
                <w:rFonts w:ascii="Times New Roman" w:hAnsi="Times New Roman" w:eastAsia="Times New Roman"/>
                <w:spacing w:val="-9"/>
                <w:sz w:val="21"/>
              </w:rPr>
              <w:t> </w:t>
            </w:r>
            <w:r>
              <w:rPr>
                <w:sz w:val="21"/>
              </w:rPr>
              <w:t>号</w:t>
            </w:r>
            <w:r>
              <w:rPr>
                <w:spacing w:val="-8"/>
                <w:sz w:val="21"/>
              </w:rPr>
              <w:t>）</w:t>
            </w:r>
            <w:r>
              <w:rPr>
                <w:spacing w:val="-3"/>
                <w:sz w:val="21"/>
              </w:rPr>
              <w:t>附录：上市公</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pacing w:val="-17"/>
                <w:sz w:val="21"/>
              </w:rPr>
              <w:t>行可转换为</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line="263" w:lineRule="exact" w:before="16"/>
              <w:ind w:left="108"/>
              <w:rPr>
                <w:sz w:val="21"/>
              </w:rPr>
            </w:pPr>
            <w:r>
              <w:rPr>
                <w:sz w:val="21"/>
              </w:rPr>
              <w:t>相关业务</w:t>
            </w: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74"/>
              <w:jc w:val="right"/>
              <w:rPr>
                <w:sz w:val="21"/>
              </w:rPr>
            </w:pPr>
            <w:r>
              <w:rPr>
                <w:rFonts w:ascii="Times New Roman" w:eastAsia="Times New Roman"/>
                <w:w w:val="95"/>
                <w:sz w:val="21"/>
              </w:rPr>
              <w:t>83</w:t>
            </w:r>
            <w:r>
              <w:rPr>
                <w:w w:val="95"/>
                <w:sz w:val="21"/>
              </w:rPr>
              <w:t>．</w:t>
            </w:r>
          </w:p>
        </w:tc>
        <w:tc>
          <w:tcPr>
            <w:tcW w:w="1161" w:type="dxa"/>
            <w:tcBorders>
              <w:top w:val="nil"/>
              <w:bottom w:val="nil"/>
            </w:tcBorders>
          </w:tcPr>
          <w:p>
            <w:pPr>
              <w:pStyle w:val="TableParagraph"/>
              <w:spacing w:before="19"/>
              <w:ind w:left="107"/>
              <w:rPr>
                <w:sz w:val="21"/>
              </w:rPr>
            </w:pPr>
            <w:r>
              <w:rPr>
                <w:spacing w:val="-17"/>
                <w:sz w:val="21"/>
              </w:rPr>
              <w:t>股票的公司</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before="19"/>
              <w:ind w:left="108"/>
              <w:rPr>
                <w:sz w:val="21"/>
              </w:rPr>
            </w:pPr>
            <w:r>
              <w:rPr>
                <w:sz w:val="21"/>
              </w:rPr>
              <w:t>资格的资</w:t>
            </w: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pacing w:val="-17"/>
                <w:sz w:val="21"/>
              </w:rPr>
              <w:t>债券资产评</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line="266" w:lineRule="exact" w:before="8"/>
              <w:ind w:left="108"/>
              <w:rPr>
                <w:sz w:val="21"/>
              </w:rPr>
            </w:pPr>
            <w:r>
              <w:rPr>
                <w:sz w:val="21"/>
              </w:rPr>
              <w:t>产评估机</w:t>
            </w:r>
          </w:p>
        </w:tc>
        <w:tc>
          <w:tcPr>
            <w:tcW w:w="9246" w:type="dxa"/>
            <w:vMerge/>
            <w:tcBorders>
              <w:top w:val="nil"/>
            </w:tcBorders>
          </w:tcPr>
          <w:p>
            <w:pPr>
              <w:rPr>
                <w:sz w:val="2"/>
                <w:szCs w:val="2"/>
              </w:rPr>
            </w:pPr>
          </w:p>
        </w:tc>
      </w:tr>
      <w:tr>
        <w:trPr>
          <w:trHeight w:val="1241"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w w:val="99"/>
                <w:sz w:val="21"/>
              </w:rPr>
              <w:t>估</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tcBorders>
          </w:tcPr>
          <w:p>
            <w:pPr>
              <w:pStyle w:val="TableParagraph"/>
              <w:spacing w:before="16"/>
              <w:ind w:left="108"/>
              <w:rPr>
                <w:sz w:val="21"/>
              </w:rPr>
            </w:pPr>
            <w:r>
              <w:rPr>
                <w:w w:val="99"/>
                <w:sz w:val="21"/>
              </w:rPr>
              <w:t>构</w:t>
            </w:r>
          </w:p>
        </w:tc>
        <w:tc>
          <w:tcPr>
            <w:tcW w:w="9246"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662"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before="21"/>
              <w:ind w:left="106"/>
              <w:rPr>
                <w:sz w:val="21"/>
              </w:rPr>
            </w:pPr>
            <w:r>
              <w:rPr>
                <w:sz w:val="21"/>
              </w:rPr>
              <w:t>司公开发行证券申请文件目录第五章关于本次证券发行募集资金运用的文件 </w:t>
            </w:r>
            <w:r>
              <w:rPr>
                <w:rFonts w:ascii="Times New Roman" w:eastAsia="Times New Roman"/>
                <w:sz w:val="21"/>
              </w:rPr>
              <w:t>5-2 </w:t>
            </w:r>
            <w:r>
              <w:rPr>
                <w:sz w:val="21"/>
              </w:rPr>
              <w:t>发行人拟收购资产</w:t>
            </w:r>
          </w:p>
          <w:p>
            <w:pPr>
              <w:pStyle w:val="TableParagraph"/>
              <w:spacing w:line="278" w:lineRule="auto" w:before="43"/>
              <w:ind w:left="106" w:right="98"/>
              <w:jc w:val="both"/>
              <w:rPr>
                <w:sz w:val="21"/>
              </w:rPr>
            </w:pPr>
            <w:r>
              <w:rPr>
                <w:sz w:val="21"/>
              </w:rPr>
              <w:t>（包括权益）有关的财务报告、审计报告、资产评估报告。</w:t>
            </w:r>
            <w:r>
              <w:rPr>
                <w:rFonts w:ascii="Times New Roman" w:hAnsi="Times New Roman" w:eastAsia="Times New Roman"/>
                <w:sz w:val="21"/>
              </w:rPr>
              <w:t>6.</w:t>
            </w:r>
            <w:r>
              <w:rPr>
                <w:sz w:val="21"/>
              </w:rPr>
              <w:t>《公开发行证券的公司信息披露内容</w:t>
            </w:r>
            <w:r>
              <w:rPr>
                <w:spacing w:val="-9"/>
                <w:sz w:val="21"/>
              </w:rPr>
              <w:t>与格式准则第 </w:t>
            </w:r>
            <w:r>
              <w:rPr>
                <w:rFonts w:ascii="Times New Roman" w:hAnsi="Times New Roman" w:eastAsia="Times New Roman"/>
                <w:sz w:val="21"/>
              </w:rPr>
              <w:t>37 </w:t>
            </w:r>
            <w:r>
              <w:rPr>
                <w:sz w:val="21"/>
              </w:rPr>
              <w:t>号</w:t>
            </w:r>
            <w:r>
              <w:rPr>
                <w:rFonts w:ascii="Times New Roman" w:hAnsi="Times New Roman" w:eastAsia="Times New Roman"/>
                <w:sz w:val="21"/>
              </w:rPr>
              <w:t>—</w:t>
            </w:r>
            <w:r>
              <w:rPr>
                <w:spacing w:val="-3"/>
                <w:sz w:val="21"/>
              </w:rPr>
              <w:t>创业板上市公司发行证券申请文件》</w:t>
            </w:r>
            <w:r>
              <w:rPr>
                <w:sz w:val="21"/>
              </w:rPr>
              <w:t>（</w:t>
            </w:r>
            <w:r>
              <w:rPr>
                <w:spacing w:val="-3"/>
                <w:sz w:val="21"/>
              </w:rPr>
              <w:t>证监会公告〔</w:t>
            </w:r>
            <w:r>
              <w:rPr>
                <w:rFonts w:ascii="Times New Roman" w:hAnsi="Times New Roman" w:eastAsia="Times New Roman"/>
                <w:sz w:val="21"/>
              </w:rPr>
              <w:t>2014</w:t>
            </w:r>
            <w:r>
              <w:rPr>
                <w:spacing w:val="-17"/>
                <w:sz w:val="21"/>
              </w:rPr>
              <w:t>〕</w:t>
            </w:r>
            <w:r>
              <w:rPr>
                <w:rFonts w:ascii="Times New Roman" w:hAnsi="Times New Roman" w:eastAsia="Times New Roman"/>
                <w:sz w:val="21"/>
              </w:rPr>
              <w:t>32 </w:t>
            </w:r>
            <w:r>
              <w:rPr>
                <w:sz w:val="21"/>
              </w:rPr>
              <w:t>号</w:t>
            </w:r>
            <w:r>
              <w:rPr>
                <w:spacing w:val="-17"/>
                <w:sz w:val="21"/>
              </w:rPr>
              <w:t>）</w:t>
            </w:r>
            <w:r>
              <w:rPr>
                <w:spacing w:val="-20"/>
                <w:sz w:val="21"/>
              </w:rPr>
              <w:t>附件 </w:t>
            </w:r>
            <w:r>
              <w:rPr>
                <w:rFonts w:ascii="Times New Roman" w:hAnsi="Times New Roman" w:eastAsia="Times New Roman"/>
                <w:spacing w:val="-8"/>
                <w:sz w:val="21"/>
              </w:rPr>
              <w:t>1</w:t>
            </w:r>
            <w:r>
              <w:rPr>
                <w:spacing w:val="-4"/>
                <w:sz w:val="21"/>
              </w:rPr>
              <w:t>：创</w:t>
            </w:r>
            <w:r>
              <w:rPr>
                <w:spacing w:val="-6"/>
                <w:sz w:val="21"/>
              </w:rPr>
              <w:t>业板上市公司发行证券申请目录第五章关于本次证券发行募集资金运用的文件 </w:t>
            </w:r>
            <w:r>
              <w:rPr>
                <w:rFonts w:ascii="Times New Roman" w:hAnsi="Times New Roman" w:eastAsia="Times New Roman"/>
                <w:sz w:val="21"/>
              </w:rPr>
              <w:t>5-2 </w:t>
            </w:r>
            <w:r>
              <w:rPr>
                <w:sz w:val="21"/>
              </w:rPr>
              <w:t>发行人拟收购资产（包括权益）有关的财务报告、审计报告、资产评估报告。</w:t>
            </w:r>
          </w:p>
        </w:tc>
      </w:tr>
      <w:tr>
        <w:trPr>
          <w:trHeight w:val="4999"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9"/>
              </w:rPr>
            </w:pPr>
          </w:p>
          <w:p>
            <w:pPr>
              <w:pStyle w:val="TableParagraph"/>
              <w:ind w:left="340"/>
              <w:rPr>
                <w:sz w:val="21"/>
              </w:rPr>
            </w:pPr>
            <w:r>
              <w:rPr>
                <w:rFonts w:ascii="Times New Roman" w:eastAsia="Times New Roman"/>
                <w:sz w:val="21"/>
              </w:rPr>
              <w:t>84</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30"/>
              <w:ind w:left="107" w:right="76"/>
              <w:jc w:val="both"/>
              <w:rPr>
                <w:sz w:val="21"/>
              </w:rPr>
            </w:pPr>
            <w:hyperlink r:id="rId125">
              <w:r>
                <w:rPr>
                  <w:spacing w:val="-20"/>
                  <w:sz w:val="21"/>
                </w:rPr>
                <w:t>上市公司发</w:t>
              </w:r>
            </w:hyperlink>
            <w:r>
              <w:rPr>
                <w:spacing w:val="-20"/>
                <w:sz w:val="21"/>
              </w:rPr>
              <w:t>行可转换为股票的公司债券资信评</w:t>
            </w:r>
            <w:r>
              <w:rPr>
                <w:sz w:val="21"/>
              </w:rPr>
              <w:t>级</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4"/>
              </w:rPr>
            </w:pPr>
          </w:p>
          <w:p>
            <w:pPr>
              <w:pStyle w:val="TableParagraph"/>
              <w:spacing w:line="278" w:lineRule="auto"/>
              <w:ind w:left="108" w:right="75"/>
              <w:jc w:val="both"/>
              <w:rPr>
                <w:sz w:val="21"/>
              </w:rPr>
            </w:pPr>
            <w:r>
              <w:rPr>
                <w:spacing w:val="-23"/>
                <w:sz w:val="21"/>
              </w:rPr>
              <w:t>（</w:t>
            </w:r>
            <w:r>
              <w:rPr>
                <w:rFonts w:ascii="Times New Roman" w:eastAsia="Times New Roman"/>
                <w:spacing w:val="-23"/>
                <w:sz w:val="21"/>
              </w:rPr>
              <w:t>44030</w:t>
            </w:r>
            <w:r>
              <w:rPr>
                <w:spacing w:val="-23"/>
                <w:sz w:val="21"/>
              </w:rPr>
              <w:t>）</w:t>
            </w:r>
            <w:r>
              <w:rPr>
                <w:spacing w:val="-19"/>
                <w:sz w:val="21"/>
              </w:rPr>
              <w:t>上市公</w:t>
            </w:r>
            <w:r>
              <w:rPr>
                <w:spacing w:val="-16"/>
                <w:sz w:val="21"/>
              </w:rPr>
              <w:t>司发行可转换为</w:t>
            </w:r>
            <w:r>
              <w:rPr>
                <w:spacing w:val="-17"/>
                <w:sz w:val="21"/>
              </w:rPr>
              <w:t>股票的公司债核</w:t>
            </w:r>
            <w:r>
              <w:rPr>
                <w:sz w:val="21"/>
              </w:rPr>
              <w:t>准</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38"/>
              <w:ind w:left="106" w:right="34"/>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30"/>
              <w:ind w:left="108" w:right="75"/>
              <w:jc w:val="both"/>
              <w:rPr>
                <w:sz w:val="21"/>
              </w:rPr>
            </w:pPr>
            <w:r>
              <w:rPr>
                <w:sz w:val="21"/>
              </w:rPr>
              <w:t>具有证券相关业务资格的资信评级机构</w:t>
            </w:r>
          </w:p>
        </w:tc>
        <w:tc>
          <w:tcPr>
            <w:tcW w:w="9246" w:type="dxa"/>
          </w:tcPr>
          <w:p>
            <w:pPr>
              <w:pStyle w:val="TableParagraph"/>
              <w:spacing w:line="278" w:lineRule="auto" w:before="180"/>
              <w:ind w:left="106" w:right="98"/>
              <w:jc w:val="both"/>
              <w:rPr>
                <w:sz w:val="21"/>
              </w:rPr>
            </w:pPr>
            <w:r>
              <w:rPr>
                <w:rFonts w:ascii="Times New Roman" w:hAnsi="Times New Roman" w:eastAsia="Times New Roman"/>
                <w:sz w:val="21"/>
              </w:rPr>
              <w:t>1.</w:t>
            </w:r>
            <w:r>
              <w:rPr>
                <w:sz w:val="21"/>
              </w:rPr>
              <w:t>《中华人民共和国证券法》第十九条：发行人依法申请核准发行证券所报送的申请文件的格式、报送方式，由依法负责核准的机构或者部门规定。</w:t>
            </w:r>
            <w:r>
              <w:rPr>
                <w:rFonts w:ascii="Times New Roman" w:hAnsi="Times New Roman" w:eastAsia="Times New Roman"/>
                <w:sz w:val="21"/>
              </w:rPr>
              <w:t>2.</w:t>
            </w:r>
            <w:r>
              <w:rPr>
                <w:sz w:val="21"/>
              </w:rPr>
              <w:t>《中华人民共和国证券法》第一百七十三条： </w:t>
            </w:r>
            <w:r>
              <w:rPr>
                <w:w w:val="95"/>
                <w:sz w:val="21"/>
              </w:rPr>
              <w:t>证券服务机构为证券发行、上市、交易等证券业务活动制作、出具审计报告、资产评估报告、财务   顾问报告、资信评级报告或者法律意见书等文件，应当勤勉尽责，对所依据的文件资料内容的真实   </w:t>
            </w:r>
            <w:r>
              <w:rPr>
                <w:spacing w:val="-5"/>
                <w:sz w:val="21"/>
              </w:rPr>
              <w:t>性、准确性、完整性进行核查和验证。</w:t>
            </w:r>
            <w:r>
              <w:rPr>
                <w:rFonts w:ascii="Times New Roman" w:hAnsi="Times New Roman" w:eastAsia="Times New Roman"/>
                <w:spacing w:val="-3"/>
                <w:sz w:val="21"/>
              </w:rPr>
              <w:t>3.</w:t>
            </w:r>
            <w:r>
              <w:rPr>
                <w:spacing w:val="-1"/>
                <w:sz w:val="21"/>
              </w:rPr>
              <w:t>《上市公司证券发行管理办法》</w:t>
            </w:r>
            <w:r>
              <w:rPr>
                <w:sz w:val="21"/>
              </w:rPr>
              <w:t>（</w:t>
            </w:r>
            <w:r>
              <w:rPr>
                <w:spacing w:val="-11"/>
                <w:sz w:val="21"/>
              </w:rPr>
              <w:t>证监会令第 </w:t>
            </w:r>
            <w:r>
              <w:rPr>
                <w:rFonts w:ascii="Times New Roman" w:hAnsi="Times New Roman" w:eastAsia="Times New Roman"/>
                <w:sz w:val="21"/>
              </w:rPr>
              <w:t>57</w:t>
            </w:r>
            <w:r>
              <w:rPr>
                <w:rFonts w:ascii="Times New Roman" w:hAnsi="Times New Roman" w:eastAsia="Times New Roman"/>
                <w:spacing w:val="-14"/>
                <w:sz w:val="21"/>
              </w:rPr>
              <w:t> </w:t>
            </w:r>
            <w:r>
              <w:rPr>
                <w:sz w:val="21"/>
              </w:rPr>
              <w:t>号</w:t>
            </w:r>
            <w:r>
              <w:rPr>
                <w:spacing w:val="-5"/>
                <w:sz w:val="21"/>
              </w:rPr>
              <w:t>）</w:t>
            </w:r>
            <w:r>
              <w:rPr>
                <w:sz w:val="21"/>
              </w:rPr>
              <w:t>第十</w:t>
            </w:r>
            <w:r>
              <w:rPr>
                <w:w w:val="95"/>
                <w:sz w:val="21"/>
              </w:rPr>
              <w:t>七条：公开发行可转换公司债券，应当委托具有资格的资信评级机构进行信用评级和跟踪评级。第   </w:t>
            </w:r>
            <w:r>
              <w:rPr>
                <w:sz w:val="21"/>
              </w:rPr>
              <w:t>四十五条第二款：保荐人应当按照中国证监会的有关规定编制和报送发行申请文件。</w:t>
            </w:r>
            <w:r>
              <w:rPr>
                <w:rFonts w:ascii="Times New Roman" w:hAnsi="Times New Roman" w:eastAsia="Times New Roman"/>
                <w:sz w:val="21"/>
              </w:rPr>
              <w:t>4.</w:t>
            </w:r>
            <w:r>
              <w:rPr>
                <w:sz w:val="21"/>
              </w:rPr>
              <w:t>《创业板上市公司证券发行管理暂行办法》（</w:t>
            </w:r>
            <w:r>
              <w:rPr>
                <w:spacing w:val="-10"/>
                <w:sz w:val="21"/>
              </w:rPr>
              <w:t>证监会令第 </w:t>
            </w:r>
            <w:r>
              <w:rPr>
                <w:rFonts w:ascii="Times New Roman" w:hAnsi="Times New Roman" w:eastAsia="Times New Roman"/>
                <w:sz w:val="21"/>
              </w:rPr>
              <w:t>100</w:t>
            </w:r>
            <w:r>
              <w:rPr>
                <w:rFonts w:ascii="Times New Roman" w:hAnsi="Times New Roman" w:eastAsia="Times New Roman"/>
                <w:spacing w:val="-10"/>
                <w:sz w:val="21"/>
              </w:rPr>
              <w:t> </w:t>
            </w:r>
            <w:r>
              <w:rPr>
                <w:sz w:val="21"/>
              </w:rPr>
              <w:t>号）第三十五条第二款：保荐人或者上市公司应当按照中国证监会的有关规定编制和报送发行申请文件。</w:t>
            </w:r>
            <w:r>
              <w:rPr>
                <w:rFonts w:ascii="Times New Roman" w:hAnsi="Times New Roman" w:eastAsia="Times New Roman"/>
                <w:sz w:val="21"/>
              </w:rPr>
              <w:t>5.</w:t>
            </w:r>
            <w:r>
              <w:rPr>
                <w:sz w:val="21"/>
              </w:rPr>
              <w:t>《公开发行证券的公司信息披露内容与</w:t>
            </w:r>
            <w:r>
              <w:rPr>
                <w:spacing w:val="-11"/>
                <w:sz w:val="21"/>
              </w:rPr>
              <w:t>格式准则第 </w:t>
            </w:r>
            <w:r>
              <w:rPr>
                <w:rFonts w:ascii="Times New Roman" w:hAnsi="Times New Roman" w:eastAsia="Times New Roman"/>
                <w:sz w:val="21"/>
              </w:rPr>
              <w:t>10</w:t>
            </w:r>
            <w:r>
              <w:rPr>
                <w:rFonts w:ascii="Times New Roman" w:hAnsi="Times New Roman" w:eastAsia="Times New Roman"/>
                <w:spacing w:val="-6"/>
                <w:sz w:val="21"/>
              </w:rPr>
              <w:t> </w:t>
            </w:r>
            <w:r>
              <w:rPr>
                <w:sz w:val="21"/>
              </w:rPr>
              <w:t>号</w:t>
            </w:r>
            <w:r>
              <w:rPr>
                <w:rFonts w:ascii="Times New Roman" w:hAnsi="Times New Roman" w:eastAsia="Times New Roman"/>
                <w:sz w:val="21"/>
              </w:rPr>
              <w:t>—</w:t>
            </w:r>
            <w:r>
              <w:rPr>
                <w:spacing w:val="-2"/>
                <w:sz w:val="21"/>
              </w:rPr>
              <w:t>上市公司公开发行证券申请文件》</w:t>
            </w:r>
            <w:r>
              <w:rPr>
                <w:sz w:val="21"/>
              </w:rPr>
              <w:t>（</w:t>
            </w:r>
            <w:r>
              <w:rPr>
                <w:spacing w:val="-2"/>
                <w:sz w:val="21"/>
              </w:rPr>
              <w:t>证监发行字〔</w:t>
            </w:r>
            <w:r>
              <w:rPr>
                <w:rFonts w:ascii="Times New Roman" w:hAnsi="Times New Roman" w:eastAsia="Times New Roman"/>
                <w:sz w:val="21"/>
              </w:rPr>
              <w:t>2006</w:t>
            </w:r>
            <w:r>
              <w:rPr>
                <w:spacing w:val="-8"/>
                <w:sz w:val="21"/>
              </w:rPr>
              <w:t>〕</w:t>
            </w:r>
            <w:r>
              <w:rPr>
                <w:rFonts w:ascii="Times New Roman" w:hAnsi="Times New Roman" w:eastAsia="Times New Roman"/>
                <w:sz w:val="21"/>
              </w:rPr>
              <w:t>1</w:t>
            </w:r>
            <w:r>
              <w:rPr>
                <w:rFonts w:ascii="Times New Roman" w:hAnsi="Times New Roman" w:eastAsia="Times New Roman"/>
                <w:spacing w:val="-8"/>
                <w:sz w:val="21"/>
              </w:rPr>
              <w:t> </w:t>
            </w:r>
            <w:r>
              <w:rPr>
                <w:sz w:val="21"/>
              </w:rPr>
              <w:t>号</w:t>
            </w:r>
            <w:r>
              <w:rPr>
                <w:spacing w:val="-8"/>
                <w:sz w:val="21"/>
              </w:rPr>
              <w:t>）</w:t>
            </w:r>
            <w:r>
              <w:rPr>
                <w:spacing w:val="-3"/>
                <w:sz w:val="21"/>
              </w:rPr>
              <w:t>附录：上市公司</w:t>
            </w:r>
            <w:r>
              <w:rPr>
                <w:spacing w:val="-2"/>
                <w:sz w:val="21"/>
              </w:rPr>
              <w:t>公开发行证券申请文件目录第六章其他文件 </w:t>
            </w:r>
            <w:r>
              <w:rPr>
                <w:rFonts w:ascii="Times New Roman" w:hAnsi="Times New Roman" w:eastAsia="Times New Roman"/>
                <w:sz w:val="21"/>
              </w:rPr>
              <w:t>6-10</w:t>
            </w:r>
            <w:r>
              <w:rPr>
                <w:rFonts w:ascii="Times New Roman" w:hAnsi="Times New Roman" w:eastAsia="Times New Roman"/>
                <w:spacing w:val="-10"/>
                <w:sz w:val="21"/>
              </w:rPr>
              <w:t> </w:t>
            </w:r>
            <w:r>
              <w:rPr>
                <w:spacing w:val="2"/>
                <w:sz w:val="21"/>
              </w:rPr>
              <w:t>资信评级机构为本次发行可转换公司债券或分离</w:t>
            </w:r>
          </w:p>
          <w:p>
            <w:pPr>
              <w:pStyle w:val="TableParagraph"/>
              <w:spacing w:line="278" w:lineRule="auto"/>
              <w:ind w:left="106" w:right="96"/>
              <w:jc w:val="both"/>
              <w:rPr>
                <w:sz w:val="21"/>
              </w:rPr>
            </w:pPr>
            <w:r>
              <w:rPr>
                <w:sz w:val="21"/>
              </w:rPr>
              <w:t>交易的可转换公司债券出具的资信评级报告。</w:t>
            </w:r>
            <w:r>
              <w:rPr>
                <w:rFonts w:ascii="Times New Roman" w:hAnsi="Times New Roman" w:eastAsia="Times New Roman"/>
                <w:sz w:val="21"/>
              </w:rPr>
              <w:t>6.</w:t>
            </w:r>
            <w:r>
              <w:rPr>
                <w:spacing w:val="-4"/>
                <w:sz w:val="21"/>
              </w:rPr>
              <w:t>公开发行证券的公司信息披露内容与格式准则第 </w:t>
            </w:r>
            <w:r>
              <w:rPr>
                <w:rFonts w:ascii="Times New Roman" w:hAnsi="Times New Roman" w:eastAsia="Times New Roman"/>
                <w:sz w:val="21"/>
              </w:rPr>
              <w:t>37 </w:t>
            </w:r>
            <w:r>
              <w:rPr>
                <w:sz w:val="21"/>
              </w:rPr>
              <w:t>号</w:t>
            </w:r>
            <w:r>
              <w:rPr>
                <w:rFonts w:ascii="Times New Roman" w:hAnsi="Times New Roman" w:eastAsia="Times New Roman"/>
                <w:sz w:val="21"/>
              </w:rPr>
              <w:t>—</w:t>
            </w:r>
            <w:r>
              <w:rPr>
                <w:sz w:val="21"/>
              </w:rPr>
              <w:t>创业板上市公司发行证券申请文件》（证监会公告〔</w:t>
            </w:r>
            <w:r>
              <w:rPr>
                <w:rFonts w:ascii="Times New Roman" w:hAnsi="Times New Roman" w:eastAsia="Times New Roman"/>
                <w:sz w:val="21"/>
              </w:rPr>
              <w:t>2014</w:t>
            </w:r>
            <w:r>
              <w:rPr>
                <w:sz w:val="21"/>
              </w:rPr>
              <w:t>〕</w:t>
            </w:r>
            <w:r>
              <w:rPr>
                <w:rFonts w:ascii="Times New Roman" w:hAnsi="Times New Roman" w:eastAsia="Times New Roman"/>
                <w:sz w:val="21"/>
              </w:rPr>
              <w:t>32 </w:t>
            </w:r>
            <w:r>
              <w:rPr>
                <w:sz w:val="21"/>
              </w:rPr>
              <w:t>号）</w:t>
            </w:r>
            <w:r>
              <w:rPr>
                <w:spacing w:val="-20"/>
                <w:sz w:val="21"/>
              </w:rPr>
              <w:t>附件 </w:t>
            </w:r>
            <w:r>
              <w:rPr>
                <w:rFonts w:ascii="Times New Roman" w:hAnsi="Times New Roman" w:eastAsia="Times New Roman"/>
                <w:sz w:val="21"/>
              </w:rPr>
              <w:t>1</w:t>
            </w:r>
            <w:r>
              <w:rPr>
                <w:sz w:val="21"/>
              </w:rPr>
              <w:t>：创业板上市公司发</w:t>
            </w:r>
            <w:r>
              <w:rPr>
                <w:spacing w:val="-3"/>
                <w:sz w:val="21"/>
              </w:rPr>
              <w:t>行证券申请目录第六章其他文件 </w:t>
            </w:r>
            <w:r>
              <w:rPr>
                <w:rFonts w:ascii="Times New Roman" w:hAnsi="Times New Roman" w:eastAsia="Times New Roman"/>
                <w:sz w:val="21"/>
              </w:rPr>
              <w:t>6-10 </w:t>
            </w:r>
            <w:r>
              <w:rPr>
                <w:spacing w:val="2"/>
                <w:sz w:val="21"/>
              </w:rPr>
              <w:t>资信评级机构为本次发行可转换公司债券出具的资信评级报告。</w:t>
            </w:r>
          </w:p>
        </w:tc>
      </w:tr>
    </w:tbl>
    <w:p>
      <w:pPr>
        <w:spacing w:after="0" w:line="278" w:lineRule="auto"/>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80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spacing w:line="266" w:lineRule="exact"/>
              <w:ind w:left="107"/>
              <w:rPr>
                <w:sz w:val="21"/>
              </w:rPr>
            </w:pPr>
            <w:hyperlink r:id="rId126">
              <w:r>
                <w:rPr>
                  <w:spacing w:val="-14"/>
                  <w:sz w:val="21"/>
                </w:rPr>
                <w:t>上市公司发</w:t>
              </w:r>
            </w:hyperlink>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43"/>
              <w:ind w:left="108" w:right="63"/>
              <w:jc w:val="both"/>
              <w:rPr>
                <w:sz w:val="21"/>
              </w:rPr>
            </w:pPr>
            <w:r>
              <w:rPr>
                <w:spacing w:val="-19"/>
                <w:sz w:val="21"/>
              </w:rPr>
              <w:t>（</w:t>
            </w:r>
            <w:r>
              <w:rPr>
                <w:rFonts w:ascii="Times New Roman" w:eastAsia="Times New Roman"/>
                <w:spacing w:val="-19"/>
                <w:sz w:val="21"/>
              </w:rPr>
              <w:t>44030</w:t>
            </w:r>
            <w:r>
              <w:rPr>
                <w:spacing w:val="-19"/>
                <w:sz w:val="21"/>
              </w:rPr>
              <w:t>）</w:t>
            </w:r>
            <w:r>
              <w:rPr>
                <w:spacing w:val="-23"/>
                <w:sz w:val="21"/>
              </w:rPr>
              <w:t>上市公</w:t>
            </w:r>
            <w:r>
              <w:rPr>
                <w:spacing w:val="-15"/>
                <w:sz w:val="21"/>
              </w:rPr>
              <w:t>司发行可转换为股票的公司债券</w:t>
            </w:r>
            <w:r>
              <w:rPr>
                <w:spacing w:val="-17"/>
                <w:sz w:val="21"/>
              </w:rPr>
              <w:t>核准</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278" w:lineRule="auto" w:before="1"/>
              <w:ind w:left="106" w:right="64"/>
              <w:rPr>
                <w:sz w:val="21"/>
              </w:rPr>
            </w:pPr>
            <w:r>
              <w:rPr>
                <w:sz w:val="21"/>
              </w:rPr>
              <w:t>证 监会</w:t>
            </w:r>
          </w:p>
        </w:tc>
        <w:tc>
          <w:tcPr>
            <w:tcW w:w="1134" w:type="dxa"/>
            <w:tcBorders>
              <w:bottom w:val="nil"/>
            </w:tcBorders>
          </w:tcPr>
          <w:p>
            <w:pPr>
              <w:pStyle w:val="TableParagraph"/>
              <w:rPr>
                <w:rFonts w:ascii="Times New Roman"/>
                <w:sz w:val="20"/>
              </w:rPr>
            </w:pPr>
          </w:p>
        </w:tc>
        <w:tc>
          <w:tcPr>
            <w:tcW w:w="9246" w:type="dxa"/>
            <w:vMerge w:val="restart"/>
          </w:tcPr>
          <w:p>
            <w:pPr>
              <w:pStyle w:val="TableParagraph"/>
              <w:spacing w:line="278" w:lineRule="auto" w:before="21"/>
              <w:ind w:left="106" w:right="96"/>
              <w:jc w:val="both"/>
              <w:rPr>
                <w:rFonts w:ascii="Times New Roman" w:hAnsi="Times New Roman" w:eastAsia="Times New Roman"/>
                <w:sz w:val="21"/>
              </w:rPr>
            </w:pPr>
            <w:r>
              <w:rPr>
                <w:rFonts w:ascii="Times New Roman" w:hAnsi="Times New Roman" w:eastAsia="Times New Roman"/>
                <w:sz w:val="21"/>
              </w:rPr>
              <w:t>1.</w:t>
            </w:r>
            <w:r>
              <w:rPr>
                <w:sz w:val="21"/>
              </w:rPr>
              <w:t>《中华人民共和国证券法》第十一条：发行人申请公开发行股票、可转换为股票的公司债券，依</w:t>
            </w:r>
            <w:r>
              <w:rPr>
                <w:w w:val="95"/>
                <w:sz w:val="21"/>
              </w:rPr>
              <w:t>法采取承销方式的，或者公开发行法律、行政法规规定实行保荐制度的其他证券的，应当聘请具有   保荐资格的机构担任保荐人。第十四条：公司公开发行新股，应当向国务院证券监督管理机构报送   </w:t>
            </w:r>
            <w:r>
              <w:rPr>
                <w:sz w:val="21"/>
              </w:rPr>
              <w:t>募股申请和下列文件：</w:t>
            </w:r>
            <w:r>
              <w:rPr>
                <w:rFonts w:ascii="Times New Roman" w:hAnsi="Times New Roman" w:eastAsia="Times New Roman"/>
                <w:sz w:val="21"/>
              </w:rPr>
              <w:t>……</w:t>
            </w:r>
            <w:r>
              <w:rPr>
                <w:sz w:val="21"/>
              </w:rPr>
              <w:t>依照本法规定聘请保荐人的，还应当报送保荐人出具的发行保荐书。</w:t>
            </w:r>
            <w:r>
              <w:rPr>
                <w:rFonts w:ascii="Times New Roman" w:hAnsi="Times New Roman" w:eastAsia="Times New Roman"/>
                <w:sz w:val="21"/>
              </w:rPr>
              <w:t>2.</w:t>
            </w:r>
          </w:p>
          <w:p>
            <w:pPr>
              <w:pStyle w:val="TableParagraph"/>
              <w:spacing w:line="278" w:lineRule="auto"/>
              <w:ind w:left="106" w:right="-15"/>
              <w:rPr>
                <w:sz w:val="21"/>
              </w:rPr>
            </w:pPr>
            <w:r>
              <w:rPr>
                <w:sz w:val="21"/>
              </w:rPr>
              <w:t>《中华人民共和国证券法》第十九条：发行人依法申请核准发行证券所报送的申请文件的格式、报送方式，由依法负责核准的机构或者部门规定。</w:t>
            </w:r>
            <w:r>
              <w:rPr>
                <w:rFonts w:ascii="Times New Roman" w:hAnsi="Times New Roman" w:eastAsia="Times New Roman"/>
                <w:sz w:val="21"/>
              </w:rPr>
              <w:t>3.</w:t>
            </w:r>
            <w:r>
              <w:rPr>
                <w:sz w:val="21"/>
              </w:rPr>
              <w:t>《上市公司证券发行管理办法》（</w:t>
            </w:r>
            <w:r>
              <w:rPr>
                <w:spacing w:val="-10"/>
                <w:sz w:val="21"/>
              </w:rPr>
              <w:t>证监会令第 </w:t>
            </w:r>
            <w:r>
              <w:rPr>
                <w:rFonts w:ascii="Times New Roman" w:hAnsi="Times New Roman" w:eastAsia="Times New Roman"/>
                <w:sz w:val="21"/>
              </w:rPr>
              <w:t>57 </w:t>
            </w:r>
            <w:r>
              <w:rPr>
                <w:sz w:val="21"/>
              </w:rPr>
              <w:t>号）第四十五条：上市公司申请公开发行证券或者非公开发行新股，应当由保荐人保荐，并向中国证监会申报。保荐人应当按照中国证监会的有关规定编制和报送发行申请文件。</w:t>
            </w:r>
            <w:r>
              <w:rPr>
                <w:rFonts w:ascii="Times New Roman" w:hAnsi="Times New Roman" w:eastAsia="Times New Roman"/>
                <w:sz w:val="21"/>
              </w:rPr>
              <w:t>4.</w:t>
            </w:r>
            <w:r>
              <w:rPr>
                <w:sz w:val="21"/>
              </w:rPr>
              <w:t>《创业板上市公司证券发行管理暂行办法》（</w:t>
            </w:r>
            <w:r>
              <w:rPr>
                <w:spacing w:val="-10"/>
                <w:sz w:val="21"/>
              </w:rPr>
              <w:t>证监会令第 </w:t>
            </w:r>
            <w:r>
              <w:rPr>
                <w:rFonts w:ascii="Times New Roman" w:hAnsi="Times New Roman" w:eastAsia="Times New Roman"/>
                <w:sz w:val="21"/>
              </w:rPr>
              <w:t>100</w:t>
            </w:r>
            <w:r>
              <w:rPr>
                <w:rFonts w:ascii="Times New Roman" w:hAnsi="Times New Roman" w:eastAsia="Times New Roman"/>
                <w:spacing w:val="-5"/>
                <w:sz w:val="21"/>
              </w:rPr>
              <w:t> </w:t>
            </w:r>
            <w:r>
              <w:rPr>
                <w:sz w:val="21"/>
              </w:rPr>
              <w:t>号）第三十五条：上市公司申请发行证券，应当由保荐人保荐，但是根据本办法第三十七条规定适用简易程序且根据本办法第四十条规定采取自行销售的除外。保荐人或者上市公司应当按照中国证监会的有关规定编制和报送发行申请文件。</w:t>
            </w:r>
            <w:r>
              <w:rPr>
                <w:rFonts w:ascii="Times New Roman" w:hAnsi="Times New Roman" w:eastAsia="Times New Roman"/>
                <w:sz w:val="21"/>
              </w:rPr>
              <w:t>5.</w:t>
            </w:r>
            <w:r>
              <w:rPr>
                <w:sz w:val="21"/>
              </w:rPr>
              <w:t>《证券</w:t>
            </w:r>
            <w:r>
              <w:rPr>
                <w:spacing w:val="-4"/>
                <w:sz w:val="21"/>
              </w:rPr>
              <w:t>发行上市保荐业务管理办法》</w:t>
            </w:r>
            <w:r>
              <w:rPr>
                <w:sz w:val="21"/>
              </w:rPr>
              <w:t>（</w:t>
            </w:r>
            <w:r>
              <w:rPr>
                <w:spacing w:val="-10"/>
                <w:sz w:val="21"/>
              </w:rPr>
              <w:t>证监会令第 </w:t>
            </w:r>
            <w:r>
              <w:rPr>
                <w:rFonts w:ascii="Times New Roman" w:hAnsi="Times New Roman" w:eastAsia="Times New Roman"/>
                <w:sz w:val="21"/>
              </w:rPr>
              <w:t>63</w:t>
            </w:r>
            <w:r>
              <w:rPr>
                <w:rFonts w:ascii="Times New Roman" w:hAnsi="Times New Roman" w:eastAsia="Times New Roman"/>
                <w:spacing w:val="-4"/>
                <w:sz w:val="21"/>
              </w:rPr>
              <w:t> </w:t>
            </w:r>
            <w:r>
              <w:rPr>
                <w:sz w:val="21"/>
              </w:rPr>
              <w:t>号</w:t>
            </w:r>
            <w:r>
              <w:rPr>
                <w:spacing w:val="-20"/>
                <w:sz w:val="21"/>
              </w:rPr>
              <w:t>）</w:t>
            </w:r>
            <w:r>
              <w:rPr>
                <w:spacing w:val="-5"/>
                <w:sz w:val="21"/>
              </w:rPr>
              <w:t>第三十一条：保荐机构推荐发行人发行证券，应当向中国证监会提交发行保荐书、保荐代表人专项授权书以及中国证监会要求的其他与保荐业务有</w:t>
            </w:r>
            <w:r>
              <w:rPr>
                <w:spacing w:val="-9"/>
                <w:sz w:val="21"/>
              </w:rPr>
              <w:t>关的文件。</w:t>
            </w:r>
            <w:r>
              <w:rPr>
                <w:rFonts w:ascii="Times New Roman" w:hAnsi="Times New Roman" w:eastAsia="Times New Roman"/>
                <w:spacing w:val="-13"/>
                <w:sz w:val="21"/>
              </w:rPr>
              <w:t>6.</w:t>
            </w:r>
            <w:r>
              <w:rPr>
                <w:spacing w:val="-3"/>
                <w:sz w:val="21"/>
              </w:rPr>
              <w:t>《公开发行证券的公司信息披露内容与格式准则第 </w:t>
            </w:r>
            <w:r>
              <w:rPr>
                <w:rFonts w:ascii="Times New Roman" w:hAnsi="Times New Roman" w:eastAsia="Times New Roman"/>
                <w:sz w:val="21"/>
              </w:rPr>
              <w:t>10</w:t>
            </w:r>
            <w:r>
              <w:rPr>
                <w:rFonts w:ascii="Times New Roman" w:hAnsi="Times New Roman" w:eastAsia="Times New Roman"/>
                <w:spacing w:val="-4"/>
                <w:sz w:val="21"/>
              </w:rPr>
              <w:t> </w:t>
            </w:r>
            <w:r>
              <w:rPr>
                <w:sz w:val="21"/>
              </w:rPr>
              <w:t>号</w:t>
            </w:r>
            <w:r>
              <w:rPr>
                <w:rFonts w:ascii="Times New Roman" w:hAnsi="Times New Roman" w:eastAsia="Times New Roman"/>
                <w:sz w:val="21"/>
              </w:rPr>
              <w:t>—</w:t>
            </w:r>
            <w:r>
              <w:rPr>
                <w:sz w:val="21"/>
              </w:rPr>
              <w:t>上市公司公开发行证券申请文件》（证监发行字〔</w:t>
            </w:r>
            <w:r>
              <w:rPr>
                <w:rFonts w:ascii="Times New Roman" w:hAnsi="Times New Roman" w:eastAsia="Times New Roman"/>
                <w:sz w:val="21"/>
              </w:rPr>
              <w:t>2006</w:t>
            </w:r>
            <w:r>
              <w:rPr>
                <w:sz w:val="21"/>
              </w:rPr>
              <w:t>〕</w:t>
            </w:r>
            <w:r>
              <w:rPr>
                <w:rFonts w:ascii="Times New Roman" w:hAnsi="Times New Roman" w:eastAsia="Times New Roman"/>
                <w:sz w:val="21"/>
              </w:rPr>
              <w:t>1</w:t>
            </w:r>
            <w:r>
              <w:rPr>
                <w:rFonts w:ascii="Times New Roman" w:hAnsi="Times New Roman" w:eastAsia="Times New Roman"/>
                <w:spacing w:val="12"/>
                <w:sz w:val="21"/>
              </w:rPr>
              <w:t> </w:t>
            </w:r>
            <w:r>
              <w:rPr>
                <w:sz w:val="21"/>
              </w:rPr>
              <w:t>号）附录：上市公司公开发行证券申请文件目录第三章保荐机构关</w:t>
            </w:r>
            <w:r>
              <w:rPr>
                <w:spacing w:val="-5"/>
                <w:sz w:val="21"/>
              </w:rPr>
              <w:t>于本次证券发行的文件 </w:t>
            </w:r>
            <w:r>
              <w:rPr>
                <w:rFonts w:ascii="Times New Roman" w:hAnsi="Times New Roman" w:eastAsia="Times New Roman"/>
                <w:sz w:val="21"/>
              </w:rPr>
              <w:t>3-1</w:t>
            </w:r>
            <w:r>
              <w:rPr>
                <w:rFonts w:ascii="Times New Roman" w:hAnsi="Times New Roman" w:eastAsia="Times New Roman"/>
                <w:spacing w:val="-3"/>
                <w:sz w:val="21"/>
              </w:rPr>
              <w:t> </w:t>
            </w:r>
            <w:r>
              <w:rPr>
                <w:spacing w:val="-7"/>
                <w:sz w:val="21"/>
              </w:rPr>
              <w:t>证券发行保荐书 </w:t>
            </w:r>
            <w:r>
              <w:rPr>
                <w:rFonts w:ascii="Times New Roman" w:hAnsi="Times New Roman" w:eastAsia="Times New Roman"/>
                <w:sz w:val="21"/>
              </w:rPr>
              <w:t>3-2</w:t>
            </w:r>
            <w:r>
              <w:rPr>
                <w:rFonts w:ascii="Times New Roman" w:hAnsi="Times New Roman" w:eastAsia="Times New Roman"/>
                <w:spacing w:val="-3"/>
                <w:sz w:val="21"/>
              </w:rPr>
              <w:t> </w:t>
            </w:r>
            <w:r>
              <w:rPr>
                <w:spacing w:val="-4"/>
                <w:sz w:val="21"/>
              </w:rPr>
              <w:t>保荐机构尽职调查报告。</w:t>
            </w:r>
            <w:r>
              <w:rPr>
                <w:rFonts w:ascii="Times New Roman" w:hAnsi="Times New Roman" w:eastAsia="Times New Roman"/>
                <w:spacing w:val="-23"/>
                <w:sz w:val="21"/>
              </w:rPr>
              <w:t>7.</w:t>
            </w:r>
            <w:r>
              <w:rPr>
                <w:sz w:val="21"/>
              </w:rPr>
              <w:t>《发行证券的公司信息披</w:t>
            </w:r>
            <w:r>
              <w:rPr>
                <w:spacing w:val="-6"/>
                <w:sz w:val="21"/>
              </w:rPr>
              <w:t>露内容与格式准则第 </w:t>
            </w:r>
            <w:r>
              <w:rPr>
                <w:rFonts w:ascii="Times New Roman" w:hAnsi="Times New Roman" w:eastAsia="Times New Roman"/>
                <w:sz w:val="21"/>
              </w:rPr>
              <w:t>27</w:t>
            </w:r>
            <w:r>
              <w:rPr>
                <w:rFonts w:ascii="Times New Roman" w:hAnsi="Times New Roman" w:eastAsia="Times New Roman"/>
                <w:spacing w:val="-6"/>
                <w:sz w:val="21"/>
              </w:rPr>
              <w:t> </w:t>
            </w:r>
            <w:r>
              <w:rPr>
                <w:sz w:val="21"/>
              </w:rPr>
              <w:t>号</w:t>
            </w:r>
            <w:r>
              <w:rPr>
                <w:rFonts w:ascii="Times New Roman" w:hAnsi="Times New Roman" w:eastAsia="Times New Roman"/>
                <w:sz w:val="21"/>
              </w:rPr>
              <w:t>—</w:t>
            </w:r>
            <w:r>
              <w:rPr>
                <w:spacing w:val="-5"/>
                <w:sz w:val="21"/>
              </w:rPr>
              <w:t>发行保荐书和发行保荐工作报告》</w:t>
            </w:r>
            <w:r>
              <w:rPr>
                <w:sz w:val="21"/>
              </w:rPr>
              <w:t>（</w:t>
            </w:r>
            <w:r>
              <w:rPr>
                <w:spacing w:val="-6"/>
                <w:sz w:val="21"/>
              </w:rPr>
              <w:t>证监会公告〔</w:t>
            </w:r>
            <w:r>
              <w:rPr>
                <w:rFonts w:ascii="Times New Roman" w:hAnsi="Times New Roman" w:eastAsia="Times New Roman"/>
                <w:sz w:val="21"/>
              </w:rPr>
              <w:t>2009</w:t>
            </w:r>
            <w:r>
              <w:rPr>
                <w:spacing w:val="-29"/>
                <w:sz w:val="21"/>
              </w:rPr>
              <w:t>〕</w:t>
            </w:r>
            <w:r>
              <w:rPr>
                <w:rFonts w:ascii="Times New Roman" w:hAnsi="Times New Roman" w:eastAsia="Times New Roman"/>
                <w:sz w:val="21"/>
              </w:rPr>
              <w:t>4</w:t>
            </w:r>
            <w:r>
              <w:rPr>
                <w:rFonts w:ascii="Times New Roman" w:hAnsi="Times New Roman" w:eastAsia="Times New Roman"/>
                <w:spacing w:val="-8"/>
                <w:sz w:val="21"/>
              </w:rPr>
              <w:t> </w:t>
            </w:r>
            <w:r>
              <w:rPr>
                <w:sz w:val="21"/>
              </w:rPr>
              <w:t>号</w:t>
            </w:r>
            <w:r>
              <w:rPr>
                <w:spacing w:val="-29"/>
                <w:sz w:val="21"/>
              </w:rPr>
              <w:t>）</w:t>
            </w:r>
            <w:r>
              <w:rPr>
                <w:sz w:val="21"/>
              </w:rPr>
              <w:t>第二条： 申请首次公开发行股票并上市的股份有限公司、发行新股或可转换公司债券的上市公司所聘请的保荐机构应当按照本准则的要求出具发行保荐书和发行保荐工作报告。</w:t>
            </w:r>
            <w:r>
              <w:rPr>
                <w:rFonts w:ascii="Times New Roman" w:hAnsi="Times New Roman" w:eastAsia="Times New Roman"/>
                <w:sz w:val="21"/>
              </w:rPr>
              <w:t>8.</w:t>
            </w:r>
            <w:r>
              <w:rPr>
                <w:sz w:val="21"/>
              </w:rPr>
              <w:t>《公开发行证券的公司信息</w:t>
            </w:r>
            <w:r>
              <w:rPr>
                <w:spacing w:val="-4"/>
                <w:sz w:val="21"/>
              </w:rPr>
              <w:t>披露内容与格式准则第 </w:t>
            </w:r>
            <w:r>
              <w:rPr>
                <w:rFonts w:ascii="Times New Roman" w:hAnsi="Times New Roman" w:eastAsia="Times New Roman"/>
                <w:sz w:val="21"/>
              </w:rPr>
              <w:t>37</w:t>
            </w:r>
            <w:r>
              <w:rPr>
                <w:rFonts w:ascii="Times New Roman" w:hAnsi="Times New Roman" w:eastAsia="Times New Roman"/>
                <w:spacing w:val="7"/>
                <w:sz w:val="21"/>
              </w:rPr>
              <w:t> </w:t>
            </w:r>
            <w:r>
              <w:rPr>
                <w:sz w:val="21"/>
              </w:rPr>
              <w:t>号</w:t>
            </w:r>
            <w:r>
              <w:rPr>
                <w:rFonts w:ascii="Times New Roman" w:hAnsi="Times New Roman" w:eastAsia="Times New Roman"/>
                <w:sz w:val="21"/>
              </w:rPr>
              <w:t>—</w:t>
            </w:r>
            <w:r>
              <w:rPr>
                <w:sz w:val="21"/>
              </w:rPr>
              <w:t>创业板上市公司发行证券申请文件》（证监会公告〔</w:t>
            </w:r>
            <w:r>
              <w:rPr>
                <w:rFonts w:ascii="Times New Roman" w:hAnsi="Times New Roman" w:eastAsia="Times New Roman"/>
                <w:sz w:val="21"/>
              </w:rPr>
              <w:t>2014</w:t>
            </w:r>
            <w:r>
              <w:rPr>
                <w:sz w:val="21"/>
              </w:rPr>
              <w:t>〕</w:t>
            </w:r>
            <w:r>
              <w:rPr>
                <w:rFonts w:ascii="Times New Roman" w:hAnsi="Times New Roman" w:eastAsia="Times New Roman"/>
                <w:sz w:val="21"/>
              </w:rPr>
              <w:t>32</w:t>
            </w:r>
            <w:r>
              <w:rPr>
                <w:rFonts w:ascii="Times New Roman" w:hAnsi="Times New Roman" w:eastAsia="Times New Roman"/>
                <w:spacing w:val="8"/>
                <w:sz w:val="21"/>
              </w:rPr>
              <w:t> </w:t>
            </w:r>
            <w:r>
              <w:rPr>
                <w:sz w:val="21"/>
              </w:rPr>
              <w:t>号）</w:t>
            </w:r>
          </w:p>
          <w:p>
            <w:pPr>
              <w:pStyle w:val="TableParagraph"/>
              <w:spacing w:line="267" w:lineRule="exact"/>
              <w:ind w:left="106"/>
              <w:rPr>
                <w:sz w:val="21"/>
              </w:rPr>
            </w:pPr>
            <w:r>
              <w:rPr>
                <w:sz w:val="21"/>
              </w:rPr>
              <w:t>附件 </w:t>
            </w:r>
            <w:r>
              <w:rPr>
                <w:rFonts w:ascii="Times New Roman" w:eastAsia="Times New Roman"/>
                <w:sz w:val="21"/>
              </w:rPr>
              <w:t>1</w:t>
            </w:r>
            <w:r>
              <w:rPr>
                <w:sz w:val="21"/>
              </w:rPr>
              <w:t>：第三章保荐机构关于本次证券发行的文件 </w:t>
            </w:r>
            <w:r>
              <w:rPr>
                <w:rFonts w:ascii="Times New Roman" w:eastAsia="Times New Roman"/>
                <w:sz w:val="21"/>
              </w:rPr>
              <w:t>3-1 </w:t>
            </w:r>
            <w:r>
              <w:rPr>
                <w:sz w:val="21"/>
              </w:rPr>
              <w:t>证券发行保荐书 </w:t>
            </w:r>
            <w:r>
              <w:rPr>
                <w:rFonts w:ascii="Times New Roman" w:eastAsia="Times New Roman"/>
                <w:sz w:val="21"/>
              </w:rPr>
              <w:t>3-2 </w:t>
            </w:r>
            <w:r>
              <w:rPr>
                <w:sz w:val="21"/>
              </w:rPr>
              <w:t>发行保荐工作报告。</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pacing w:val="-14"/>
                <w:sz w:val="21"/>
              </w:rPr>
              <w:t>行可转换为</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62"/>
              <w:jc w:val="right"/>
              <w:rPr>
                <w:sz w:val="21"/>
              </w:rPr>
            </w:pPr>
            <w:r>
              <w:rPr>
                <w:rFonts w:ascii="Times New Roman" w:eastAsia="Times New Roman"/>
                <w:w w:val="95"/>
                <w:sz w:val="21"/>
              </w:rPr>
              <w:t>85</w:t>
            </w:r>
            <w:r>
              <w:rPr>
                <w:w w:val="95"/>
                <w:sz w:val="21"/>
              </w:rPr>
              <w:t>．</w:t>
            </w:r>
          </w:p>
        </w:tc>
        <w:tc>
          <w:tcPr>
            <w:tcW w:w="1161" w:type="dxa"/>
            <w:tcBorders>
              <w:top w:val="nil"/>
              <w:bottom w:val="nil"/>
            </w:tcBorders>
          </w:tcPr>
          <w:p>
            <w:pPr>
              <w:pStyle w:val="TableParagraph"/>
              <w:spacing w:before="19"/>
              <w:ind w:left="107"/>
              <w:rPr>
                <w:sz w:val="21"/>
              </w:rPr>
            </w:pPr>
            <w:r>
              <w:rPr>
                <w:spacing w:val="-14"/>
                <w:sz w:val="21"/>
              </w:rPr>
              <w:t>股票的公司</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before="19"/>
              <w:ind w:left="108"/>
              <w:rPr>
                <w:sz w:val="21"/>
              </w:rPr>
            </w:pPr>
            <w:r>
              <w:rPr>
                <w:sz w:val="21"/>
              </w:rPr>
              <w:t>证券公司</w:t>
            </w: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pacing w:val="-14"/>
                <w:sz w:val="21"/>
              </w:rPr>
              <w:t>债券发行保</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2802"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w w:val="99"/>
                <w:sz w:val="21"/>
              </w:rPr>
              <w:t>荐</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1558"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139"/>
              <w:ind w:right="95"/>
              <w:jc w:val="right"/>
              <w:rPr>
                <w:sz w:val="21"/>
              </w:rPr>
            </w:pPr>
            <w:r>
              <w:rPr>
                <w:rFonts w:ascii="Times New Roman" w:eastAsia="Times New Roman"/>
                <w:sz w:val="21"/>
              </w:rPr>
              <w:t>86</w:t>
            </w:r>
            <w:r>
              <w:rPr>
                <w:sz w:val="21"/>
              </w:rPr>
              <w:t>．</w:t>
            </w:r>
          </w:p>
        </w:tc>
        <w:tc>
          <w:tcPr>
            <w:tcW w:w="1161" w:type="dxa"/>
          </w:tcPr>
          <w:p>
            <w:pPr>
              <w:pStyle w:val="TableParagraph"/>
              <w:spacing w:line="278" w:lineRule="auto" w:before="177"/>
              <w:ind w:left="107" w:right="97"/>
              <w:jc w:val="both"/>
              <w:rPr>
                <w:sz w:val="21"/>
              </w:rPr>
            </w:pPr>
            <w:hyperlink r:id="rId127">
              <w:r>
                <w:rPr>
                  <w:sz w:val="21"/>
                </w:rPr>
                <w:t>出具公司</w:t>
              </w:r>
            </w:hyperlink>
            <w:r>
              <w:rPr>
                <w:sz w:val="21"/>
              </w:rPr>
              <w:t>债券发行法律意见书</w:t>
            </w:r>
          </w:p>
        </w:tc>
        <w:tc>
          <w:tcPr>
            <w:tcW w:w="1569"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8" w:right="99"/>
              <w:rPr>
                <w:sz w:val="21"/>
              </w:rPr>
            </w:pPr>
            <w:r>
              <w:rPr>
                <w:w w:val="95"/>
                <w:sz w:val="21"/>
              </w:rPr>
              <w:t>（</w:t>
            </w:r>
            <w:r>
              <w:rPr>
                <w:rFonts w:ascii="Times New Roman" w:eastAsia="Times New Roman"/>
                <w:w w:val="95"/>
                <w:sz w:val="21"/>
              </w:rPr>
              <w:t>44031</w:t>
            </w:r>
            <w:r>
              <w:rPr>
                <w:w w:val="95"/>
                <w:sz w:val="21"/>
              </w:rPr>
              <w:t>）公司</w:t>
            </w:r>
            <w:r>
              <w:rPr>
                <w:sz w:val="21"/>
              </w:rPr>
              <w:t>债券发行核准</w:t>
            </w:r>
          </w:p>
        </w:tc>
        <w:tc>
          <w:tcPr>
            <w:tcW w:w="709"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6" w:right="43"/>
              <w:rPr>
                <w:sz w:val="21"/>
              </w:rPr>
            </w:pPr>
            <w:r>
              <w:rPr>
                <w:sz w:val="21"/>
              </w:rPr>
              <w:t>证 监会</w:t>
            </w:r>
          </w:p>
        </w:tc>
        <w:tc>
          <w:tcPr>
            <w:tcW w:w="1134"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8" w:right="96"/>
              <w:rPr>
                <w:sz w:val="21"/>
              </w:rPr>
            </w:pPr>
            <w:r>
              <w:rPr>
                <w:sz w:val="21"/>
              </w:rPr>
              <w:t>律师事务所</w:t>
            </w:r>
          </w:p>
        </w:tc>
        <w:tc>
          <w:tcPr>
            <w:tcW w:w="9246" w:type="dxa"/>
          </w:tcPr>
          <w:p>
            <w:pPr>
              <w:pStyle w:val="TableParagraph"/>
              <w:spacing w:line="278" w:lineRule="auto" w:before="21"/>
              <w:ind w:left="106" w:right="98"/>
              <w:jc w:val="both"/>
              <w:rPr>
                <w:sz w:val="21"/>
              </w:rPr>
            </w:pPr>
            <w:r>
              <w:rPr>
                <w:rFonts w:ascii="Times New Roman" w:eastAsia="Times New Roman"/>
                <w:sz w:val="21"/>
              </w:rPr>
              <w:t>1.</w:t>
            </w:r>
            <w:r>
              <w:rPr>
                <w:sz w:val="21"/>
              </w:rPr>
              <w:t>《中华人民共和国证券法》第十七条：申请公开发行公司债券，应当向国务院授权的部门或者国</w:t>
            </w:r>
            <w:r>
              <w:rPr>
                <w:w w:val="95"/>
                <w:sz w:val="21"/>
              </w:rPr>
              <w:t>务院证券监督管理机构报送下列文件：（五）国务院授权的部门或者国务院证券监督管理机构规定   </w:t>
            </w:r>
            <w:r>
              <w:rPr>
                <w:sz w:val="21"/>
              </w:rPr>
              <w:t>的其他文件。</w:t>
            </w:r>
            <w:r>
              <w:rPr>
                <w:rFonts w:ascii="Times New Roman" w:eastAsia="Times New Roman"/>
                <w:sz w:val="21"/>
              </w:rPr>
              <w:t>2.</w:t>
            </w:r>
            <w:r>
              <w:rPr>
                <w:sz w:val="21"/>
              </w:rPr>
              <w:t>《公司债券发行与交易管理办法》（</w:t>
            </w:r>
            <w:r>
              <w:rPr>
                <w:spacing w:val="-6"/>
                <w:sz w:val="21"/>
              </w:rPr>
              <w:t>证监会令第 </w:t>
            </w:r>
            <w:r>
              <w:rPr>
                <w:rFonts w:ascii="Times New Roman" w:eastAsia="Times New Roman"/>
                <w:sz w:val="21"/>
              </w:rPr>
              <w:t>113</w:t>
            </w:r>
            <w:r>
              <w:rPr>
                <w:rFonts w:ascii="Times New Roman" w:eastAsia="Times New Roman"/>
                <w:spacing w:val="17"/>
                <w:sz w:val="21"/>
              </w:rPr>
              <w:t> </w:t>
            </w:r>
            <w:r>
              <w:rPr>
                <w:sz w:val="21"/>
              </w:rPr>
              <w:t>号）第六条：债券募集说明书</w:t>
            </w:r>
            <w:r>
              <w:rPr>
                <w:w w:val="95"/>
                <w:sz w:val="21"/>
              </w:rPr>
              <w:t>及其他信息披露文件所引用的审计报告、资产评估报告、评级报告，应当由具有从事证券服务业务</w:t>
            </w:r>
          </w:p>
          <w:p>
            <w:pPr>
              <w:pStyle w:val="TableParagraph"/>
              <w:spacing w:line="269" w:lineRule="exact"/>
              <w:ind w:left="106"/>
              <w:jc w:val="both"/>
              <w:rPr>
                <w:sz w:val="21"/>
              </w:rPr>
            </w:pPr>
            <w:r>
              <w:rPr>
                <w:w w:val="95"/>
                <w:sz w:val="21"/>
              </w:rPr>
              <w:t>资格的机构出具。债券募集说明书所引用的法律意见书，应当由律师事务所出具，并由两名执业律</w:t>
            </w:r>
          </w:p>
        </w:tc>
      </w:tr>
    </w:tbl>
    <w:p>
      <w:pPr>
        <w:spacing w:after="0" w:line="269"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872"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line="278" w:lineRule="auto" w:before="21"/>
              <w:ind w:left="106" w:right="98"/>
              <w:jc w:val="both"/>
              <w:rPr>
                <w:sz w:val="21"/>
              </w:rPr>
            </w:pPr>
            <w:r>
              <w:rPr>
                <w:w w:val="95"/>
                <w:sz w:val="21"/>
              </w:rPr>
              <w:t>师和所在律师事务所负责人签署。第二十条：发行人应当按照中国证监会信息披露内容与格式的有   关规定编制和报送公开发行公司债券的申请文件。第三十九条：公开发行公司债券的，发行人和主   承销商应当聘请律师事务所对发行过程、配售行为、参与认购的投资者资质条件、资金划拨等事项   </w:t>
            </w:r>
            <w:r>
              <w:rPr>
                <w:spacing w:val="-5"/>
                <w:sz w:val="21"/>
              </w:rPr>
              <w:t>进行见证，并出具专项法律意见书。</w:t>
            </w:r>
            <w:r>
              <w:rPr>
                <w:rFonts w:ascii="Times New Roman" w:hAnsi="Times New Roman" w:eastAsia="Times New Roman"/>
                <w:spacing w:val="-9"/>
                <w:sz w:val="21"/>
              </w:rPr>
              <w:t>3.</w:t>
            </w:r>
            <w:r>
              <w:rPr>
                <w:spacing w:val="-3"/>
                <w:sz w:val="21"/>
              </w:rPr>
              <w:t>《公开发行证券的公司信息披露内容与格式准则第 </w:t>
            </w:r>
            <w:r>
              <w:rPr>
                <w:rFonts w:ascii="Times New Roman" w:hAnsi="Times New Roman" w:eastAsia="Times New Roman"/>
                <w:sz w:val="21"/>
              </w:rPr>
              <w:t>24</w:t>
            </w:r>
            <w:r>
              <w:rPr>
                <w:rFonts w:ascii="Times New Roman" w:hAnsi="Times New Roman" w:eastAsia="Times New Roman"/>
                <w:spacing w:val="-11"/>
                <w:sz w:val="21"/>
              </w:rPr>
              <w:t> </w:t>
            </w:r>
            <w:r>
              <w:rPr>
                <w:sz w:val="21"/>
              </w:rPr>
              <w:t>号</w:t>
            </w:r>
            <w:r>
              <w:rPr>
                <w:rFonts w:ascii="Times New Roman" w:hAnsi="Times New Roman" w:eastAsia="Times New Roman"/>
                <w:sz w:val="21"/>
              </w:rPr>
              <w:t>—</w:t>
            </w:r>
            <w:r>
              <w:rPr>
                <w:sz w:val="21"/>
              </w:rPr>
              <w:t>公</w:t>
            </w:r>
            <w:r>
              <w:rPr>
                <w:spacing w:val="-2"/>
                <w:sz w:val="21"/>
              </w:rPr>
              <w:t>开发行公司债券申请文件》</w:t>
            </w:r>
            <w:r>
              <w:rPr>
                <w:sz w:val="21"/>
              </w:rPr>
              <w:t>（</w:t>
            </w:r>
            <w:r>
              <w:rPr>
                <w:spacing w:val="-2"/>
                <w:sz w:val="21"/>
              </w:rPr>
              <w:t>证监会公告〔</w:t>
            </w:r>
            <w:r>
              <w:rPr>
                <w:rFonts w:ascii="Times New Roman" w:hAnsi="Times New Roman" w:eastAsia="Times New Roman"/>
                <w:sz w:val="21"/>
              </w:rPr>
              <w:t>2015</w:t>
            </w:r>
            <w:r>
              <w:rPr>
                <w:spacing w:val="-10"/>
                <w:sz w:val="21"/>
              </w:rPr>
              <w:t>〕</w:t>
            </w:r>
            <w:r>
              <w:rPr>
                <w:rFonts w:ascii="Times New Roman" w:hAnsi="Times New Roman" w:eastAsia="Times New Roman"/>
                <w:sz w:val="21"/>
              </w:rPr>
              <w:t>3</w:t>
            </w:r>
            <w:r>
              <w:rPr>
                <w:rFonts w:ascii="Times New Roman" w:hAnsi="Times New Roman" w:eastAsia="Times New Roman"/>
                <w:spacing w:val="-12"/>
                <w:sz w:val="21"/>
              </w:rPr>
              <w:t> </w:t>
            </w:r>
            <w:r>
              <w:rPr>
                <w:sz w:val="21"/>
              </w:rPr>
              <w:t>号</w:t>
            </w:r>
            <w:r>
              <w:rPr>
                <w:spacing w:val="-10"/>
                <w:sz w:val="21"/>
              </w:rPr>
              <w:t>）</w:t>
            </w:r>
            <w:r>
              <w:rPr>
                <w:spacing w:val="-1"/>
                <w:sz w:val="21"/>
              </w:rPr>
              <w:t>公开发行公司债券申请文件目录：</w:t>
            </w:r>
            <w:r>
              <w:rPr>
                <w:rFonts w:ascii="Times New Roman" w:hAnsi="Times New Roman" w:eastAsia="Times New Roman"/>
                <w:spacing w:val="-4"/>
                <w:sz w:val="21"/>
              </w:rPr>
              <w:t>3-2</w:t>
            </w:r>
            <w:r>
              <w:rPr>
                <w:rFonts w:ascii="Times New Roman" w:hAnsi="Times New Roman" w:eastAsia="Times New Roman"/>
                <w:spacing w:val="-8"/>
                <w:sz w:val="21"/>
              </w:rPr>
              <w:t> </w:t>
            </w:r>
            <w:r>
              <w:rPr>
                <w:sz w:val="21"/>
              </w:rPr>
              <w:t>发行</w:t>
            </w:r>
          </w:p>
          <w:p>
            <w:pPr>
              <w:pStyle w:val="TableParagraph"/>
              <w:spacing w:line="269" w:lineRule="exact"/>
              <w:ind w:left="106"/>
              <w:jc w:val="both"/>
              <w:rPr>
                <w:sz w:val="21"/>
              </w:rPr>
            </w:pPr>
            <w:r>
              <w:rPr>
                <w:sz w:val="21"/>
              </w:rPr>
              <w:t>人律师出具的法律意见书。</w:t>
            </w:r>
          </w:p>
        </w:tc>
      </w:tr>
      <w:tr>
        <w:trPr>
          <w:trHeight w:val="5938"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6"/>
              </w:rPr>
            </w:pPr>
          </w:p>
          <w:p>
            <w:pPr>
              <w:pStyle w:val="TableParagraph"/>
              <w:ind w:left="296"/>
              <w:rPr>
                <w:sz w:val="21"/>
              </w:rPr>
            </w:pPr>
            <w:r>
              <w:rPr>
                <w:rFonts w:ascii="Times New Roman" w:eastAsia="Times New Roman"/>
                <w:sz w:val="21"/>
              </w:rPr>
              <w:t>87</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50"/>
              <w:ind w:left="107" w:right="97"/>
              <w:rPr>
                <w:sz w:val="21"/>
              </w:rPr>
            </w:pPr>
            <w:hyperlink r:id="rId128">
              <w:r>
                <w:rPr>
                  <w:sz w:val="21"/>
                </w:rPr>
                <w:t>公司债券</w:t>
              </w:r>
            </w:hyperlink>
            <w:r>
              <w:rPr>
                <w:sz w:val="21"/>
              </w:rPr>
              <w:t>发行审计</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50"/>
              <w:ind w:left="108" w:right="99"/>
              <w:rPr>
                <w:sz w:val="21"/>
              </w:rPr>
            </w:pPr>
            <w:r>
              <w:rPr>
                <w:w w:val="95"/>
                <w:sz w:val="21"/>
              </w:rPr>
              <w:t>（</w:t>
            </w:r>
            <w:r>
              <w:rPr>
                <w:rFonts w:ascii="Times New Roman" w:eastAsia="Times New Roman"/>
                <w:w w:val="95"/>
                <w:sz w:val="21"/>
              </w:rPr>
              <w:t>44031</w:t>
            </w:r>
            <w:r>
              <w:rPr>
                <w:w w:val="95"/>
                <w:sz w:val="21"/>
              </w:rPr>
              <w:t>）公司</w:t>
            </w:r>
            <w:r>
              <w:rPr>
                <w:sz w:val="21"/>
              </w:rPr>
              <w:t>债券发行核准</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50"/>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spacing w:line="278" w:lineRule="auto"/>
              <w:ind w:left="108" w:right="96"/>
              <w:jc w:val="both"/>
              <w:rPr>
                <w:sz w:val="21"/>
              </w:rPr>
            </w:pPr>
            <w:r>
              <w:rPr>
                <w:sz w:val="21"/>
              </w:rPr>
              <w:t>具 有 证券、期货相关业务资格的会计师事务所</w:t>
            </w:r>
          </w:p>
        </w:tc>
        <w:tc>
          <w:tcPr>
            <w:tcW w:w="9246" w:type="dxa"/>
          </w:tcPr>
          <w:p>
            <w:pPr>
              <w:pStyle w:val="TableParagraph"/>
              <w:rPr>
                <w:rFonts w:ascii="Times New Roman"/>
                <w:sz w:val="20"/>
              </w:rPr>
            </w:pPr>
          </w:p>
          <w:p>
            <w:pPr>
              <w:pStyle w:val="TableParagraph"/>
              <w:spacing w:before="1"/>
              <w:rPr>
                <w:rFonts w:ascii="Times New Roman"/>
                <w:sz w:val="23"/>
              </w:rPr>
            </w:pPr>
          </w:p>
          <w:p>
            <w:pPr>
              <w:pStyle w:val="TableParagraph"/>
              <w:numPr>
                <w:ilvl w:val="0"/>
                <w:numId w:val="16"/>
              </w:numPr>
              <w:tabs>
                <w:tab w:pos="266" w:val="left" w:leader="none"/>
              </w:tabs>
              <w:spacing w:line="278" w:lineRule="auto" w:before="0" w:after="0"/>
              <w:ind w:left="106" w:right="-15" w:firstLine="0"/>
              <w:jc w:val="left"/>
              <w:rPr>
                <w:sz w:val="21"/>
              </w:rPr>
            </w:pPr>
            <w:r>
              <w:rPr>
                <w:sz w:val="21"/>
              </w:rPr>
              <w:t>《中华人民共和国公司法》第一百六十四条：公司应当在每一会计年度终了编制财务会计报告， </w:t>
            </w:r>
            <w:r>
              <w:rPr>
                <w:spacing w:val="-6"/>
                <w:w w:val="95"/>
                <w:sz w:val="21"/>
              </w:rPr>
              <w:t>并依法经会计师事务所审计。财务会计报告应当依照法律、行政法规和国务院财政部门的规定制作。</w:t>
            </w:r>
          </w:p>
          <w:p>
            <w:pPr>
              <w:pStyle w:val="TableParagraph"/>
              <w:numPr>
                <w:ilvl w:val="0"/>
                <w:numId w:val="16"/>
              </w:numPr>
              <w:tabs>
                <w:tab w:pos="266" w:val="left" w:leader="none"/>
              </w:tabs>
              <w:spacing w:line="278" w:lineRule="auto" w:before="0" w:after="0"/>
              <w:ind w:left="106" w:right="98" w:firstLine="0"/>
              <w:jc w:val="both"/>
              <w:rPr>
                <w:sz w:val="21"/>
              </w:rPr>
            </w:pPr>
            <w:r>
              <w:rPr>
                <w:sz w:val="21"/>
              </w:rPr>
              <w:t>《中华人民共和国证券法》第十七条：申请公开发行公司债券，应当向国务院授权的部门或者国</w:t>
            </w:r>
            <w:r>
              <w:rPr>
                <w:w w:val="95"/>
                <w:sz w:val="21"/>
              </w:rPr>
              <w:t>务院证券监督管理机构报送下列文件：（五）国务院授权的部门或者国务院证券监督管理机构规定   </w:t>
            </w:r>
            <w:r>
              <w:rPr>
                <w:sz w:val="21"/>
              </w:rPr>
              <w:t>的其他文件。</w:t>
            </w:r>
            <w:r>
              <w:rPr>
                <w:rFonts w:ascii="Times New Roman" w:hAnsi="Times New Roman" w:eastAsia="Times New Roman"/>
                <w:sz w:val="21"/>
              </w:rPr>
              <w:t>3.</w:t>
            </w:r>
            <w:r>
              <w:rPr>
                <w:sz w:val="21"/>
              </w:rPr>
              <w:t>《公司债券发行与交易管理办法》（</w:t>
            </w:r>
            <w:r>
              <w:rPr>
                <w:spacing w:val="-6"/>
                <w:sz w:val="21"/>
              </w:rPr>
              <w:t>证监会令第 </w:t>
            </w:r>
            <w:r>
              <w:rPr>
                <w:rFonts w:ascii="Times New Roman" w:hAnsi="Times New Roman" w:eastAsia="Times New Roman"/>
                <w:sz w:val="21"/>
              </w:rPr>
              <w:t>113</w:t>
            </w:r>
            <w:r>
              <w:rPr>
                <w:rFonts w:ascii="Times New Roman" w:hAnsi="Times New Roman" w:eastAsia="Times New Roman"/>
                <w:spacing w:val="17"/>
                <w:sz w:val="21"/>
              </w:rPr>
              <w:t> </w:t>
            </w:r>
            <w:r>
              <w:rPr>
                <w:sz w:val="21"/>
              </w:rPr>
              <w:t>号）第六条：债券募集说明书</w:t>
            </w:r>
            <w:r>
              <w:rPr>
                <w:w w:val="95"/>
                <w:sz w:val="21"/>
              </w:rPr>
              <w:t>及其他信息披露文件所引用的审计报告、资产评估报告、评级报告，应当由具有从事证券服务业务   资格的机构出具。债券募集说明书所引用的法律意见书，应当由律师事务所出具，并由两名执业律   师和所在律师事务所负责人签署。第二十条：发行人应当按照中国证监会信息披露内容与格式的有   </w:t>
            </w:r>
            <w:r>
              <w:rPr>
                <w:sz w:val="21"/>
              </w:rPr>
              <w:t>关规定编制和报送公开发行公司债券的申请文件。</w:t>
            </w:r>
            <w:r>
              <w:rPr>
                <w:rFonts w:ascii="Times New Roman" w:hAnsi="Times New Roman" w:eastAsia="Times New Roman"/>
                <w:sz w:val="21"/>
              </w:rPr>
              <w:t>4.</w:t>
            </w:r>
            <w:r>
              <w:rPr>
                <w:sz w:val="21"/>
              </w:rPr>
              <w:t>《公开发行证券的公司信息披露内容与格式准</w:t>
            </w:r>
            <w:r>
              <w:rPr>
                <w:spacing w:val="-20"/>
                <w:sz w:val="21"/>
              </w:rPr>
              <w:t>则第 </w:t>
            </w:r>
            <w:r>
              <w:rPr>
                <w:rFonts w:ascii="Times New Roman" w:hAnsi="Times New Roman" w:eastAsia="Times New Roman"/>
                <w:sz w:val="21"/>
              </w:rPr>
              <w:t>23</w:t>
            </w:r>
            <w:r>
              <w:rPr>
                <w:rFonts w:ascii="Times New Roman" w:hAnsi="Times New Roman" w:eastAsia="Times New Roman"/>
                <w:spacing w:val="-7"/>
                <w:sz w:val="21"/>
              </w:rPr>
              <w:t> </w:t>
            </w:r>
            <w:r>
              <w:rPr>
                <w:sz w:val="21"/>
              </w:rPr>
              <w:t>号</w:t>
            </w:r>
            <w:r>
              <w:rPr>
                <w:rFonts w:ascii="Times New Roman" w:hAnsi="Times New Roman" w:eastAsia="Times New Roman"/>
                <w:sz w:val="21"/>
              </w:rPr>
              <w:t>—</w:t>
            </w:r>
            <w:r>
              <w:rPr>
                <w:spacing w:val="-2"/>
                <w:sz w:val="21"/>
              </w:rPr>
              <w:t>公开发行公司债券募集说明书》</w:t>
            </w:r>
            <w:r>
              <w:rPr>
                <w:sz w:val="21"/>
              </w:rPr>
              <w:t>（</w:t>
            </w:r>
            <w:r>
              <w:rPr>
                <w:spacing w:val="-2"/>
                <w:sz w:val="21"/>
              </w:rPr>
              <w:t>证监会公告〔</w:t>
            </w:r>
            <w:r>
              <w:rPr>
                <w:rFonts w:ascii="Times New Roman" w:hAnsi="Times New Roman" w:eastAsia="Times New Roman"/>
                <w:sz w:val="21"/>
              </w:rPr>
              <w:t>2015</w:t>
            </w:r>
            <w:r>
              <w:rPr>
                <w:spacing w:val="-8"/>
                <w:sz w:val="21"/>
              </w:rPr>
              <w:t>〕</w:t>
            </w:r>
            <w:r>
              <w:rPr>
                <w:rFonts w:ascii="Times New Roman" w:hAnsi="Times New Roman" w:eastAsia="Times New Roman"/>
                <w:sz w:val="21"/>
              </w:rPr>
              <w:t>2</w:t>
            </w:r>
            <w:r>
              <w:rPr>
                <w:rFonts w:ascii="Times New Roman" w:hAnsi="Times New Roman" w:eastAsia="Times New Roman"/>
                <w:spacing w:val="-8"/>
                <w:sz w:val="21"/>
              </w:rPr>
              <w:t> </w:t>
            </w:r>
            <w:r>
              <w:rPr>
                <w:sz w:val="21"/>
              </w:rPr>
              <w:t>号</w:t>
            </w:r>
            <w:r>
              <w:rPr>
                <w:spacing w:val="-8"/>
                <w:sz w:val="21"/>
              </w:rPr>
              <w:t>）</w:t>
            </w:r>
            <w:r>
              <w:rPr>
                <w:spacing w:val="-2"/>
                <w:sz w:val="21"/>
              </w:rPr>
              <w:t>第四十七条：如未作特别</w:t>
            </w:r>
            <w:r>
              <w:rPr>
                <w:spacing w:val="-2"/>
                <w:w w:val="95"/>
                <w:sz w:val="21"/>
              </w:rPr>
              <w:t>说明，本节信息中近三年的财务会计信息应按《企业会计准则》的规定编制，并应摘自经有证券期   </w:t>
            </w:r>
            <w:r>
              <w:rPr>
                <w:spacing w:val="-2"/>
                <w:sz w:val="21"/>
              </w:rPr>
              <w:t>货相关业务资格会计师事务所审计的财务报告。</w:t>
            </w:r>
            <w:r>
              <w:rPr>
                <w:rFonts w:ascii="Times New Roman" w:hAnsi="Times New Roman" w:eastAsia="Times New Roman"/>
                <w:sz w:val="21"/>
              </w:rPr>
              <w:t>5.</w:t>
            </w:r>
            <w:r>
              <w:rPr>
                <w:sz w:val="21"/>
              </w:rPr>
              <w:t>《公开发行证券的公司信息披露内容与格式准则</w:t>
            </w:r>
            <w:r>
              <w:rPr>
                <w:spacing w:val="-31"/>
                <w:sz w:val="21"/>
              </w:rPr>
              <w:t>第 </w:t>
            </w:r>
            <w:r>
              <w:rPr>
                <w:rFonts w:ascii="Times New Roman" w:hAnsi="Times New Roman" w:eastAsia="Times New Roman"/>
                <w:sz w:val="21"/>
              </w:rPr>
              <w:t>24</w:t>
            </w:r>
            <w:r>
              <w:rPr>
                <w:rFonts w:ascii="Times New Roman" w:hAnsi="Times New Roman" w:eastAsia="Times New Roman"/>
                <w:spacing w:val="-6"/>
                <w:sz w:val="21"/>
              </w:rPr>
              <w:t> </w:t>
            </w:r>
            <w:r>
              <w:rPr>
                <w:sz w:val="21"/>
              </w:rPr>
              <w:t>号</w:t>
            </w:r>
            <w:r>
              <w:rPr>
                <w:rFonts w:ascii="Times New Roman" w:hAnsi="Times New Roman" w:eastAsia="Times New Roman"/>
                <w:sz w:val="21"/>
              </w:rPr>
              <w:t>—</w:t>
            </w:r>
            <w:r>
              <w:rPr>
                <w:spacing w:val="-2"/>
                <w:sz w:val="21"/>
              </w:rPr>
              <w:t>公开发行公司债券申请文件》</w:t>
            </w:r>
            <w:r>
              <w:rPr>
                <w:sz w:val="21"/>
              </w:rPr>
              <w:t>（</w:t>
            </w:r>
            <w:r>
              <w:rPr>
                <w:spacing w:val="-2"/>
                <w:sz w:val="21"/>
              </w:rPr>
              <w:t>证监会公告〔</w:t>
            </w:r>
            <w:r>
              <w:rPr>
                <w:rFonts w:ascii="Times New Roman" w:hAnsi="Times New Roman" w:eastAsia="Times New Roman"/>
                <w:sz w:val="21"/>
              </w:rPr>
              <w:t>2015</w:t>
            </w:r>
            <w:r>
              <w:rPr>
                <w:spacing w:val="-10"/>
                <w:sz w:val="21"/>
              </w:rPr>
              <w:t>〕</w:t>
            </w:r>
            <w:r>
              <w:rPr>
                <w:rFonts w:ascii="Times New Roman" w:hAnsi="Times New Roman" w:eastAsia="Times New Roman"/>
                <w:sz w:val="21"/>
              </w:rPr>
              <w:t>3</w:t>
            </w:r>
            <w:r>
              <w:rPr>
                <w:rFonts w:ascii="Times New Roman" w:hAnsi="Times New Roman" w:eastAsia="Times New Roman"/>
                <w:spacing w:val="-9"/>
                <w:sz w:val="21"/>
              </w:rPr>
              <w:t> </w:t>
            </w:r>
            <w:r>
              <w:rPr>
                <w:sz w:val="21"/>
              </w:rPr>
              <w:t>号</w:t>
            </w:r>
            <w:r>
              <w:rPr>
                <w:spacing w:val="-10"/>
                <w:sz w:val="21"/>
              </w:rPr>
              <w:t>）</w:t>
            </w:r>
            <w:r>
              <w:rPr>
                <w:sz w:val="21"/>
              </w:rPr>
              <w:t>公开发行公司债券申请文件目录：</w:t>
            </w:r>
            <w:r>
              <w:rPr>
                <w:rFonts w:ascii="Times New Roman" w:hAnsi="Times New Roman" w:eastAsia="Times New Roman"/>
                <w:sz w:val="21"/>
              </w:rPr>
              <w:t>4-1</w:t>
            </w:r>
            <w:r>
              <w:rPr>
                <w:rFonts w:ascii="Times New Roman" w:hAnsi="Times New Roman" w:eastAsia="Times New Roman"/>
                <w:spacing w:val="8"/>
                <w:sz w:val="21"/>
              </w:rPr>
              <w:t> </w:t>
            </w:r>
            <w:r>
              <w:rPr>
                <w:sz w:val="21"/>
              </w:rPr>
              <w:t>发行人最近三年的财务报告和审计报告及最近一期的财务报告或会计报表（截至此次申请</w:t>
            </w:r>
            <w:r>
              <w:rPr>
                <w:w w:val="95"/>
                <w:sz w:val="21"/>
              </w:rPr>
              <w:t>时，最近三年内发生重大资产重组的发行人，同时应当提供重组前一年的备考财务报告及审计或审   </w:t>
            </w:r>
            <w:r>
              <w:rPr>
                <w:sz w:val="21"/>
              </w:rPr>
              <w:t>阅报告和重组进入公司的资产的财务报告、资产评估报告和</w:t>
            </w:r>
            <w:r>
              <w:rPr>
                <w:rFonts w:ascii="Times New Roman" w:hAnsi="Times New Roman" w:eastAsia="Times New Roman"/>
                <w:sz w:val="21"/>
              </w:rPr>
              <w:t>/</w:t>
            </w:r>
            <w:r>
              <w:rPr>
                <w:sz w:val="21"/>
              </w:rPr>
              <w:t>或审计报告）。</w:t>
            </w:r>
          </w:p>
        </w:tc>
      </w:tr>
    </w:tbl>
    <w:p>
      <w:pPr>
        <w:spacing w:after="0" w:line="278" w:lineRule="auto"/>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4396"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5"/>
              </w:rPr>
            </w:pPr>
          </w:p>
          <w:p>
            <w:pPr>
              <w:pStyle w:val="TableParagraph"/>
              <w:ind w:right="95"/>
              <w:jc w:val="right"/>
              <w:rPr>
                <w:sz w:val="21"/>
              </w:rPr>
            </w:pPr>
            <w:r>
              <w:rPr>
                <w:rFonts w:ascii="Times New Roman" w:eastAsia="Times New Roman"/>
                <w:sz w:val="21"/>
              </w:rPr>
              <w:t>88</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41"/>
              <w:ind w:left="107" w:right="97"/>
              <w:jc w:val="both"/>
              <w:rPr>
                <w:sz w:val="21"/>
              </w:rPr>
            </w:pPr>
            <w:hyperlink r:id="rId129">
              <w:r>
                <w:rPr>
                  <w:sz w:val="21"/>
                </w:rPr>
                <w:t>公司债券</w:t>
              </w:r>
            </w:hyperlink>
            <w:r>
              <w:rPr>
                <w:sz w:val="21"/>
              </w:rPr>
              <w:t>发行资信评级</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spacing w:line="278" w:lineRule="auto"/>
              <w:ind w:left="108" w:right="99"/>
              <w:rPr>
                <w:sz w:val="21"/>
              </w:rPr>
            </w:pPr>
            <w:r>
              <w:rPr>
                <w:w w:val="95"/>
                <w:sz w:val="21"/>
              </w:rPr>
              <w:t>（</w:t>
            </w:r>
            <w:r>
              <w:rPr>
                <w:rFonts w:ascii="Times New Roman" w:eastAsia="Times New Roman"/>
                <w:w w:val="95"/>
                <w:sz w:val="21"/>
              </w:rPr>
              <w:t>44031</w:t>
            </w:r>
            <w:r>
              <w:rPr>
                <w:w w:val="95"/>
                <w:sz w:val="21"/>
              </w:rPr>
              <w:t>）公司</w:t>
            </w:r>
            <w:r>
              <w:rPr>
                <w:sz w:val="21"/>
              </w:rPr>
              <w:t>债券发行核准</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spacing w:line="278" w:lineRule="auto"/>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spacing w:line="278" w:lineRule="auto"/>
              <w:ind w:left="108" w:right="96"/>
              <w:jc w:val="both"/>
              <w:rPr>
                <w:sz w:val="21"/>
              </w:rPr>
            </w:pPr>
            <w:r>
              <w:rPr>
                <w:sz w:val="21"/>
              </w:rPr>
              <w:t>具有证券相关业务资格的资信评级机构</w:t>
            </w:r>
          </w:p>
        </w:tc>
        <w:tc>
          <w:tcPr>
            <w:tcW w:w="9246" w:type="dxa"/>
          </w:tcPr>
          <w:p>
            <w:pPr>
              <w:pStyle w:val="TableParagraph"/>
              <w:rPr>
                <w:rFonts w:ascii="Times New Roman"/>
                <w:sz w:val="22"/>
              </w:rPr>
            </w:pPr>
          </w:p>
          <w:p>
            <w:pPr>
              <w:pStyle w:val="TableParagraph"/>
              <w:rPr>
                <w:rFonts w:ascii="Times New Roman"/>
                <w:sz w:val="22"/>
              </w:rPr>
            </w:pPr>
          </w:p>
          <w:p>
            <w:pPr>
              <w:pStyle w:val="TableParagraph"/>
              <w:spacing w:line="278" w:lineRule="auto" w:before="153"/>
              <w:ind w:left="106" w:right="98"/>
              <w:jc w:val="both"/>
              <w:rPr>
                <w:sz w:val="21"/>
              </w:rPr>
            </w:pPr>
            <w:r>
              <w:rPr>
                <w:rFonts w:ascii="Times New Roman" w:hAnsi="Times New Roman" w:eastAsia="Times New Roman"/>
                <w:sz w:val="21"/>
              </w:rPr>
              <w:t>1.</w:t>
            </w:r>
            <w:r>
              <w:rPr>
                <w:sz w:val="21"/>
              </w:rPr>
              <w:t>《中华人民共和国证券法》第十七条：申请公开发行公司债券，应当向国务院授权的部门或者国</w:t>
            </w:r>
            <w:r>
              <w:rPr>
                <w:w w:val="95"/>
                <w:sz w:val="21"/>
              </w:rPr>
              <w:t>务院证券监督管理机构报送下列文件：（五）国务院授权的部门或者国务院证券监督管理机构规定   </w:t>
            </w:r>
            <w:r>
              <w:rPr>
                <w:sz w:val="21"/>
              </w:rPr>
              <w:t>的其他文件。</w:t>
            </w:r>
            <w:r>
              <w:rPr>
                <w:rFonts w:ascii="Times New Roman" w:hAnsi="Times New Roman" w:eastAsia="Times New Roman"/>
                <w:sz w:val="21"/>
              </w:rPr>
              <w:t>2.</w:t>
            </w:r>
            <w:r>
              <w:rPr>
                <w:sz w:val="21"/>
              </w:rPr>
              <w:t>《公司债券发行与交易管理办法》（</w:t>
            </w:r>
            <w:r>
              <w:rPr>
                <w:spacing w:val="-6"/>
                <w:sz w:val="21"/>
              </w:rPr>
              <w:t>证监会令第 </w:t>
            </w:r>
            <w:r>
              <w:rPr>
                <w:rFonts w:ascii="Times New Roman" w:hAnsi="Times New Roman" w:eastAsia="Times New Roman"/>
                <w:sz w:val="21"/>
              </w:rPr>
              <w:t>113</w:t>
            </w:r>
            <w:r>
              <w:rPr>
                <w:rFonts w:ascii="Times New Roman" w:hAnsi="Times New Roman" w:eastAsia="Times New Roman"/>
                <w:spacing w:val="17"/>
                <w:sz w:val="21"/>
              </w:rPr>
              <w:t> </w:t>
            </w:r>
            <w:r>
              <w:rPr>
                <w:sz w:val="21"/>
              </w:rPr>
              <w:t>号）第六条：债券募集说明书</w:t>
            </w:r>
            <w:r>
              <w:rPr>
                <w:w w:val="95"/>
                <w:sz w:val="21"/>
              </w:rPr>
              <w:t>及其他信息披露文件所引用的审计报告、资产评估报告、评级报告，应当由具有从事证券服务业务   资格的机构出具。债券募集说明书所引用的法律意见书，应当由律师事务所出具，并由两名执业律   师和所在律师事务所负责人签署。第十九条：公开发行公司债券，应当委托具有从事证券服务业务   资格的资信评级机构进行信用评级。第二十条：发行人应当按照中国证监会信息披露内容与格式的   </w:t>
            </w:r>
            <w:r>
              <w:rPr>
                <w:sz w:val="21"/>
              </w:rPr>
              <w:t>有关规定编制和报送公开发行公司债券的申请文件。</w:t>
            </w:r>
            <w:r>
              <w:rPr>
                <w:rFonts w:ascii="Times New Roman" w:hAnsi="Times New Roman" w:eastAsia="Times New Roman"/>
                <w:sz w:val="21"/>
              </w:rPr>
              <w:t>3.</w:t>
            </w:r>
            <w:r>
              <w:rPr>
                <w:sz w:val="21"/>
              </w:rPr>
              <w:t>《公开发行证券的公司信息披露内容与格式</w:t>
            </w:r>
            <w:r>
              <w:rPr>
                <w:spacing w:val="-16"/>
                <w:sz w:val="21"/>
              </w:rPr>
              <w:t>准则第 </w:t>
            </w:r>
            <w:r>
              <w:rPr>
                <w:rFonts w:ascii="Times New Roman" w:hAnsi="Times New Roman" w:eastAsia="Times New Roman"/>
                <w:sz w:val="21"/>
              </w:rPr>
              <w:t>24</w:t>
            </w:r>
            <w:r>
              <w:rPr>
                <w:rFonts w:ascii="Times New Roman" w:hAnsi="Times New Roman" w:eastAsia="Times New Roman"/>
                <w:spacing w:val="-6"/>
                <w:sz w:val="21"/>
              </w:rPr>
              <w:t> </w:t>
            </w:r>
            <w:r>
              <w:rPr>
                <w:sz w:val="21"/>
              </w:rPr>
              <w:t>号</w:t>
            </w:r>
            <w:r>
              <w:rPr>
                <w:rFonts w:ascii="Times New Roman" w:hAnsi="Times New Roman" w:eastAsia="Times New Roman"/>
                <w:sz w:val="21"/>
              </w:rPr>
              <w:t>—</w:t>
            </w:r>
            <w:r>
              <w:rPr>
                <w:spacing w:val="-2"/>
                <w:sz w:val="21"/>
              </w:rPr>
              <w:t>公开发行公司债券申请文件》</w:t>
            </w:r>
            <w:r>
              <w:rPr>
                <w:sz w:val="21"/>
              </w:rPr>
              <w:t>（</w:t>
            </w:r>
            <w:r>
              <w:rPr>
                <w:spacing w:val="-2"/>
                <w:sz w:val="21"/>
              </w:rPr>
              <w:t>证监会公告〔</w:t>
            </w:r>
            <w:r>
              <w:rPr>
                <w:rFonts w:ascii="Times New Roman" w:hAnsi="Times New Roman" w:eastAsia="Times New Roman"/>
                <w:sz w:val="21"/>
              </w:rPr>
              <w:t>2015</w:t>
            </w:r>
            <w:r>
              <w:rPr>
                <w:spacing w:val="-10"/>
                <w:sz w:val="21"/>
              </w:rPr>
              <w:t>〕</w:t>
            </w:r>
            <w:r>
              <w:rPr>
                <w:rFonts w:ascii="Times New Roman" w:hAnsi="Times New Roman" w:eastAsia="Times New Roman"/>
                <w:sz w:val="21"/>
              </w:rPr>
              <w:t>3</w:t>
            </w:r>
            <w:r>
              <w:rPr>
                <w:rFonts w:ascii="Times New Roman" w:hAnsi="Times New Roman" w:eastAsia="Times New Roman"/>
                <w:spacing w:val="-9"/>
                <w:sz w:val="21"/>
              </w:rPr>
              <w:t> </w:t>
            </w:r>
            <w:r>
              <w:rPr>
                <w:sz w:val="21"/>
              </w:rPr>
              <w:t>号</w:t>
            </w:r>
            <w:r>
              <w:rPr>
                <w:spacing w:val="-10"/>
                <w:sz w:val="21"/>
              </w:rPr>
              <w:t>）</w:t>
            </w:r>
            <w:r>
              <w:rPr>
                <w:sz w:val="21"/>
              </w:rPr>
              <w:t>公开发行公司债券申请文件目录：</w:t>
            </w:r>
            <w:r>
              <w:rPr>
                <w:rFonts w:ascii="Times New Roman" w:hAnsi="Times New Roman" w:eastAsia="Times New Roman"/>
                <w:sz w:val="21"/>
              </w:rPr>
              <w:t>4-6</w:t>
            </w:r>
            <w:r>
              <w:rPr>
                <w:rFonts w:ascii="Times New Roman" w:hAnsi="Times New Roman" w:eastAsia="Times New Roman"/>
                <w:spacing w:val="2"/>
                <w:sz w:val="21"/>
              </w:rPr>
              <w:t> </w:t>
            </w:r>
            <w:r>
              <w:rPr>
                <w:sz w:val="21"/>
              </w:rPr>
              <w:t>资信评级机构为本次发行公司债券出具的资信评级报告。</w:t>
            </w:r>
          </w:p>
        </w:tc>
      </w:tr>
      <w:tr>
        <w:trPr>
          <w:trHeight w:val="2573"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9"/>
              <w:ind w:right="95"/>
              <w:jc w:val="right"/>
              <w:rPr>
                <w:sz w:val="21"/>
              </w:rPr>
            </w:pPr>
            <w:r>
              <w:rPr>
                <w:rFonts w:ascii="Times New Roman" w:eastAsia="Times New Roman"/>
                <w:sz w:val="21"/>
              </w:rPr>
              <w:t>89</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49"/>
              <w:ind w:left="107" w:right="97"/>
              <w:jc w:val="both"/>
              <w:rPr>
                <w:sz w:val="21"/>
              </w:rPr>
            </w:pPr>
            <w:hyperlink r:id="rId130">
              <w:r>
                <w:rPr>
                  <w:sz w:val="21"/>
                </w:rPr>
                <w:t>公司债券</w:t>
              </w:r>
            </w:hyperlink>
            <w:r>
              <w:rPr>
                <w:sz w:val="21"/>
              </w:rPr>
              <w:t>发行主承销商核查</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78" w:lineRule="auto"/>
              <w:ind w:left="108" w:right="99"/>
              <w:rPr>
                <w:sz w:val="21"/>
              </w:rPr>
            </w:pPr>
            <w:r>
              <w:rPr>
                <w:w w:val="95"/>
                <w:sz w:val="21"/>
              </w:rPr>
              <w:t>（</w:t>
            </w:r>
            <w:r>
              <w:rPr>
                <w:rFonts w:ascii="Times New Roman" w:eastAsia="Times New Roman"/>
                <w:w w:val="95"/>
                <w:sz w:val="21"/>
              </w:rPr>
              <w:t>44031</w:t>
            </w:r>
            <w:r>
              <w:rPr>
                <w:w w:val="95"/>
                <w:sz w:val="21"/>
              </w:rPr>
              <w:t>）公司</w:t>
            </w:r>
            <w:r>
              <w:rPr>
                <w:sz w:val="21"/>
              </w:rPr>
              <w:t>债券发行核准</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78" w:lineRule="auto"/>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8"/>
              <w:rPr>
                <w:sz w:val="21"/>
              </w:rPr>
            </w:pPr>
            <w:r>
              <w:rPr>
                <w:sz w:val="21"/>
              </w:rPr>
              <w:t>证券公司</w:t>
            </w:r>
          </w:p>
        </w:tc>
        <w:tc>
          <w:tcPr>
            <w:tcW w:w="9246" w:type="dxa"/>
          </w:tcPr>
          <w:p>
            <w:pPr>
              <w:pStyle w:val="TableParagraph"/>
              <w:rPr>
                <w:rFonts w:ascii="Times New Roman"/>
                <w:sz w:val="22"/>
              </w:rPr>
            </w:pPr>
          </w:p>
          <w:p>
            <w:pPr>
              <w:pStyle w:val="TableParagraph"/>
              <w:spacing w:before="9"/>
              <w:rPr>
                <w:rFonts w:ascii="Times New Roman"/>
                <w:sz w:val="23"/>
              </w:rPr>
            </w:pPr>
          </w:p>
          <w:p>
            <w:pPr>
              <w:pStyle w:val="TableParagraph"/>
              <w:spacing w:line="278" w:lineRule="auto"/>
              <w:ind w:left="106" w:right="98"/>
              <w:jc w:val="both"/>
              <w:rPr>
                <w:sz w:val="21"/>
              </w:rPr>
            </w:pPr>
            <w:r>
              <w:rPr>
                <w:rFonts w:ascii="Times New Roman" w:hAnsi="Times New Roman" w:eastAsia="Times New Roman"/>
                <w:sz w:val="21"/>
              </w:rPr>
              <w:t>1.</w:t>
            </w:r>
            <w:r>
              <w:rPr>
                <w:sz w:val="21"/>
              </w:rPr>
              <w:t>《中华人民共和国证券法》第十七条：申请公开发行公司债券，应当向国务院授权的部门或者国</w:t>
            </w:r>
            <w:r>
              <w:rPr>
                <w:w w:val="95"/>
                <w:sz w:val="21"/>
              </w:rPr>
              <w:t>务院证券监督管理机构报送下列文件：（五）国务院授权的部门或者国务院证券监督管理机构规定   的其他文件。第三十一条：证券公司承销证券，应当对公开发行募集文件的真实性、准确性、完整   </w:t>
            </w:r>
            <w:r>
              <w:rPr>
                <w:spacing w:val="-5"/>
                <w:sz w:val="21"/>
              </w:rPr>
              <w:t>性进行核查。</w:t>
            </w:r>
            <w:r>
              <w:rPr>
                <w:rFonts w:ascii="Times New Roman" w:hAnsi="Times New Roman" w:eastAsia="Times New Roman"/>
                <w:spacing w:val="-13"/>
                <w:sz w:val="21"/>
              </w:rPr>
              <w:t>2.</w:t>
            </w:r>
            <w:r>
              <w:rPr>
                <w:spacing w:val="-3"/>
                <w:sz w:val="21"/>
              </w:rPr>
              <w:t>《公开发行证券的公司信息披露内容与格式准则第 </w:t>
            </w:r>
            <w:r>
              <w:rPr>
                <w:rFonts w:ascii="Times New Roman" w:hAnsi="Times New Roman" w:eastAsia="Times New Roman"/>
                <w:sz w:val="21"/>
              </w:rPr>
              <w:t>24</w:t>
            </w:r>
            <w:r>
              <w:rPr>
                <w:rFonts w:ascii="Times New Roman" w:hAnsi="Times New Roman" w:eastAsia="Times New Roman"/>
                <w:spacing w:val="-10"/>
                <w:sz w:val="21"/>
              </w:rPr>
              <w:t> </w:t>
            </w:r>
            <w:r>
              <w:rPr>
                <w:sz w:val="21"/>
              </w:rPr>
              <w:t>号</w:t>
            </w:r>
            <w:r>
              <w:rPr>
                <w:rFonts w:ascii="Times New Roman" w:hAnsi="Times New Roman" w:eastAsia="Times New Roman"/>
                <w:sz w:val="21"/>
              </w:rPr>
              <w:t>—</w:t>
            </w:r>
            <w:r>
              <w:rPr>
                <w:sz w:val="21"/>
              </w:rPr>
              <w:t>公开发行公司债券申请文件》（证监会公告〔</w:t>
            </w:r>
            <w:r>
              <w:rPr>
                <w:rFonts w:ascii="Times New Roman" w:hAnsi="Times New Roman" w:eastAsia="Times New Roman"/>
                <w:sz w:val="21"/>
              </w:rPr>
              <w:t>2015</w:t>
            </w:r>
            <w:r>
              <w:rPr>
                <w:sz w:val="21"/>
              </w:rPr>
              <w:t>〕</w:t>
            </w:r>
            <w:r>
              <w:rPr>
                <w:rFonts w:ascii="Times New Roman" w:hAnsi="Times New Roman" w:eastAsia="Times New Roman"/>
                <w:sz w:val="21"/>
              </w:rPr>
              <w:t>3</w:t>
            </w:r>
            <w:r>
              <w:rPr>
                <w:rFonts w:ascii="Times New Roman" w:hAnsi="Times New Roman" w:eastAsia="Times New Roman"/>
                <w:spacing w:val="-1"/>
                <w:sz w:val="21"/>
              </w:rPr>
              <w:t> </w:t>
            </w:r>
            <w:r>
              <w:rPr>
                <w:sz w:val="21"/>
              </w:rPr>
              <w:t>号）公开发行公司债券申请文件目录：</w:t>
            </w:r>
            <w:r>
              <w:rPr>
                <w:rFonts w:ascii="Times New Roman" w:hAnsi="Times New Roman" w:eastAsia="Times New Roman"/>
                <w:sz w:val="21"/>
              </w:rPr>
              <w:t>3-1</w:t>
            </w:r>
            <w:r>
              <w:rPr>
                <w:rFonts w:ascii="Times New Roman" w:hAnsi="Times New Roman" w:eastAsia="Times New Roman"/>
                <w:spacing w:val="1"/>
                <w:sz w:val="21"/>
              </w:rPr>
              <w:t> </w:t>
            </w:r>
            <w:r>
              <w:rPr>
                <w:sz w:val="21"/>
              </w:rPr>
              <w:t>主承销商核查意见。</w:t>
            </w:r>
          </w:p>
        </w:tc>
      </w:tr>
    </w:tbl>
    <w:p>
      <w:pPr>
        <w:spacing w:after="0" w:line="278" w:lineRule="auto"/>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775"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66" w:lineRule="exact"/>
              <w:ind w:left="107"/>
              <w:rPr>
                <w:sz w:val="21"/>
              </w:rPr>
            </w:pPr>
            <w:hyperlink r:id="rId131">
              <w:r>
                <w:rPr>
                  <w:sz w:val="21"/>
                </w:rPr>
                <w:t>证券公司</w:t>
              </w:r>
            </w:hyperlink>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35"/>
              <w:ind w:left="108" w:right="96"/>
              <w:jc w:val="both"/>
              <w:rPr>
                <w:sz w:val="21"/>
              </w:rPr>
            </w:pPr>
            <w:r>
              <w:rPr>
                <w:sz w:val="21"/>
              </w:rPr>
              <w:t>具 有 证券、期货相关业务资格的会计师事务所</w:t>
            </w:r>
          </w:p>
        </w:tc>
        <w:tc>
          <w:tcPr>
            <w:tcW w:w="9246" w:type="dxa"/>
            <w:vMerge w:val="restart"/>
          </w:tcPr>
          <w:p>
            <w:pPr>
              <w:pStyle w:val="TableParagraph"/>
              <w:spacing w:line="278" w:lineRule="auto" w:before="21"/>
              <w:ind w:left="106" w:right="-15"/>
              <w:rPr>
                <w:sz w:val="21"/>
              </w:rPr>
            </w:pPr>
            <w:r>
              <w:rPr>
                <w:rFonts w:ascii="Times New Roman" w:eastAsia="Times New Roman"/>
                <w:sz w:val="21"/>
              </w:rPr>
              <w:t>1.</w:t>
            </w:r>
            <w:r>
              <w:rPr>
                <w:sz w:val="21"/>
              </w:rPr>
              <w:t>《中华人民共和国公司法》第一百六十四条</w:t>
            </w:r>
            <w:r>
              <w:rPr>
                <w:rFonts w:ascii="Times New Roman" w:eastAsia="Times New Roman"/>
                <w:sz w:val="21"/>
              </w:rPr>
              <w:t>:</w:t>
            </w:r>
            <w:r>
              <w:rPr>
                <w:sz w:val="21"/>
              </w:rPr>
              <w:t>公司应当在每一会计年度终了时编制财务会计报告， 并依法经会计师事务所审计。</w:t>
            </w:r>
            <w:r>
              <w:rPr>
                <w:rFonts w:ascii="Times New Roman" w:eastAsia="Times New Roman"/>
                <w:sz w:val="21"/>
              </w:rPr>
              <w:t>2.</w:t>
            </w:r>
            <w:r>
              <w:rPr>
                <w:sz w:val="21"/>
              </w:rPr>
              <w:t>《中华人民共和国证券法》第一百二十四条：设立证券公司，应当具备下列条件：</w:t>
            </w:r>
            <w:r>
              <w:rPr>
                <w:rFonts w:ascii="Times New Roman" w:eastAsia="Times New Roman"/>
                <w:sz w:val="21"/>
              </w:rPr>
              <w:t>(</w:t>
            </w:r>
            <w:r>
              <w:rPr>
                <w:sz w:val="21"/>
              </w:rPr>
              <w:t>二</w:t>
            </w:r>
            <w:r>
              <w:rPr>
                <w:rFonts w:ascii="Times New Roman" w:eastAsia="Times New Roman"/>
                <w:sz w:val="21"/>
              </w:rPr>
              <w:t>)</w:t>
            </w:r>
            <w:r>
              <w:rPr>
                <w:sz w:val="21"/>
              </w:rPr>
              <w:t>主要股东具有持续盈利能力，信誉良好，最近三年无重大违法违规记录，净资产不低于人民币二亿元。</w:t>
            </w:r>
            <w:r>
              <w:rPr>
                <w:rFonts w:ascii="Times New Roman" w:eastAsia="Times New Roman"/>
                <w:sz w:val="21"/>
              </w:rPr>
              <w:t>3.</w:t>
            </w:r>
            <w:r>
              <w:rPr>
                <w:sz w:val="21"/>
              </w:rPr>
              <w:t>《证券投资基金法》第一百五十二条：在中华人民共和国境内募集投资</w:t>
            </w:r>
            <w:r>
              <w:rPr>
                <w:spacing w:val="-9"/>
                <w:w w:val="95"/>
                <w:sz w:val="21"/>
              </w:rPr>
              <w:t>境外证券的基金，以及合格境外投资者在境内进行证券投资，应当经国务院证券监督管理机构批准，   </w:t>
            </w:r>
            <w:r>
              <w:rPr>
                <w:spacing w:val="-9"/>
                <w:sz w:val="21"/>
              </w:rPr>
              <w:t>具体办法由国务院证券监督管理机构会同国务院有关部门规定，报国务院批准。</w:t>
            </w:r>
            <w:r>
              <w:rPr>
                <w:rFonts w:ascii="Times New Roman" w:eastAsia="Times New Roman"/>
                <w:sz w:val="21"/>
              </w:rPr>
              <w:t>4.</w:t>
            </w:r>
            <w:r>
              <w:rPr>
                <w:sz w:val="21"/>
              </w:rPr>
              <w:t>《证券公司监督</w:t>
            </w:r>
            <w:r>
              <w:rPr>
                <w:spacing w:val="-4"/>
                <w:sz w:val="21"/>
              </w:rPr>
              <w:t>管理条例》</w:t>
            </w:r>
            <w:r>
              <w:rPr>
                <w:rFonts w:ascii="Times New Roman" w:eastAsia="Times New Roman"/>
                <w:sz w:val="21"/>
              </w:rPr>
              <w:t>(</w:t>
            </w:r>
            <w:r>
              <w:rPr>
                <w:spacing w:val="-10"/>
                <w:sz w:val="21"/>
              </w:rPr>
              <w:t>国务院令第 </w:t>
            </w:r>
            <w:r>
              <w:rPr>
                <w:rFonts w:ascii="Times New Roman" w:eastAsia="Times New Roman"/>
                <w:sz w:val="21"/>
              </w:rPr>
              <w:t>522</w:t>
            </w:r>
            <w:r>
              <w:rPr>
                <w:rFonts w:ascii="Times New Roman" w:eastAsia="Times New Roman"/>
                <w:spacing w:val="-6"/>
                <w:sz w:val="21"/>
              </w:rPr>
              <w:t> </w:t>
            </w:r>
            <w:r>
              <w:rPr>
                <w:sz w:val="21"/>
              </w:rPr>
              <w:t>号</w:t>
            </w:r>
            <w:r>
              <w:rPr>
                <w:spacing w:val="-17"/>
                <w:sz w:val="21"/>
              </w:rPr>
              <w:t>）</w:t>
            </w:r>
            <w:r>
              <w:rPr>
                <w:spacing w:val="-5"/>
                <w:sz w:val="21"/>
              </w:rPr>
              <w:t>第十条：有下列情形之一的单位或者个人，不得成为持有证券公司</w:t>
            </w:r>
          </w:p>
          <w:p>
            <w:pPr>
              <w:pStyle w:val="TableParagraph"/>
              <w:spacing w:line="268" w:lineRule="exact"/>
              <w:ind w:left="106"/>
              <w:rPr>
                <w:sz w:val="21"/>
              </w:rPr>
            </w:pPr>
            <w:r>
              <w:rPr>
                <w:rFonts w:ascii="Times New Roman" w:eastAsia="Times New Roman"/>
                <w:sz w:val="21"/>
              </w:rPr>
              <w:t>5%</w:t>
            </w:r>
            <w:r>
              <w:rPr>
                <w:spacing w:val="-5"/>
                <w:sz w:val="21"/>
              </w:rPr>
              <w:t>以上股权的股东、实际控制人：</w:t>
            </w:r>
            <w:r>
              <w:rPr>
                <w:spacing w:val="-18"/>
                <w:sz w:val="21"/>
              </w:rPr>
              <w:t>（</w:t>
            </w:r>
            <w:r>
              <w:rPr>
                <w:sz w:val="21"/>
              </w:rPr>
              <w:t>二</w:t>
            </w:r>
            <w:r>
              <w:rPr>
                <w:spacing w:val="-17"/>
                <w:sz w:val="21"/>
              </w:rPr>
              <w:t>）</w:t>
            </w:r>
            <w:r>
              <w:rPr>
                <w:spacing w:val="-7"/>
                <w:sz w:val="21"/>
              </w:rPr>
              <w:t>净资产低于实收资本的 </w:t>
            </w:r>
            <w:r>
              <w:rPr>
                <w:rFonts w:ascii="Times New Roman" w:eastAsia="Times New Roman"/>
                <w:spacing w:val="-4"/>
                <w:sz w:val="21"/>
              </w:rPr>
              <w:t>50%</w:t>
            </w:r>
            <w:r>
              <w:rPr>
                <w:spacing w:val="-2"/>
                <w:sz w:val="21"/>
              </w:rPr>
              <w:t>，或者或有负债达到净资产的</w:t>
            </w:r>
          </w:p>
          <w:p>
            <w:pPr>
              <w:pStyle w:val="TableParagraph"/>
              <w:spacing w:line="310" w:lineRule="atLeast" w:before="2"/>
              <w:ind w:left="106" w:right="-15"/>
              <w:rPr>
                <w:sz w:val="21"/>
              </w:rPr>
            </w:pPr>
            <w:r>
              <w:rPr>
                <w:rFonts w:ascii="Times New Roman" w:eastAsia="Times New Roman"/>
                <w:sz w:val="21"/>
              </w:rPr>
              <w:t>50%</w:t>
            </w:r>
            <w:r>
              <w:rPr>
                <w:sz w:val="21"/>
              </w:rPr>
              <w:t>；（三）不能清偿到期债务。第六十四条：证券公司年度报告中的财务会计报告、风险控制指标报告以及国务院证券监督管理机构规定的其他专项报告，应当经具有证券、期货相关业务资格的</w:t>
            </w:r>
            <w:r>
              <w:rPr>
                <w:spacing w:val="-2"/>
                <w:sz w:val="21"/>
              </w:rPr>
              <w:t>会计师事务所审计。</w:t>
            </w:r>
            <w:r>
              <w:rPr>
                <w:rFonts w:ascii="Times New Roman" w:eastAsia="Times New Roman"/>
                <w:spacing w:val="-5"/>
                <w:sz w:val="21"/>
              </w:rPr>
              <w:t>5.</w:t>
            </w:r>
            <w:r>
              <w:rPr>
                <w:spacing w:val="-1"/>
                <w:sz w:val="21"/>
              </w:rPr>
              <w:t>《合格境内机构投资者境外证券投资管理试行办法》</w:t>
            </w:r>
            <w:r>
              <w:rPr>
                <w:sz w:val="21"/>
              </w:rPr>
              <w:t>（</w:t>
            </w:r>
            <w:r>
              <w:rPr>
                <w:spacing w:val="-10"/>
                <w:sz w:val="21"/>
              </w:rPr>
              <w:t>证监会令第 </w:t>
            </w:r>
            <w:r>
              <w:rPr>
                <w:rFonts w:ascii="Times New Roman" w:eastAsia="Times New Roman"/>
                <w:sz w:val="21"/>
              </w:rPr>
              <w:t>46</w:t>
            </w:r>
            <w:r>
              <w:rPr>
                <w:rFonts w:ascii="Times New Roman" w:eastAsia="Times New Roman"/>
                <w:spacing w:val="-7"/>
                <w:sz w:val="21"/>
              </w:rPr>
              <w:t> </w:t>
            </w:r>
            <w:r>
              <w:rPr>
                <w:sz w:val="21"/>
              </w:rPr>
              <w:t>号</w:t>
            </w:r>
            <w:r>
              <w:rPr>
                <w:spacing w:val="-10"/>
                <w:sz w:val="21"/>
              </w:rPr>
              <w:t>）</w:t>
            </w:r>
            <w:r>
              <w:rPr>
                <w:sz w:val="21"/>
              </w:rPr>
              <w:t>第五条：申请境内机构投资者资格，应当具备下列条件：（一）申请人的财务稳健，资信良好，资产管理规模、经营年限等符合中国证监会的规定。第六条：第五条第（一）项所指的条件是：（二） </w:t>
            </w:r>
            <w:r>
              <w:rPr>
                <w:spacing w:val="-3"/>
                <w:sz w:val="21"/>
              </w:rPr>
              <w:t>证券公司：各项风险控制指标符合规定标准；净资本不低于 </w:t>
            </w:r>
            <w:r>
              <w:rPr>
                <w:rFonts w:ascii="Times New Roman" w:eastAsia="Times New Roman"/>
                <w:sz w:val="21"/>
              </w:rPr>
              <w:t>8</w:t>
            </w:r>
            <w:r>
              <w:rPr>
                <w:rFonts w:ascii="Times New Roman" w:eastAsia="Times New Roman"/>
                <w:spacing w:val="-5"/>
                <w:sz w:val="21"/>
              </w:rPr>
              <w:t> </w:t>
            </w:r>
            <w:r>
              <w:rPr>
                <w:sz w:val="21"/>
              </w:rPr>
              <w:t>亿元人民币；净资本与净资产比例不</w:t>
            </w:r>
            <w:r>
              <w:rPr>
                <w:spacing w:val="-19"/>
                <w:sz w:val="21"/>
              </w:rPr>
              <w:t>低于 </w:t>
            </w:r>
            <w:r>
              <w:rPr>
                <w:rFonts w:ascii="Times New Roman" w:eastAsia="Times New Roman"/>
                <w:spacing w:val="-3"/>
                <w:sz w:val="21"/>
              </w:rPr>
              <w:t>70</w:t>
            </w:r>
            <w:r>
              <w:rPr>
                <w:spacing w:val="-3"/>
                <w:sz w:val="21"/>
              </w:rPr>
              <w:t>％；经营集合资产管理计划</w:t>
            </w:r>
            <w:r>
              <w:rPr>
                <w:sz w:val="21"/>
              </w:rPr>
              <w:t>（以下简称集合计划</w:t>
            </w:r>
            <w:r>
              <w:rPr>
                <w:spacing w:val="-13"/>
                <w:sz w:val="21"/>
              </w:rPr>
              <w:t>）</w:t>
            </w:r>
            <w:r>
              <w:rPr>
                <w:spacing w:val="-15"/>
                <w:sz w:val="21"/>
              </w:rPr>
              <w:t>业务达 </w:t>
            </w:r>
            <w:r>
              <w:rPr>
                <w:rFonts w:ascii="Times New Roman" w:eastAsia="Times New Roman"/>
                <w:sz w:val="21"/>
              </w:rPr>
              <w:t>1</w:t>
            </w:r>
            <w:r>
              <w:rPr>
                <w:rFonts w:ascii="Times New Roman" w:eastAsia="Times New Roman"/>
                <w:spacing w:val="-5"/>
                <w:sz w:val="21"/>
              </w:rPr>
              <w:t> </w:t>
            </w:r>
            <w:r>
              <w:rPr>
                <w:spacing w:val="-4"/>
                <w:sz w:val="21"/>
              </w:rPr>
              <w:t>年以上；在最近一个季度末资产</w:t>
            </w:r>
            <w:r>
              <w:rPr>
                <w:spacing w:val="-11"/>
                <w:sz w:val="21"/>
              </w:rPr>
              <w:t>管理规模不少于 </w:t>
            </w:r>
            <w:r>
              <w:rPr>
                <w:rFonts w:ascii="Times New Roman" w:eastAsia="Times New Roman"/>
                <w:sz w:val="21"/>
              </w:rPr>
              <w:t>20</w:t>
            </w:r>
            <w:r>
              <w:rPr>
                <w:rFonts w:ascii="Times New Roman" w:eastAsia="Times New Roman"/>
                <w:spacing w:val="-4"/>
                <w:sz w:val="21"/>
              </w:rPr>
              <w:t> </w:t>
            </w:r>
            <w:r>
              <w:rPr>
                <w:spacing w:val="-6"/>
                <w:sz w:val="21"/>
              </w:rPr>
              <w:t>亿元人民币或等值外汇资产。第八条：申请境内机构投资者资格的，应当向中国证监会报送下列文件（一份正本、一份副本</w:t>
            </w:r>
            <w:r>
              <w:rPr>
                <w:spacing w:val="2"/>
                <w:sz w:val="21"/>
              </w:rPr>
              <w:t>）：（</w:t>
            </w:r>
            <w:r>
              <w:rPr>
                <w:sz w:val="21"/>
              </w:rPr>
              <w:t>二）符合本办法第五条规定的证明文件。</w:t>
            </w:r>
            <w:r>
              <w:rPr>
                <w:rFonts w:ascii="Times New Roman" w:eastAsia="Times New Roman"/>
                <w:sz w:val="21"/>
              </w:rPr>
              <w:t>6.</w:t>
            </w:r>
            <w:r>
              <w:rPr>
                <w:sz w:val="21"/>
              </w:rPr>
              <w:t>《关于实施</w:t>
            </w:r>
            <w:r>
              <w:rPr>
                <w:rFonts w:ascii="Times New Roman" w:eastAsia="Times New Roman"/>
                <w:sz w:val="21"/>
              </w:rPr>
              <w:t>&lt;</w:t>
            </w:r>
            <w:r>
              <w:rPr>
                <w:sz w:val="21"/>
              </w:rPr>
              <w:t>合格境内机构投资者境外证券投资管理试行办法</w:t>
            </w:r>
            <w:r>
              <w:rPr>
                <w:rFonts w:ascii="Times New Roman" w:eastAsia="Times New Roman"/>
                <w:sz w:val="21"/>
              </w:rPr>
              <w:t>&gt;</w:t>
            </w:r>
            <w:r>
              <w:rPr>
                <w:spacing w:val="-2"/>
                <w:sz w:val="21"/>
              </w:rPr>
              <w:t>有关问题的通知》</w:t>
            </w:r>
            <w:r>
              <w:rPr>
                <w:rFonts w:ascii="Times New Roman" w:eastAsia="Times New Roman"/>
                <w:sz w:val="21"/>
              </w:rPr>
              <w:t>(</w:t>
            </w:r>
            <w:r>
              <w:rPr>
                <w:spacing w:val="-4"/>
                <w:sz w:val="21"/>
              </w:rPr>
              <w:t>证监发〔</w:t>
            </w:r>
            <w:r>
              <w:rPr>
                <w:rFonts w:ascii="Times New Roman" w:eastAsia="Times New Roman"/>
                <w:sz w:val="21"/>
              </w:rPr>
              <w:t>2007</w:t>
            </w:r>
            <w:r>
              <w:rPr>
                <w:spacing w:val="-15"/>
                <w:sz w:val="21"/>
              </w:rPr>
              <w:t>〕</w:t>
            </w:r>
            <w:r>
              <w:rPr>
                <w:rFonts w:ascii="Times New Roman" w:eastAsia="Times New Roman"/>
                <w:sz w:val="21"/>
              </w:rPr>
              <w:t>81</w:t>
            </w:r>
            <w:r>
              <w:rPr>
                <w:rFonts w:ascii="Times New Roman" w:eastAsia="Times New Roman"/>
                <w:spacing w:val="-16"/>
                <w:sz w:val="21"/>
              </w:rPr>
              <w:t> </w:t>
            </w:r>
            <w:r>
              <w:rPr>
                <w:sz w:val="21"/>
              </w:rPr>
              <w:t>号） 一、符合试行办法第八条规定的证明文件为：（一）境内注册会计师出具的最近一个季度末资产管理规模等证明文件。</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变更业务</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617"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19"/>
              <w:ind w:left="107"/>
              <w:rPr>
                <w:sz w:val="21"/>
              </w:rPr>
            </w:pPr>
            <w:r>
              <w:rPr>
                <w:spacing w:val="-22"/>
                <w:w w:val="95"/>
                <w:sz w:val="21"/>
              </w:rPr>
              <w:t>范围、增加</w:t>
            </w:r>
          </w:p>
          <w:p>
            <w:pPr>
              <w:pStyle w:val="TableParagraph"/>
              <w:spacing w:line="266" w:lineRule="exact" w:before="43"/>
              <w:ind w:left="107"/>
              <w:rPr>
                <w:sz w:val="21"/>
              </w:rPr>
            </w:pPr>
            <w:r>
              <w:rPr>
                <w:spacing w:val="26"/>
                <w:w w:val="95"/>
                <w:sz w:val="21"/>
              </w:rPr>
              <w:t>注册资本</w:t>
            </w:r>
          </w:p>
        </w:tc>
        <w:tc>
          <w:tcPr>
            <w:tcW w:w="1569" w:type="dxa"/>
            <w:tcBorders>
              <w:top w:val="nil"/>
              <w:bottom w:val="nil"/>
            </w:tcBorders>
          </w:tcPr>
          <w:p>
            <w:pPr>
              <w:pStyle w:val="TableParagraph"/>
              <w:spacing w:before="19"/>
              <w:ind w:left="108"/>
              <w:rPr>
                <w:sz w:val="21"/>
              </w:rPr>
            </w:pPr>
            <w:r>
              <w:rPr>
                <w:spacing w:val="-2"/>
                <w:w w:val="95"/>
                <w:sz w:val="21"/>
              </w:rPr>
              <w:t>（</w:t>
            </w:r>
            <w:r>
              <w:rPr>
                <w:rFonts w:ascii="Times New Roman" w:eastAsia="Times New Roman"/>
                <w:spacing w:val="-2"/>
                <w:w w:val="95"/>
                <w:sz w:val="21"/>
              </w:rPr>
              <w:t>44034</w:t>
            </w:r>
            <w:r>
              <w:rPr>
                <w:spacing w:val="-2"/>
                <w:w w:val="95"/>
                <w:sz w:val="21"/>
              </w:rPr>
              <w:t>）</w:t>
            </w:r>
            <w:r>
              <w:rPr>
                <w:spacing w:val="-1"/>
                <w:w w:val="95"/>
                <w:sz w:val="21"/>
              </w:rPr>
              <w:t>证券</w:t>
            </w:r>
          </w:p>
          <w:p>
            <w:pPr>
              <w:pStyle w:val="TableParagraph"/>
              <w:spacing w:line="266" w:lineRule="exact" w:before="43"/>
              <w:ind w:left="108"/>
              <w:rPr>
                <w:sz w:val="21"/>
              </w:rPr>
            </w:pPr>
            <w:r>
              <w:rPr>
                <w:spacing w:val="15"/>
                <w:w w:val="95"/>
                <w:sz w:val="21"/>
              </w:rPr>
              <w:t>公司变更业务</w:t>
            </w: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且股权结</w:t>
            </w:r>
          </w:p>
        </w:tc>
        <w:tc>
          <w:tcPr>
            <w:tcW w:w="1569" w:type="dxa"/>
            <w:tcBorders>
              <w:top w:val="nil"/>
              <w:bottom w:val="nil"/>
            </w:tcBorders>
          </w:tcPr>
          <w:p>
            <w:pPr>
              <w:pStyle w:val="TableParagraph"/>
              <w:spacing w:line="266" w:lineRule="exact" w:before="16"/>
              <w:ind w:left="88" w:right="79"/>
              <w:jc w:val="center"/>
              <w:rPr>
                <w:sz w:val="21"/>
              </w:rPr>
            </w:pPr>
            <w:r>
              <w:rPr>
                <w:sz w:val="21"/>
              </w:rPr>
              <w:t>范围、增加注</w:t>
            </w: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构发生重</w:t>
            </w:r>
          </w:p>
        </w:tc>
        <w:tc>
          <w:tcPr>
            <w:tcW w:w="1569" w:type="dxa"/>
            <w:tcBorders>
              <w:top w:val="nil"/>
              <w:bottom w:val="nil"/>
            </w:tcBorders>
          </w:tcPr>
          <w:p>
            <w:pPr>
              <w:pStyle w:val="TableParagraph"/>
              <w:spacing w:line="266" w:lineRule="exact" w:before="16"/>
              <w:ind w:left="88" w:right="79"/>
              <w:jc w:val="center"/>
              <w:rPr>
                <w:sz w:val="21"/>
              </w:rPr>
            </w:pPr>
            <w:r>
              <w:rPr>
                <w:sz w:val="21"/>
              </w:rPr>
              <w:t>册资本且股权</w:t>
            </w: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pacing w:val="-21"/>
                <w:sz w:val="21"/>
              </w:rPr>
              <w:t>大调整、减</w:t>
            </w:r>
          </w:p>
        </w:tc>
        <w:tc>
          <w:tcPr>
            <w:tcW w:w="1569" w:type="dxa"/>
            <w:tcBorders>
              <w:top w:val="nil"/>
              <w:bottom w:val="nil"/>
            </w:tcBorders>
          </w:tcPr>
          <w:p>
            <w:pPr>
              <w:pStyle w:val="TableParagraph"/>
              <w:spacing w:line="266" w:lineRule="exact" w:before="16"/>
              <w:ind w:left="88" w:right="79"/>
              <w:jc w:val="center"/>
              <w:rPr>
                <w:sz w:val="21"/>
              </w:rPr>
            </w:pPr>
            <w:r>
              <w:rPr>
                <w:sz w:val="21"/>
              </w:rPr>
              <w:t>结构发生重大</w:t>
            </w: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1237" w:hRule="atLeast"/>
        </w:trPr>
        <w:tc>
          <w:tcPr>
            <w:tcW w:w="825" w:type="dxa"/>
            <w:tcBorders>
              <w:top w:val="nil"/>
              <w:bottom w:val="nil"/>
            </w:tcBorders>
          </w:tcPr>
          <w:p>
            <w:pPr>
              <w:pStyle w:val="TableParagraph"/>
              <w:spacing w:before="6"/>
              <w:rPr>
                <w:rFonts w:ascii="Times New Roman"/>
                <w:sz w:val="28"/>
              </w:rPr>
            </w:pPr>
          </w:p>
          <w:p>
            <w:pPr>
              <w:pStyle w:val="TableParagraph"/>
              <w:ind w:right="95"/>
              <w:jc w:val="right"/>
              <w:rPr>
                <w:sz w:val="21"/>
              </w:rPr>
            </w:pPr>
            <w:r>
              <w:rPr>
                <w:rFonts w:ascii="Times New Roman" w:eastAsia="Times New Roman"/>
                <w:sz w:val="21"/>
              </w:rPr>
              <w:t>90</w:t>
            </w:r>
            <w:r>
              <w:rPr>
                <w:sz w:val="21"/>
              </w:rPr>
              <w:t>．</w:t>
            </w:r>
          </w:p>
        </w:tc>
        <w:tc>
          <w:tcPr>
            <w:tcW w:w="1161" w:type="dxa"/>
            <w:tcBorders>
              <w:top w:val="nil"/>
              <w:bottom w:val="nil"/>
            </w:tcBorders>
          </w:tcPr>
          <w:p>
            <w:pPr>
              <w:pStyle w:val="TableParagraph"/>
              <w:spacing w:line="278" w:lineRule="auto" w:before="16"/>
              <w:ind w:left="107" w:right="97"/>
              <w:jc w:val="both"/>
              <w:rPr>
                <w:sz w:val="21"/>
              </w:rPr>
            </w:pPr>
            <w:r>
              <w:rPr>
                <w:spacing w:val="22"/>
                <w:sz w:val="21"/>
              </w:rPr>
              <w:t>少注册资</w:t>
            </w:r>
            <w:r>
              <w:rPr>
                <w:spacing w:val="-25"/>
                <w:sz w:val="21"/>
              </w:rPr>
              <w:t>本、变更持</w:t>
            </w:r>
            <w:r>
              <w:rPr>
                <w:spacing w:val="35"/>
                <w:w w:val="95"/>
                <w:sz w:val="21"/>
              </w:rPr>
              <w:t>有</w:t>
            </w:r>
            <w:r>
              <w:rPr>
                <w:rFonts w:ascii="Times New Roman" w:eastAsia="Times New Roman"/>
                <w:w w:val="95"/>
                <w:sz w:val="21"/>
              </w:rPr>
              <w:t>5%</w:t>
            </w:r>
            <w:r>
              <w:rPr>
                <w:spacing w:val="-8"/>
                <w:w w:val="95"/>
                <w:sz w:val="21"/>
              </w:rPr>
              <w:t>以上</w:t>
            </w:r>
          </w:p>
          <w:p>
            <w:pPr>
              <w:pStyle w:val="TableParagraph"/>
              <w:spacing w:line="266" w:lineRule="exact"/>
              <w:ind w:left="107"/>
              <w:jc w:val="both"/>
              <w:rPr>
                <w:sz w:val="21"/>
              </w:rPr>
            </w:pPr>
            <w:r>
              <w:rPr>
                <w:spacing w:val="26"/>
                <w:w w:val="95"/>
                <w:sz w:val="21"/>
              </w:rPr>
              <w:t>股权的股</w:t>
            </w:r>
          </w:p>
        </w:tc>
        <w:tc>
          <w:tcPr>
            <w:tcW w:w="1569" w:type="dxa"/>
            <w:tcBorders>
              <w:top w:val="nil"/>
              <w:bottom w:val="nil"/>
            </w:tcBorders>
          </w:tcPr>
          <w:p>
            <w:pPr>
              <w:pStyle w:val="TableParagraph"/>
              <w:spacing w:line="278" w:lineRule="auto" w:before="16"/>
              <w:ind w:left="108" w:right="97"/>
              <w:jc w:val="both"/>
              <w:rPr>
                <w:sz w:val="21"/>
              </w:rPr>
            </w:pPr>
            <w:r>
              <w:rPr>
                <w:spacing w:val="13"/>
                <w:sz w:val="21"/>
              </w:rPr>
              <w:t>调整、减少注册资本、变更</w:t>
            </w:r>
            <w:r>
              <w:rPr>
                <w:spacing w:val="11"/>
                <w:sz w:val="21"/>
              </w:rPr>
              <w:t>持有 </w:t>
            </w:r>
            <w:r>
              <w:rPr>
                <w:rFonts w:ascii="Times New Roman" w:eastAsia="Times New Roman"/>
                <w:sz w:val="21"/>
              </w:rPr>
              <w:t>5</w:t>
            </w:r>
            <w:r>
              <w:rPr>
                <w:rFonts w:ascii="Times New Roman" w:eastAsia="Times New Roman"/>
                <w:spacing w:val="-4"/>
                <w:sz w:val="21"/>
              </w:rPr>
              <w:t>% </w:t>
            </w:r>
            <w:r>
              <w:rPr>
                <w:spacing w:val="14"/>
                <w:sz w:val="21"/>
              </w:rPr>
              <w:t>以上</w:t>
            </w:r>
          </w:p>
          <w:p>
            <w:pPr>
              <w:pStyle w:val="TableParagraph"/>
              <w:spacing w:line="266" w:lineRule="exact"/>
              <w:ind w:left="108"/>
              <w:jc w:val="both"/>
              <w:rPr>
                <w:sz w:val="21"/>
              </w:rPr>
            </w:pPr>
            <w:r>
              <w:rPr>
                <w:spacing w:val="15"/>
                <w:w w:val="95"/>
                <w:sz w:val="21"/>
              </w:rPr>
              <w:t>股权的股东、</w:t>
            </w:r>
          </w:p>
        </w:tc>
        <w:tc>
          <w:tcPr>
            <w:tcW w:w="709" w:type="dxa"/>
            <w:tcBorders>
              <w:top w:val="nil"/>
              <w:bottom w:val="nil"/>
            </w:tcBorders>
          </w:tcPr>
          <w:p>
            <w:pPr>
              <w:pStyle w:val="TableParagraph"/>
              <w:spacing w:line="278" w:lineRule="auto" w:before="172"/>
              <w:ind w:left="106" w:right="43"/>
              <w:rPr>
                <w:sz w:val="21"/>
              </w:rPr>
            </w:pPr>
            <w:r>
              <w:rPr>
                <w:sz w:val="21"/>
              </w:rPr>
              <w:t>证 监会</w:t>
            </w: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pacing w:val="-22"/>
                <w:sz w:val="21"/>
              </w:rPr>
              <w:t>东、实际控</w:t>
            </w:r>
          </w:p>
        </w:tc>
        <w:tc>
          <w:tcPr>
            <w:tcW w:w="1569" w:type="dxa"/>
            <w:tcBorders>
              <w:top w:val="nil"/>
              <w:bottom w:val="nil"/>
            </w:tcBorders>
          </w:tcPr>
          <w:p>
            <w:pPr>
              <w:pStyle w:val="TableParagraph"/>
              <w:spacing w:line="266" w:lineRule="exact" w:before="16"/>
              <w:ind w:left="88" w:right="79"/>
              <w:jc w:val="center"/>
              <w:rPr>
                <w:sz w:val="21"/>
              </w:rPr>
            </w:pPr>
            <w:r>
              <w:rPr>
                <w:sz w:val="21"/>
              </w:rPr>
              <w:t>实际控制人、</w:t>
            </w: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pacing w:val="-22"/>
                <w:sz w:val="21"/>
              </w:rPr>
              <w:t>制人、变更</w:t>
            </w:r>
          </w:p>
        </w:tc>
        <w:tc>
          <w:tcPr>
            <w:tcW w:w="1569" w:type="dxa"/>
            <w:tcBorders>
              <w:top w:val="nil"/>
              <w:bottom w:val="nil"/>
            </w:tcBorders>
          </w:tcPr>
          <w:p>
            <w:pPr>
              <w:pStyle w:val="TableParagraph"/>
              <w:spacing w:line="266" w:lineRule="exact" w:before="16"/>
              <w:ind w:left="88" w:right="79"/>
              <w:jc w:val="center"/>
              <w:rPr>
                <w:sz w:val="21"/>
              </w:rPr>
            </w:pPr>
            <w:r>
              <w:rPr>
                <w:sz w:val="21"/>
              </w:rPr>
              <w:t>变更公司章程</w:t>
            </w: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公司章程</w:t>
            </w:r>
          </w:p>
        </w:tc>
        <w:tc>
          <w:tcPr>
            <w:tcW w:w="1569" w:type="dxa"/>
            <w:tcBorders>
              <w:top w:val="nil"/>
              <w:bottom w:val="nil"/>
            </w:tcBorders>
          </w:tcPr>
          <w:p>
            <w:pPr>
              <w:pStyle w:val="TableParagraph"/>
              <w:spacing w:line="266" w:lineRule="exact" w:before="16"/>
              <w:ind w:left="88" w:right="79"/>
              <w:jc w:val="center"/>
              <w:rPr>
                <w:sz w:val="21"/>
              </w:rPr>
            </w:pPr>
            <w:r>
              <w:rPr>
                <w:sz w:val="21"/>
              </w:rPr>
              <w:t>重要条款及合</w:t>
            </w: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重要条款</w:t>
            </w:r>
          </w:p>
        </w:tc>
        <w:tc>
          <w:tcPr>
            <w:tcW w:w="1569" w:type="dxa"/>
            <w:tcBorders>
              <w:top w:val="nil"/>
              <w:bottom w:val="nil"/>
            </w:tcBorders>
          </w:tcPr>
          <w:p>
            <w:pPr>
              <w:pStyle w:val="TableParagraph"/>
              <w:spacing w:line="266" w:lineRule="exact" w:before="16"/>
              <w:ind w:left="41" w:right="123"/>
              <w:jc w:val="center"/>
              <w:rPr>
                <w:sz w:val="21"/>
              </w:rPr>
            </w:pPr>
            <w:r>
              <w:rPr>
                <w:sz w:val="21"/>
              </w:rPr>
              <w:t>并、分立审批</w:t>
            </w: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pacing w:val="-21"/>
                <w:sz w:val="21"/>
              </w:rPr>
              <w:t>及合并、分</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774"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立审计</w:t>
            </w: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1887"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6"/>
              </w:rPr>
            </w:pPr>
          </w:p>
          <w:p>
            <w:pPr>
              <w:pStyle w:val="TableParagraph"/>
              <w:ind w:right="95"/>
              <w:jc w:val="right"/>
              <w:rPr>
                <w:sz w:val="21"/>
              </w:rPr>
            </w:pPr>
            <w:r>
              <w:rPr>
                <w:rFonts w:ascii="Times New Roman" w:eastAsia="Times New Roman"/>
                <w:sz w:val="21"/>
              </w:rPr>
              <w:t>91</w:t>
            </w:r>
            <w:r>
              <w:rPr>
                <w:sz w:val="21"/>
              </w:rPr>
              <w:t>．</w:t>
            </w:r>
          </w:p>
        </w:tc>
        <w:tc>
          <w:tcPr>
            <w:tcW w:w="1161" w:type="dxa"/>
          </w:tcPr>
          <w:p>
            <w:pPr>
              <w:pStyle w:val="TableParagraph"/>
              <w:spacing w:line="278" w:lineRule="auto" w:before="30"/>
              <w:ind w:left="107" w:right="97"/>
              <w:jc w:val="both"/>
              <w:rPr>
                <w:sz w:val="21"/>
              </w:rPr>
            </w:pPr>
            <w:hyperlink r:id="rId132">
              <w:r>
                <w:rPr>
                  <w:spacing w:val="22"/>
                  <w:sz w:val="21"/>
                </w:rPr>
                <w:t>证券公司</w:t>
              </w:r>
            </w:hyperlink>
            <w:r>
              <w:rPr>
                <w:spacing w:val="22"/>
                <w:sz w:val="21"/>
              </w:rPr>
              <w:t>变更业务</w:t>
            </w:r>
            <w:r>
              <w:rPr>
                <w:spacing w:val="-25"/>
                <w:sz w:val="21"/>
              </w:rPr>
              <w:t>范围、增加</w:t>
            </w:r>
            <w:r>
              <w:rPr>
                <w:spacing w:val="22"/>
                <w:sz w:val="21"/>
              </w:rPr>
              <w:t>注册资本</w:t>
            </w:r>
            <w:r>
              <w:rPr>
                <w:spacing w:val="22"/>
                <w:w w:val="95"/>
                <w:sz w:val="21"/>
              </w:rPr>
              <w:t>且股权结</w:t>
            </w:r>
          </w:p>
          <w:p>
            <w:pPr>
              <w:pStyle w:val="TableParagraph"/>
              <w:spacing w:line="268" w:lineRule="exact"/>
              <w:ind w:left="107"/>
              <w:jc w:val="both"/>
              <w:rPr>
                <w:sz w:val="21"/>
              </w:rPr>
            </w:pPr>
            <w:r>
              <w:rPr>
                <w:spacing w:val="26"/>
                <w:w w:val="95"/>
                <w:sz w:val="21"/>
              </w:rPr>
              <w:t>构发生重</w:t>
            </w:r>
          </w:p>
        </w:tc>
        <w:tc>
          <w:tcPr>
            <w:tcW w:w="1569" w:type="dxa"/>
          </w:tcPr>
          <w:p>
            <w:pPr>
              <w:pStyle w:val="TableParagraph"/>
              <w:spacing w:line="278" w:lineRule="auto" w:before="30"/>
              <w:ind w:left="108" w:right="97"/>
              <w:jc w:val="both"/>
              <w:rPr>
                <w:sz w:val="21"/>
              </w:rPr>
            </w:pPr>
            <w:r>
              <w:rPr>
                <w:w w:val="95"/>
                <w:sz w:val="21"/>
              </w:rPr>
              <w:t>（</w:t>
            </w:r>
            <w:r>
              <w:rPr>
                <w:rFonts w:ascii="Times New Roman" w:eastAsia="Times New Roman"/>
                <w:w w:val="95"/>
                <w:sz w:val="21"/>
              </w:rPr>
              <w:t>44034</w:t>
            </w:r>
            <w:r>
              <w:rPr>
                <w:w w:val="95"/>
                <w:sz w:val="21"/>
              </w:rPr>
              <w:t>）</w:t>
            </w:r>
            <w:r>
              <w:rPr>
                <w:spacing w:val="-6"/>
                <w:w w:val="95"/>
                <w:sz w:val="21"/>
              </w:rPr>
              <w:t>证券</w:t>
            </w:r>
            <w:r>
              <w:rPr>
                <w:spacing w:val="13"/>
                <w:sz w:val="21"/>
              </w:rPr>
              <w:t>公司变更业务范围、增加注册资本且股权</w:t>
            </w:r>
            <w:r>
              <w:rPr>
                <w:spacing w:val="13"/>
                <w:w w:val="95"/>
                <w:sz w:val="21"/>
              </w:rPr>
              <w:t>结构发生重大</w:t>
            </w:r>
          </w:p>
          <w:p>
            <w:pPr>
              <w:pStyle w:val="TableParagraph"/>
              <w:spacing w:line="268" w:lineRule="exact"/>
              <w:ind w:left="108"/>
              <w:jc w:val="both"/>
              <w:rPr>
                <w:sz w:val="21"/>
              </w:rPr>
            </w:pPr>
            <w:r>
              <w:rPr>
                <w:spacing w:val="15"/>
                <w:w w:val="95"/>
                <w:sz w:val="21"/>
              </w:rPr>
              <w:t>调整、减少注</w:t>
            </w:r>
          </w:p>
        </w:tc>
        <w:tc>
          <w:tcPr>
            <w:tcW w:w="70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78" w:lineRule="auto"/>
              <w:ind w:left="106" w:right="43"/>
              <w:rPr>
                <w:sz w:val="21"/>
              </w:rPr>
            </w:pPr>
            <w:r>
              <w:rPr>
                <w:sz w:val="21"/>
              </w:rPr>
              <w:t>证 监会</w:t>
            </w:r>
          </w:p>
        </w:tc>
        <w:tc>
          <w:tcPr>
            <w:tcW w:w="1134" w:type="dxa"/>
          </w:tcPr>
          <w:p>
            <w:pPr>
              <w:pStyle w:val="TableParagraph"/>
              <w:spacing w:before="2"/>
              <w:rPr>
                <w:rFonts w:ascii="Times New Roman"/>
                <w:sz w:val="16"/>
              </w:rPr>
            </w:pPr>
          </w:p>
          <w:p>
            <w:pPr>
              <w:pStyle w:val="TableParagraph"/>
              <w:spacing w:line="278" w:lineRule="auto"/>
              <w:ind w:left="108" w:right="96"/>
              <w:jc w:val="both"/>
              <w:rPr>
                <w:sz w:val="21"/>
              </w:rPr>
            </w:pPr>
            <w:r>
              <w:rPr>
                <w:sz w:val="21"/>
              </w:rPr>
              <w:t>具有证券相关业务资格的资产评估机构</w:t>
            </w:r>
          </w:p>
        </w:tc>
        <w:tc>
          <w:tcPr>
            <w:tcW w:w="9246" w:type="dxa"/>
          </w:tcPr>
          <w:p>
            <w:pPr>
              <w:pStyle w:val="TableParagraph"/>
              <w:spacing w:before="8"/>
              <w:rPr>
                <w:rFonts w:ascii="Times New Roman"/>
                <w:sz w:val="29"/>
              </w:rPr>
            </w:pPr>
          </w:p>
          <w:p>
            <w:pPr>
              <w:pStyle w:val="TableParagraph"/>
              <w:spacing w:line="278" w:lineRule="auto" w:before="1"/>
              <w:ind w:left="106" w:right="28"/>
              <w:rPr>
                <w:sz w:val="21"/>
              </w:rPr>
            </w:pPr>
            <w:r>
              <w:rPr>
                <w:sz w:val="21"/>
              </w:rPr>
              <w:t>《证券公司监督管理条例》</w:t>
            </w:r>
            <w:r>
              <w:rPr>
                <w:rFonts w:ascii="Times New Roman" w:eastAsia="Times New Roman"/>
                <w:sz w:val="21"/>
              </w:rPr>
              <w:t>(</w:t>
            </w:r>
            <w:r>
              <w:rPr>
                <w:spacing w:val="-10"/>
                <w:sz w:val="21"/>
              </w:rPr>
              <w:t>国务院令第 </w:t>
            </w:r>
            <w:r>
              <w:rPr>
                <w:rFonts w:ascii="Times New Roman" w:eastAsia="Times New Roman"/>
                <w:sz w:val="21"/>
              </w:rPr>
              <w:t>522 </w:t>
            </w:r>
            <w:r>
              <w:rPr>
                <w:sz w:val="21"/>
              </w:rPr>
              <w:t>号）第九条：证券公司股东的出资，应当经具有证券、期货相关业务资格的会计师事务所验资并出具证明；出资中的非货币财产，应当经具有证券相关业务资格的资产评估机构评估。第十五条：证券公司合并、分立的，涉及客户权益的重大资产转让应当经具有证券相关业务资格的资产评估机构评估。</w:t>
            </w:r>
          </w:p>
        </w:tc>
      </w:tr>
    </w:tbl>
    <w:p>
      <w:pPr>
        <w:spacing w:after="0" w:line="278" w:lineRule="auto"/>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555" w:hRule="atLeast"/>
        </w:trPr>
        <w:tc>
          <w:tcPr>
            <w:tcW w:w="825" w:type="dxa"/>
            <w:vMerge w:val="restart"/>
          </w:tcPr>
          <w:p>
            <w:pPr>
              <w:pStyle w:val="TableParagraph"/>
              <w:rPr>
                <w:rFonts w:ascii="Times New Roman"/>
                <w:sz w:val="20"/>
              </w:rPr>
            </w:pPr>
          </w:p>
        </w:tc>
        <w:tc>
          <w:tcPr>
            <w:tcW w:w="1161" w:type="dxa"/>
            <w:tcBorders>
              <w:bottom w:val="nil"/>
            </w:tcBorders>
          </w:tcPr>
          <w:p>
            <w:pPr>
              <w:pStyle w:val="TableParagraph"/>
              <w:spacing w:line="278" w:lineRule="auto" w:before="21"/>
              <w:ind w:left="107" w:right="97"/>
              <w:jc w:val="both"/>
              <w:rPr>
                <w:sz w:val="21"/>
              </w:rPr>
            </w:pPr>
            <w:hyperlink r:id="rId132">
              <w:r>
                <w:rPr>
                  <w:spacing w:val="-24"/>
                  <w:sz w:val="21"/>
                </w:rPr>
                <w:t>大调整、减</w:t>
              </w:r>
            </w:hyperlink>
            <w:r>
              <w:rPr>
                <w:spacing w:val="22"/>
                <w:sz w:val="21"/>
              </w:rPr>
              <w:t>少注册资</w:t>
            </w:r>
            <w:r>
              <w:rPr>
                <w:spacing w:val="-25"/>
                <w:sz w:val="21"/>
              </w:rPr>
              <w:t>本、变更持</w:t>
            </w:r>
            <w:r>
              <w:rPr>
                <w:spacing w:val="35"/>
                <w:w w:val="95"/>
                <w:sz w:val="21"/>
              </w:rPr>
              <w:t>有</w:t>
            </w:r>
            <w:r>
              <w:rPr>
                <w:rFonts w:ascii="Times New Roman" w:eastAsia="Times New Roman"/>
                <w:w w:val="95"/>
                <w:sz w:val="21"/>
              </w:rPr>
              <w:t>5%</w:t>
            </w:r>
            <w:r>
              <w:rPr>
                <w:spacing w:val="-8"/>
                <w:w w:val="95"/>
                <w:sz w:val="21"/>
              </w:rPr>
              <w:t>以上</w:t>
            </w:r>
          </w:p>
          <w:p>
            <w:pPr>
              <w:pStyle w:val="TableParagraph"/>
              <w:spacing w:line="265" w:lineRule="exact"/>
              <w:ind w:left="107"/>
              <w:jc w:val="both"/>
              <w:rPr>
                <w:sz w:val="21"/>
              </w:rPr>
            </w:pPr>
            <w:r>
              <w:rPr>
                <w:spacing w:val="26"/>
                <w:w w:val="95"/>
                <w:sz w:val="21"/>
              </w:rPr>
              <w:t>股权的股</w:t>
            </w:r>
          </w:p>
        </w:tc>
        <w:tc>
          <w:tcPr>
            <w:tcW w:w="1569" w:type="dxa"/>
            <w:tcBorders>
              <w:bottom w:val="nil"/>
            </w:tcBorders>
          </w:tcPr>
          <w:p>
            <w:pPr>
              <w:pStyle w:val="TableParagraph"/>
              <w:spacing w:line="278" w:lineRule="auto" w:before="21"/>
              <w:ind w:left="108" w:right="97"/>
              <w:jc w:val="both"/>
              <w:rPr>
                <w:sz w:val="21"/>
              </w:rPr>
            </w:pPr>
            <w:r>
              <w:rPr>
                <w:spacing w:val="13"/>
                <w:sz w:val="21"/>
              </w:rPr>
              <w:t>册资本、变更</w:t>
            </w:r>
            <w:r>
              <w:rPr>
                <w:spacing w:val="11"/>
                <w:sz w:val="21"/>
              </w:rPr>
              <w:t>持有 </w:t>
            </w:r>
            <w:r>
              <w:rPr>
                <w:rFonts w:ascii="Times New Roman" w:eastAsia="Times New Roman"/>
                <w:sz w:val="21"/>
              </w:rPr>
              <w:t>5</w:t>
            </w:r>
            <w:r>
              <w:rPr>
                <w:rFonts w:ascii="Times New Roman" w:eastAsia="Times New Roman"/>
                <w:spacing w:val="-4"/>
                <w:sz w:val="21"/>
              </w:rPr>
              <w:t>% </w:t>
            </w:r>
            <w:r>
              <w:rPr>
                <w:spacing w:val="14"/>
                <w:sz w:val="21"/>
              </w:rPr>
              <w:t>以上</w:t>
            </w:r>
            <w:r>
              <w:rPr>
                <w:spacing w:val="13"/>
                <w:sz w:val="21"/>
              </w:rPr>
              <w:t>股权的股东、</w:t>
            </w:r>
            <w:r>
              <w:rPr>
                <w:spacing w:val="13"/>
                <w:w w:val="95"/>
                <w:sz w:val="21"/>
              </w:rPr>
              <w:t>实际控制人、</w:t>
            </w:r>
          </w:p>
          <w:p>
            <w:pPr>
              <w:pStyle w:val="TableParagraph"/>
              <w:spacing w:line="265" w:lineRule="exact"/>
              <w:ind w:left="108"/>
              <w:jc w:val="both"/>
              <w:rPr>
                <w:sz w:val="21"/>
              </w:rPr>
            </w:pPr>
            <w:r>
              <w:rPr>
                <w:spacing w:val="15"/>
                <w:w w:val="95"/>
                <w:sz w:val="21"/>
              </w:rPr>
              <w:t>变更公司章程</w:t>
            </w:r>
          </w:p>
        </w:tc>
        <w:tc>
          <w:tcPr>
            <w:tcW w:w="709" w:type="dxa"/>
            <w:vMerge w:val="restart"/>
          </w:tcPr>
          <w:p>
            <w:pPr>
              <w:pStyle w:val="TableParagraph"/>
              <w:rPr>
                <w:rFonts w:ascii="Times New Roman"/>
                <w:sz w:val="20"/>
              </w:rPr>
            </w:pPr>
          </w:p>
        </w:tc>
        <w:tc>
          <w:tcPr>
            <w:tcW w:w="1134" w:type="dxa"/>
            <w:vMerge w:val="restart"/>
          </w:tcPr>
          <w:p>
            <w:pPr>
              <w:pStyle w:val="TableParagraph"/>
              <w:rPr>
                <w:rFonts w:ascii="Times New Roman"/>
                <w:sz w:val="20"/>
              </w:rPr>
            </w:pPr>
          </w:p>
        </w:tc>
        <w:tc>
          <w:tcPr>
            <w:tcW w:w="9246" w:type="dxa"/>
            <w:vMerge w:val="restart"/>
          </w:tcPr>
          <w:p>
            <w:pPr>
              <w:pStyle w:val="TableParagraph"/>
              <w:rPr>
                <w:rFonts w:ascii="Times New Roman"/>
                <w:sz w:val="20"/>
              </w:rPr>
            </w:pPr>
          </w:p>
        </w:tc>
      </w:tr>
      <w:tr>
        <w:trPr>
          <w:trHeight w:val="302" w:hRule="atLeast"/>
        </w:trPr>
        <w:tc>
          <w:tcPr>
            <w:tcW w:w="825" w:type="dxa"/>
            <w:vMerge/>
            <w:tcBorders>
              <w:top w:val="nil"/>
            </w:tcBorders>
          </w:tcPr>
          <w:p>
            <w:pPr>
              <w:rPr>
                <w:sz w:val="2"/>
                <w:szCs w:val="2"/>
              </w:rPr>
            </w:pPr>
          </w:p>
        </w:tc>
        <w:tc>
          <w:tcPr>
            <w:tcW w:w="1161" w:type="dxa"/>
            <w:tcBorders>
              <w:top w:val="nil"/>
              <w:bottom w:val="nil"/>
            </w:tcBorders>
          </w:tcPr>
          <w:p>
            <w:pPr>
              <w:pStyle w:val="TableParagraph"/>
              <w:spacing w:line="266" w:lineRule="exact" w:before="16"/>
              <w:ind w:left="107"/>
              <w:rPr>
                <w:sz w:val="21"/>
              </w:rPr>
            </w:pPr>
            <w:r>
              <w:rPr>
                <w:spacing w:val="-22"/>
                <w:sz w:val="21"/>
              </w:rPr>
              <w:t>东、实际控</w:t>
            </w:r>
          </w:p>
        </w:tc>
        <w:tc>
          <w:tcPr>
            <w:tcW w:w="1569" w:type="dxa"/>
            <w:tcBorders>
              <w:top w:val="nil"/>
              <w:bottom w:val="nil"/>
            </w:tcBorders>
          </w:tcPr>
          <w:p>
            <w:pPr>
              <w:pStyle w:val="TableParagraph"/>
              <w:spacing w:line="266" w:lineRule="exact" w:before="16"/>
              <w:ind w:left="88" w:right="79"/>
              <w:jc w:val="center"/>
              <w:rPr>
                <w:sz w:val="21"/>
              </w:rPr>
            </w:pPr>
            <w:r>
              <w:rPr>
                <w:sz w:val="21"/>
              </w:rPr>
              <w:t>重要条款及合</w:t>
            </w: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1" w:hRule="atLeast"/>
        </w:trPr>
        <w:tc>
          <w:tcPr>
            <w:tcW w:w="825" w:type="dxa"/>
            <w:vMerge/>
            <w:tcBorders>
              <w:top w:val="nil"/>
            </w:tcBorders>
          </w:tcPr>
          <w:p>
            <w:pPr>
              <w:rPr>
                <w:sz w:val="2"/>
                <w:szCs w:val="2"/>
              </w:rPr>
            </w:pPr>
          </w:p>
        </w:tc>
        <w:tc>
          <w:tcPr>
            <w:tcW w:w="1161" w:type="dxa"/>
            <w:tcBorders>
              <w:top w:val="nil"/>
              <w:bottom w:val="nil"/>
            </w:tcBorders>
          </w:tcPr>
          <w:p>
            <w:pPr>
              <w:pStyle w:val="TableParagraph"/>
              <w:spacing w:line="266" w:lineRule="exact" w:before="16"/>
              <w:ind w:left="107"/>
              <w:rPr>
                <w:sz w:val="21"/>
              </w:rPr>
            </w:pPr>
            <w:r>
              <w:rPr>
                <w:spacing w:val="-22"/>
                <w:sz w:val="21"/>
              </w:rPr>
              <w:t>制人、变更</w:t>
            </w:r>
          </w:p>
        </w:tc>
        <w:tc>
          <w:tcPr>
            <w:tcW w:w="1569" w:type="dxa"/>
            <w:tcBorders>
              <w:top w:val="nil"/>
              <w:bottom w:val="nil"/>
            </w:tcBorders>
          </w:tcPr>
          <w:p>
            <w:pPr>
              <w:pStyle w:val="TableParagraph"/>
              <w:spacing w:line="266" w:lineRule="exact" w:before="16"/>
              <w:ind w:left="41" w:right="123"/>
              <w:jc w:val="center"/>
              <w:rPr>
                <w:sz w:val="21"/>
              </w:rPr>
            </w:pPr>
            <w:r>
              <w:rPr>
                <w:sz w:val="21"/>
              </w:rPr>
              <w:t>并、分立审批</w:t>
            </w: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vMerge/>
            <w:tcBorders>
              <w:top w:val="nil"/>
            </w:tcBorders>
          </w:tcPr>
          <w:p>
            <w:pPr>
              <w:rPr>
                <w:sz w:val="2"/>
                <w:szCs w:val="2"/>
              </w:rPr>
            </w:pPr>
          </w:p>
        </w:tc>
        <w:tc>
          <w:tcPr>
            <w:tcW w:w="1161" w:type="dxa"/>
            <w:tcBorders>
              <w:top w:val="nil"/>
              <w:bottom w:val="nil"/>
            </w:tcBorders>
          </w:tcPr>
          <w:p>
            <w:pPr>
              <w:pStyle w:val="TableParagraph"/>
              <w:spacing w:line="266" w:lineRule="exact" w:before="16"/>
              <w:ind w:left="107"/>
              <w:rPr>
                <w:sz w:val="21"/>
              </w:rPr>
            </w:pPr>
            <w:r>
              <w:rPr>
                <w:sz w:val="21"/>
              </w:rPr>
              <w:t>公司章程</w:t>
            </w:r>
          </w:p>
        </w:tc>
        <w:tc>
          <w:tcPr>
            <w:tcW w:w="1569" w:type="dxa"/>
            <w:tcBorders>
              <w:top w:val="nil"/>
              <w:bottom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1" w:hRule="atLeast"/>
        </w:trPr>
        <w:tc>
          <w:tcPr>
            <w:tcW w:w="825" w:type="dxa"/>
            <w:vMerge/>
            <w:tcBorders>
              <w:top w:val="nil"/>
            </w:tcBorders>
          </w:tcPr>
          <w:p>
            <w:pPr>
              <w:rPr>
                <w:sz w:val="2"/>
                <w:szCs w:val="2"/>
              </w:rPr>
            </w:pPr>
          </w:p>
        </w:tc>
        <w:tc>
          <w:tcPr>
            <w:tcW w:w="1161" w:type="dxa"/>
            <w:tcBorders>
              <w:top w:val="nil"/>
              <w:bottom w:val="nil"/>
            </w:tcBorders>
          </w:tcPr>
          <w:p>
            <w:pPr>
              <w:pStyle w:val="TableParagraph"/>
              <w:spacing w:line="266" w:lineRule="exact" w:before="16"/>
              <w:ind w:left="107"/>
              <w:rPr>
                <w:sz w:val="21"/>
              </w:rPr>
            </w:pPr>
            <w:r>
              <w:rPr>
                <w:sz w:val="21"/>
              </w:rPr>
              <w:t>重要条款</w:t>
            </w:r>
          </w:p>
        </w:tc>
        <w:tc>
          <w:tcPr>
            <w:tcW w:w="1569" w:type="dxa"/>
            <w:tcBorders>
              <w:top w:val="nil"/>
              <w:bottom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vMerge/>
            <w:tcBorders>
              <w:top w:val="nil"/>
            </w:tcBorders>
          </w:tcPr>
          <w:p>
            <w:pPr>
              <w:rPr>
                <w:sz w:val="2"/>
                <w:szCs w:val="2"/>
              </w:rPr>
            </w:pPr>
          </w:p>
        </w:tc>
        <w:tc>
          <w:tcPr>
            <w:tcW w:w="1161" w:type="dxa"/>
            <w:tcBorders>
              <w:top w:val="nil"/>
              <w:bottom w:val="nil"/>
            </w:tcBorders>
          </w:tcPr>
          <w:p>
            <w:pPr>
              <w:pStyle w:val="TableParagraph"/>
              <w:spacing w:line="266" w:lineRule="exact" w:before="16"/>
              <w:ind w:left="107"/>
              <w:rPr>
                <w:sz w:val="21"/>
              </w:rPr>
            </w:pPr>
            <w:r>
              <w:rPr>
                <w:spacing w:val="-21"/>
                <w:sz w:val="21"/>
              </w:rPr>
              <w:t>及合并、分</w:t>
            </w:r>
          </w:p>
        </w:tc>
        <w:tc>
          <w:tcPr>
            <w:tcW w:w="1569" w:type="dxa"/>
            <w:tcBorders>
              <w:top w:val="nil"/>
              <w:bottom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vMerge/>
            <w:tcBorders>
              <w:top w:val="nil"/>
            </w:tcBorders>
          </w:tcPr>
          <w:p>
            <w:pPr>
              <w:rPr>
                <w:sz w:val="2"/>
                <w:szCs w:val="2"/>
              </w:rPr>
            </w:pPr>
          </w:p>
        </w:tc>
        <w:tc>
          <w:tcPr>
            <w:tcW w:w="1161" w:type="dxa"/>
            <w:tcBorders>
              <w:top w:val="nil"/>
              <w:bottom w:val="nil"/>
            </w:tcBorders>
          </w:tcPr>
          <w:p>
            <w:pPr>
              <w:pStyle w:val="TableParagraph"/>
              <w:spacing w:line="266" w:lineRule="exact" w:before="16"/>
              <w:ind w:left="107"/>
              <w:rPr>
                <w:sz w:val="21"/>
              </w:rPr>
            </w:pPr>
            <w:r>
              <w:rPr>
                <w:sz w:val="21"/>
              </w:rPr>
              <w:t>立资产评</w:t>
            </w:r>
          </w:p>
        </w:tc>
        <w:tc>
          <w:tcPr>
            <w:tcW w:w="1569" w:type="dxa"/>
            <w:tcBorders>
              <w:top w:val="nil"/>
              <w:bottom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6" w:hRule="atLeast"/>
        </w:trPr>
        <w:tc>
          <w:tcPr>
            <w:tcW w:w="825" w:type="dxa"/>
            <w:vMerge/>
            <w:tcBorders>
              <w:top w:val="nil"/>
            </w:tcBorders>
          </w:tcPr>
          <w:p>
            <w:pPr>
              <w:rPr>
                <w:sz w:val="2"/>
                <w:szCs w:val="2"/>
              </w:rPr>
            </w:pPr>
          </w:p>
        </w:tc>
        <w:tc>
          <w:tcPr>
            <w:tcW w:w="1161" w:type="dxa"/>
            <w:tcBorders>
              <w:top w:val="nil"/>
            </w:tcBorders>
          </w:tcPr>
          <w:p>
            <w:pPr>
              <w:pStyle w:val="TableParagraph"/>
              <w:spacing w:before="16"/>
              <w:ind w:left="107"/>
              <w:rPr>
                <w:sz w:val="21"/>
              </w:rPr>
            </w:pPr>
            <w:r>
              <w:rPr>
                <w:w w:val="99"/>
                <w:sz w:val="21"/>
              </w:rPr>
              <w:t>估</w:t>
            </w:r>
          </w:p>
        </w:tc>
        <w:tc>
          <w:tcPr>
            <w:tcW w:w="1569" w:type="dxa"/>
            <w:tcBorders>
              <w:top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472"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before="2"/>
              <w:rPr>
                <w:rFonts w:ascii="Times New Roman"/>
                <w:sz w:val="16"/>
              </w:rPr>
            </w:pPr>
          </w:p>
          <w:p>
            <w:pPr>
              <w:pStyle w:val="TableParagraph"/>
              <w:spacing w:line="266" w:lineRule="exact"/>
              <w:ind w:left="107"/>
              <w:rPr>
                <w:sz w:val="21"/>
              </w:rPr>
            </w:pPr>
            <w:hyperlink r:id="rId133">
              <w:r>
                <w:rPr>
                  <w:sz w:val="21"/>
                </w:rPr>
                <w:t>境外证券</w:t>
              </w:r>
            </w:hyperlink>
          </w:p>
        </w:tc>
        <w:tc>
          <w:tcPr>
            <w:tcW w:w="1569" w:type="dxa"/>
            <w:vMerge w:val="restart"/>
          </w:tcPr>
          <w:p>
            <w:pPr>
              <w:pStyle w:val="TableParagraph"/>
              <w:spacing w:before="8"/>
              <w:rPr>
                <w:rFonts w:ascii="Times New Roman"/>
                <w:sz w:val="29"/>
              </w:rPr>
            </w:pPr>
          </w:p>
          <w:p>
            <w:pPr>
              <w:pStyle w:val="TableParagraph"/>
              <w:spacing w:line="278" w:lineRule="auto" w:before="1"/>
              <w:ind w:left="108" w:right="97"/>
              <w:jc w:val="both"/>
              <w:rPr>
                <w:sz w:val="21"/>
              </w:rPr>
            </w:pPr>
            <w:r>
              <w:rPr>
                <w:w w:val="95"/>
                <w:sz w:val="21"/>
              </w:rPr>
              <w:t>（</w:t>
            </w:r>
            <w:r>
              <w:rPr>
                <w:rFonts w:ascii="Times New Roman" w:eastAsia="Times New Roman"/>
                <w:w w:val="95"/>
                <w:sz w:val="21"/>
              </w:rPr>
              <w:t>44036</w:t>
            </w:r>
            <w:r>
              <w:rPr>
                <w:w w:val="95"/>
                <w:sz w:val="21"/>
              </w:rPr>
              <w:t>）境外</w:t>
            </w:r>
            <w:r>
              <w:rPr>
                <w:sz w:val="21"/>
              </w:rPr>
              <w:t>证券经营机构在境内经营证券业务审批</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78" w:lineRule="auto"/>
              <w:ind w:left="106" w:right="43"/>
              <w:rPr>
                <w:sz w:val="21"/>
              </w:rPr>
            </w:pPr>
            <w:r>
              <w:rPr>
                <w:sz w:val="21"/>
              </w:rPr>
              <w:t>证 监会</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78" w:lineRule="auto"/>
              <w:ind w:left="108" w:right="96"/>
              <w:rPr>
                <w:sz w:val="21"/>
              </w:rPr>
            </w:pPr>
            <w:r>
              <w:rPr>
                <w:sz w:val="21"/>
              </w:rPr>
              <w:t>会计师事务所</w:t>
            </w:r>
          </w:p>
        </w:tc>
        <w:tc>
          <w:tcPr>
            <w:tcW w:w="9246" w:type="dxa"/>
            <w:vMerge w:val="restart"/>
          </w:tcPr>
          <w:p>
            <w:pPr>
              <w:pStyle w:val="TableParagraph"/>
              <w:spacing w:line="278" w:lineRule="auto" w:before="186"/>
              <w:ind w:left="106" w:right="98"/>
              <w:jc w:val="both"/>
              <w:rPr>
                <w:sz w:val="21"/>
              </w:rPr>
            </w:pPr>
            <w:r>
              <w:rPr>
                <w:rFonts w:ascii="Times New Roman" w:eastAsia="Times New Roman"/>
                <w:sz w:val="21"/>
              </w:rPr>
              <w:t>1.</w:t>
            </w:r>
            <w:r>
              <w:rPr>
                <w:spacing w:val="-1"/>
                <w:sz w:val="21"/>
              </w:rPr>
              <w:t>《证券公司监督管理条例》</w:t>
            </w:r>
            <w:r>
              <w:rPr>
                <w:rFonts w:ascii="Times New Roman" w:eastAsia="Times New Roman"/>
                <w:sz w:val="21"/>
              </w:rPr>
              <w:t>(</w:t>
            </w:r>
            <w:r>
              <w:rPr>
                <w:spacing w:val="-11"/>
                <w:sz w:val="21"/>
              </w:rPr>
              <w:t>国务院令第 </w:t>
            </w:r>
            <w:r>
              <w:rPr>
                <w:rFonts w:ascii="Times New Roman" w:eastAsia="Times New Roman"/>
                <w:sz w:val="21"/>
              </w:rPr>
              <w:t>522</w:t>
            </w:r>
            <w:r>
              <w:rPr>
                <w:rFonts w:ascii="Times New Roman" w:eastAsia="Times New Roman"/>
                <w:spacing w:val="-12"/>
                <w:sz w:val="21"/>
              </w:rPr>
              <w:t> </w:t>
            </w:r>
            <w:r>
              <w:rPr>
                <w:sz w:val="21"/>
              </w:rPr>
              <w:t>号</w:t>
            </w:r>
            <w:r>
              <w:rPr>
                <w:spacing w:val="-3"/>
                <w:sz w:val="21"/>
              </w:rPr>
              <w:t>）</w:t>
            </w:r>
            <w:r>
              <w:rPr>
                <w:spacing w:val="-1"/>
                <w:sz w:val="21"/>
              </w:rPr>
              <w:t>第九十五条：境外证券经营机构在境内经营证券</w:t>
            </w:r>
            <w:r>
              <w:rPr>
                <w:spacing w:val="-1"/>
                <w:w w:val="95"/>
                <w:sz w:val="21"/>
              </w:rPr>
              <w:t>业务或者设立代表机构，应当经国务院证券监督管理机构批准。具体办法由国务院证券监督管理机   </w:t>
            </w:r>
            <w:r>
              <w:rPr>
                <w:spacing w:val="-1"/>
                <w:sz w:val="21"/>
              </w:rPr>
              <w:t>构制定，报国务院批准。</w:t>
            </w:r>
            <w:r>
              <w:rPr>
                <w:rFonts w:ascii="Times New Roman" w:eastAsia="Times New Roman"/>
                <w:spacing w:val="-1"/>
                <w:sz w:val="21"/>
              </w:rPr>
              <w:t>2.</w:t>
            </w:r>
            <w:r>
              <w:rPr>
                <w:spacing w:val="-1"/>
                <w:sz w:val="21"/>
              </w:rPr>
              <w:t>《境内及境外证券经营机构从事外资股业务资格管理暂行规定》（证监</w:t>
            </w:r>
          </w:p>
          <w:p>
            <w:pPr>
              <w:pStyle w:val="TableParagraph"/>
              <w:spacing w:line="278" w:lineRule="auto"/>
              <w:ind w:left="106" w:right="-15"/>
              <w:rPr>
                <w:sz w:val="21"/>
              </w:rPr>
            </w:pPr>
            <w:r>
              <w:rPr>
                <w:spacing w:val="2"/>
                <w:w w:val="99"/>
                <w:sz w:val="21"/>
              </w:rPr>
              <w:t>〔</w:t>
            </w:r>
            <w:r>
              <w:rPr>
                <w:rFonts w:ascii="Times New Roman" w:eastAsia="Times New Roman"/>
                <w:spacing w:val="1"/>
                <w:w w:val="99"/>
                <w:sz w:val="21"/>
              </w:rPr>
              <w:t>199</w:t>
            </w:r>
            <w:r>
              <w:rPr>
                <w:rFonts w:ascii="Times New Roman" w:eastAsia="Times New Roman"/>
                <w:spacing w:val="-2"/>
                <w:w w:val="99"/>
                <w:sz w:val="21"/>
              </w:rPr>
              <w:t>6</w:t>
            </w:r>
            <w:r>
              <w:rPr>
                <w:spacing w:val="-44"/>
                <w:w w:val="99"/>
                <w:sz w:val="21"/>
              </w:rPr>
              <w:t>〕</w:t>
            </w:r>
            <w:r>
              <w:rPr>
                <w:rFonts w:ascii="Times New Roman" w:eastAsia="Times New Roman"/>
                <w:w w:val="99"/>
                <w:sz w:val="21"/>
              </w:rPr>
              <w:t>5</w:t>
            </w:r>
            <w:r>
              <w:rPr>
                <w:rFonts w:ascii="Times New Roman" w:eastAsia="Times New Roman"/>
                <w:spacing w:val="-1"/>
                <w:sz w:val="21"/>
              </w:rPr>
              <w:t> </w:t>
            </w:r>
            <w:r>
              <w:rPr>
                <w:spacing w:val="2"/>
                <w:w w:val="99"/>
                <w:sz w:val="21"/>
              </w:rPr>
              <w:t>号</w:t>
            </w:r>
            <w:r>
              <w:rPr>
                <w:spacing w:val="-44"/>
                <w:w w:val="99"/>
                <w:sz w:val="21"/>
              </w:rPr>
              <w:t>）</w:t>
            </w:r>
            <w:r>
              <w:rPr>
                <w:spacing w:val="-11"/>
                <w:w w:val="99"/>
                <w:sz w:val="21"/>
              </w:rPr>
              <w:t>第十二条：境外证券经营机构申请取得资格证书，应当向证监会报送下列文件：</w:t>
            </w:r>
            <w:r>
              <w:rPr>
                <w:spacing w:val="2"/>
                <w:w w:val="99"/>
                <w:sz w:val="21"/>
              </w:rPr>
              <w:t>（</w:t>
            </w:r>
            <w:r>
              <w:rPr>
                <w:spacing w:val="-1"/>
                <w:w w:val="99"/>
                <w:sz w:val="21"/>
              </w:rPr>
              <w:t>五</w:t>
            </w:r>
            <w:r>
              <w:rPr>
                <w:w w:val="99"/>
                <w:sz w:val="21"/>
              </w:rPr>
              <w:t>）</w:t>
            </w:r>
            <w:r>
              <w:rPr>
                <w:sz w:val="21"/>
              </w:rPr>
              <w:t>注册会计师提供的资本证明文件；（六）经注册会计审计的前二年的财务报告。</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经营机构</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95"/>
              <w:jc w:val="right"/>
              <w:rPr>
                <w:sz w:val="21"/>
              </w:rPr>
            </w:pPr>
            <w:r>
              <w:rPr>
                <w:rFonts w:ascii="Times New Roman" w:eastAsia="Times New Roman"/>
                <w:sz w:val="21"/>
              </w:rPr>
              <w:t>92</w:t>
            </w:r>
            <w:r>
              <w:rPr>
                <w:sz w:val="21"/>
              </w:rPr>
              <w:t>．</w:t>
            </w:r>
          </w:p>
        </w:tc>
        <w:tc>
          <w:tcPr>
            <w:tcW w:w="1161" w:type="dxa"/>
            <w:tcBorders>
              <w:top w:val="nil"/>
              <w:bottom w:val="nil"/>
            </w:tcBorders>
          </w:tcPr>
          <w:p>
            <w:pPr>
              <w:pStyle w:val="TableParagraph"/>
              <w:spacing w:before="19"/>
              <w:ind w:left="107"/>
              <w:rPr>
                <w:sz w:val="21"/>
              </w:rPr>
            </w:pPr>
            <w:r>
              <w:rPr>
                <w:sz w:val="21"/>
              </w:rPr>
              <w:t>在境内经</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营证券业</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471"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务审计</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187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5"/>
              </w:rPr>
            </w:pPr>
          </w:p>
          <w:p>
            <w:pPr>
              <w:pStyle w:val="TableParagraph"/>
              <w:ind w:right="95"/>
              <w:jc w:val="right"/>
              <w:rPr>
                <w:sz w:val="21"/>
              </w:rPr>
            </w:pPr>
            <w:r>
              <w:rPr>
                <w:rFonts w:ascii="Times New Roman" w:eastAsia="Times New Roman"/>
                <w:sz w:val="21"/>
              </w:rPr>
              <w:t>93</w:t>
            </w:r>
            <w:r>
              <w:rPr>
                <w:sz w:val="21"/>
              </w:rPr>
              <w:t>．</w:t>
            </w:r>
          </w:p>
        </w:tc>
        <w:tc>
          <w:tcPr>
            <w:tcW w:w="1161" w:type="dxa"/>
          </w:tcPr>
          <w:p>
            <w:pPr>
              <w:pStyle w:val="TableParagraph"/>
              <w:spacing w:line="278" w:lineRule="auto" w:before="177"/>
              <w:ind w:left="107" w:right="-15"/>
              <w:rPr>
                <w:sz w:val="21"/>
              </w:rPr>
            </w:pPr>
            <w:hyperlink r:id="rId134">
              <w:r>
                <w:rPr>
                  <w:sz w:val="21"/>
                </w:rPr>
                <w:t>投资咨询</w:t>
              </w:r>
            </w:hyperlink>
            <w:r>
              <w:rPr>
                <w:sz w:val="21"/>
              </w:rPr>
              <w:t>、</w:t>
            </w:r>
            <w:r>
              <w:rPr>
                <w:spacing w:val="26"/>
                <w:sz w:val="21"/>
              </w:rPr>
              <w:t>财务顾问机构从事证券服务业验资</w:t>
            </w:r>
          </w:p>
        </w:tc>
        <w:tc>
          <w:tcPr>
            <w:tcW w:w="1569" w:type="dxa"/>
          </w:tcPr>
          <w:p>
            <w:pPr>
              <w:pStyle w:val="TableParagraph"/>
              <w:spacing w:line="278" w:lineRule="auto" w:before="177"/>
              <w:ind w:left="108" w:right="97"/>
              <w:jc w:val="both"/>
              <w:rPr>
                <w:sz w:val="21"/>
              </w:rPr>
            </w:pPr>
            <w:r>
              <w:rPr>
                <w:w w:val="95"/>
                <w:sz w:val="21"/>
              </w:rPr>
              <w:t>（</w:t>
            </w:r>
            <w:r>
              <w:rPr>
                <w:rFonts w:ascii="Times New Roman" w:eastAsia="Times New Roman"/>
                <w:w w:val="95"/>
                <w:sz w:val="21"/>
              </w:rPr>
              <w:t>44037</w:t>
            </w:r>
            <w:r>
              <w:rPr>
                <w:w w:val="95"/>
                <w:sz w:val="21"/>
              </w:rPr>
              <w:t>）投资</w:t>
            </w:r>
            <w:r>
              <w:rPr>
                <w:sz w:val="21"/>
              </w:rPr>
              <w:t>咨询、财务顾问、资信评级机构从事证券服务业审批</w:t>
            </w:r>
          </w:p>
        </w:tc>
        <w:tc>
          <w:tcPr>
            <w:tcW w:w="70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6" w:right="43"/>
              <w:rPr>
                <w:sz w:val="21"/>
              </w:rPr>
            </w:pPr>
            <w:r>
              <w:rPr>
                <w:sz w:val="21"/>
              </w:rPr>
              <w:t>证 监会</w:t>
            </w:r>
          </w:p>
        </w:tc>
        <w:tc>
          <w:tcPr>
            <w:tcW w:w="1134" w:type="dxa"/>
          </w:tcPr>
          <w:p>
            <w:pPr>
              <w:pStyle w:val="TableParagraph"/>
              <w:spacing w:line="278" w:lineRule="auto" w:before="21"/>
              <w:ind w:left="108" w:right="96"/>
              <w:jc w:val="both"/>
              <w:rPr>
                <w:sz w:val="21"/>
              </w:rPr>
            </w:pPr>
            <w:r>
              <w:rPr>
                <w:sz w:val="21"/>
              </w:rPr>
              <w:t>具 有 证券、期货相关业务资格的会计师事务</w:t>
            </w:r>
          </w:p>
          <w:p>
            <w:pPr>
              <w:pStyle w:val="TableParagraph"/>
              <w:spacing w:line="268" w:lineRule="exact"/>
              <w:ind w:left="108"/>
              <w:jc w:val="both"/>
              <w:rPr>
                <w:sz w:val="21"/>
              </w:rPr>
            </w:pPr>
            <w:r>
              <w:rPr>
                <w:w w:val="99"/>
                <w:sz w:val="21"/>
              </w:rPr>
              <w:t>所</w:t>
            </w:r>
          </w:p>
        </w:tc>
        <w:tc>
          <w:tcPr>
            <w:tcW w:w="9246"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6" w:right="32"/>
              <w:rPr>
                <w:sz w:val="21"/>
              </w:rPr>
            </w:pPr>
            <w:r>
              <w:rPr>
                <w:sz w:val="21"/>
              </w:rPr>
              <w:t>《证券、期货投资咨询管理暂行办法》（证委发〔</w:t>
            </w:r>
            <w:r>
              <w:rPr>
                <w:rFonts w:ascii="Times New Roman" w:eastAsia="Times New Roman"/>
                <w:sz w:val="21"/>
              </w:rPr>
              <w:t>1997</w:t>
            </w:r>
            <w:r>
              <w:rPr>
                <w:sz w:val="21"/>
              </w:rPr>
              <w:t>〕</w:t>
            </w:r>
            <w:r>
              <w:rPr>
                <w:rFonts w:ascii="Times New Roman" w:eastAsia="Times New Roman"/>
                <w:sz w:val="21"/>
              </w:rPr>
              <w:t>96 </w:t>
            </w:r>
            <w:r>
              <w:rPr>
                <w:sz w:val="21"/>
              </w:rPr>
              <w:t>号）第九条：申请证券、期货投资咨询从业资格的机构，应当提交下列文件：（七）由注册会计师提供的验资报告。</w:t>
            </w:r>
          </w:p>
        </w:tc>
      </w:tr>
    </w:tbl>
    <w:p>
      <w:pPr>
        <w:spacing w:after="0" w:line="278" w:lineRule="auto"/>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89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6"/>
              </w:rPr>
            </w:pPr>
          </w:p>
          <w:p>
            <w:pPr>
              <w:pStyle w:val="TableParagraph"/>
              <w:spacing w:before="1"/>
              <w:ind w:right="95"/>
              <w:jc w:val="right"/>
              <w:rPr>
                <w:sz w:val="21"/>
              </w:rPr>
            </w:pPr>
            <w:r>
              <w:rPr>
                <w:rFonts w:ascii="Times New Roman" w:eastAsia="Times New Roman"/>
                <w:sz w:val="21"/>
              </w:rPr>
              <w:t>94</w:t>
            </w:r>
            <w:r>
              <w:rPr>
                <w:sz w:val="21"/>
              </w:rPr>
              <w:t>．</w:t>
            </w:r>
          </w:p>
        </w:tc>
        <w:tc>
          <w:tcPr>
            <w:tcW w:w="1161" w:type="dxa"/>
          </w:tcPr>
          <w:p>
            <w:pPr>
              <w:pStyle w:val="TableParagraph"/>
              <w:spacing w:before="9"/>
              <w:rPr>
                <w:rFonts w:ascii="Times New Roman"/>
                <w:sz w:val="29"/>
              </w:rPr>
            </w:pPr>
          </w:p>
          <w:p>
            <w:pPr>
              <w:pStyle w:val="TableParagraph"/>
              <w:spacing w:line="278" w:lineRule="auto"/>
              <w:ind w:left="107" w:right="97"/>
              <w:jc w:val="both"/>
              <w:rPr>
                <w:sz w:val="21"/>
              </w:rPr>
            </w:pPr>
            <w:hyperlink r:id="rId135">
              <w:r>
                <w:rPr>
                  <w:sz w:val="21"/>
                </w:rPr>
                <w:t>资信评级</w:t>
              </w:r>
            </w:hyperlink>
            <w:r>
              <w:rPr>
                <w:sz w:val="21"/>
              </w:rPr>
              <w:t>机构从事证券服务业审计</w:t>
            </w:r>
          </w:p>
        </w:tc>
        <w:tc>
          <w:tcPr>
            <w:tcW w:w="1569" w:type="dxa"/>
          </w:tcPr>
          <w:p>
            <w:pPr>
              <w:pStyle w:val="TableParagraph"/>
              <w:spacing w:before="2"/>
              <w:rPr>
                <w:rFonts w:ascii="Times New Roman"/>
                <w:sz w:val="16"/>
              </w:rPr>
            </w:pPr>
          </w:p>
          <w:p>
            <w:pPr>
              <w:pStyle w:val="TableParagraph"/>
              <w:spacing w:line="278" w:lineRule="auto" w:before="1"/>
              <w:ind w:left="108" w:right="97"/>
              <w:jc w:val="both"/>
              <w:rPr>
                <w:sz w:val="21"/>
              </w:rPr>
            </w:pPr>
            <w:r>
              <w:rPr>
                <w:w w:val="95"/>
                <w:sz w:val="21"/>
              </w:rPr>
              <w:t>（</w:t>
            </w:r>
            <w:r>
              <w:rPr>
                <w:rFonts w:ascii="Times New Roman" w:eastAsia="Times New Roman"/>
                <w:w w:val="95"/>
                <w:sz w:val="21"/>
              </w:rPr>
              <w:t>44037</w:t>
            </w:r>
            <w:r>
              <w:rPr>
                <w:w w:val="95"/>
                <w:sz w:val="21"/>
              </w:rPr>
              <w:t>）投资</w:t>
            </w:r>
            <w:r>
              <w:rPr>
                <w:sz w:val="21"/>
              </w:rPr>
              <w:t>咨询、财务顾问、资信评级机构从事证券服务业审批</w:t>
            </w:r>
          </w:p>
        </w:tc>
        <w:tc>
          <w:tcPr>
            <w:tcW w:w="70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78" w:lineRule="auto" w:before="1"/>
              <w:ind w:left="106" w:right="43"/>
              <w:rPr>
                <w:sz w:val="21"/>
              </w:rPr>
            </w:pPr>
            <w:r>
              <w:rPr>
                <w:sz w:val="21"/>
              </w:rPr>
              <w:t>证 监会</w:t>
            </w:r>
          </w:p>
        </w:tc>
        <w:tc>
          <w:tcPr>
            <w:tcW w:w="1134" w:type="dxa"/>
          </w:tcPr>
          <w:p>
            <w:pPr>
              <w:pStyle w:val="TableParagraph"/>
              <w:spacing w:line="278" w:lineRule="auto" w:before="31"/>
              <w:ind w:left="108" w:right="96"/>
              <w:jc w:val="both"/>
              <w:rPr>
                <w:sz w:val="21"/>
              </w:rPr>
            </w:pPr>
            <w:r>
              <w:rPr>
                <w:sz w:val="21"/>
              </w:rPr>
              <w:t>具 有 证券、期货相关业务资格的会计师事务</w:t>
            </w:r>
          </w:p>
          <w:p>
            <w:pPr>
              <w:pStyle w:val="TableParagraph"/>
              <w:spacing w:line="269" w:lineRule="exact"/>
              <w:ind w:left="108"/>
              <w:jc w:val="both"/>
              <w:rPr>
                <w:sz w:val="21"/>
              </w:rPr>
            </w:pPr>
            <w:r>
              <w:rPr>
                <w:w w:val="99"/>
                <w:sz w:val="21"/>
              </w:rPr>
              <w:t>所</w:t>
            </w:r>
          </w:p>
        </w:tc>
        <w:tc>
          <w:tcPr>
            <w:tcW w:w="9246" w:type="dxa"/>
          </w:tcPr>
          <w:p>
            <w:pPr>
              <w:pStyle w:val="TableParagraph"/>
              <w:spacing w:before="2"/>
              <w:rPr>
                <w:rFonts w:ascii="Times New Roman"/>
                <w:sz w:val="16"/>
              </w:rPr>
            </w:pPr>
          </w:p>
          <w:p>
            <w:pPr>
              <w:pStyle w:val="TableParagraph"/>
              <w:spacing w:line="278" w:lineRule="auto" w:before="1"/>
              <w:ind w:left="106" w:right="98"/>
              <w:jc w:val="both"/>
              <w:rPr>
                <w:sz w:val="21"/>
              </w:rPr>
            </w:pPr>
            <w:r>
              <w:rPr>
                <w:rFonts w:ascii="Times New Roman" w:eastAsia="Times New Roman"/>
                <w:sz w:val="21"/>
              </w:rPr>
              <w:t>1.</w:t>
            </w:r>
            <w:r>
              <w:rPr>
                <w:sz w:val="21"/>
              </w:rPr>
              <w:t>《中华人民共和国证券法》第一百六十九条：投资咨询机构、财务顾问机构、资信评级机构、资</w:t>
            </w:r>
            <w:r>
              <w:rPr>
                <w:w w:val="95"/>
                <w:sz w:val="21"/>
              </w:rPr>
              <w:t>产评估机构、会计师事务所从事证券服务业务的审批管理办法，由国务院证券监督管理机构和有关   </w:t>
            </w:r>
            <w:r>
              <w:rPr>
                <w:spacing w:val="-2"/>
                <w:sz w:val="21"/>
              </w:rPr>
              <w:t>主管部门制定。</w:t>
            </w:r>
            <w:r>
              <w:rPr>
                <w:rFonts w:ascii="Times New Roman" w:eastAsia="Times New Roman"/>
                <w:spacing w:val="-5"/>
                <w:sz w:val="21"/>
              </w:rPr>
              <w:t>2.</w:t>
            </w:r>
            <w:r>
              <w:rPr>
                <w:spacing w:val="-1"/>
                <w:sz w:val="21"/>
              </w:rPr>
              <w:t>《证券市场资信评级业务管理暂行办法》</w:t>
            </w:r>
            <w:r>
              <w:rPr>
                <w:sz w:val="21"/>
              </w:rPr>
              <w:t>（</w:t>
            </w:r>
            <w:r>
              <w:rPr>
                <w:spacing w:val="-11"/>
                <w:sz w:val="21"/>
              </w:rPr>
              <w:t>证监会令第 </w:t>
            </w:r>
            <w:r>
              <w:rPr>
                <w:rFonts w:ascii="Times New Roman" w:eastAsia="Times New Roman"/>
                <w:sz w:val="21"/>
              </w:rPr>
              <w:t>50</w:t>
            </w:r>
            <w:r>
              <w:rPr>
                <w:rFonts w:ascii="Times New Roman" w:eastAsia="Times New Roman"/>
                <w:spacing w:val="-12"/>
                <w:sz w:val="21"/>
              </w:rPr>
              <w:t> </w:t>
            </w:r>
            <w:r>
              <w:rPr>
                <w:sz w:val="21"/>
              </w:rPr>
              <w:t>号</w:t>
            </w:r>
            <w:r>
              <w:rPr>
                <w:spacing w:val="-8"/>
                <w:sz w:val="21"/>
              </w:rPr>
              <w:t>）</w:t>
            </w:r>
            <w:r>
              <w:rPr>
                <w:spacing w:val="-2"/>
                <w:sz w:val="21"/>
              </w:rPr>
              <w:t>第九条：申请证券</w:t>
            </w:r>
            <w:r>
              <w:rPr>
                <w:spacing w:val="-2"/>
                <w:w w:val="95"/>
                <w:sz w:val="21"/>
              </w:rPr>
              <w:t>评级业务许可的资信评级机构，应当向中国证监会提交下列材料：（五）经具有证券、期货相关业   </w:t>
            </w:r>
            <w:r>
              <w:rPr>
                <w:spacing w:val="-2"/>
                <w:sz w:val="21"/>
              </w:rPr>
              <w:t>务资格的会计师事务所审计的财务报告。</w:t>
            </w:r>
          </w:p>
        </w:tc>
      </w:tr>
      <w:tr>
        <w:trPr>
          <w:trHeight w:val="936"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2"/>
              <w:ind w:left="106" w:right="-15"/>
              <w:rPr>
                <w:sz w:val="21"/>
              </w:rPr>
            </w:pPr>
            <w:r>
              <w:rPr>
                <w:rFonts w:ascii="Times New Roman" w:eastAsia="Times New Roman"/>
                <w:spacing w:val="-8"/>
                <w:w w:val="95"/>
                <w:sz w:val="21"/>
              </w:rPr>
              <w:t>1.</w:t>
            </w:r>
            <w:r>
              <w:rPr>
                <w:spacing w:val="-3"/>
                <w:w w:val="95"/>
                <w:sz w:val="21"/>
              </w:rPr>
              <w:t>《中华人民共和国公司法》第一百六十四条：公司应当在每一会计年度终了时编制财务会计报告，</w:t>
            </w:r>
          </w:p>
          <w:p>
            <w:pPr>
              <w:pStyle w:val="TableParagraph"/>
              <w:spacing w:line="310" w:lineRule="atLeast" w:before="2"/>
              <w:ind w:left="106" w:right="98"/>
              <w:rPr>
                <w:sz w:val="21"/>
              </w:rPr>
            </w:pPr>
            <w:r>
              <w:rPr>
                <w:sz w:val="21"/>
              </w:rPr>
              <w:t>并依法经会计师事务所审计。</w:t>
            </w:r>
            <w:r>
              <w:rPr>
                <w:rFonts w:ascii="Times New Roman" w:eastAsia="Times New Roman"/>
                <w:sz w:val="21"/>
              </w:rPr>
              <w:t>2.</w:t>
            </w:r>
            <w:r>
              <w:rPr>
                <w:sz w:val="21"/>
              </w:rPr>
              <w:t>《中华人民共和国证券投资基金法》第十三条：设立管理公开募集</w:t>
            </w:r>
            <w:r>
              <w:rPr>
                <w:w w:val="95"/>
                <w:sz w:val="21"/>
              </w:rPr>
              <w:t>基金的基金管理公司，应当具备下列条件，并经国务院证券监督管理机构批准：（三）主要股东应</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86" w:right="80"/>
              <w:jc w:val="center"/>
              <w:rPr>
                <w:sz w:val="21"/>
              </w:rPr>
            </w:pPr>
            <w:r>
              <w:rPr>
                <w:sz w:val="21"/>
              </w:rPr>
              <w:t>当具有经营金融业务或者管理金融机构的良好业绩、良好的财务状况和社会信誉，资产规模达到国</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86" w:right="80"/>
              <w:jc w:val="center"/>
              <w:rPr>
                <w:sz w:val="21"/>
              </w:rPr>
            </w:pPr>
            <w:r>
              <w:rPr>
                <w:sz w:val="21"/>
              </w:rPr>
              <w:t>务院规定的标准。第一百五十二条：在中华人民共和国境内募集投资境外证券的基金，以及合格境</w:t>
            </w:r>
          </w:p>
        </w:tc>
      </w:tr>
      <w:tr>
        <w:trPr>
          <w:trHeight w:val="4677" w:hRule="atLeast"/>
        </w:trPr>
        <w:tc>
          <w:tcPr>
            <w:tcW w:w="825" w:type="dxa"/>
            <w:tcBorders>
              <w:top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right="95"/>
              <w:jc w:val="right"/>
              <w:rPr>
                <w:sz w:val="21"/>
              </w:rPr>
            </w:pPr>
            <w:r>
              <w:rPr>
                <w:rFonts w:ascii="Times New Roman" w:eastAsia="Times New Roman"/>
                <w:sz w:val="21"/>
              </w:rPr>
              <w:t>95</w:t>
            </w:r>
            <w:r>
              <w:rPr>
                <w:sz w:val="21"/>
              </w:rPr>
              <w:t>．</w:t>
            </w:r>
          </w:p>
        </w:tc>
        <w:tc>
          <w:tcPr>
            <w:tcW w:w="1161" w:type="dxa"/>
            <w:tcBorders>
              <w:top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107" w:right="97"/>
              <w:jc w:val="both"/>
              <w:rPr>
                <w:sz w:val="21"/>
              </w:rPr>
            </w:pPr>
            <w:hyperlink r:id="rId136">
              <w:r>
                <w:rPr>
                  <w:sz w:val="21"/>
                </w:rPr>
                <w:t>公募基金</w:t>
              </w:r>
            </w:hyperlink>
            <w:r>
              <w:rPr>
                <w:sz w:val="21"/>
              </w:rPr>
              <w:t>管理公司变更重大事项审计</w:t>
            </w:r>
          </w:p>
        </w:tc>
        <w:tc>
          <w:tcPr>
            <w:tcW w:w="1569" w:type="dxa"/>
            <w:tcBorders>
              <w:top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108" w:right="97"/>
              <w:jc w:val="both"/>
              <w:rPr>
                <w:sz w:val="21"/>
              </w:rPr>
            </w:pPr>
            <w:r>
              <w:rPr>
                <w:w w:val="95"/>
                <w:sz w:val="21"/>
              </w:rPr>
              <w:t>（</w:t>
            </w:r>
            <w:r>
              <w:rPr>
                <w:rFonts w:ascii="Times New Roman" w:eastAsia="Times New Roman"/>
                <w:w w:val="95"/>
                <w:sz w:val="21"/>
              </w:rPr>
              <w:t>44041</w:t>
            </w:r>
            <w:r>
              <w:rPr>
                <w:w w:val="95"/>
                <w:sz w:val="21"/>
              </w:rPr>
              <w:t>）公募</w:t>
            </w:r>
            <w:r>
              <w:rPr>
                <w:sz w:val="21"/>
              </w:rPr>
              <w:t>基金管理公司变更重大事项审批</w:t>
            </w:r>
          </w:p>
        </w:tc>
        <w:tc>
          <w:tcPr>
            <w:tcW w:w="709" w:type="dxa"/>
            <w:tcBorders>
              <w:top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106" w:right="43"/>
              <w:rPr>
                <w:sz w:val="21"/>
              </w:rPr>
            </w:pPr>
            <w:r>
              <w:rPr>
                <w:sz w:val="21"/>
              </w:rPr>
              <w:t>证 监会</w:t>
            </w:r>
          </w:p>
        </w:tc>
        <w:tc>
          <w:tcPr>
            <w:tcW w:w="1134"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8" w:right="96"/>
              <w:jc w:val="both"/>
              <w:rPr>
                <w:sz w:val="21"/>
              </w:rPr>
            </w:pPr>
            <w:r>
              <w:rPr>
                <w:sz w:val="21"/>
              </w:rPr>
              <w:t>具 有 证券、期货相关业务资格的会计师事务所</w:t>
            </w:r>
          </w:p>
        </w:tc>
        <w:tc>
          <w:tcPr>
            <w:tcW w:w="9246" w:type="dxa"/>
            <w:tcBorders>
              <w:top w:val="nil"/>
            </w:tcBorders>
          </w:tcPr>
          <w:p>
            <w:pPr>
              <w:pStyle w:val="TableParagraph"/>
              <w:spacing w:line="278" w:lineRule="auto" w:before="21"/>
              <w:ind w:left="106" w:right="-15"/>
              <w:jc w:val="both"/>
              <w:rPr>
                <w:sz w:val="21"/>
              </w:rPr>
            </w:pPr>
            <w:r>
              <w:rPr>
                <w:sz w:val="21"/>
              </w:rPr>
              <w:t>外投资者在境内进行证券投资，应当经国务院证券监督管理机构批准，具体办法由国务院证券监督管理机构会同国务院有关部门规定，报国务院批准。</w:t>
            </w:r>
            <w:r>
              <w:rPr>
                <w:rFonts w:ascii="Times New Roman" w:eastAsia="Times New Roman"/>
                <w:sz w:val="21"/>
              </w:rPr>
              <w:t>3.</w:t>
            </w:r>
            <w:r>
              <w:rPr>
                <w:sz w:val="21"/>
              </w:rPr>
              <w:t>《国务院关于管理公开募集基金的基金管理公司有关问题的批复》（</w:t>
            </w:r>
            <w:r>
              <w:rPr>
                <w:spacing w:val="1"/>
                <w:sz w:val="21"/>
              </w:rPr>
              <w:t>国函〔</w:t>
            </w:r>
            <w:r>
              <w:rPr>
                <w:rFonts w:ascii="Times New Roman" w:eastAsia="Times New Roman"/>
                <w:sz w:val="21"/>
              </w:rPr>
              <w:t>2013</w:t>
            </w:r>
            <w:r>
              <w:rPr>
                <w:sz w:val="21"/>
              </w:rPr>
              <w:t>〕</w:t>
            </w:r>
            <w:r>
              <w:rPr>
                <w:rFonts w:ascii="Times New Roman" w:eastAsia="Times New Roman"/>
                <w:sz w:val="21"/>
              </w:rPr>
              <w:t>132</w:t>
            </w:r>
            <w:r>
              <w:rPr>
                <w:rFonts w:ascii="Times New Roman" w:eastAsia="Times New Roman"/>
                <w:spacing w:val="10"/>
                <w:sz w:val="21"/>
              </w:rPr>
              <w:t> </w:t>
            </w:r>
            <w:r>
              <w:rPr>
                <w:sz w:val="21"/>
              </w:rPr>
              <w:t>号）一、（一）主要股东为法人或者其他组织的，净资</w:t>
            </w:r>
            <w:r>
              <w:rPr>
                <w:spacing w:val="-12"/>
                <w:sz w:val="21"/>
              </w:rPr>
              <w:t>产不低于 </w:t>
            </w:r>
            <w:r>
              <w:rPr>
                <w:rFonts w:ascii="Times New Roman" w:eastAsia="Times New Roman"/>
                <w:sz w:val="21"/>
              </w:rPr>
              <w:t>2</w:t>
            </w:r>
            <w:r>
              <w:rPr>
                <w:rFonts w:ascii="Times New Roman" w:eastAsia="Times New Roman"/>
                <w:spacing w:val="-5"/>
                <w:sz w:val="21"/>
              </w:rPr>
              <w:t> </w:t>
            </w:r>
            <w:r>
              <w:rPr>
                <w:sz w:val="21"/>
              </w:rPr>
              <w:t>亿元人民币；（二）</w:t>
            </w:r>
            <w:r>
              <w:rPr>
                <w:spacing w:val="-3"/>
                <w:sz w:val="21"/>
              </w:rPr>
              <w:t>主要股东为自然人的，个人金融资产不低于 </w:t>
            </w:r>
            <w:r>
              <w:rPr>
                <w:rFonts w:ascii="Times New Roman" w:eastAsia="Times New Roman"/>
                <w:sz w:val="21"/>
              </w:rPr>
              <w:t>3000</w:t>
            </w:r>
            <w:r>
              <w:rPr>
                <w:rFonts w:ascii="Times New Roman" w:eastAsia="Times New Roman"/>
                <w:spacing w:val="-5"/>
                <w:sz w:val="21"/>
              </w:rPr>
              <w:t> </w:t>
            </w:r>
            <w:r>
              <w:rPr>
                <w:sz w:val="21"/>
              </w:rPr>
              <w:t>万元人民币；二、</w:t>
            </w:r>
          </w:p>
          <w:p>
            <w:pPr>
              <w:pStyle w:val="TableParagraph"/>
              <w:spacing w:line="269" w:lineRule="exact"/>
              <w:ind w:left="106" w:right="-15"/>
              <w:rPr>
                <w:sz w:val="21"/>
              </w:rPr>
            </w:pPr>
            <w:r>
              <w:rPr>
                <w:sz w:val="21"/>
              </w:rPr>
              <w:t>（一）</w:t>
            </w:r>
            <w:r>
              <w:rPr>
                <w:spacing w:val="-3"/>
                <w:sz w:val="21"/>
              </w:rPr>
              <w:t>非主要股东为法人或者其他组织的，净资产不低于 </w:t>
            </w:r>
            <w:r>
              <w:rPr>
                <w:rFonts w:ascii="Times New Roman" w:eastAsia="Times New Roman"/>
                <w:sz w:val="21"/>
              </w:rPr>
              <w:t>5000</w:t>
            </w:r>
            <w:r>
              <w:rPr>
                <w:rFonts w:ascii="Times New Roman" w:eastAsia="Times New Roman"/>
                <w:spacing w:val="-10"/>
                <w:sz w:val="21"/>
              </w:rPr>
              <w:t> </w:t>
            </w:r>
            <w:r>
              <w:rPr>
                <w:sz w:val="21"/>
              </w:rPr>
              <w:t>万元人民币，资产质量良好；（二）</w:t>
            </w:r>
          </w:p>
          <w:p>
            <w:pPr>
              <w:pStyle w:val="TableParagraph"/>
              <w:spacing w:before="43"/>
              <w:ind w:left="106"/>
              <w:rPr>
                <w:sz w:val="21"/>
              </w:rPr>
            </w:pPr>
            <w:r>
              <w:rPr>
                <w:spacing w:val="-6"/>
                <w:sz w:val="21"/>
              </w:rPr>
              <w:t>非主要股东为自然人的，个人金融资产不低于 </w:t>
            </w:r>
            <w:r>
              <w:rPr>
                <w:rFonts w:ascii="Times New Roman" w:eastAsia="Times New Roman"/>
                <w:sz w:val="21"/>
              </w:rPr>
              <w:t>1000</w:t>
            </w:r>
            <w:r>
              <w:rPr>
                <w:rFonts w:ascii="Times New Roman" w:eastAsia="Times New Roman"/>
                <w:spacing w:val="-12"/>
                <w:sz w:val="21"/>
              </w:rPr>
              <w:t> </w:t>
            </w:r>
            <w:r>
              <w:rPr>
                <w:spacing w:val="-9"/>
                <w:sz w:val="21"/>
              </w:rPr>
              <w:t>万元人民币；三、</w:t>
            </w:r>
            <w:r>
              <w:rPr>
                <w:sz w:val="21"/>
              </w:rPr>
              <w:t>（二</w:t>
            </w:r>
            <w:r>
              <w:rPr>
                <w:spacing w:val="-20"/>
                <w:sz w:val="21"/>
              </w:rPr>
              <w:t>）</w:t>
            </w:r>
            <w:r>
              <w:rPr>
                <w:sz w:val="21"/>
              </w:rPr>
              <w:t>境外股东应当具备下列</w:t>
            </w:r>
          </w:p>
          <w:p>
            <w:pPr>
              <w:pStyle w:val="TableParagraph"/>
              <w:spacing w:before="43"/>
              <w:ind w:left="106"/>
              <w:rPr>
                <w:sz w:val="21"/>
              </w:rPr>
            </w:pPr>
            <w:r>
              <w:rPr>
                <w:spacing w:val="-4"/>
                <w:sz w:val="21"/>
              </w:rPr>
              <w:t>条件：</w:t>
            </w:r>
            <w:r>
              <w:rPr>
                <w:rFonts w:ascii="Times New Roman" w:eastAsia="Times New Roman"/>
                <w:spacing w:val="-11"/>
                <w:sz w:val="21"/>
              </w:rPr>
              <w:t>3.</w:t>
            </w:r>
            <w:r>
              <w:rPr>
                <w:spacing w:val="-9"/>
                <w:sz w:val="21"/>
              </w:rPr>
              <w:t>净资产不低于 </w:t>
            </w:r>
            <w:r>
              <w:rPr>
                <w:rFonts w:ascii="Times New Roman" w:eastAsia="Times New Roman"/>
                <w:sz w:val="21"/>
              </w:rPr>
              <w:t>2</w:t>
            </w:r>
            <w:r>
              <w:rPr>
                <w:rFonts w:ascii="Times New Roman" w:eastAsia="Times New Roman"/>
                <w:spacing w:val="-13"/>
                <w:sz w:val="21"/>
              </w:rPr>
              <w:t> </w:t>
            </w:r>
            <w:r>
              <w:rPr>
                <w:spacing w:val="-3"/>
                <w:sz w:val="21"/>
              </w:rPr>
              <w:t>亿元人民币等值可自由兑换货币。</w:t>
            </w:r>
            <w:r>
              <w:rPr>
                <w:rFonts w:ascii="Times New Roman" w:eastAsia="Times New Roman"/>
                <w:spacing w:val="-18"/>
                <w:sz w:val="21"/>
              </w:rPr>
              <w:t>4.</w:t>
            </w:r>
            <w:r>
              <w:rPr>
                <w:sz w:val="21"/>
              </w:rPr>
              <w:t>《合格境内机构投资者境外证券投资管</w:t>
            </w:r>
          </w:p>
          <w:p>
            <w:pPr>
              <w:pStyle w:val="TableParagraph"/>
              <w:spacing w:line="278" w:lineRule="auto" w:before="43"/>
              <w:ind w:left="106" w:right="-15"/>
              <w:rPr>
                <w:sz w:val="21"/>
              </w:rPr>
            </w:pPr>
            <w:r>
              <w:rPr>
                <w:sz w:val="21"/>
              </w:rPr>
              <w:t>理试行办法》（</w:t>
            </w:r>
            <w:r>
              <w:rPr>
                <w:spacing w:val="-10"/>
                <w:sz w:val="21"/>
              </w:rPr>
              <w:t>证监会令第 </w:t>
            </w:r>
            <w:r>
              <w:rPr>
                <w:rFonts w:ascii="Times New Roman" w:eastAsia="Times New Roman"/>
                <w:sz w:val="21"/>
              </w:rPr>
              <w:t>46</w:t>
            </w:r>
            <w:r>
              <w:rPr>
                <w:rFonts w:ascii="Times New Roman" w:eastAsia="Times New Roman"/>
                <w:spacing w:val="-8"/>
                <w:sz w:val="21"/>
              </w:rPr>
              <w:t> </w:t>
            </w:r>
            <w:r>
              <w:rPr>
                <w:sz w:val="21"/>
              </w:rPr>
              <w:t>号）第五条：申请境内机构投资者资格，应当具备下列条件：（一） 申请人的财务稳健，资信良好，资产管理规模、经营年限等符合中国证监会的规定。第六条：第五条第（一）项所指的条件是：（一）</w:t>
            </w:r>
            <w:r>
              <w:rPr>
                <w:spacing w:val="-5"/>
                <w:sz w:val="21"/>
              </w:rPr>
              <w:t>基金管理公司：净资产不少于 </w:t>
            </w:r>
            <w:r>
              <w:rPr>
                <w:rFonts w:ascii="Times New Roman" w:eastAsia="Times New Roman"/>
                <w:sz w:val="21"/>
              </w:rPr>
              <w:t>2</w:t>
            </w:r>
            <w:r>
              <w:rPr>
                <w:rFonts w:ascii="Times New Roman" w:eastAsia="Times New Roman"/>
                <w:spacing w:val="-4"/>
                <w:sz w:val="21"/>
              </w:rPr>
              <w:t> </w:t>
            </w:r>
            <w:r>
              <w:rPr>
                <w:sz w:val="21"/>
              </w:rPr>
              <w:t>亿元人民币；经营证券投资基</w:t>
            </w:r>
          </w:p>
          <w:p>
            <w:pPr>
              <w:pStyle w:val="TableParagraph"/>
              <w:spacing w:line="278" w:lineRule="auto"/>
              <w:ind w:left="106" w:right="98"/>
              <w:jc w:val="both"/>
              <w:rPr>
                <w:sz w:val="21"/>
              </w:rPr>
            </w:pPr>
            <w:r>
              <w:rPr>
                <w:sz w:val="21"/>
              </w:rPr>
              <w:t>金（以下简称基金）</w:t>
            </w:r>
            <w:r>
              <w:rPr>
                <w:spacing w:val="-10"/>
                <w:sz w:val="21"/>
              </w:rPr>
              <w:t>管理业务达 </w:t>
            </w:r>
            <w:r>
              <w:rPr>
                <w:rFonts w:ascii="Times New Roman" w:eastAsia="Times New Roman"/>
                <w:sz w:val="21"/>
              </w:rPr>
              <w:t>2</w:t>
            </w:r>
            <w:r>
              <w:rPr>
                <w:rFonts w:ascii="Times New Roman" w:eastAsia="Times New Roman"/>
                <w:spacing w:val="-4"/>
                <w:sz w:val="21"/>
              </w:rPr>
              <w:t> </w:t>
            </w:r>
            <w:r>
              <w:rPr>
                <w:spacing w:val="-3"/>
                <w:sz w:val="21"/>
              </w:rPr>
              <w:t>年以上；在最近一个季度末资产管理规模不少于 </w:t>
            </w:r>
            <w:r>
              <w:rPr>
                <w:rFonts w:ascii="Times New Roman" w:eastAsia="Times New Roman"/>
                <w:sz w:val="21"/>
              </w:rPr>
              <w:t>200</w:t>
            </w:r>
            <w:r>
              <w:rPr>
                <w:rFonts w:ascii="Times New Roman" w:eastAsia="Times New Roman"/>
                <w:spacing w:val="-6"/>
                <w:sz w:val="21"/>
              </w:rPr>
              <w:t> </w:t>
            </w:r>
            <w:r>
              <w:rPr>
                <w:sz w:val="21"/>
              </w:rPr>
              <w:t>亿元人民币</w:t>
            </w:r>
            <w:r>
              <w:rPr>
                <w:w w:val="95"/>
                <w:sz w:val="21"/>
              </w:rPr>
              <w:t>或等值外汇资产。第八条：申请境内机构投资者资格的，应当向中国证监会报送下列文件（一份正   </w:t>
            </w:r>
            <w:r>
              <w:rPr>
                <w:spacing w:val="-3"/>
                <w:w w:val="95"/>
                <w:sz w:val="21"/>
              </w:rPr>
              <w:t>本、一份副本</w:t>
            </w:r>
            <w:r>
              <w:rPr>
                <w:spacing w:val="-9"/>
                <w:w w:val="95"/>
                <w:sz w:val="21"/>
              </w:rPr>
              <w:t>）：（</w:t>
            </w:r>
            <w:r>
              <w:rPr>
                <w:w w:val="95"/>
                <w:sz w:val="21"/>
              </w:rPr>
              <w:t>二</w:t>
            </w:r>
            <w:r>
              <w:rPr>
                <w:spacing w:val="-8"/>
                <w:w w:val="95"/>
                <w:sz w:val="21"/>
              </w:rPr>
              <w:t>）</w:t>
            </w:r>
            <w:r>
              <w:rPr>
                <w:spacing w:val="-1"/>
                <w:w w:val="95"/>
                <w:sz w:val="21"/>
              </w:rPr>
              <w:t>符合本办法第五条规定的证明文件。</w:t>
            </w:r>
            <w:r>
              <w:rPr>
                <w:rFonts w:ascii="Times New Roman" w:eastAsia="Times New Roman"/>
                <w:spacing w:val="-5"/>
                <w:w w:val="95"/>
                <w:sz w:val="21"/>
              </w:rPr>
              <w:t>5.</w:t>
            </w:r>
            <w:r>
              <w:rPr>
                <w:w w:val="95"/>
                <w:sz w:val="21"/>
              </w:rPr>
              <w:t>《关于实施</w:t>
            </w:r>
            <w:r>
              <w:rPr>
                <w:rFonts w:ascii="Times New Roman" w:eastAsia="Times New Roman"/>
                <w:w w:val="95"/>
                <w:sz w:val="21"/>
              </w:rPr>
              <w:t>&lt;</w:t>
            </w:r>
            <w:r>
              <w:rPr>
                <w:w w:val="95"/>
                <w:sz w:val="21"/>
              </w:rPr>
              <w:t>合格境内机构投资者境   </w:t>
            </w:r>
            <w:r>
              <w:rPr>
                <w:sz w:val="21"/>
              </w:rPr>
              <w:t>外证券投资管理试行办法</w:t>
            </w:r>
            <w:r>
              <w:rPr>
                <w:rFonts w:ascii="Times New Roman" w:eastAsia="Times New Roman"/>
                <w:sz w:val="21"/>
              </w:rPr>
              <w:t>&gt;</w:t>
            </w:r>
            <w:r>
              <w:rPr>
                <w:spacing w:val="-1"/>
                <w:sz w:val="21"/>
              </w:rPr>
              <w:t>有关问题的通知》</w:t>
            </w:r>
            <w:r>
              <w:rPr>
                <w:rFonts w:ascii="Times New Roman" w:eastAsia="Times New Roman"/>
                <w:sz w:val="21"/>
              </w:rPr>
              <w:t>(</w:t>
            </w:r>
            <w:r>
              <w:rPr>
                <w:spacing w:val="-2"/>
                <w:sz w:val="21"/>
              </w:rPr>
              <w:t>证监发〔</w:t>
            </w:r>
            <w:r>
              <w:rPr>
                <w:rFonts w:ascii="Times New Roman" w:eastAsia="Times New Roman"/>
                <w:sz w:val="21"/>
              </w:rPr>
              <w:t>2007</w:t>
            </w:r>
            <w:r>
              <w:rPr>
                <w:spacing w:val="-5"/>
                <w:sz w:val="21"/>
              </w:rPr>
              <w:t>〕</w:t>
            </w:r>
            <w:r>
              <w:rPr>
                <w:rFonts w:ascii="Times New Roman" w:eastAsia="Times New Roman"/>
                <w:sz w:val="21"/>
              </w:rPr>
              <w:t>81</w:t>
            </w:r>
            <w:r>
              <w:rPr>
                <w:rFonts w:ascii="Times New Roman" w:eastAsia="Times New Roman"/>
                <w:spacing w:val="-27"/>
                <w:sz w:val="21"/>
              </w:rPr>
              <w:t> </w:t>
            </w:r>
            <w:r>
              <w:rPr>
                <w:sz w:val="21"/>
              </w:rPr>
              <w:t>号</w:t>
            </w:r>
            <w:r>
              <w:rPr>
                <w:spacing w:val="-5"/>
                <w:sz w:val="21"/>
              </w:rPr>
              <w:t>）</w:t>
            </w:r>
            <w:r>
              <w:rPr>
                <w:spacing w:val="-2"/>
                <w:sz w:val="21"/>
              </w:rPr>
              <w:t>一、符合试行办法第八条规定</w:t>
            </w:r>
          </w:p>
          <w:p>
            <w:pPr>
              <w:pStyle w:val="TableParagraph"/>
              <w:spacing w:line="268" w:lineRule="exact"/>
              <w:ind w:left="106"/>
              <w:rPr>
                <w:sz w:val="21"/>
              </w:rPr>
            </w:pPr>
            <w:r>
              <w:rPr>
                <w:sz w:val="21"/>
              </w:rPr>
              <w:t>的证明文件为：（一）境内注册会计师出具的最近一个季度末资产管理规模等证明文件。</w:t>
            </w:r>
          </w:p>
        </w:tc>
      </w:tr>
    </w:tbl>
    <w:p>
      <w:pPr>
        <w:spacing w:after="0" w:line="268" w:lineRule="exact"/>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43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7"/>
              </w:rPr>
            </w:pPr>
          </w:p>
          <w:p>
            <w:pPr>
              <w:pStyle w:val="TableParagraph"/>
              <w:ind w:right="95"/>
              <w:jc w:val="right"/>
              <w:rPr>
                <w:sz w:val="21"/>
              </w:rPr>
            </w:pPr>
            <w:r>
              <w:rPr>
                <w:rFonts w:ascii="Times New Roman" w:eastAsia="Times New Roman"/>
                <w:sz w:val="21"/>
              </w:rPr>
              <w:t>96</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78" w:lineRule="auto"/>
              <w:ind w:left="107" w:right="97"/>
              <w:jc w:val="both"/>
              <w:rPr>
                <w:sz w:val="21"/>
              </w:rPr>
            </w:pPr>
            <w:hyperlink r:id="rId138">
              <w:r>
                <w:rPr>
                  <w:sz w:val="21"/>
                </w:rPr>
                <w:t>基金服务</w:t>
              </w:r>
            </w:hyperlink>
            <w:r>
              <w:rPr>
                <w:sz w:val="21"/>
              </w:rPr>
              <w:t>机构注册审计</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78" w:lineRule="auto"/>
              <w:ind w:left="108" w:right="99"/>
              <w:rPr>
                <w:sz w:val="21"/>
              </w:rPr>
            </w:pPr>
            <w:r>
              <w:rPr>
                <w:w w:val="95"/>
                <w:sz w:val="21"/>
              </w:rPr>
              <w:t>（</w:t>
            </w:r>
            <w:r>
              <w:rPr>
                <w:rFonts w:ascii="Times New Roman" w:eastAsia="Times New Roman"/>
                <w:w w:val="95"/>
                <w:sz w:val="21"/>
              </w:rPr>
              <w:t>44042</w:t>
            </w:r>
            <w:r>
              <w:rPr>
                <w:w w:val="95"/>
                <w:sz w:val="21"/>
              </w:rPr>
              <w:t>）基金</w:t>
            </w:r>
            <w:r>
              <w:rPr>
                <w:sz w:val="21"/>
              </w:rPr>
              <w:t>服务机构注册</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78" w:lineRule="auto"/>
              <w:ind w:left="106" w:right="43"/>
              <w:rPr>
                <w:sz w:val="21"/>
              </w:rPr>
            </w:pPr>
            <w:r>
              <w:rPr>
                <w:sz w:val="21"/>
              </w:rPr>
              <w:t>证 监会</w:t>
            </w:r>
          </w:p>
        </w:tc>
        <w:tc>
          <w:tcPr>
            <w:tcW w:w="1134" w:type="dxa"/>
          </w:tcPr>
          <w:p>
            <w:pPr>
              <w:pStyle w:val="TableParagraph"/>
              <w:rPr>
                <w:rFonts w:ascii="Times New Roman"/>
                <w:sz w:val="26"/>
              </w:rPr>
            </w:pPr>
          </w:p>
          <w:p>
            <w:pPr>
              <w:pStyle w:val="TableParagraph"/>
              <w:spacing w:line="278" w:lineRule="auto"/>
              <w:ind w:left="108" w:right="96"/>
              <w:jc w:val="both"/>
              <w:rPr>
                <w:sz w:val="21"/>
              </w:rPr>
            </w:pPr>
            <w:r>
              <w:rPr>
                <w:sz w:val="21"/>
              </w:rPr>
              <w:t>具 有 证券、期货相关业务资格的会计师事务所</w:t>
            </w:r>
          </w:p>
        </w:tc>
        <w:tc>
          <w:tcPr>
            <w:tcW w:w="9246" w:type="dxa"/>
          </w:tcPr>
          <w:p>
            <w:pPr>
              <w:pStyle w:val="TableParagraph"/>
              <w:spacing w:line="278" w:lineRule="auto" w:before="143"/>
              <w:ind w:left="106" w:right="-15"/>
              <w:rPr>
                <w:sz w:val="21"/>
              </w:rPr>
            </w:pPr>
            <w:r>
              <w:rPr>
                <w:rFonts w:ascii="Times New Roman" w:eastAsia="Times New Roman"/>
                <w:spacing w:val="-8"/>
                <w:w w:val="95"/>
                <w:sz w:val="21"/>
              </w:rPr>
              <w:t>1.</w:t>
            </w:r>
            <w:r>
              <w:rPr>
                <w:spacing w:val="-3"/>
                <w:w w:val="95"/>
                <w:sz w:val="21"/>
              </w:rPr>
              <w:t>《中华人民共和国公司法》第一百六十四条：公司应当在每一会计年度终了时编制财务会计报告，   </w:t>
            </w:r>
            <w:r>
              <w:rPr>
                <w:spacing w:val="-3"/>
                <w:sz w:val="21"/>
              </w:rPr>
              <w:t>并依法经会计师事务所审计。</w:t>
            </w:r>
            <w:r>
              <w:rPr>
                <w:rFonts w:ascii="Times New Roman" w:eastAsia="Times New Roman"/>
                <w:spacing w:val="-3"/>
                <w:sz w:val="21"/>
              </w:rPr>
              <w:t>2.</w:t>
            </w:r>
            <w:r>
              <w:rPr>
                <w:spacing w:val="-3"/>
                <w:sz w:val="21"/>
              </w:rPr>
              <w:t>《中华人民共和国证券投资基金法》第九十七条</w:t>
            </w:r>
            <w:r>
              <w:rPr>
                <w:rFonts w:ascii="Times New Roman" w:eastAsia="Times New Roman"/>
                <w:spacing w:val="-3"/>
                <w:sz w:val="21"/>
              </w:rPr>
              <w:t>:</w:t>
            </w:r>
            <w:r>
              <w:rPr>
                <w:spacing w:val="-3"/>
                <w:sz w:val="21"/>
              </w:rPr>
              <w:t>从事公开募集基金</w:t>
            </w:r>
            <w:r>
              <w:rPr>
                <w:spacing w:val="-11"/>
                <w:w w:val="95"/>
                <w:sz w:val="21"/>
              </w:rPr>
              <w:t>的销售、销售支付、份额登记、估值、投资顾问、评价、信息技术系统服务等基金服务业务的机构，   </w:t>
            </w:r>
            <w:r>
              <w:rPr>
                <w:spacing w:val="-11"/>
                <w:sz w:val="21"/>
              </w:rPr>
              <w:t>应当按照国务院证券监督管理机构的规定进行注册或备案。</w:t>
            </w:r>
            <w:r>
              <w:rPr>
                <w:rFonts w:ascii="Times New Roman" w:eastAsia="Times New Roman"/>
                <w:sz w:val="21"/>
              </w:rPr>
              <w:t>3.</w:t>
            </w:r>
            <w:r>
              <w:rPr>
                <w:sz w:val="21"/>
              </w:rPr>
              <w:t>《证券投资基金销售管理办法》（证</w:t>
            </w:r>
            <w:r>
              <w:rPr>
                <w:spacing w:val="-12"/>
                <w:sz w:val="21"/>
              </w:rPr>
              <w:t>监会令第 </w:t>
            </w:r>
            <w:r>
              <w:rPr>
                <w:rFonts w:ascii="Times New Roman" w:eastAsia="Times New Roman"/>
                <w:sz w:val="21"/>
              </w:rPr>
              <w:t>84</w:t>
            </w:r>
            <w:r>
              <w:rPr>
                <w:rFonts w:ascii="Times New Roman" w:eastAsia="Times New Roman"/>
                <w:spacing w:val="-4"/>
                <w:sz w:val="21"/>
              </w:rPr>
              <w:t> </w:t>
            </w:r>
            <w:r>
              <w:rPr>
                <w:sz w:val="21"/>
              </w:rPr>
              <w:t>号</w:t>
            </w:r>
            <w:r>
              <w:rPr>
                <w:spacing w:val="-15"/>
                <w:sz w:val="21"/>
              </w:rPr>
              <w:t>）</w:t>
            </w:r>
            <w:r>
              <w:rPr>
                <w:spacing w:val="-10"/>
                <w:sz w:val="21"/>
              </w:rPr>
              <w:t>第九条：商业银行、证券公司、期货公司、保险机构、证券投资咨询机构、独立基</w:t>
            </w:r>
            <w:r>
              <w:rPr>
                <w:spacing w:val="-12"/>
                <w:w w:val="95"/>
                <w:sz w:val="21"/>
              </w:rPr>
              <w:t>金销售机构以及中国证监会认定的其他机构申请注册基金销售业务资格，应当具备下列条件：</w:t>
            </w:r>
            <w:r>
              <w:rPr>
                <w:spacing w:val="-34"/>
                <w:w w:val="95"/>
                <w:sz w:val="21"/>
              </w:rPr>
              <w:t>（</w:t>
            </w:r>
            <w:r>
              <w:rPr>
                <w:w w:val="95"/>
                <w:sz w:val="21"/>
              </w:rPr>
              <w:t>二）   </w:t>
            </w:r>
            <w:r>
              <w:rPr>
                <w:sz w:val="21"/>
              </w:rPr>
              <w:t>财务状况良好，运作规范稳定。</w:t>
            </w:r>
          </w:p>
        </w:tc>
      </w:tr>
      <w:tr>
        <w:trPr>
          <w:trHeight w:val="4858"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ind w:right="95"/>
              <w:jc w:val="right"/>
              <w:rPr>
                <w:sz w:val="21"/>
              </w:rPr>
            </w:pPr>
            <w:r>
              <w:rPr>
                <w:rFonts w:ascii="Times New Roman" w:eastAsia="Times New Roman"/>
                <w:sz w:val="21"/>
              </w:rPr>
              <w:t>97</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43"/>
              <w:ind w:left="107" w:right="97"/>
              <w:jc w:val="both"/>
              <w:rPr>
                <w:sz w:val="21"/>
              </w:rPr>
            </w:pPr>
            <w:hyperlink r:id="rId139">
              <w:r>
                <w:rPr>
                  <w:sz w:val="21"/>
                </w:rPr>
                <w:t>境外机构</w:t>
              </w:r>
            </w:hyperlink>
            <w:r>
              <w:rPr>
                <w:sz w:val="21"/>
              </w:rPr>
              <w:t>投资者审计</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43"/>
              <w:ind w:left="108" w:right="97"/>
              <w:jc w:val="both"/>
              <w:rPr>
                <w:sz w:val="21"/>
              </w:rPr>
            </w:pPr>
            <w:r>
              <w:rPr>
                <w:w w:val="95"/>
                <w:sz w:val="21"/>
              </w:rPr>
              <w:t>（</w:t>
            </w:r>
            <w:r>
              <w:rPr>
                <w:rFonts w:ascii="Times New Roman" w:eastAsia="Times New Roman"/>
                <w:w w:val="95"/>
                <w:sz w:val="21"/>
              </w:rPr>
              <w:t>44043</w:t>
            </w:r>
            <w:r>
              <w:rPr>
                <w:w w:val="95"/>
                <w:sz w:val="21"/>
              </w:rPr>
              <w:t>）境外</w:t>
            </w:r>
            <w:r>
              <w:rPr>
                <w:sz w:val="21"/>
              </w:rPr>
              <w:t>机构投资者资格审批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spacing w:line="278" w:lineRule="auto"/>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spacing w:line="278" w:lineRule="auto"/>
              <w:ind w:left="108" w:right="96"/>
              <w:rPr>
                <w:sz w:val="21"/>
              </w:rPr>
            </w:pPr>
            <w:r>
              <w:rPr>
                <w:sz w:val="21"/>
              </w:rPr>
              <w:t>会计师事务所</w:t>
            </w:r>
          </w:p>
        </w:tc>
        <w:tc>
          <w:tcPr>
            <w:tcW w:w="9246" w:type="dxa"/>
          </w:tcPr>
          <w:p>
            <w:pPr>
              <w:pStyle w:val="TableParagraph"/>
              <w:rPr>
                <w:rFonts w:ascii="Times New Roman"/>
                <w:sz w:val="22"/>
              </w:rPr>
            </w:pPr>
          </w:p>
          <w:p>
            <w:pPr>
              <w:pStyle w:val="TableParagraph"/>
              <w:spacing w:line="278" w:lineRule="auto" w:before="170"/>
              <w:ind w:left="106" w:right="-15"/>
              <w:rPr>
                <w:sz w:val="21"/>
              </w:rPr>
            </w:pPr>
            <w:r>
              <w:rPr>
                <w:rFonts w:ascii="Times New Roman" w:eastAsia="Times New Roman"/>
                <w:sz w:val="21"/>
              </w:rPr>
              <w:t>1.</w:t>
            </w:r>
            <w:r>
              <w:rPr>
                <w:sz w:val="21"/>
              </w:rPr>
              <w:t>《中华人民共和国证券投资基金法》第一百五十二条：在中华人民共和国境内募集投资境外证券的基金，以及合格境外投资者在境内进行证券投资，应当经国务院证券监督管理机构批准，具体办法由国务院证券监督管理机构会同国务院有关部门规定，报国务院批准。</w:t>
            </w:r>
            <w:r>
              <w:rPr>
                <w:rFonts w:ascii="Times New Roman" w:eastAsia="Times New Roman"/>
                <w:sz w:val="21"/>
              </w:rPr>
              <w:t>2.</w:t>
            </w:r>
            <w:r>
              <w:rPr>
                <w:sz w:val="21"/>
              </w:rPr>
              <w:t>《合格境外机构投资者</w:t>
            </w:r>
            <w:r>
              <w:rPr>
                <w:spacing w:val="-4"/>
                <w:sz w:val="21"/>
              </w:rPr>
              <w:t>境内证券投资管理办法》</w:t>
            </w:r>
            <w:r>
              <w:rPr>
                <w:sz w:val="21"/>
              </w:rPr>
              <w:t>（</w:t>
            </w:r>
            <w:r>
              <w:rPr>
                <w:spacing w:val="-7"/>
                <w:sz w:val="21"/>
              </w:rPr>
              <w:t>中国证监会、中国人民银行和国家外汇管理局令第 </w:t>
            </w:r>
            <w:r>
              <w:rPr>
                <w:rFonts w:ascii="Times New Roman" w:eastAsia="Times New Roman"/>
                <w:sz w:val="21"/>
              </w:rPr>
              <w:t>36</w:t>
            </w:r>
            <w:r>
              <w:rPr>
                <w:rFonts w:ascii="Times New Roman" w:eastAsia="Times New Roman"/>
                <w:spacing w:val="-7"/>
                <w:sz w:val="21"/>
              </w:rPr>
              <w:t> </w:t>
            </w:r>
            <w:r>
              <w:rPr>
                <w:sz w:val="21"/>
              </w:rPr>
              <w:t>号</w:t>
            </w:r>
            <w:r>
              <w:rPr>
                <w:spacing w:val="-20"/>
                <w:sz w:val="21"/>
              </w:rPr>
              <w:t>）</w:t>
            </w:r>
            <w:r>
              <w:rPr>
                <w:spacing w:val="-4"/>
                <w:sz w:val="21"/>
              </w:rPr>
              <w:t>第六条：申请合格投资者资格，应当具备下列条件：（一）申请人的财务稳健，资信良好，达到中国证监会规定的资产规模等条件；</w:t>
            </w:r>
            <w:r>
              <w:rPr>
                <w:rFonts w:ascii="Times New Roman" w:eastAsia="Times New Roman"/>
                <w:spacing w:val="-4"/>
                <w:sz w:val="21"/>
              </w:rPr>
              <w:t>3.</w:t>
            </w:r>
            <w:r>
              <w:rPr>
                <w:spacing w:val="-4"/>
                <w:sz w:val="21"/>
              </w:rPr>
              <w:t>《人民币合格境外机构投资者境内证券投资试点办法》（</w:t>
            </w:r>
            <w:r>
              <w:rPr>
                <w:spacing w:val="-13"/>
                <w:sz w:val="21"/>
              </w:rPr>
              <w:t>证监会令第 </w:t>
            </w:r>
            <w:r>
              <w:rPr>
                <w:rFonts w:ascii="Times New Roman" w:eastAsia="Times New Roman"/>
                <w:sz w:val="21"/>
              </w:rPr>
              <w:t>90</w:t>
            </w:r>
            <w:r>
              <w:rPr>
                <w:rFonts w:ascii="Times New Roman" w:eastAsia="Times New Roman"/>
                <w:spacing w:val="-7"/>
                <w:sz w:val="21"/>
              </w:rPr>
              <w:t> </w:t>
            </w:r>
            <w:r>
              <w:rPr>
                <w:sz w:val="21"/>
              </w:rPr>
              <w:t>号） 第五条：申请人民币合格投资者资格，应当具备下列条件：（一）财务稳健，资信良好；</w:t>
            </w:r>
            <w:r>
              <w:rPr>
                <w:rFonts w:ascii="Times New Roman" w:eastAsia="Times New Roman"/>
                <w:sz w:val="21"/>
              </w:rPr>
              <w:t>4.</w:t>
            </w:r>
            <w:r>
              <w:rPr>
                <w:sz w:val="21"/>
              </w:rPr>
              <w:t>《关于</w:t>
            </w:r>
            <w:r>
              <w:rPr>
                <w:spacing w:val="-8"/>
                <w:sz w:val="21"/>
              </w:rPr>
              <w:t>实施〈合格境外机构投资者境内证券投资管理办法〉有关问题的规定》</w:t>
            </w:r>
            <w:r>
              <w:rPr>
                <w:sz w:val="21"/>
              </w:rPr>
              <w:t>（</w:t>
            </w:r>
            <w:r>
              <w:rPr>
                <w:spacing w:val="-5"/>
                <w:sz w:val="21"/>
              </w:rPr>
              <w:t>证监会公告〔</w:t>
            </w:r>
            <w:r>
              <w:rPr>
                <w:rFonts w:ascii="Times New Roman" w:eastAsia="Times New Roman"/>
                <w:sz w:val="21"/>
              </w:rPr>
              <w:t>2012</w:t>
            </w:r>
            <w:r>
              <w:rPr>
                <w:spacing w:val="-25"/>
                <w:sz w:val="21"/>
              </w:rPr>
              <w:t>〕</w:t>
            </w:r>
            <w:r>
              <w:rPr>
                <w:rFonts w:ascii="Times New Roman" w:eastAsia="Times New Roman"/>
                <w:sz w:val="21"/>
              </w:rPr>
              <w:t>17</w:t>
            </w:r>
            <w:r>
              <w:rPr>
                <w:rFonts w:ascii="Times New Roman" w:eastAsia="Times New Roman"/>
                <w:spacing w:val="-19"/>
                <w:sz w:val="21"/>
              </w:rPr>
              <w:t> </w:t>
            </w:r>
            <w:r>
              <w:rPr>
                <w:sz w:val="21"/>
              </w:rPr>
              <w:t>号） 第二条：申请合格投资者资格的，应当通过中国证监会网站以电子方式提交以下申请材料，并向中</w:t>
            </w:r>
            <w:r>
              <w:rPr>
                <w:spacing w:val="-2"/>
                <w:sz w:val="21"/>
              </w:rPr>
              <w:t>国证监会提交一份内容相同的书面申请文件：</w:t>
            </w:r>
            <w:r>
              <w:rPr>
                <w:spacing w:val="-26"/>
                <w:sz w:val="21"/>
              </w:rPr>
              <w:t>（</w:t>
            </w:r>
            <w:r>
              <w:rPr>
                <w:sz w:val="21"/>
              </w:rPr>
              <w:t>九</w:t>
            </w:r>
            <w:r>
              <w:rPr>
                <w:spacing w:val="-25"/>
                <w:sz w:val="21"/>
              </w:rPr>
              <w:t>）</w:t>
            </w:r>
            <w:r>
              <w:rPr>
                <w:spacing w:val="-19"/>
                <w:sz w:val="21"/>
              </w:rPr>
              <w:t>最近 </w:t>
            </w:r>
            <w:r>
              <w:rPr>
                <w:rFonts w:ascii="Times New Roman" w:eastAsia="Times New Roman"/>
                <w:sz w:val="21"/>
              </w:rPr>
              <w:t>1</w:t>
            </w:r>
            <w:r>
              <w:rPr>
                <w:rFonts w:ascii="Times New Roman" w:eastAsia="Times New Roman"/>
                <w:spacing w:val="-7"/>
                <w:sz w:val="21"/>
              </w:rPr>
              <w:t> </w:t>
            </w:r>
            <w:r>
              <w:rPr>
                <w:spacing w:val="-3"/>
                <w:sz w:val="21"/>
              </w:rPr>
              <w:t>年经审计的财务报表。</w:t>
            </w:r>
            <w:r>
              <w:rPr>
                <w:rFonts w:ascii="Times New Roman" w:eastAsia="Times New Roman"/>
                <w:spacing w:val="-14"/>
                <w:sz w:val="21"/>
              </w:rPr>
              <w:t>5.</w:t>
            </w:r>
            <w:r>
              <w:rPr>
                <w:spacing w:val="-5"/>
                <w:sz w:val="21"/>
              </w:rPr>
              <w:t>《关于实施〈人民币合格境外机构投资者境内证券投资试点办法〉的规定》（证监会公告〔</w:t>
            </w:r>
            <w:r>
              <w:rPr>
                <w:rFonts w:ascii="Times New Roman" w:eastAsia="Times New Roman"/>
                <w:spacing w:val="-5"/>
                <w:sz w:val="21"/>
              </w:rPr>
              <w:t>2013</w:t>
            </w:r>
            <w:r>
              <w:rPr>
                <w:spacing w:val="-5"/>
                <w:sz w:val="21"/>
              </w:rPr>
              <w:t>〕</w:t>
            </w:r>
            <w:r>
              <w:rPr>
                <w:rFonts w:ascii="Times New Roman" w:eastAsia="Times New Roman"/>
                <w:spacing w:val="-5"/>
                <w:sz w:val="21"/>
              </w:rPr>
              <w:t>14</w:t>
            </w:r>
            <w:r>
              <w:rPr>
                <w:rFonts w:ascii="Times New Roman" w:eastAsia="Times New Roman"/>
                <w:spacing w:val="-9"/>
                <w:sz w:val="21"/>
              </w:rPr>
              <w:t> </w:t>
            </w:r>
            <w:r>
              <w:rPr>
                <w:sz w:val="21"/>
              </w:rPr>
              <w:t>号）第二条： 申请人民币合格投资者资格，应当通过境内托管人向中国证券监督管理委员会（以下简称中国证监会）报送下列申请文件：（七）</w:t>
            </w:r>
            <w:r>
              <w:rPr>
                <w:spacing w:val="-17"/>
                <w:sz w:val="21"/>
              </w:rPr>
              <w:t>最近 </w:t>
            </w:r>
            <w:r>
              <w:rPr>
                <w:rFonts w:ascii="Times New Roman" w:eastAsia="Times New Roman"/>
                <w:sz w:val="21"/>
              </w:rPr>
              <w:t>1</w:t>
            </w:r>
            <w:r>
              <w:rPr>
                <w:rFonts w:ascii="Times New Roman" w:eastAsia="Times New Roman"/>
                <w:spacing w:val="1"/>
                <w:sz w:val="21"/>
              </w:rPr>
              <w:t> </w:t>
            </w:r>
            <w:r>
              <w:rPr>
                <w:sz w:val="21"/>
              </w:rPr>
              <w:t>年经审计的财务报表。</w:t>
            </w:r>
          </w:p>
        </w:tc>
      </w:tr>
    </w:tbl>
    <w:p>
      <w:pPr>
        <w:spacing w:after="0" w:line="278" w:lineRule="auto"/>
        <w:rPr>
          <w:sz w:val="21"/>
        </w:rPr>
        <w:sectPr>
          <w:footerReference w:type="default" r:id="rId137"/>
          <w:pgSz w:w="16840" w:h="11910" w:orient="landscape"/>
          <w:pgMar w:footer="913" w:header="0" w:top="1100" w:bottom="1100" w:left="540" w:right="540"/>
          <w:pgNumType w:start="2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30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line="263" w:lineRule="exact" w:before="21"/>
              <w:ind w:left="107"/>
              <w:rPr>
                <w:sz w:val="21"/>
              </w:rPr>
            </w:pPr>
            <w:hyperlink r:id="rId140">
              <w:r>
                <w:rPr>
                  <w:sz w:val="21"/>
                </w:rPr>
                <w:t>出具股份</w:t>
              </w:r>
            </w:hyperlink>
          </w:p>
        </w:tc>
        <w:tc>
          <w:tcPr>
            <w:tcW w:w="1569" w:type="dxa"/>
            <w:tcBorders>
              <w:bottom w:val="nil"/>
            </w:tcBorders>
          </w:tcPr>
          <w:p>
            <w:pPr>
              <w:pStyle w:val="TableParagraph"/>
              <w:rPr>
                <w:rFonts w:ascii="Times New Roman"/>
                <w:sz w:val="20"/>
              </w:rPr>
            </w:pP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6" w:right="43"/>
              <w:rPr>
                <w:sz w:val="21"/>
              </w:rPr>
            </w:pPr>
            <w:r>
              <w:rPr>
                <w:sz w:val="21"/>
              </w:rPr>
              <w:t>证 监会</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6"/>
              <w:rPr>
                <w:sz w:val="21"/>
              </w:rPr>
            </w:pPr>
            <w:r>
              <w:rPr>
                <w:sz w:val="21"/>
              </w:rPr>
              <w:t>律师事务所</w:t>
            </w:r>
          </w:p>
        </w:tc>
        <w:tc>
          <w:tcPr>
            <w:tcW w:w="9246" w:type="dxa"/>
            <w:vMerge w:val="restart"/>
          </w:tcPr>
          <w:p>
            <w:pPr>
              <w:pStyle w:val="TableParagraph"/>
              <w:rPr>
                <w:rFonts w:ascii="Times New Roman"/>
                <w:sz w:val="22"/>
              </w:rPr>
            </w:pPr>
          </w:p>
          <w:p>
            <w:pPr>
              <w:pStyle w:val="TableParagraph"/>
              <w:spacing w:before="6"/>
              <w:rPr>
                <w:rFonts w:ascii="Times New Roman"/>
                <w:sz w:val="20"/>
              </w:rPr>
            </w:pPr>
          </w:p>
          <w:p>
            <w:pPr>
              <w:pStyle w:val="TableParagraph"/>
              <w:spacing w:line="278" w:lineRule="auto"/>
              <w:ind w:left="106" w:right="45"/>
              <w:jc w:val="both"/>
              <w:rPr>
                <w:sz w:val="21"/>
              </w:rPr>
            </w:pPr>
            <w:r>
              <w:rPr>
                <w:rFonts w:ascii="Times New Roman" w:eastAsia="Times New Roman"/>
                <w:sz w:val="21"/>
              </w:rPr>
              <w:t>1.</w:t>
            </w:r>
            <w:r>
              <w:rPr>
                <w:sz w:val="21"/>
              </w:rPr>
              <w:t>《国务院关于股份有限公司境外募集股份及上市的特别规定》（国务院令第 </w:t>
            </w:r>
            <w:r>
              <w:rPr>
                <w:rFonts w:ascii="Times New Roman" w:eastAsia="Times New Roman"/>
                <w:sz w:val="21"/>
              </w:rPr>
              <w:t>160 </w:t>
            </w:r>
            <w:r>
              <w:rPr>
                <w:sz w:val="21"/>
              </w:rPr>
              <w:t>号）第五条：股份有限公司向境外投资人募集股份并在境外上市，应当按照国务院证券委员会的要求提出书面申请并附有关材料，报经国务院证券委员会批准。</w:t>
            </w:r>
            <w:r>
              <w:rPr>
                <w:rFonts w:ascii="Times New Roman" w:eastAsia="Times New Roman"/>
                <w:sz w:val="21"/>
              </w:rPr>
              <w:t>2.</w:t>
            </w:r>
            <w:r>
              <w:rPr>
                <w:sz w:val="21"/>
              </w:rPr>
              <w:t>《关于股份有限公司境外发行股票和上市申报文件及审核程序的监管指引》（证监会公告〔</w:t>
            </w:r>
            <w:r>
              <w:rPr>
                <w:rFonts w:ascii="Times New Roman" w:eastAsia="Times New Roman"/>
                <w:sz w:val="21"/>
              </w:rPr>
              <w:t>2012</w:t>
            </w:r>
            <w:r>
              <w:rPr>
                <w:sz w:val="21"/>
              </w:rPr>
              <w:t>〕</w:t>
            </w:r>
            <w:r>
              <w:rPr>
                <w:rFonts w:ascii="Times New Roman" w:eastAsia="Times New Roman"/>
                <w:sz w:val="21"/>
              </w:rPr>
              <w:t>45 </w:t>
            </w:r>
            <w:r>
              <w:rPr>
                <w:sz w:val="21"/>
              </w:rPr>
              <w:t>号）第一部分：申报文件：（十）法律意见书。</w:t>
            </w:r>
          </w:p>
        </w:tc>
      </w:tr>
      <w:tr>
        <w:trPr>
          <w:trHeight w:val="613"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19"/>
              <w:ind w:left="107"/>
              <w:rPr>
                <w:sz w:val="21"/>
              </w:rPr>
            </w:pPr>
            <w:r>
              <w:rPr>
                <w:spacing w:val="26"/>
                <w:w w:val="95"/>
                <w:sz w:val="21"/>
              </w:rPr>
              <w:t>有限公司</w:t>
            </w:r>
          </w:p>
          <w:p>
            <w:pPr>
              <w:pStyle w:val="TableParagraph"/>
              <w:spacing w:line="263" w:lineRule="exact" w:before="43"/>
              <w:ind w:left="107"/>
              <w:rPr>
                <w:sz w:val="21"/>
              </w:rPr>
            </w:pPr>
            <w:r>
              <w:rPr>
                <w:spacing w:val="26"/>
                <w:w w:val="95"/>
                <w:sz w:val="21"/>
              </w:rPr>
              <w:t>境外公开</w:t>
            </w:r>
          </w:p>
        </w:tc>
        <w:tc>
          <w:tcPr>
            <w:tcW w:w="1569" w:type="dxa"/>
            <w:tcBorders>
              <w:top w:val="nil"/>
              <w:bottom w:val="nil"/>
            </w:tcBorders>
          </w:tcPr>
          <w:p>
            <w:pPr>
              <w:pStyle w:val="TableParagraph"/>
              <w:spacing w:before="19"/>
              <w:ind w:left="108"/>
              <w:rPr>
                <w:sz w:val="21"/>
              </w:rPr>
            </w:pPr>
            <w:r>
              <w:rPr>
                <w:spacing w:val="-2"/>
                <w:w w:val="95"/>
                <w:sz w:val="21"/>
              </w:rPr>
              <w:t>（</w:t>
            </w:r>
            <w:r>
              <w:rPr>
                <w:rFonts w:ascii="Times New Roman" w:eastAsia="Times New Roman"/>
                <w:spacing w:val="-2"/>
                <w:w w:val="95"/>
                <w:sz w:val="21"/>
              </w:rPr>
              <w:t>44045</w:t>
            </w:r>
            <w:r>
              <w:rPr>
                <w:spacing w:val="-2"/>
                <w:w w:val="95"/>
                <w:sz w:val="21"/>
              </w:rPr>
              <w:t>）</w:t>
            </w:r>
            <w:r>
              <w:rPr>
                <w:spacing w:val="-1"/>
                <w:w w:val="95"/>
                <w:sz w:val="21"/>
              </w:rPr>
              <w:t>股份</w:t>
            </w:r>
          </w:p>
          <w:p>
            <w:pPr>
              <w:pStyle w:val="TableParagraph"/>
              <w:spacing w:line="263" w:lineRule="exact" w:before="43"/>
              <w:ind w:left="108"/>
              <w:rPr>
                <w:sz w:val="21"/>
              </w:rPr>
            </w:pPr>
            <w:r>
              <w:rPr>
                <w:spacing w:val="15"/>
                <w:w w:val="95"/>
                <w:sz w:val="21"/>
              </w:rPr>
              <w:t>有限公司境外</w:t>
            </w: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left="296"/>
              <w:rPr>
                <w:sz w:val="21"/>
              </w:rPr>
            </w:pPr>
            <w:r>
              <w:rPr>
                <w:rFonts w:ascii="Times New Roman" w:eastAsia="Times New Roman"/>
                <w:sz w:val="21"/>
              </w:rPr>
              <w:t>98</w:t>
            </w:r>
            <w:r>
              <w:rPr>
                <w:sz w:val="21"/>
              </w:rPr>
              <w:t>．</w:t>
            </w:r>
          </w:p>
        </w:tc>
        <w:tc>
          <w:tcPr>
            <w:tcW w:w="1161" w:type="dxa"/>
            <w:tcBorders>
              <w:top w:val="nil"/>
              <w:bottom w:val="nil"/>
            </w:tcBorders>
          </w:tcPr>
          <w:p>
            <w:pPr>
              <w:pStyle w:val="TableParagraph"/>
              <w:spacing w:before="19"/>
              <w:ind w:left="107"/>
              <w:rPr>
                <w:sz w:val="21"/>
              </w:rPr>
            </w:pPr>
            <w:r>
              <w:rPr>
                <w:sz w:val="21"/>
              </w:rPr>
              <w:t>募集股份</w:t>
            </w:r>
          </w:p>
        </w:tc>
        <w:tc>
          <w:tcPr>
            <w:tcW w:w="1569" w:type="dxa"/>
            <w:tcBorders>
              <w:top w:val="nil"/>
              <w:bottom w:val="nil"/>
            </w:tcBorders>
          </w:tcPr>
          <w:p>
            <w:pPr>
              <w:pStyle w:val="TableParagraph"/>
              <w:spacing w:before="19"/>
              <w:ind w:left="108"/>
              <w:rPr>
                <w:sz w:val="21"/>
              </w:rPr>
            </w:pPr>
            <w:r>
              <w:rPr>
                <w:sz w:val="21"/>
              </w:rPr>
              <w:t>公开募集股份</w:t>
            </w: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pacing w:val="-35"/>
                <w:sz w:val="21"/>
              </w:rPr>
              <w:t>及上市</w:t>
            </w:r>
            <w:r>
              <w:rPr>
                <w:sz w:val="21"/>
              </w:rPr>
              <w:t>（包</w:t>
            </w:r>
          </w:p>
        </w:tc>
        <w:tc>
          <w:tcPr>
            <w:tcW w:w="1569" w:type="dxa"/>
            <w:tcBorders>
              <w:top w:val="nil"/>
              <w:bottom w:val="nil"/>
            </w:tcBorders>
          </w:tcPr>
          <w:p>
            <w:pPr>
              <w:pStyle w:val="TableParagraph"/>
              <w:spacing w:line="266" w:lineRule="exact" w:before="8"/>
              <w:ind w:left="108"/>
              <w:rPr>
                <w:sz w:val="21"/>
              </w:rPr>
            </w:pPr>
            <w:r>
              <w:rPr>
                <w:sz w:val="21"/>
              </w:rPr>
              <w:t>及上市（ 包括</w:t>
            </w: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括增发</w:t>
            </w:r>
            <w:r>
              <w:rPr>
                <w:spacing w:val="-104"/>
                <w:sz w:val="21"/>
              </w:rPr>
              <w:t>）</w:t>
            </w:r>
            <w:r>
              <w:rPr>
                <w:sz w:val="21"/>
              </w:rPr>
              <w:t>法</w:t>
            </w:r>
          </w:p>
        </w:tc>
        <w:tc>
          <w:tcPr>
            <w:tcW w:w="1569" w:type="dxa"/>
            <w:tcBorders>
              <w:top w:val="nil"/>
              <w:bottom w:val="nil"/>
            </w:tcBorders>
          </w:tcPr>
          <w:p>
            <w:pPr>
              <w:pStyle w:val="TableParagraph"/>
              <w:spacing w:line="266" w:lineRule="exact" w:before="16"/>
              <w:ind w:left="108"/>
              <w:rPr>
                <w:sz w:val="21"/>
              </w:rPr>
            </w:pPr>
            <w:r>
              <w:rPr>
                <w:sz w:val="21"/>
              </w:rPr>
              <w:t>增发）审批</w:t>
            </w: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306"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律意见书</w:t>
            </w:r>
          </w:p>
        </w:tc>
        <w:tc>
          <w:tcPr>
            <w:tcW w:w="1569" w:type="dxa"/>
            <w:tcBorders>
              <w:top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vMerge/>
            <w:tcBorders>
              <w:top w:val="nil"/>
            </w:tcBorders>
          </w:tcPr>
          <w:p>
            <w:pPr>
              <w:rPr>
                <w:sz w:val="2"/>
                <w:szCs w:val="2"/>
              </w:rPr>
            </w:pPr>
          </w:p>
        </w:tc>
      </w:tr>
      <w:tr>
        <w:trPr>
          <w:trHeight w:val="935"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before="4"/>
              <w:rPr>
                <w:rFonts w:ascii="Times New Roman"/>
                <w:sz w:val="25"/>
              </w:rPr>
            </w:pPr>
          </w:p>
          <w:p>
            <w:pPr>
              <w:pStyle w:val="TableParagraph"/>
              <w:spacing w:line="310" w:lineRule="atLeast"/>
              <w:ind w:left="107" w:right="97"/>
              <w:rPr>
                <w:sz w:val="21"/>
              </w:rPr>
            </w:pPr>
            <w:hyperlink r:id="rId141">
              <w:r>
                <w:rPr>
                  <w:sz w:val="21"/>
                </w:rPr>
                <w:t>出具上市</w:t>
              </w:r>
            </w:hyperlink>
            <w:r>
              <w:rPr>
                <w:sz w:val="21"/>
              </w:rPr>
              <w:t>公司重大</w:t>
            </w:r>
          </w:p>
        </w:tc>
        <w:tc>
          <w:tcPr>
            <w:tcW w:w="1569" w:type="dxa"/>
            <w:tcBorders>
              <w:bottom w:val="nil"/>
            </w:tcBorders>
          </w:tcPr>
          <w:p>
            <w:pPr>
              <w:pStyle w:val="TableParagraph"/>
              <w:spacing w:before="4"/>
              <w:rPr>
                <w:rFonts w:ascii="Times New Roman"/>
                <w:sz w:val="25"/>
              </w:rPr>
            </w:pPr>
          </w:p>
          <w:p>
            <w:pPr>
              <w:pStyle w:val="TableParagraph"/>
              <w:spacing w:line="310" w:lineRule="atLeast"/>
              <w:ind w:left="108" w:right="97"/>
              <w:rPr>
                <w:sz w:val="21"/>
              </w:rPr>
            </w:pPr>
            <w:r>
              <w:rPr>
                <w:w w:val="95"/>
                <w:sz w:val="21"/>
              </w:rPr>
              <w:t>（</w:t>
            </w:r>
            <w:r>
              <w:rPr>
                <w:rFonts w:ascii="Times New Roman" w:eastAsia="Times New Roman"/>
                <w:w w:val="95"/>
                <w:sz w:val="21"/>
              </w:rPr>
              <w:t>44004</w:t>
            </w:r>
            <w:r>
              <w:rPr>
                <w:w w:val="95"/>
                <w:sz w:val="21"/>
              </w:rPr>
              <w:t>）</w:t>
            </w:r>
            <w:r>
              <w:rPr>
                <w:spacing w:val="-6"/>
                <w:w w:val="95"/>
                <w:sz w:val="21"/>
              </w:rPr>
              <w:t>上市</w:t>
            </w:r>
            <w:r>
              <w:rPr>
                <w:spacing w:val="-16"/>
                <w:sz w:val="21"/>
              </w:rPr>
              <w:t>公 司 重 大 购</w:t>
            </w: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line="278" w:lineRule="auto" w:before="20"/>
              <w:ind w:left="106" w:right="98"/>
              <w:rPr>
                <w:sz w:val="21"/>
              </w:rPr>
            </w:pPr>
            <w:r>
              <w:rPr>
                <w:rFonts w:ascii="Times New Roman" w:eastAsia="Times New Roman"/>
                <w:sz w:val="21"/>
              </w:rPr>
              <w:t>1.</w:t>
            </w:r>
            <w:r>
              <w:rPr>
                <w:sz w:val="21"/>
              </w:rPr>
              <w:t>《中华人民共和国证券法》第十九条：发行人依法申请核准发行证券所报送的申请文件的格式、</w:t>
            </w:r>
            <w:r>
              <w:rPr>
                <w:w w:val="95"/>
                <w:sz w:val="21"/>
              </w:rPr>
              <w:t>报送方式，由依法负责核准的机构或者部门规定。第一百七十三条：证券服务机构为证券的发行、</w:t>
            </w:r>
          </w:p>
          <w:p>
            <w:pPr>
              <w:pStyle w:val="TableParagraph"/>
              <w:spacing w:line="269" w:lineRule="exact"/>
              <w:ind w:left="106"/>
              <w:rPr>
                <w:sz w:val="21"/>
              </w:rPr>
            </w:pPr>
            <w:r>
              <w:rPr>
                <w:w w:val="95"/>
                <w:sz w:val="21"/>
              </w:rPr>
              <w:t>上市、交易等证券业务活动制作、出具审计报告、资产评估报告、财务顾问报告、资信评级报告或</w:t>
            </w:r>
          </w:p>
        </w:tc>
      </w:tr>
      <w:tr>
        <w:trPr>
          <w:trHeight w:val="1560" w:hRule="atLeast"/>
        </w:trPr>
        <w:tc>
          <w:tcPr>
            <w:tcW w:w="825" w:type="dxa"/>
            <w:tcBorders>
              <w:top w:val="nil"/>
            </w:tcBorders>
          </w:tcPr>
          <w:p>
            <w:pPr>
              <w:pStyle w:val="TableParagraph"/>
              <w:spacing w:before="177"/>
              <w:ind w:left="296"/>
              <w:rPr>
                <w:sz w:val="21"/>
              </w:rPr>
            </w:pPr>
            <w:r>
              <w:rPr>
                <w:rFonts w:ascii="Times New Roman" w:eastAsia="Times New Roman"/>
                <w:sz w:val="21"/>
              </w:rPr>
              <w:t>99</w:t>
            </w:r>
            <w:r>
              <w:rPr>
                <w:sz w:val="21"/>
              </w:rPr>
              <w:t>．</w:t>
            </w:r>
          </w:p>
        </w:tc>
        <w:tc>
          <w:tcPr>
            <w:tcW w:w="1161" w:type="dxa"/>
            <w:tcBorders>
              <w:top w:val="nil"/>
            </w:tcBorders>
          </w:tcPr>
          <w:p>
            <w:pPr>
              <w:pStyle w:val="TableParagraph"/>
              <w:spacing w:line="278" w:lineRule="auto" w:before="21"/>
              <w:ind w:left="107" w:right="97"/>
              <w:jc w:val="both"/>
              <w:rPr>
                <w:sz w:val="21"/>
              </w:rPr>
            </w:pPr>
            <w:r>
              <w:rPr>
                <w:spacing w:val="22"/>
                <w:sz w:val="21"/>
              </w:rPr>
              <w:t>购买、出</w:t>
            </w:r>
            <w:r>
              <w:rPr>
                <w:spacing w:val="-25"/>
                <w:sz w:val="21"/>
              </w:rPr>
              <w:t>售、置换资</w:t>
            </w:r>
            <w:r>
              <w:rPr>
                <w:spacing w:val="22"/>
                <w:sz w:val="21"/>
              </w:rPr>
              <w:t>产法律意</w:t>
            </w:r>
            <w:r>
              <w:rPr>
                <w:sz w:val="21"/>
              </w:rPr>
              <w:t>见书</w:t>
            </w:r>
          </w:p>
        </w:tc>
        <w:tc>
          <w:tcPr>
            <w:tcW w:w="1569" w:type="dxa"/>
            <w:tcBorders>
              <w:top w:val="nil"/>
            </w:tcBorders>
          </w:tcPr>
          <w:p>
            <w:pPr>
              <w:pStyle w:val="TableParagraph"/>
              <w:spacing w:line="278" w:lineRule="auto" w:before="21"/>
              <w:ind w:left="108" w:right="97"/>
              <w:rPr>
                <w:sz w:val="21"/>
              </w:rPr>
            </w:pPr>
            <w:r>
              <w:rPr>
                <w:spacing w:val="13"/>
                <w:sz w:val="21"/>
              </w:rPr>
              <w:t>买、出售、置</w:t>
            </w:r>
            <w:r>
              <w:rPr>
                <w:spacing w:val="-16"/>
                <w:sz w:val="21"/>
              </w:rPr>
              <w:t>换 资 产 行 为</w:t>
            </w:r>
          </w:p>
          <w:p>
            <w:pPr>
              <w:pStyle w:val="TableParagraph"/>
              <w:spacing w:line="278" w:lineRule="auto"/>
              <w:ind w:left="108" w:right="51"/>
              <w:rPr>
                <w:sz w:val="21"/>
              </w:rPr>
            </w:pPr>
            <w:r>
              <w:rPr>
                <w:sz w:val="21"/>
              </w:rPr>
              <w:t>（ 构成借壳上市的）审批</w:t>
            </w:r>
          </w:p>
        </w:tc>
        <w:tc>
          <w:tcPr>
            <w:tcW w:w="709" w:type="dxa"/>
            <w:tcBorders>
              <w:top w:val="nil"/>
            </w:tcBorders>
          </w:tcPr>
          <w:p>
            <w:pPr>
              <w:pStyle w:val="TableParagraph"/>
              <w:spacing w:line="278" w:lineRule="auto" w:before="21"/>
              <w:ind w:left="106" w:right="43"/>
              <w:rPr>
                <w:sz w:val="21"/>
              </w:rPr>
            </w:pPr>
            <w:r>
              <w:rPr>
                <w:sz w:val="21"/>
              </w:rPr>
              <w:t>证 监会</w:t>
            </w:r>
          </w:p>
        </w:tc>
        <w:tc>
          <w:tcPr>
            <w:tcW w:w="1134" w:type="dxa"/>
            <w:tcBorders>
              <w:top w:val="nil"/>
            </w:tcBorders>
          </w:tcPr>
          <w:p>
            <w:pPr>
              <w:pStyle w:val="TableParagraph"/>
              <w:spacing w:line="278" w:lineRule="auto" w:before="21"/>
              <w:ind w:left="108" w:right="96"/>
              <w:rPr>
                <w:sz w:val="21"/>
              </w:rPr>
            </w:pPr>
            <w:r>
              <w:rPr>
                <w:sz w:val="21"/>
              </w:rPr>
              <w:t>律师事务所</w:t>
            </w:r>
          </w:p>
        </w:tc>
        <w:tc>
          <w:tcPr>
            <w:tcW w:w="9246" w:type="dxa"/>
            <w:tcBorders>
              <w:top w:val="nil"/>
            </w:tcBorders>
          </w:tcPr>
          <w:p>
            <w:pPr>
              <w:pStyle w:val="TableParagraph"/>
              <w:spacing w:line="278" w:lineRule="auto" w:before="21"/>
              <w:ind w:left="106" w:right="98"/>
              <w:jc w:val="both"/>
              <w:rPr>
                <w:sz w:val="21"/>
              </w:rPr>
            </w:pPr>
            <w:r>
              <w:rPr>
                <w:w w:val="95"/>
                <w:sz w:val="21"/>
              </w:rPr>
              <w:t>者法律意见书等文件，应当勤勉尽责，对所制作、出具的文件内容的真实性、准确性、完整性进行   核查和验证。其制作、出具的文件有虚假记载、误导性陈述或者重大遗漏，给他人造成损失的，应   </w:t>
            </w:r>
            <w:r>
              <w:rPr>
                <w:sz w:val="21"/>
              </w:rPr>
              <w:t>当与发行人、上市公司承担连带赔偿责任，但是能够证明自己没有过错的除外。</w:t>
            </w:r>
            <w:r>
              <w:rPr>
                <w:rFonts w:ascii="Times New Roman" w:eastAsia="Times New Roman"/>
                <w:sz w:val="21"/>
              </w:rPr>
              <w:t>2.</w:t>
            </w:r>
            <w:r>
              <w:rPr>
                <w:sz w:val="21"/>
              </w:rPr>
              <w:t>《上市公司重大资产重组管理办法》（</w:t>
            </w:r>
            <w:r>
              <w:rPr>
                <w:spacing w:val="-11"/>
                <w:sz w:val="21"/>
              </w:rPr>
              <w:t>证监会令第 </w:t>
            </w:r>
            <w:r>
              <w:rPr>
                <w:rFonts w:ascii="Times New Roman" w:eastAsia="Times New Roman"/>
                <w:sz w:val="21"/>
              </w:rPr>
              <w:t>109</w:t>
            </w:r>
            <w:r>
              <w:rPr>
                <w:rFonts w:ascii="Times New Roman" w:eastAsia="Times New Roman"/>
                <w:spacing w:val="-8"/>
                <w:sz w:val="21"/>
              </w:rPr>
              <w:t> </w:t>
            </w:r>
            <w:r>
              <w:rPr>
                <w:sz w:val="21"/>
              </w:rPr>
              <w:t>号）第十七条：上市公司应当聘请独立财务顾问、律师事务</w:t>
            </w:r>
          </w:p>
          <w:p>
            <w:pPr>
              <w:pStyle w:val="TableParagraph"/>
              <w:spacing w:line="269" w:lineRule="exact"/>
              <w:ind w:left="106"/>
              <w:jc w:val="both"/>
              <w:rPr>
                <w:sz w:val="21"/>
              </w:rPr>
            </w:pPr>
            <w:r>
              <w:rPr>
                <w:sz w:val="21"/>
              </w:rPr>
              <w:t>所以及具有相关证券业务资格的会计师事务所等证券服务机构就重大资产重组出具意见。</w:t>
            </w:r>
          </w:p>
        </w:tc>
      </w:tr>
      <w:tr>
        <w:trPr>
          <w:trHeight w:val="935"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before="3"/>
              <w:rPr>
                <w:rFonts w:ascii="Times New Roman"/>
                <w:sz w:val="25"/>
              </w:rPr>
            </w:pPr>
          </w:p>
          <w:p>
            <w:pPr>
              <w:pStyle w:val="TableParagraph"/>
              <w:spacing w:line="310" w:lineRule="atLeast" w:before="1"/>
              <w:ind w:left="107" w:right="97"/>
              <w:rPr>
                <w:sz w:val="21"/>
              </w:rPr>
            </w:pPr>
            <w:hyperlink r:id="rId142">
              <w:r>
                <w:rPr>
                  <w:sz w:val="21"/>
                </w:rPr>
                <w:t>出具上市</w:t>
              </w:r>
            </w:hyperlink>
            <w:r>
              <w:rPr>
                <w:sz w:val="21"/>
              </w:rPr>
              <w:t>公司重大</w:t>
            </w:r>
          </w:p>
        </w:tc>
        <w:tc>
          <w:tcPr>
            <w:tcW w:w="1569" w:type="dxa"/>
            <w:tcBorders>
              <w:bottom w:val="nil"/>
            </w:tcBorders>
          </w:tcPr>
          <w:p>
            <w:pPr>
              <w:pStyle w:val="TableParagraph"/>
              <w:spacing w:before="3"/>
              <w:rPr>
                <w:rFonts w:ascii="Times New Roman"/>
                <w:sz w:val="25"/>
              </w:rPr>
            </w:pPr>
          </w:p>
          <w:p>
            <w:pPr>
              <w:pStyle w:val="TableParagraph"/>
              <w:spacing w:line="310" w:lineRule="atLeast" w:before="1"/>
              <w:ind w:left="108" w:right="97"/>
              <w:rPr>
                <w:sz w:val="21"/>
              </w:rPr>
            </w:pPr>
            <w:r>
              <w:rPr>
                <w:w w:val="95"/>
                <w:sz w:val="21"/>
              </w:rPr>
              <w:t>（</w:t>
            </w:r>
            <w:r>
              <w:rPr>
                <w:rFonts w:ascii="Times New Roman" w:eastAsia="Times New Roman"/>
                <w:w w:val="95"/>
                <w:sz w:val="21"/>
              </w:rPr>
              <w:t>44004</w:t>
            </w:r>
            <w:r>
              <w:rPr>
                <w:w w:val="95"/>
                <w:sz w:val="21"/>
              </w:rPr>
              <w:t>）</w:t>
            </w:r>
            <w:r>
              <w:rPr>
                <w:spacing w:val="-6"/>
                <w:w w:val="95"/>
                <w:sz w:val="21"/>
              </w:rPr>
              <w:t>上市</w:t>
            </w:r>
            <w:r>
              <w:rPr>
                <w:spacing w:val="-16"/>
                <w:sz w:val="21"/>
              </w:rPr>
              <w:t>公 司 重 大 购</w:t>
            </w: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line="278" w:lineRule="auto" w:before="20"/>
              <w:ind w:left="106" w:right="98"/>
              <w:rPr>
                <w:sz w:val="21"/>
              </w:rPr>
            </w:pPr>
            <w:r>
              <w:rPr>
                <w:rFonts w:ascii="Times New Roman" w:eastAsia="Times New Roman"/>
                <w:sz w:val="21"/>
              </w:rPr>
              <w:t>1.</w:t>
            </w:r>
            <w:r>
              <w:rPr>
                <w:sz w:val="21"/>
              </w:rPr>
              <w:t>《中华人民共和国证券法》第十九条：发行人依法申请核准发行证券所报送的申请文件的格式、</w:t>
            </w:r>
            <w:r>
              <w:rPr>
                <w:w w:val="95"/>
                <w:sz w:val="21"/>
              </w:rPr>
              <w:t>报送方式，由依法负责核准的机构或者部门规定。第一百七十三条：证券服务机构为证券的发行、</w:t>
            </w:r>
          </w:p>
          <w:p>
            <w:pPr>
              <w:pStyle w:val="TableParagraph"/>
              <w:spacing w:line="269" w:lineRule="exact"/>
              <w:ind w:left="106"/>
              <w:rPr>
                <w:sz w:val="21"/>
              </w:rPr>
            </w:pPr>
            <w:r>
              <w:rPr>
                <w:w w:val="95"/>
                <w:sz w:val="21"/>
              </w:rPr>
              <w:t>上市、交易等证券业务活动制作、出具审计报告、资产评估报告、财务顾问报告、资信评级报告或</w:t>
            </w:r>
          </w:p>
        </w:tc>
      </w:tr>
      <w:tr>
        <w:trPr>
          <w:trHeight w:val="1558" w:hRule="atLeast"/>
        </w:trPr>
        <w:tc>
          <w:tcPr>
            <w:tcW w:w="825" w:type="dxa"/>
            <w:tcBorders>
              <w:top w:val="nil"/>
            </w:tcBorders>
          </w:tcPr>
          <w:p>
            <w:pPr>
              <w:pStyle w:val="TableParagraph"/>
              <w:spacing w:before="177"/>
              <w:ind w:left="296" w:right="-15"/>
              <w:rPr>
                <w:sz w:val="21"/>
              </w:rPr>
            </w:pPr>
            <w:r>
              <w:rPr>
                <w:rFonts w:ascii="Times New Roman" w:eastAsia="Times New Roman"/>
                <w:sz w:val="21"/>
              </w:rPr>
              <w:t>100</w:t>
            </w:r>
            <w:r>
              <w:rPr>
                <w:sz w:val="21"/>
              </w:rPr>
              <w:t>．</w:t>
            </w:r>
          </w:p>
        </w:tc>
        <w:tc>
          <w:tcPr>
            <w:tcW w:w="1161" w:type="dxa"/>
            <w:tcBorders>
              <w:top w:val="nil"/>
            </w:tcBorders>
          </w:tcPr>
          <w:p>
            <w:pPr>
              <w:pStyle w:val="TableParagraph"/>
              <w:spacing w:line="278" w:lineRule="auto" w:before="21"/>
              <w:ind w:left="107" w:right="97"/>
              <w:jc w:val="both"/>
              <w:rPr>
                <w:sz w:val="21"/>
              </w:rPr>
            </w:pPr>
            <w:r>
              <w:rPr>
                <w:spacing w:val="22"/>
                <w:sz w:val="21"/>
              </w:rPr>
              <w:t>购买、出</w:t>
            </w:r>
            <w:r>
              <w:rPr>
                <w:spacing w:val="-25"/>
                <w:sz w:val="21"/>
              </w:rPr>
              <w:t>售、置换资</w:t>
            </w:r>
            <w:r>
              <w:rPr>
                <w:spacing w:val="22"/>
                <w:sz w:val="21"/>
              </w:rPr>
              <w:t>产审计报</w:t>
            </w:r>
            <w:r>
              <w:rPr>
                <w:sz w:val="21"/>
              </w:rPr>
              <w:t>告</w:t>
            </w:r>
          </w:p>
        </w:tc>
        <w:tc>
          <w:tcPr>
            <w:tcW w:w="1569" w:type="dxa"/>
            <w:tcBorders>
              <w:top w:val="nil"/>
            </w:tcBorders>
          </w:tcPr>
          <w:p>
            <w:pPr>
              <w:pStyle w:val="TableParagraph"/>
              <w:spacing w:line="278" w:lineRule="auto" w:before="21"/>
              <w:ind w:left="108" w:right="97"/>
              <w:rPr>
                <w:sz w:val="21"/>
              </w:rPr>
            </w:pPr>
            <w:r>
              <w:rPr>
                <w:spacing w:val="13"/>
                <w:sz w:val="21"/>
              </w:rPr>
              <w:t>买、出售、置</w:t>
            </w:r>
            <w:r>
              <w:rPr>
                <w:spacing w:val="-16"/>
                <w:sz w:val="21"/>
              </w:rPr>
              <w:t>换 资 产 行 为</w:t>
            </w:r>
          </w:p>
          <w:p>
            <w:pPr>
              <w:pStyle w:val="TableParagraph"/>
              <w:spacing w:line="278" w:lineRule="auto"/>
              <w:ind w:left="108" w:right="51"/>
              <w:rPr>
                <w:sz w:val="21"/>
              </w:rPr>
            </w:pPr>
            <w:r>
              <w:rPr>
                <w:sz w:val="21"/>
              </w:rPr>
              <w:t>（ 构成借壳上市的）审批</w:t>
            </w:r>
          </w:p>
        </w:tc>
        <w:tc>
          <w:tcPr>
            <w:tcW w:w="709" w:type="dxa"/>
            <w:tcBorders>
              <w:top w:val="nil"/>
            </w:tcBorders>
          </w:tcPr>
          <w:p>
            <w:pPr>
              <w:pStyle w:val="TableParagraph"/>
              <w:spacing w:line="278" w:lineRule="auto" w:before="21"/>
              <w:ind w:left="106" w:right="43"/>
              <w:rPr>
                <w:sz w:val="21"/>
              </w:rPr>
            </w:pPr>
            <w:r>
              <w:rPr>
                <w:sz w:val="21"/>
              </w:rPr>
              <w:t>证 监会</w:t>
            </w:r>
          </w:p>
        </w:tc>
        <w:tc>
          <w:tcPr>
            <w:tcW w:w="1134" w:type="dxa"/>
            <w:tcBorders>
              <w:top w:val="nil"/>
            </w:tcBorders>
          </w:tcPr>
          <w:p>
            <w:pPr>
              <w:pStyle w:val="TableParagraph"/>
              <w:spacing w:line="278" w:lineRule="auto" w:before="21"/>
              <w:ind w:left="108" w:right="96"/>
              <w:rPr>
                <w:sz w:val="21"/>
              </w:rPr>
            </w:pPr>
            <w:r>
              <w:rPr>
                <w:sz w:val="21"/>
              </w:rPr>
              <w:t>会计师事务所</w:t>
            </w:r>
          </w:p>
        </w:tc>
        <w:tc>
          <w:tcPr>
            <w:tcW w:w="9246" w:type="dxa"/>
            <w:tcBorders>
              <w:top w:val="nil"/>
            </w:tcBorders>
          </w:tcPr>
          <w:p>
            <w:pPr>
              <w:pStyle w:val="TableParagraph"/>
              <w:spacing w:line="278" w:lineRule="auto" w:before="21"/>
              <w:ind w:left="106" w:right="98"/>
              <w:jc w:val="both"/>
              <w:rPr>
                <w:sz w:val="21"/>
              </w:rPr>
            </w:pPr>
            <w:r>
              <w:rPr>
                <w:w w:val="95"/>
                <w:sz w:val="21"/>
              </w:rPr>
              <w:t>者法律意见书等文件，应当勤勉尽责，对所制作、出具的文件内容的真实性、准确性、完整性进行   核查和验证。其制作、出具的文件有虚假记载、误导性陈述或者重大遗漏，给他人造成损失的，应   </w:t>
            </w:r>
            <w:r>
              <w:rPr>
                <w:sz w:val="21"/>
              </w:rPr>
              <w:t>当与发行人、上市公司承担连带赔偿责任，但是能够证明自己没有过错的除外。</w:t>
            </w:r>
            <w:r>
              <w:rPr>
                <w:rFonts w:ascii="Times New Roman" w:eastAsia="Times New Roman"/>
                <w:sz w:val="21"/>
              </w:rPr>
              <w:t>2.</w:t>
            </w:r>
            <w:r>
              <w:rPr>
                <w:sz w:val="21"/>
              </w:rPr>
              <w:t>《上市公司重大资产重组管理办法》（</w:t>
            </w:r>
            <w:r>
              <w:rPr>
                <w:spacing w:val="-11"/>
                <w:sz w:val="21"/>
              </w:rPr>
              <w:t>证监会令第 </w:t>
            </w:r>
            <w:r>
              <w:rPr>
                <w:rFonts w:ascii="Times New Roman" w:eastAsia="Times New Roman"/>
                <w:sz w:val="21"/>
              </w:rPr>
              <w:t>109</w:t>
            </w:r>
            <w:r>
              <w:rPr>
                <w:rFonts w:ascii="Times New Roman" w:eastAsia="Times New Roman"/>
                <w:spacing w:val="-8"/>
                <w:sz w:val="21"/>
              </w:rPr>
              <w:t> </w:t>
            </w:r>
            <w:r>
              <w:rPr>
                <w:sz w:val="21"/>
              </w:rPr>
              <w:t>号）第十七条：上市公司应当聘请独立财务顾问、律师事务</w:t>
            </w:r>
          </w:p>
          <w:p>
            <w:pPr>
              <w:pStyle w:val="TableParagraph"/>
              <w:spacing w:line="269" w:lineRule="exact"/>
              <w:ind w:left="106"/>
              <w:jc w:val="both"/>
              <w:rPr>
                <w:sz w:val="21"/>
              </w:rPr>
            </w:pPr>
            <w:r>
              <w:rPr>
                <w:sz w:val="21"/>
              </w:rPr>
              <w:t>所以及具有相关证券业务资格的会计师事务所等证券服务机构就重大资产重组出具意见。</w:t>
            </w:r>
          </w:p>
        </w:tc>
      </w:tr>
    </w:tbl>
    <w:p>
      <w:pPr>
        <w:spacing w:after="0" w:line="269"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307"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line="266" w:lineRule="exact" w:before="21"/>
              <w:ind w:left="107"/>
              <w:rPr>
                <w:sz w:val="21"/>
              </w:rPr>
            </w:pPr>
            <w:hyperlink r:id="rId143">
              <w:r>
                <w:rPr>
                  <w:sz w:val="21"/>
                </w:rPr>
                <w:t>出具上市</w:t>
              </w:r>
            </w:hyperlink>
          </w:p>
        </w:tc>
        <w:tc>
          <w:tcPr>
            <w:tcW w:w="1569" w:type="dxa"/>
            <w:vMerge w:val="restart"/>
          </w:tcPr>
          <w:p>
            <w:pPr>
              <w:pStyle w:val="TableParagraph"/>
              <w:spacing w:line="278" w:lineRule="auto" w:before="177"/>
              <w:ind w:left="108" w:right="97"/>
              <w:jc w:val="both"/>
              <w:rPr>
                <w:sz w:val="21"/>
              </w:rPr>
            </w:pPr>
            <w:r>
              <w:rPr>
                <w:w w:val="95"/>
                <w:sz w:val="21"/>
              </w:rPr>
              <w:t>（</w:t>
            </w:r>
            <w:r>
              <w:rPr>
                <w:rFonts w:ascii="Times New Roman" w:eastAsia="Times New Roman"/>
                <w:w w:val="95"/>
                <w:sz w:val="21"/>
              </w:rPr>
              <w:t>44004</w:t>
            </w:r>
            <w:r>
              <w:rPr>
                <w:w w:val="95"/>
                <w:sz w:val="21"/>
              </w:rPr>
              <w:t>）</w:t>
            </w:r>
            <w:r>
              <w:rPr>
                <w:spacing w:val="-6"/>
                <w:w w:val="95"/>
                <w:sz w:val="21"/>
              </w:rPr>
              <w:t>上市</w:t>
            </w:r>
            <w:r>
              <w:rPr>
                <w:spacing w:val="-16"/>
                <w:sz w:val="21"/>
              </w:rPr>
              <w:t>公 司 重 大 购</w:t>
            </w:r>
            <w:r>
              <w:rPr>
                <w:spacing w:val="13"/>
                <w:sz w:val="21"/>
              </w:rPr>
              <w:t>买、出售、置</w:t>
            </w:r>
            <w:r>
              <w:rPr>
                <w:spacing w:val="-16"/>
                <w:sz w:val="21"/>
              </w:rPr>
              <w:t>换 资 产 行 为</w:t>
            </w:r>
          </w:p>
          <w:p>
            <w:pPr>
              <w:pStyle w:val="TableParagraph"/>
              <w:spacing w:line="278" w:lineRule="auto"/>
              <w:ind w:left="108" w:right="97"/>
              <w:jc w:val="both"/>
              <w:rPr>
                <w:sz w:val="21"/>
              </w:rPr>
            </w:pPr>
            <w:r>
              <w:rPr>
                <w:sz w:val="21"/>
              </w:rPr>
              <w:t>（</w:t>
            </w:r>
            <w:r>
              <w:rPr>
                <w:spacing w:val="-6"/>
                <w:sz w:val="21"/>
              </w:rPr>
              <w:t> 构成借壳上</w:t>
            </w:r>
            <w:r>
              <w:rPr>
                <w:sz w:val="21"/>
              </w:rPr>
              <w:t>市的）审批</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6" w:right="43"/>
              <w:rPr>
                <w:sz w:val="21"/>
              </w:rPr>
            </w:pPr>
            <w:r>
              <w:rPr>
                <w:sz w:val="21"/>
              </w:rPr>
              <w:t>证 监会</w:t>
            </w:r>
          </w:p>
        </w:tc>
        <w:tc>
          <w:tcPr>
            <w:tcW w:w="1134" w:type="dxa"/>
            <w:tcBorders>
              <w:bottom w:val="nil"/>
            </w:tcBorders>
          </w:tcPr>
          <w:p>
            <w:pPr>
              <w:pStyle w:val="TableParagraph"/>
              <w:rPr>
                <w:rFonts w:ascii="Times New Roman"/>
                <w:sz w:val="20"/>
              </w:rPr>
            </w:pPr>
          </w:p>
        </w:tc>
        <w:tc>
          <w:tcPr>
            <w:tcW w:w="9246" w:type="dxa"/>
            <w:vMerge w:val="restart"/>
          </w:tcPr>
          <w:p>
            <w:pPr>
              <w:pStyle w:val="TableParagraph"/>
              <w:spacing w:line="278" w:lineRule="auto" w:before="21"/>
              <w:ind w:left="106" w:right="98"/>
              <w:jc w:val="both"/>
              <w:rPr>
                <w:sz w:val="21"/>
              </w:rPr>
            </w:pPr>
            <w:r>
              <w:rPr>
                <w:rFonts w:ascii="Times New Roman" w:eastAsia="Times New Roman"/>
                <w:sz w:val="21"/>
              </w:rPr>
              <w:t>1.</w:t>
            </w:r>
            <w:r>
              <w:rPr>
                <w:sz w:val="21"/>
              </w:rPr>
              <w:t>《中华人民共和国证券法》第十九条：发行人依法申请核准发行证券所报送的申请文件的格式、</w:t>
            </w:r>
            <w:r>
              <w:rPr>
                <w:w w:val="95"/>
                <w:sz w:val="21"/>
              </w:rPr>
              <w:t>报送方式，由依法负责核准的机构或者部门规定。第一百七十三条：证券服务机构为证券发行、上   市、交易等证券业务活动制作、出具审计报告、资产评估报告、财务顾问报告、资信评级报告或者   法律意见书等文件，应当勤勉尽责，对所依据的文件资料内容的真实性、准确性、完整性进行核查   </w:t>
            </w:r>
            <w:r>
              <w:rPr>
                <w:sz w:val="21"/>
              </w:rPr>
              <w:t>和验证。</w:t>
            </w:r>
            <w:r>
              <w:rPr>
                <w:rFonts w:ascii="Times New Roman" w:eastAsia="Times New Roman"/>
                <w:sz w:val="21"/>
              </w:rPr>
              <w:t>2.</w:t>
            </w:r>
            <w:r>
              <w:rPr>
                <w:sz w:val="21"/>
              </w:rPr>
              <w:t>《上市公司重大资产重组管理办法》（</w:t>
            </w:r>
            <w:r>
              <w:rPr>
                <w:spacing w:val="-6"/>
                <w:sz w:val="21"/>
              </w:rPr>
              <w:t>证监会令第 </w:t>
            </w:r>
            <w:r>
              <w:rPr>
                <w:rFonts w:ascii="Times New Roman" w:eastAsia="Times New Roman"/>
                <w:sz w:val="21"/>
              </w:rPr>
              <w:t>109</w:t>
            </w:r>
            <w:r>
              <w:rPr>
                <w:rFonts w:ascii="Times New Roman" w:eastAsia="Times New Roman"/>
                <w:spacing w:val="17"/>
                <w:sz w:val="21"/>
              </w:rPr>
              <w:t> </w:t>
            </w:r>
            <w:r>
              <w:rPr>
                <w:sz w:val="21"/>
              </w:rPr>
              <w:t>号）第十七条：上市公司应当聘</w:t>
            </w:r>
            <w:r>
              <w:rPr>
                <w:w w:val="95"/>
                <w:sz w:val="21"/>
              </w:rPr>
              <w:t>请独立财务顾问、律师事务所以及具有相关证券业务资格的会计师事务所等证券服务机构就重大资</w:t>
            </w:r>
          </w:p>
          <w:p>
            <w:pPr>
              <w:pStyle w:val="TableParagraph"/>
              <w:spacing w:line="268" w:lineRule="exact"/>
              <w:ind w:left="106"/>
              <w:jc w:val="both"/>
              <w:rPr>
                <w:sz w:val="21"/>
              </w:rPr>
            </w:pPr>
            <w:r>
              <w:rPr>
                <w:sz w:val="21"/>
              </w:rPr>
              <w:t>产重组出具意见。</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公司重大</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购买、出</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15"/>
              <w:jc w:val="right"/>
              <w:rPr>
                <w:sz w:val="21"/>
              </w:rPr>
            </w:pPr>
            <w:r>
              <w:rPr>
                <w:rFonts w:ascii="Times New Roman" w:eastAsia="Times New Roman"/>
                <w:sz w:val="21"/>
              </w:rPr>
              <w:t>101</w:t>
            </w:r>
            <w:r>
              <w:rPr>
                <w:sz w:val="21"/>
              </w:rPr>
              <w:t>．</w:t>
            </w:r>
          </w:p>
        </w:tc>
        <w:tc>
          <w:tcPr>
            <w:tcW w:w="1161" w:type="dxa"/>
            <w:tcBorders>
              <w:top w:val="nil"/>
              <w:bottom w:val="nil"/>
            </w:tcBorders>
          </w:tcPr>
          <w:p>
            <w:pPr>
              <w:pStyle w:val="TableParagraph"/>
              <w:spacing w:before="19"/>
              <w:ind w:left="107"/>
              <w:rPr>
                <w:sz w:val="21"/>
              </w:rPr>
            </w:pPr>
            <w:r>
              <w:rPr>
                <w:spacing w:val="-22"/>
                <w:sz w:val="21"/>
              </w:rPr>
              <w:t>售、置换资</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before="19"/>
              <w:ind w:left="108"/>
              <w:rPr>
                <w:sz w:val="21"/>
              </w:rPr>
            </w:pPr>
            <w:r>
              <w:rPr>
                <w:sz w:val="21"/>
              </w:rPr>
              <w:t>证券公司</w:t>
            </w: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产独立财</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务顾问报</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6"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w w:val="99"/>
                <w:sz w:val="21"/>
              </w:rPr>
              <w:t>告</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2496"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before="1"/>
              <w:ind w:right="-15"/>
              <w:jc w:val="right"/>
              <w:rPr>
                <w:sz w:val="21"/>
              </w:rPr>
            </w:pPr>
            <w:r>
              <w:rPr>
                <w:rFonts w:ascii="Times New Roman" w:eastAsia="Times New Roman"/>
                <w:sz w:val="21"/>
              </w:rPr>
              <w:t>102</w:t>
            </w:r>
            <w:r>
              <w:rPr>
                <w:sz w:val="21"/>
              </w:rPr>
              <w:t>．</w:t>
            </w:r>
          </w:p>
        </w:tc>
        <w:tc>
          <w:tcPr>
            <w:tcW w:w="1161"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7" w:right="97"/>
              <w:jc w:val="both"/>
              <w:rPr>
                <w:sz w:val="21"/>
              </w:rPr>
            </w:pPr>
            <w:hyperlink r:id="rId144">
              <w:r>
                <w:rPr>
                  <w:sz w:val="21"/>
                </w:rPr>
                <w:t>出具上市</w:t>
              </w:r>
            </w:hyperlink>
            <w:r>
              <w:rPr>
                <w:sz w:val="21"/>
              </w:rPr>
              <w:t>公司发行股份购买资产法律意见书</w:t>
            </w:r>
          </w:p>
        </w:tc>
        <w:tc>
          <w:tcPr>
            <w:tcW w:w="156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7"/>
              <w:jc w:val="both"/>
              <w:rPr>
                <w:sz w:val="21"/>
              </w:rPr>
            </w:pPr>
            <w:r>
              <w:rPr>
                <w:w w:val="95"/>
                <w:sz w:val="21"/>
              </w:rPr>
              <w:t>（</w:t>
            </w:r>
            <w:r>
              <w:rPr>
                <w:rFonts w:ascii="Times New Roman" w:eastAsia="Times New Roman"/>
                <w:w w:val="95"/>
                <w:sz w:val="21"/>
              </w:rPr>
              <w:t>44006</w:t>
            </w:r>
            <w:r>
              <w:rPr>
                <w:w w:val="95"/>
                <w:sz w:val="21"/>
              </w:rPr>
              <w:t>）上市</w:t>
            </w:r>
            <w:r>
              <w:rPr>
                <w:sz w:val="21"/>
              </w:rPr>
              <w:t>公司发行股份购买资产核准</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line="278" w:lineRule="auto"/>
              <w:ind w:left="108" w:right="96"/>
              <w:rPr>
                <w:sz w:val="21"/>
              </w:rPr>
            </w:pPr>
            <w:r>
              <w:rPr>
                <w:sz w:val="21"/>
              </w:rPr>
              <w:t>律师事务所</w:t>
            </w:r>
          </w:p>
        </w:tc>
        <w:tc>
          <w:tcPr>
            <w:tcW w:w="9246" w:type="dxa"/>
          </w:tcPr>
          <w:p>
            <w:pPr>
              <w:pStyle w:val="TableParagraph"/>
              <w:spacing w:line="278" w:lineRule="auto" w:before="20"/>
              <w:ind w:left="106" w:right="98"/>
              <w:jc w:val="both"/>
              <w:rPr>
                <w:sz w:val="21"/>
              </w:rPr>
            </w:pPr>
            <w:r>
              <w:rPr>
                <w:rFonts w:ascii="Times New Roman" w:eastAsia="Times New Roman"/>
                <w:sz w:val="21"/>
              </w:rPr>
              <w:t>1.</w:t>
            </w:r>
            <w:r>
              <w:rPr>
                <w:sz w:val="21"/>
              </w:rPr>
              <w:t>《中华人民共和国证券法》第十九条：发行人依法申请核准发行证券所报送的申请文件的格式、</w:t>
            </w:r>
            <w:r>
              <w:rPr>
                <w:w w:val="95"/>
                <w:sz w:val="21"/>
              </w:rPr>
              <w:t>报送方式，由依法负责核准的机构或者部门规定。第一百七十三条：证券服务机构为证券的发行、   上市、交易等证券业务活动制作、出具审计报告、资产评估报告、财务顾问报告、资信评级报告或   者法律意见书等文件，应当勤勉尽责，对所制作、出具的文件内容的真实性、准确性、完整性进行   核查和验证。其制作、出具的文件有虚假记载、误导性陈述或者重大遗漏，给他人造成损失的，应   </w:t>
            </w:r>
            <w:r>
              <w:rPr>
                <w:sz w:val="21"/>
              </w:rPr>
              <w:t>当与发行人、上市公司承担连带赔偿责任，但是能够证明自己没有过错的除外。</w:t>
            </w:r>
            <w:r>
              <w:rPr>
                <w:rFonts w:ascii="Times New Roman" w:eastAsia="Times New Roman"/>
                <w:sz w:val="21"/>
              </w:rPr>
              <w:t>2.</w:t>
            </w:r>
            <w:r>
              <w:rPr>
                <w:sz w:val="21"/>
              </w:rPr>
              <w:t>《上市公司重大资产重组管理办法》（</w:t>
            </w:r>
            <w:r>
              <w:rPr>
                <w:spacing w:val="-11"/>
                <w:sz w:val="21"/>
              </w:rPr>
              <w:t>证监会令第 </w:t>
            </w:r>
            <w:r>
              <w:rPr>
                <w:rFonts w:ascii="Times New Roman" w:eastAsia="Times New Roman"/>
                <w:sz w:val="21"/>
              </w:rPr>
              <w:t>109</w:t>
            </w:r>
            <w:r>
              <w:rPr>
                <w:rFonts w:ascii="Times New Roman" w:eastAsia="Times New Roman"/>
                <w:spacing w:val="-8"/>
                <w:sz w:val="21"/>
              </w:rPr>
              <w:t> </w:t>
            </w:r>
            <w:r>
              <w:rPr>
                <w:sz w:val="21"/>
              </w:rPr>
              <w:t>号）第十七条：上市公司应当聘请独立财务顾问、律师事务</w:t>
            </w:r>
          </w:p>
          <w:p>
            <w:pPr>
              <w:pStyle w:val="TableParagraph"/>
              <w:spacing w:line="268" w:lineRule="exact"/>
              <w:ind w:left="106"/>
              <w:jc w:val="both"/>
              <w:rPr>
                <w:sz w:val="21"/>
              </w:rPr>
            </w:pPr>
            <w:r>
              <w:rPr>
                <w:sz w:val="21"/>
              </w:rPr>
              <w:t>所以及具有相关证券业务资格的会计师事务所等证券服务机构就重大资产重组出具意见。</w:t>
            </w:r>
          </w:p>
        </w:tc>
      </w:tr>
      <w:tr>
        <w:trPr>
          <w:trHeight w:val="2494"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right="-15"/>
              <w:jc w:val="right"/>
              <w:rPr>
                <w:sz w:val="21"/>
              </w:rPr>
            </w:pPr>
            <w:r>
              <w:rPr>
                <w:rFonts w:ascii="Times New Roman" w:eastAsia="Times New Roman"/>
                <w:sz w:val="21"/>
              </w:rPr>
              <w:t>103</w:t>
            </w:r>
            <w:r>
              <w:rPr>
                <w:sz w:val="21"/>
              </w:rPr>
              <w:t>．</w:t>
            </w:r>
          </w:p>
        </w:tc>
        <w:tc>
          <w:tcPr>
            <w:tcW w:w="1161"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ind w:left="107" w:right="97"/>
              <w:jc w:val="both"/>
              <w:rPr>
                <w:sz w:val="21"/>
              </w:rPr>
            </w:pPr>
            <w:hyperlink r:id="rId145">
              <w:r>
                <w:rPr>
                  <w:sz w:val="21"/>
                </w:rPr>
                <w:t>出具上市</w:t>
              </w:r>
            </w:hyperlink>
            <w:r>
              <w:rPr>
                <w:sz w:val="21"/>
              </w:rPr>
              <w:t>公司发行股份购买资产审计报告</w:t>
            </w:r>
          </w:p>
        </w:tc>
        <w:tc>
          <w:tcPr>
            <w:tcW w:w="156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spacing w:line="278" w:lineRule="auto" w:before="1"/>
              <w:ind w:left="108" w:right="97"/>
              <w:jc w:val="both"/>
              <w:rPr>
                <w:sz w:val="21"/>
              </w:rPr>
            </w:pPr>
            <w:r>
              <w:rPr>
                <w:w w:val="95"/>
                <w:sz w:val="21"/>
              </w:rPr>
              <w:t>（</w:t>
            </w:r>
            <w:r>
              <w:rPr>
                <w:rFonts w:ascii="Times New Roman" w:eastAsia="Times New Roman"/>
                <w:w w:val="95"/>
                <w:sz w:val="21"/>
              </w:rPr>
              <w:t>44006</w:t>
            </w:r>
            <w:r>
              <w:rPr>
                <w:w w:val="95"/>
                <w:sz w:val="21"/>
              </w:rPr>
              <w:t>）上市</w:t>
            </w:r>
            <w:r>
              <w:rPr>
                <w:sz w:val="21"/>
              </w:rPr>
              <w:t>公司发行股份购买资产核准</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before="1"/>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before="1"/>
              <w:ind w:left="108" w:right="96"/>
              <w:rPr>
                <w:sz w:val="21"/>
              </w:rPr>
            </w:pPr>
            <w:r>
              <w:rPr>
                <w:sz w:val="21"/>
              </w:rPr>
              <w:t>会计师事务所</w:t>
            </w:r>
          </w:p>
        </w:tc>
        <w:tc>
          <w:tcPr>
            <w:tcW w:w="9246" w:type="dxa"/>
          </w:tcPr>
          <w:p>
            <w:pPr>
              <w:pStyle w:val="TableParagraph"/>
              <w:spacing w:line="278" w:lineRule="auto" w:before="20"/>
              <w:ind w:left="106" w:right="98"/>
              <w:jc w:val="both"/>
              <w:rPr>
                <w:sz w:val="21"/>
              </w:rPr>
            </w:pPr>
            <w:r>
              <w:rPr>
                <w:rFonts w:ascii="Times New Roman" w:eastAsia="Times New Roman"/>
                <w:sz w:val="21"/>
              </w:rPr>
              <w:t>1.</w:t>
            </w:r>
            <w:r>
              <w:rPr>
                <w:sz w:val="21"/>
              </w:rPr>
              <w:t>《中华人民共和国证券法》第十九条：发行人依法申请核准发行证券所报送的申请文件的格式、</w:t>
            </w:r>
            <w:r>
              <w:rPr>
                <w:w w:val="95"/>
                <w:sz w:val="21"/>
              </w:rPr>
              <w:t>报送方式，由依法负责核准的机构或者部门规定。第一百七十三条：证券服务机构为证券的发行、   上市、交易等证券业务活动制作、出具审计报告、资产评估报告、财务顾问报告、资信评级报告或   者法律意见书等文件，应当勤勉尽责，对所制作、出具的文件内容的真实性、准确性、完整性进行   核查和验证。其制作、出具的文件有虚假记载、误导性陈述或者重大遗漏，给他人造成损失的，应   </w:t>
            </w:r>
            <w:r>
              <w:rPr>
                <w:sz w:val="21"/>
              </w:rPr>
              <w:t>当与发行人、上市公司承担连带赔偿责任，但是能够证明自己没有过错的除外。</w:t>
            </w:r>
            <w:r>
              <w:rPr>
                <w:rFonts w:ascii="Times New Roman" w:eastAsia="Times New Roman"/>
                <w:sz w:val="21"/>
              </w:rPr>
              <w:t>2.</w:t>
            </w:r>
            <w:r>
              <w:rPr>
                <w:sz w:val="21"/>
              </w:rPr>
              <w:t>《上市公司重大资产重组管理办法》（</w:t>
            </w:r>
            <w:r>
              <w:rPr>
                <w:spacing w:val="-11"/>
                <w:sz w:val="21"/>
              </w:rPr>
              <w:t>证监会令第 </w:t>
            </w:r>
            <w:r>
              <w:rPr>
                <w:rFonts w:ascii="Times New Roman" w:eastAsia="Times New Roman"/>
                <w:sz w:val="21"/>
              </w:rPr>
              <w:t>109</w:t>
            </w:r>
            <w:r>
              <w:rPr>
                <w:rFonts w:ascii="Times New Roman" w:eastAsia="Times New Roman"/>
                <w:spacing w:val="-8"/>
                <w:sz w:val="21"/>
              </w:rPr>
              <w:t> </w:t>
            </w:r>
            <w:r>
              <w:rPr>
                <w:sz w:val="21"/>
              </w:rPr>
              <w:t>号）第十七条：上市公司应当聘请独立财务顾问、律师事务</w:t>
            </w:r>
          </w:p>
          <w:p>
            <w:pPr>
              <w:pStyle w:val="TableParagraph"/>
              <w:spacing w:line="268" w:lineRule="exact"/>
              <w:ind w:left="106"/>
              <w:jc w:val="both"/>
              <w:rPr>
                <w:sz w:val="21"/>
              </w:rPr>
            </w:pPr>
            <w:r>
              <w:rPr>
                <w:sz w:val="21"/>
              </w:rPr>
              <w:t>所以及具有相关证券业务资格的会计师事务所等证券服务机构就重大资产重组出具意见。</w:t>
            </w:r>
          </w:p>
        </w:tc>
      </w:tr>
    </w:tbl>
    <w:p>
      <w:pPr>
        <w:spacing w:after="0" w:line="268"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619"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before="11"/>
              <w:rPr>
                <w:rFonts w:ascii="Times New Roman"/>
                <w:sz w:val="28"/>
              </w:rPr>
            </w:pPr>
          </w:p>
          <w:p>
            <w:pPr>
              <w:pStyle w:val="TableParagraph"/>
              <w:spacing w:line="266" w:lineRule="exact"/>
              <w:ind w:left="107"/>
              <w:rPr>
                <w:sz w:val="21"/>
              </w:rPr>
            </w:pPr>
            <w:hyperlink r:id="rId146">
              <w:r>
                <w:rPr>
                  <w:sz w:val="21"/>
                </w:rPr>
                <w:t>出具上市</w:t>
              </w:r>
            </w:hyperlink>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7"/>
              <w:jc w:val="both"/>
              <w:rPr>
                <w:sz w:val="21"/>
              </w:rPr>
            </w:pPr>
            <w:r>
              <w:rPr>
                <w:w w:val="95"/>
                <w:sz w:val="21"/>
              </w:rPr>
              <w:t>（</w:t>
            </w:r>
            <w:r>
              <w:rPr>
                <w:rFonts w:ascii="Times New Roman" w:eastAsia="Times New Roman"/>
                <w:w w:val="95"/>
                <w:sz w:val="21"/>
              </w:rPr>
              <w:t>44006</w:t>
            </w:r>
            <w:r>
              <w:rPr>
                <w:w w:val="95"/>
                <w:sz w:val="21"/>
              </w:rPr>
              <w:t>）上市</w:t>
            </w:r>
            <w:r>
              <w:rPr>
                <w:sz w:val="21"/>
              </w:rPr>
              <w:t>公司发行股份购买资产核准</w:t>
            </w: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vMerge w:val="restart"/>
          </w:tcPr>
          <w:p>
            <w:pPr>
              <w:pStyle w:val="TableParagraph"/>
              <w:spacing w:line="278" w:lineRule="auto" w:before="21"/>
              <w:ind w:left="106" w:right="98"/>
              <w:jc w:val="both"/>
              <w:rPr>
                <w:sz w:val="21"/>
              </w:rPr>
            </w:pPr>
            <w:r>
              <w:rPr>
                <w:rFonts w:ascii="Times New Roman" w:eastAsia="Times New Roman"/>
                <w:sz w:val="21"/>
              </w:rPr>
              <w:t>1.</w:t>
            </w:r>
            <w:r>
              <w:rPr>
                <w:sz w:val="21"/>
              </w:rPr>
              <w:t>《中华人民共和国证券法》第十九条：发行人依法申请核准发行证券所报送的申请文件的格式、</w:t>
            </w:r>
            <w:r>
              <w:rPr>
                <w:w w:val="95"/>
                <w:sz w:val="21"/>
              </w:rPr>
              <w:t>报送方式，由依法负责核准的机构或者部门规定。第一百七十三条：证券服务机构为证券的发行、   上市、交易等证券业务活动制作、出具审计报告、资产评估报告、财务顾问报告、资信评级报告或   者法律意见书等文件，应当勤勉尽责，对所制作、出具的文件内容的真实性、准确性、完整性进行   核查和验证。其制作、出具的文件有虚假记载、误导性陈述或者重大遗漏，给他人造成损失的，应   </w:t>
            </w:r>
            <w:r>
              <w:rPr>
                <w:sz w:val="21"/>
              </w:rPr>
              <w:t>当与发行人、上市公司承担连带赔偿责任，但是能够证明自己没有过错的除外。</w:t>
            </w:r>
            <w:r>
              <w:rPr>
                <w:rFonts w:ascii="Times New Roman" w:eastAsia="Times New Roman"/>
                <w:sz w:val="21"/>
              </w:rPr>
              <w:t>2.</w:t>
            </w:r>
            <w:r>
              <w:rPr>
                <w:sz w:val="21"/>
              </w:rPr>
              <w:t>《上市公司重大资产重组管理办法》（</w:t>
            </w:r>
            <w:r>
              <w:rPr>
                <w:spacing w:val="-11"/>
                <w:sz w:val="21"/>
              </w:rPr>
              <w:t>证监会令第 </w:t>
            </w:r>
            <w:r>
              <w:rPr>
                <w:rFonts w:ascii="Times New Roman" w:eastAsia="Times New Roman"/>
                <w:sz w:val="21"/>
              </w:rPr>
              <w:t>109</w:t>
            </w:r>
            <w:r>
              <w:rPr>
                <w:rFonts w:ascii="Times New Roman" w:eastAsia="Times New Roman"/>
                <w:spacing w:val="-8"/>
                <w:sz w:val="21"/>
              </w:rPr>
              <w:t> </w:t>
            </w:r>
            <w:r>
              <w:rPr>
                <w:sz w:val="21"/>
              </w:rPr>
              <w:t>号）第十七条：上市公司应当聘请独立财务顾问、律师事务</w:t>
            </w:r>
          </w:p>
          <w:p>
            <w:pPr>
              <w:pStyle w:val="TableParagraph"/>
              <w:spacing w:line="268" w:lineRule="exact"/>
              <w:ind w:left="106"/>
              <w:jc w:val="both"/>
              <w:rPr>
                <w:sz w:val="21"/>
              </w:rPr>
            </w:pPr>
            <w:r>
              <w:rPr>
                <w:sz w:val="21"/>
              </w:rPr>
              <w:t>所以及具有相关证券业务资格的会计师事务所等证券服务机构就重大资产重组出具意见。</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公司发行</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13" w:hRule="atLeast"/>
        </w:trPr>
        <w:tc>
          <w:tcPr>
            <w:tcW w:w="825" w:type="dxa"/>
            <w:tcBorders>
              <w:top w:val="nil"/>
              <w:bottom w:val="nil"/>
            </w:tcBorders>
          </w:tcPr>
          <w:p>
            <w:pPr>
              <w:pStyle w:val="TableParagraph"/>
              <w:spacing w:before="172"/>
              <w:ind w:right="-15"/>
              <w:jc w:val="right"/>
              <w:rPr>
                <w:sz w:val="21"/>
              </w:rPr>
            </w:pPr>
            <w:r>
              <w:rPr>
                <w:rFonts w:ascii="Times New Roman" w:eastAsia="Times New Roman"/>
                <w:sz w:val="21"/>
              </w:rPr>
              <w:t>104</w:t>
            </w:r>
            <w:r>
              <w:rPr>
                <w:sz w:val="21"/>
              </w:rPr>
              <w:t>．</w:t>
            </w:r>
          </w:p>
        </w:tc>
        <w:tc>
          <w:tcPr>
            <w:tcW w:w="1161" w:type="dxa"/>
            <w:tcBorders>
              <w:top w:val="nil"/>
              <w:bottom w:val="nil"/>
            </w:tcBorders>
          </w:tcPr>
          <w:p>
            <w:pPr>
              <w:pStyle w:val="TableParagraph"/>
              <w:spacing w:before="16"/>
              <w:ind w:left="107"/>
              <w:rPr>
                <w:sz w:val="21"/>
              </w:rPr>
            </w:pPr>
            <w:r>
              <w:rPr>
                <w:spacing w:val="26"/>
                <w:w w:val="95"/>
                <w:sz w:val="21"/>
              </w:rPr>
              <w:t>股份购买</w:t>
            </w:r>
          </w:p>
          <w:p>
            <w:pPr>
              <w:pStyle w:val="TableParagraph"/>
              <w:spacing w:line="266" w:lineRule="exact" w:before="43"/>
              <w:ind w:left="107"/>
              <w:rPr>
                <w:sz w:val="21"/>
              </w:rPr>
            </w:pPr>
            <w:r>
              <w:rPr>
                <w:spacing w:val="26"/>
                <w:w w:val="95"/>
                <w:sz w:val="21"/>
              </w:rPr>
              <w:t>资产独立</w:t>
            </w:r>
          </w:p>
        </w:tc>
        <w:tc>
          <w:tcPr>
            <w:tcW w:w="1569" w:type="dxa"/>
            <w:vMerge/>
            <w:tcBorders>
              <w:top w:val="nil"/>
            </w:tcBorders>
          </w:tcPr>
          <w:p>
            <w:pPr>
              <w:rPr>
                <w:sz w:val="2"/>
                <w:szCs w:val="2"/>
              </w:rPr>
            </w:pPr>
          </w:p>
        </w:tc>
        <w:tc>
          <w:tcPr>
            <w:tcW w:w="709" w:type="dxa"/>
            <w:tcBorders>
              <w:top w:val="nil"/>
              <w:bottom w:val="nil"/>
            </w:tcBorders>
          </w:tcPr>
          <w:p>
            <w:pPr>
              <w:pStyle w:val="TableParagraph"/>
              <w:spacing w:before="16"/>
              <w:ind w:left="106"/>
              <w:rPr>
                <w:sz w:val="21"/>
              </w:rPr>
            </w:pPr>
            <w:r>
              <w:rPr>
                <w:sz w:val="21"/>
              </w:rPr>
              <w:t>证 监</w:t>
            </w:r>
          </w:p>
          <w:p>
            <w:pPr>
              <w:pStyle w:val="TableParagraph"/>
              <w:spacing w:line="266" w:lineRule="exact" w:before="43"/>
              <w:ind w:left="106"/>
              <w:rPr>
                <w:sz w:val="21"/>
              </w:rPr>
            </w:pPr>
            <w:r>
              <w:rPr>
                <w:w w:val="99"/>
                <w:sz w:val="21"/>
              </w:rPr>
              <w:t>会</w:t>
            </w:r>
          </w:p>
        </w:tc>
        <w:tc>
          <w:tcPr>
            <w:tcW w:w="1134" w:type="dxa"/>
            <w:tcBorders>
              <w:top w:val="nil"/>
              <w:bottom w:val="nil"/>
            </w:tcBorders>
          </w:tcPr>
          <w:p>
            <w:pPr>
              <w:pStyle w:val="TableParagraph"/>
              <w:spacing w:before="172"/>
              <w:ind w:left="108"/>
              <w:rPr>
                <w:sz w:val="21"/>
              </w:rPr>
            </w:pPr>
            <w:r>
              <w:rPr>
                <w:sz w:val="21"/>
              </w:rPr>
              <w:t>证券公司</w:t>
            </w: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财务顾问</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18"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报告</w:t>
            </w:r>
          </w:p>
        </w:tc>
        <w:tc>
          <w:tcPr>
            <w:tcW w:w="1569" w:type="dxa"/>
            <w:vMerge/>
            <w:tcBorders>
              <w:top w:val="nil"/>
            </w:tcBorders>
          </w:tcPr>
          <w:p>
            <w:pPr>
              <w:rPr>
                <w:sz w:val="2"/>
                <w:szCs w:val="2"/>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2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0"/>
              <w:ind w:left="106"/>
              <w:rPr>
                <w:sz w:val="21"/>
              </w:rPr>
            </w:pPr>
            <w:r>
              <w:rPr>
                <w:rFonts w:ascii="Times New Roman" w:eastAsia="Times New Roman"/>
                <w:spacing w:val="-26"/>
                <w:w w:val="95"/>
                <w:sz w:val="21"/>
              </w:rPr>
              <w:t>1</w:t>
            </w:r>
            <w:r>
              <w:rPr>
                <w:spacing w:val="-6"/>
                <w:w w:val="95"/>
                <w:sz w:val="21"/>
              </w:rPr>
              <w:t>《中华人民共和国证券法》第十九条：发行人依法申请核准发行证券所报送的申请文件的格式、报</w:t>
            </w:r>
          </w:p>
          <w:p>
            <w:pPr>
              <w:pStyle w:val="TableParagraph"/>
              <w:spacing w:before="43"/>
              <w:ind w:left="106"/>
              <w:rPr>
                <w:sz w:val="21"/>
              </w:rPr>
            </w:pPr>
            <w:r>
              <w:rPr>
                <w:w w:val="95"/>
                <w:sz w:val="21"/>
              </w:rPr>
              <w:t>送方式，由依法负责核准的机构或者部门规定。第一百七十三条：证券服务机构为证券的发行、上</w:t>
            </w:r>
          </w:p>
        </w:tc>
      </w:tr>
      <w:tr>
        <w:trPr>
          <w:trHeight w:val="1872" w:hRule="atLeast"/>
        </w:trPr>
        <w:tc>
          <w:tcPr>
            <w:tcW w:w="825" w:type="dxa"/>
            <w:tcBorders>
              <w:top w:val="nil"/>
            </w:tcBorders>
          </w:tcPr>
          <w:p>
            <w:pPr>
              <w:pStyle w:val="TableParagraph"/>
              <w:rPr>
                <w:rFonts w:ascii="Times New Roman"/>
                <w:sz w:val="22"/>
              </w:rPr>
            </w:pPr>
          </w:p>
          <w:p>
            <w:pPr>
              <w:pStyle w:val="TableParagraph"/>
              <w:spacing w:before="6"/>
              <w:rPr>
                <w:rFonts w:ascii="Times New Roman"/>
                <w:sz w:val="20"/>
              </w:rPr>
            </w:pPr>
          </w:p>
          <w:p>
            <w:pPr>
              <w:pStyle w:val="TableParagraph"/>
              <w:ind w:right="-15"/>
              <w:jc w:val="right"/>
              <w:rPr>
                <w:sz w:val="21"/>
              </w:rPr>
            </w:pPr>
            <w:r>
              <w:rPr>
                <w:rFonts w:ascii="Times New Roman" w:eastAsia="Times New Roman"/>
                <w:sz w:val="21"/>
              </w:rPr>
              <w:t>105</w:t>
            </w:r>
            <w:r>
              <w:rPr>
                <w:sz w:val="21"/>
              </w:rPr>
              <w:t>．</w:t>
            </w:r>
          </w:p>
        </w:tc>
        <w:tc>
          <w:tcPr>
            <w:tcW w:w="1161" w:type="dxa"/>
            <w:tcBorders>
              <w:top w:val="nil"/>
            </w:tcBorders>
          </w:tcPr>
          <w:p>
            <w:pPr>
              <w:pStyle w:val="TableParagraph"/>
              <w:spacing w:line="278" w:lineRule="auto" w:before="21"/>
              <w:ind w:left="107" w:right="-15"/>
              <w:rPr>
                <w:sz w:val="21"/>
              </w:rPr>
            </w:pPr>
            <w:hyperlink r:id="rId147">
              <w:r>
                <w:rPr>
                  <w:spacing w:val="26"/>
                  <w:sz w:val="21"/>
                </w:rPr>
                <w:t>出具上市</w:t>
              </w:r>
            </w:hyperlink>
            <w:r>
              <w:rPr>
                <w:spacing w:val="26"/>
                <w:sz w:val="21"/>
              </w:rPr>
              <w:t>公司合并、分立法律意见书</w:t>
            </w:r>
          </w:p>
        </w:tc>
        <w:tc>
          <w:tcPr>
            <w:tcW w:w="1569" w:type="dxa"/>
            <w:tcBorders>
              <w:top w:val="nil"/>
            </w:tcBorders>
          </w:tcPr>
          <w:p>
            <w:pPr>
              <w:pStyle w:val="TableParagraph"/>
              <w:spacing w:line="278" w:lineRule="auto" w:before="177"/>
              <w:ind w:left="108" w:right="97"/>
              <w:jc w:val="both"/>
              <w:rPr>
                <w:sz w:val="21"/>
              </w:rPr>
            </w:pPr>
            <w:r>
              <w:rPr>
                <w:w w:val="95"/>
                <w:sz w:val="21"/>
              </w:rPr>
              <w:t>（</w:t>
            </w:r>
            <w:r>
              <w:rPr>
                <w:rFonts w:ascii="Times New Roman" w:eastAsia="Times New Roman"/>
                <w:w w:val="95"/>
                <w:sz w:val="21"/>
              </w:rPr>
              <w:t>44007</w:t>
            </w:r>
            <w:r>
              <w:rPr>
                <w:w w:val="95"/>
                <w:sz w:val="21"/>
              </w:rPr>
              <w:t>）上市</w:t>
            </w:r>
            <w:r>
              <w:rPr>
                <w:sz w:val="21"/>
              </w:rPr>
              <w:t>公司合并、分立核准</w:t>
            </w:r>
          </w:p>
        </w:tc>
        <w:tc>
          <w:tcPr>
            <w:tcW w:w="709" w:type="dxa"/>
            <w:tcBorders>
              <w:top w:val="nil"/>
            </w:tcBorders>
          </w:tcPr>
          <w:p>
            <w:pPr>
              <w:pStyle w:val="TableParagraph"/>
              <w:spacing w:before="11"/>
              <w:rPr>
                <w:rFonts w:ascii="Times New Roman"/>
                <w:sz w:val="28"/>
              </w:rPr>
            </w:pPr>
          </w:p>
          <w:p>
            <w:pPr>
              <w:pStyle w:val="TableParagraph"/>
              <w:spacing w:line="278" w:lineRule="auto"/>
              <w:ind w:left="106" w:right="43"/>
              <w:rPr>
                <w:sz w:val="21"/>
              </w:rPr>
            </w:pPr>
            <w:r>
              <w:rPr>
                <w:sz w:val="21"/>
              </w:rPr>
              <w:t>证 监会</w:t>
            </w:r>
          </w:p>
        </w:tc>
        <w:tc>
          <w:tcPr>
            <w:tcW w:w="1134" w:type="dxa"/>
            <w:tcBorders>
              <w:top w:val="nil"/>
            </w:tcBorders>
          </w:tcPr>
          <w:p>
            <w:pPr>
              <w:pStyle w:val="TableParagraph"/>
              <w:spacing w:before="11"/>
              <w:rPr>
                <w:rFonts w:ascii="Times New Roman"/>
                <w:sz w:val="28"/>
              </w:rPr>
            </w:pPr>
          </w:p>
          <w:p>
            <w:pPr>
              <w:pStyle w:val="TableParagraph"/>
              <w:spacing w:line="278" w:lineRule="auto"/>
              <w:ind w:left="108" w:right="96"/>
              <w:rPr>
                <w:sz w:val="21"/>
              </w:rPr>
            </w:pPr>
            <w:r>
              <w:rPr>
                <w:sz w:val="21"/>
              </w:rPr>
              <w:t>律师事务所</w:t>
            </w:r>
          </w:p>
        </w:tc>
        <w:tc>
          <w:tcPr>
            <w:tcW w:w="9246" w:type="dxa"/>
            <w:tcBorders>
              <w:top w:val="nil"/>
            </w:tcBorders>
          </w:tcPr>
          <w:p>
            <w:pPr>
              <w:pStyle w:val="TableParagraph"/>
              <w:spacing w:line="278" w:lineRule="auto" w:before="21"/>
              <w:ind w:left="106" w:right="98"/>
              <w:jc w:val="both"/>
              <w:rPr>
                <w:sz w:val="21"/>
              </w:rPr>
            </w:pPr>
            <w:r>
              <w:rPr>
                <w:w w:val="95"/>
                <w:sz w:val="21"/>
              </w:rPr>
              <w:t>市、交易等证券业务活动制作、出具审计报告、资产评估报告、财务顾问报告、资信评级报告或者   法律意见书等文件，应当勤勉尽责，对所制作、出具的文件内容的真实性、准确性、完整性进行核   查和验证。其制作、出具的文件有虚假记载、误导性陈述或者重大遗漏，给他人造成损失的，应当   </w:t>
            </w:r>
            <w:r>
              <w:rPr>
                <w:sz w:val="21"/>
              </w:rPr>
              <w:t>与发行人、上市公司承担连带赔偿责任，但是能够证明自己没有过错的除外。</w:t>
            </w:r>
            <w:r>
              <w:rPr>
                <w:rFonts w:ascii="Times New Roman" w:eastAsia="Times New Roman"/>
                <w:sz w:val="21"/>
              </w:rPr>
              <w:t>2.</w:t>
            </w:r>
            <w:r>
              <w:rPr>
                <w:sz w:val="21"/>
              </w:rPr>
              <w:t>《上市公司重大资产重组管理办法》（</w:t>
            </w:r>
            <w:r>
              <w:rPr>
                <w:spacing w:val="-10"/>
                <w:sz w:val="21"/>
              </w:rPr>
              <w:t>证监会令第 </w:t>
            </w:r>
            <w:r>
              <w:rPr>
                <w:rFonts w:ascii="Times New Roman" w:eastAsia="Times New Roman"/>
                <w:sz w:val="21"/>
              </w:rPr>
              <w:t>109</w:t>
            </w:r>
            <w:r>
              <w:rPr>
                <w:rFonts w:ascii="Times New Roman" w:eastAsia="Times New Roman"/>
                <w:spacing w:val="-10"/>
                <w:sz w:val="21"/>
              </w:rPr>
              <w:t> </w:t>
            </w:r>
            <w:r>
              <w:rPr>
                <w:sz w:val="21"/>
              </w:rPr>
              <w:t>号）第十七条：上市公司应当聘请独立财务顾问、律师事务所</w:t>
            </w:r>
          </w:p>
          <w:p>
            <w:pPr>
              <w:pStyle w:val="TableParagraph"/>
              <w:spacing w:line="269" w:lineRule="exact"/>
              <w:ind w:left="106"/>
              <w:jc w:val="both"/>
              <w:rPr>
                <w:sz w:val="21"/>
              </w:rPr>
            </w:pPr>
            <w:r>
              <w:rPr>
                <w:sz w:val="21"/>
              </w:rPr>
              <w:t>以及具有相关证券业务资格的会计师事务所等证券服务机构就重大资产重组出具意见。</w:t>
            </w:r>
          </w:p>
        </w:tc>
      </w:tr>
      <w:tr>
        <w:trPr>
          <w:trHeight w:val="62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0"/>
              <w:ind w:left="106"/>
              <w:rPr>
                <w:sz w:val="21"/>
              </w:rPr>
            </w:pPr>
            <w:r>
              <w:rPr>
                <w:rFonts w:ascii="Times New Roman" w:eastAsia="Times New Roman"/>
                <w:sz w:val="21"/>
              </w:rPr>
              <w:t>1.</w:t>
            </w:r>
            <w:r>
              <w:rPr>
                <w:sz w:val="21"/>
              </w:rPr>
              <w:t>《中华人民共和国证券法》第十九条：发行人依法申请核准发行证券所报送的申请文件的格式、</w:t>
            </w:r>
          </w:p>
          <w:p>
            <w:pPr>
              <w:pStyle w:val="TableParagraph"/>
              <w:spacing w:before="43"/>
              <w:ind w:left="106"/>
              <w:rPr>
                <w:sz w:val="21"/>
              </w:rPr>
            </w:pPr>
            <w:r>
              <w:rPr>
                <w:w w:val="95"/>
                <w:sz w:val="21"/>
              </w:rPr>
              <w:t>报送方式，由依法负责核准的机构或者部门规定。第一百七十三条：证券服务机构为证券的发行、</w:t>
            </w:r>
          </w:p>
        </w:tc>
      </w:tr>
      <w:tr>
        <w:trPr>
          <w:trHeight w:val="1870" w:hRule="atLeast"/>
        </w:trPr>
        <w:tc>
          <w:tcPr>
            <w:tcW w:w="825" w:type="dxa"/>
            <w:tcBorders>
              <w:top w:val="nil"/>
            </w:tcBorders>
          </w:tcPr>
          <w:p>
            <w:pPr>
              <w:pStyle w:val="TableParagraph"/>
              <w:rPr>
                <w:rFonts w:ascii="Times New Roman"/>
                <w:sz w:val="22"/>
              </w:rPr>
            </w:pPr>
          </w:p>
          <w:p>
            <w:pPr>
              <w:pStyle w:val="TableParagraph"/>
              <w:spacing w:before="6"/>
              <w:rPr>
                <w:rFonts w:ascii="Times New Roman"/>
                <w:sz w:val="20"/>
              </w:rPr>
            </w:pPr>
          </w:p>
          <w:p>
            <w:pPr>
              <w:pStyle w:val="TableParagraph"/>
              <w:ind w:right="-15"/>
              <w:jc w:val="right"/>
              <w:rPr>
                <w:sz w:val="21"/>
              </w:rPr>
            </w:pPr>
            <w:r>
              <w:rPr>
                <w:rFonts w:ascii="Times New Roman" w:eastAsia="Times New Roman"/>
                <w:sz w:val="21"/>
              </w:rPr>
              <w:t>106</w:t>
            </w:r>
            <w:r>
              <w:rPr>
                <w:sz w:val="21"/>
              </w:rPr>
              <w:t>．</w:t>
            </w:r>
          </w:p>
        </w:tc>
        <w:tc>
          <w:tcPr>
            <w:tcW w:w="1161" w:type="dxa"/>
            <w:tcBorders>
              <w:top w:val="nil"/>
            </w:tcBorders>
          </w:tcPr>
          <w:p>
            <w:pPr>
              <w:pStyle w:val="TableParagraph"/>
              <w:spacing w:line="278" w:lineRule="auto" w:before="21"/>
              <w:ind w:left="107" w:right="-15"/>
              <w:rPr>
                <w:sz w:val="21"/>
              </w:rPr>
            </w:pPr>
            <w:hyperlink r:id="rId148">
              <w:r>
                <w:rPr>
                  <w:spacing w:val="26"/>
                  <w:sz w:val="21"/>
                </w:rPr>
                <w:t>出具上市</w:t>
              </w:r>
            </w:hyperlink>
            <w:r>
              <w:rPr>
                <w:spacing w:val="26"/>
                <w:sz w:val="21"/>
              </w:rPr>
              <w:t>公司合并、分立审计报告</w:t>
            </w:r>
          </w:p>
        </w:tc>
        <w:tc>
          <w:tcPr>
            <w:tcW w:w="1569" w:type="dxa"/>
            <w:tcBorders>
              <w:top w:val="nil"/>
            </w:tcBorders>
          </w:tcPr>
          <w:p>
            <w:pPr>
              <w:pStyle w:val="TableParagraph"/>
              <w:spacing w:line="278" w:lineRule="auto" w:before="177"/>
              <w:ind w:left="108" w:right="97"/>
              <w:jc w:val="both"/>
              <w:rPr>
                <w:sz w:val="21"/>
              </w:rPr>
            </w:pPr>
            <w:r>
              <w:rPr>
                <w:w w:val="95"/>
                <w:sz w:val="21"/>
              </w:rPr>
              <w:t>（</w:t>
            </w:r>
            <w:r>
              <w:rPr>
                <w:rFonts w:ascii="Times New Roman" w:eastAsia="Times New Roman"/>
                <w:w w:val="95"/>
                <w:sz w:val="21"/>
              </w:rPr>
              <w:t>44007</w:t>
            </w:r>
            <w:r>
              <w:rPr>
                <w:w w:val="95"/>
                <w:sz w:val="21"/>
              </w:rPr>
              <w:t>）上市</w:t>
            </w:r>
            <w:r>
              <w:rPr>
                <w:sz w:val="21"/>
              </w:rPr>
              <w:t>公司合并、分立核准</w:t>
            </w:r>
          </w:p>
        </w:tc>
        <w:tc>
          <w:tcPr>
            <w:tcW w:w="709" w:type="dxa"/>
            <w:tcBorders>
              <w:top w:val="nil"/>
            </w:tcBorders>
          </w:tcPr>
          <w:p>
            <w:pPr>
              <w:pStyle w:val="TableParagraph"/>
              <w:spacing w:before="11"/>
              <w:rPr>
                <w:rFonts w:ascii="Times New Roman"/>
                <w:sz w:val="28"/>
              </w:rPr>
            </w:pPr>
          </w:p>
          <w:p>
            <w:pPr>
              <w:pStyle w:val="TableParagraph"/>
              <w:spacing w:line="278" w:lineRule="auto"/>
              <w:ind w:left="106" w:right="43"/>
              <w:rPr>
                <w:sz w:val="21"/>
              </w:rPr>
            </w:pPr>
            <w:r>
              <w:rPr>
                <w:sz w:val="21"/>
              </w:rPr>
              <w:t>证 监会</w:t>
            </w:r>
          </w:p>
        </w:tc>
        <w:tc>
          <w:tcPr>
            <w:tcW w:w="1134" w:type="dxa"/>
            <w:tcBorders>
              <w:top w:val="nil"/>
            </w:tcBorders>
          </w:tcPr>
          <w:p>
            <w:pPr>
              <w:pStyle w:val="TableParagraph"/>
              <w:spacing w:before="11"/>
              <w:rPr>
                <w:rFonts w:ascii="Times New Roman"/>
                <w:sz w:val="28"/>
              </w:rPr>
            </w:pPr>
          </w:p>
          <w:p>
            <w:pPr>
              <w:pStyle w:val="TableParagraph"/>
              <w:spacing w:line="278" w:lineRule="auto"/>
              <w:ind w:left="108" w:right="96"/>
              <w:rPr>
                <w:sz w:val="21"/>
              </w:rPr>
            </w:pPr>
            <w:r>
              <w:rPr>
                <w:sz w:val="21"/>
              </w:rPr>
              <w:t>会计师事务所</w:t>
            </w:r>
          </w:p>
        </w:tc>
        <w:tc>
          <w:tcPr>
            <w:tcW w:w="9246" w:type="dxa"/>
            <w:tcBorders>
              <w:top w:val="nil"/>
            </w:tcBorders>
          </w:tcPr>
          <w:p>
            <w:pPr>
              <w:pStyle w:val="TableParagraph"/>
              <w:spacing w:line="278" w:lineRule="auto" w:before="21"/>
              <w:ind w:left="106" w:right="98"/>
              <w:jc w:val="both"/>
              <w:rPr>
                <w:sz w:val="21"/>
              </w:rPr>
            </w:pPr>
            <w:r>
              <w:rPr>
                <w:w w:val="95"/>
                <w:sz w:val="21"/>
              </w:rPr>
              <w:t>上市、交易等证券业务活动制作、出具审计报告、资产评估报告、财务顾问报告、资信评级报告或   者法律意见书等文件，应当勤勉尽责，对所制作、出具的文件内容的真实性、准确性、完整性进行   核查和验证。其制作、出具的文件有虚假记载、误导性陈述或者重大遗漏，给他人造成损失的，应   </w:t>
            </w:r>
            <w:r>
              <w:rPr>
                <w:sz w:val="21"/>
              </w:rPr>
              <w:t>当与发行人、上市公司承担连带赔偿责任，但是能够证明自己没有过错的除外。</w:t>
            </w:r>
            <w:r>
              <w:rPr>
                <w:rFonts w:ascii="Times New Roman" w:eastAsia="Times New Roman"/>
                <w:sz w:val="21"/>
              </w:rPr>
              <w:t>2.</w:t>
            </w:r>
            <w:r>
              <w:rPr>
                <w:sz w:val="21"/>
              </w:rPr>
              <w:t>《上市公司重大资产重组管理办法》（</w:t>
            </w:r>
            <w:r>
              <w:rPr>
                <w:spacing w:val="-11"/>
                <w:sz w:val="21"/>
              </w:rPr>
              <w:t>证监会令第 </w:t>
            </w:r>
            <w:r>
              <w:rPr>
                <w:rFonts w:ascii="Times New Roman" w:eastAsia="Times New Roman"/>
                <w:sz w:val="21"/>
              </w:rPr>
              <w:t>109</w:t>
            </w:r>
            <w:r>
              <w:rPr>
                <w:rFonts w:ascii="Times New Roman" w:eastAsia="Times New Roman"/>
                <w:spacing w:val="-8"/>
                <w:sz w:val="21"/>
              </w:rPr>
              <w:t> </w:t>
            </w:r>
            <w:r>
              <w:rPr>
                <w:sz w:val="21"/>
              </w:rPr>
              <w:t>号）第十七条：上市公司应当聘请独立财务顾问、律师事务</w:t>
            </w:r>
          </w:p>
          <w:p>
            <w:pPr>
              <w:pStyle w:val="TableParagraph"/>
              <w:spacing w:line="268" w:lineRule="exact"/>
              <w:ind w:left="106"/>
              <w:jc w:val="both"/>
              <w:rPr>
                <w:sz w:val="21"/>
              </w:rPr>
            </w:pPr>
            <w:r>
              <w:rPr>
                <w:sz w:val="21"/>
              </w:rPr>
              <w:t>所以及具有相关证券业务资格的会计师事务所等证券服务机构就重大资产重组出具意见。</w:t>
            </w:r>
          </w:p>
        </w:tc>
      </w:tr>
    </w:tbl>
    <w:p>
      <w:pPr>
        <w:spacing w:after="0" w:line="268"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868"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6"/>
              <w:rPr>
                <w:rFonts w:ascii="Times New Roman"/>
                <w:sz w:val="19"/>
              </w:rPr>
            </w:pPr>
          </w:p>
          <w:p>
            <w:pPr>
              <w:pStyle w:val="TableParagraph"/>
              <w:spacing w:line="310" w:lineRule="atLeast"/>
              <w:ind w:left="106" w:right="119"/>
              <w:rPr>
                <w:sz w:val="21"/>
              </w:rPr>
            </w:pPr>
            <w:r>
              <w:rPr>
                <w:rFonts w:ascii="Times New Roman" w:eastAsia="Times New Roman"/>
                <w:sz w:val="21"/>
              </w:rPr>
              <w:t>1.</w:t>
            </w:r>
            <w:r>
              <w:rPr>
                <w:sz w:val="21"/>
              </w:rPr>
              <w:t>《中华人民共和国证券法》第十九条： 发行人依法申请核准发行证券所报送的申请文件的格式、报送方式， 由依法负责核准的机构或者部门规定。第一百七十三条： 证券服务机</w:t>
            </w:r>
          </w:p>
        </w:tc>
      </w:tr>
      <w:tr>
        <w:trPr>
          <w:trHeight w:val="30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8" w:lineRule="exact" w:before="21"/>
              <w:ind w:left="107"/>
              <w:rPr>
                <w:sz w:val="21"/>
              </w:rPr>
            </w:pPr>
            <w:hyperlink r:id="rId149">
              <w:r>
                <w:rPr>
                  <w:sz w:val="21"/>
                </w:rPr>
                <w:t>出具上市</w:t>
              </w:r>
            </w:hyperlink>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8" w:lineRule="exact" w:before="21"/>
              <w:ind w:left="106"/>
              <w:rPr>
                <w:sz w:val="21"/>
              </w:rPr>
            </w:pPr>
            <w:r>
              <w:rPr>
                <w:sz w:val="21"/>
              </w:rPr>
              <w:t>构为证券的发行、上市、交易等证券业务活动制作、出具审计报告、资产评估报告、财务</w:t>
            </w:r>
          </w:p>
        </w:tc>
      </w:tr>
      <w:tr>
        <w:trPr>
          <w:trHeight w:val="2118" w:hRule="atLeast"/>
        </w:trPr>
        <w:tc>
          <w:tcPr>
            <w:tcW w:w="825" w:type="dxa"/>
            <w:tcBorders>
              <w:top w:val="nil"/>
            </w:tcBorders>
          </w:tcPr>
          <w:p>
            <w:pPr>
              <w:pStyle w:val="TableParagraph"/>
              <w:spacing w:before="2"/>
              <w:rPr>
                <w:rFonts w:ascii="Times New Roman"/>
                <w:sz w:val="29"/>
              </w:rPr>
            </w:pPr>
          </w:p>
          <w:p>
            <w:pPr>
              <w:pStyle w:val="TableParagraph"/>
              <w:spacing w:before="1"/>
              <w:ind w:right="-15"/>
              <w:jc w:val="right"/>
              <w:rPr>
                <w:sz w:val="21"/>
              </w:rPr>
            </w:pPr>
            <w:r>
              <w:rPr>
                <w:rFonts w:ascii="Times New Roman" w:eastAsia="Times New Roman"/>
                <w:sz w:val="21"/>
              </w:rPr>
              <w:t>107</w:t>
            </w:r>
            <w:r>
              <w:rPr>
                <w:sz w:val="21"/>
              </w:rPr>
              <w:t>．</w:t>
            </w:r>
          </w:p>
        </w:tc>
        <w:tc>
          <w:tcPr>
            <w:tcW w:w="1161" w:type="dxa"/>
            <w:tcBorders>
              <w:top w:val="nil"/>
            </w:tcBorders>
          </w:tcPr>
          <w:p>
            <w:pPr>
              <w:pStyle w:val="TableParagraph"/>
              <w:spacing w:line="278" w:lineRule="auto" w:before="24"/>
              <w:ind w:left="107" w:right="-15"/>
              <w:rPr>
                <w:sz w:val="21"/>
              </w:rPr>
            </w:pPr>
            <w:r>
              <w:rPr>
                <w:sz w:val="21"/>
              </w:rPr>
              <w:t>公司合并、</w:t>
            </w:r>
            <w:r>
              <w:rPr>
                <w:spacing w:val="26"/>
                <w:sz w:val="21"/>
              </w:rPr>
              <w:t>分立独立财务顾问报告</w:t>
            </w:r>
          </w:p>
        </w:tc>
        <w:tc>
          <w:tcPr>
            <w:tcW w:w="1569" w:type="dxa"/>
            <w:tcBorders>
              <w:top w:val="nil"/>
            </w:tcBorders>
          </w:tcPr>
          <w:p>
            <w:pPr>
              <w:pStyle w:val="TableParagraph"/>
              <w:spacing w:line="278" w:lineRule="auto" w:before="24"/>
              <w:ind w:left="108" w:right="97"/>
              <w:jc w:val="both"/>
              <w:rPr>
                <w:sz w:val="21"/>
              </w:rPr>
            </w:pPr>
            <w:r>
              <w:rPr>
                <w:w w:val="95"/>
                <w:sz w:val="21"/>
              </w:rPr>
              <w:t>（</w:t>
            </w:r>
            <w:r>
              <w:rPr>
                <w:rFonts w:ascii="Times New Roman" w:eastAsia="Times New Roman"/>
                <w:w w:val="95"/>
                <w:sz w:val="21"/>
              </w:rPr>
              <w:t>44007</w:t>
            </w:r>
            <w:r>
              <w:rPr>
                <w:w w:val="95"/>
                <w:sz w:val="21"/>
              </w:rPr>
              <w:t>）上市</w:t>
            </w:r>
            <w:r>
              <w:rPr>
                <w:sz w:val="21"/>
              </w:rPr>
              <w:t>公司合并、分立核准</w:t>
            </w:r>
          </w:p>
        </w:tc>
        <w:tc>
          <w:tcPr>
            <w:tcW w:w="709" w:type="dxa"/>
            <w:tcBorders>
              <w:top w:val="nil"/>
            </w:tcBorders>
          </w:tcPr>
          <w:p>
            <w:pPr>
              <w:pStyle w:val="TableParagraph"/>
              <w:spacing w:before="7"/>
              <w:rPr>
                <w:rFonts w:ascii="Times New Roman"/>
                <w:sz w:val="15"/>
              </w:rPr>
            </w:pPr>
          </w:p>
          <w:p>
            <w:pPr>
              <w:pStyle w:val="TableParagraph"/>
              <w:spacing w:line="278" w:lineRule="auto" w:before="1"/>
              <w:ind w:left="106" w:right="43"/>
              <w:rPr>
                <w:sz w:val="21"/>
              </w:rPr>
            </w:pPr>
            <w:r>
              <w:rPr>
                <w:sz w:val="21"/>
              </w:rPr>
              <w:t>证 监会</w:t>
            </w:r>
          </w:p>
        </w:tc>
        <w:tc>
          <w:tcPr>
            <w:tcW w:w="1134" w:type="dxa"/>
            <w:tcBorders>
              <w:top w:val="nil"/>
            </w:tcBorders>
          </w:tcPr>
          <w:p>
            <w:pPr>
              <w:pStyle w:val="TableParagraph"/>
              <w:spacing w:before="2"/>
              <w:rPr>
                <w:rFonts w:ascii="Times New Roman"/>
                <w:sz w:val="29"/>
              </w:rPr>
            </w:pPr>
          </w:p>
          <w:p>
            <w:pPr>
              <w:pStyle w:val="TableParagraph"/>
              <w:spacing w:before="1"/>
              <w:ind w:left="108"/>
              <w:rPr>
                <w:sz w:val="21"/>
              </w:rPr>
            </w:pPr>
            <w:r>
              <w:rPr>
                <w:sz w:val="21"/>
              </w:rPr>
              <w:t>证券公司</w:t>
            </w:r>
          </w:p>
        </w:tc>
        <w:tc>
          <w:tcPr>
            <w:tcW w:w="9246" w:type="dxa"/>
            <w:tcBorders>
              <w:top w:val="nil"/>
            </w:tcBorders>
          </w:tcPr>
          <w:p>
            <w:pPr>
              <w:pStyle w:val="TableParagraph"/>
              <w:spacing w:line="278" w:lineRule="auto" w:before="24"/>
              <w:ind w:left="106" w:right="100"/>
              <w:jc w:val="both"/>
              <w:rPr>
                <w:sz w:val="21"/>
              </w:rPr>
            </w:pPr>
            <w:r>
              <w:rPr>
                <w:sz w:val="21"/>
              </w:rPr>
              <w:t>顾问报告、资信评级报告或者法律意见书等文件， 应当勤勉尽责， 对所制作、出具的文件</w:t>
            </w:r>
            <w:r>
              <w:rPr>
                <w:w w:val="95"/>
                <w:sz w:val="21"/>
              </w:rPr>
              <w:t>内容的真实性、准确性、完整性进行核查和验证。其制作、出具的文件有虚假记载、误导  </w:t>
            </w:r>
            <w:r>
              <w:rPr>
                <w:sz w:val="21"/>
              </w:rPr>
              <w:t>性陈述或者重大遗漏， 给他人造成损失的， 应当与发行人、上市公司承担连带赔偿责任， 但是能够证明自己没有过错的除外。</w:t>
            </w:r>
            <w:r>
              <w:rPr>
                <w:rFonts w:ascii="Times New Roman" w:eastAsia="Times New Roman"/>
                <w:sz w:val="21"/>
              </w:rPr>
              <w:t>2.</w:t>
            </w:r>
            <w:r>
              <w:rPr>
                <w:sz w:val="21"/>
              </w:rPr>
              <w:t>《上市公司重大资产重组管理办法》（ 证监会令第</w:t>
            </w:r>
          </w:p>
          <w:p>
            <w:pPr>
              <w:pStyle w:val="TableParagraph"/>
              <w:spacing w:line="278" w:lineRule="auto"/>
              <w:ind w:left="106" w:right="119"/>
              <w:jc w:val="both"/>
              <w:rPr>
                <w:sz w:val="21"/>
              </w:rPr>
            </w:pPr>
            <w:r>
              <w:rPr>
                <w:rFonts w:ascii="Times New Roman" w:eastAsia="Times New Roman"/>
                <w:sz w:val="21"/>
              </w:rPr>
              <w:t>109 </w:t>
            </w:r>
            <w:r>
              <w:rPr>
                <w:sz w:val="21"/>
              </w:rPr>
              <w:t>号） 第十七条： 上市公司应当聘请独立财务顾问、律师事务所以及具有相关证券业务资格的会计师事务所等证券服务机构就重大资产重组出具意见。</w:t>
            </w:r>
          </w:p>
        </w:tc>
      </w:tr>
      <w:tr>
        <w:trPr>
          <w:trHeight w:val="906"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9"/>
              <w:rPr>
                <w:rFonts w:ascii="Times New Roman"/>
                <w:sz w:val="22"/>
              </w:rPr>
            </w:pPr>
          </w:p>
          <w:p>
            <w:pPr>
              <w:pStyle w:val="TableParagraph"/>
              <w:spacing w:line="310" w:lineRule="atLeast"/>
              <w:ind w:left="106" w:right="119"/>
              <w:rPr>
                <w:sz w:val="21"/>
              </w:rPr>
            </w:pPr>
            <w:r>
              <w:rPr>
                <w:rFonts w:ascii="Times New Roman" w:eastAsia="Times New Roman"/>
                <w:sz w:val="21"/>
              </w:rPr>
              <w:t>1.</w:t>
            </w:r>
            <w:r>
              <w:rPr>
                <w:sz w:val="21"/>
              </w:rPr>
              <w:t>《中华人民共和国证券法》第十九条： 发行人依法申请核准发行证券所报送的申请文件的格式、报送方式， 由依法负责核准的机构或者部门规定。第一百七十三条： 证券服务机</w:t>
            </w:r>
          </w:p>
        </w:tc>
      </w:tr>
      <w:tr>
        <w:trPr>
          <w:trHeight w:val="2773" w:hRule="atLeast"/>
        </w:trPr>
        <w:tc>
          <w:tcPr>
            <w:tcW w:w="825" w:type="dxa"/>
            <w:tcBorders>
              <w:top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15"/>
              <w:jc w:val="right"/>
              <w:rPr>
                <w:sz w:val="21"/>
              </w:rPr>
            </w:pPr>
            <w:r>
              <w:rPr>
                <w:rFonts w:ascii="Times New Roman" w:eastAsia="Times New Roman"/>
                <w:sz w:val="21"/>
              </w:rPr>
              <w:t>108</w:t>
            </w:r>
            <w:r>
              <w:rPr>
                <w:sz w:val="21"/>
              </w:rPr>
              <w:t>．</w:t>
            </w:r>
          </w:p>
        </w:tc>
        <w:tc>
          <w:tcPr>
            <w:tcW w:w="1161" w:type="dxa"/>
            <w:tcBorders>
              <w:top w:val="nil"/>
            </w:tcBorders>
          </w:tcPr>
          <w:p>
            <w:pPr>
              <w:pStyle w:val="TableParagraph"/>
              <w:spacing w:line="278" w:lineRule="auto" w:before="177"/>
              <w:ind w:left="107" w:right="97"/>
              <w:jc w:val="both"/>
              <w:rPr>
                <w:sz w:val="21"/>
              </w:rPr>
            </w:pPr>
            <w:hyperlink r:id="rId150">
              <w:r>
                <w:rPr>
                  <w:sz w:val="21"/>
                </w:rPr>
                <w:t>出具上市</w:t>
              </w:r>
            </w:hyperlink>
            <w:r>
              <w:rPr>
                <w:sz w:val="21"/>
              </w:rPr>
              <w:t>公司非公开发行新股法律意见书</w:t>
            </w:r>
          </w:p>
        </w:tc>
        <w:tc>
          <w:tcPr>
            <w:tcW w:w="1569"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7"/>
              <w:jc w:val="both"/>
              <w:rPr>
                <w:sz w:val="21"/>
              </w:rPr>
            </w:pPr>
            <w:r>
              <w:rPr>
                <w:w w:val="95"/>
                <w:sz w:val="21"/>
              </w:rPr>
              <w:t>（</w:t>
            </w:r>
            <w:r>
              <w:rPr>
                <w:rFonts w:ascii="Times New Roman" w:eastAsia="Times New Roman"/>
                <w:w w:val="95"/>
                <w:sz w:val="21"/>
              </w:rPr>
              <w:t>44029</w:t>
            </w:r>
            <w:r>
              <w:rPr>
                <w:w w:val="95"/>
                <w:sz w:val="21"/>
              </w:rPr>
              <w:t>）上市</w:t>
            </w:r>
            <w:r>
              <w:rPr>
                <w:sz w:val="21"/>
              </w:rPr>
              <w:t>公司非公开发行新股核准</w:t>
            </w:r>
          </w:p>
        </w:tc>
        <w:tc>
          <w:tcPr>
            <w:tcW w:w="709"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6" w:right="43"/>
              <w:rPr>
                <w:sz w:val="21"/>
              </w:rPr>
            </w:pPr>
            <w:r>
              <w:rPr>
                <w:sz w:val="21"/>
              </w:rPr>
              <w:t>证 监会</w:t>
            </w:r>
          </w:p>
        </w:tc>
        <w:tc>
          <w:tcPr>
            <w:tcW w:w="1134"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8" w:right="96"/>
              <w:rPr>
                <w:sz w:val="21"/>
              </w:rPr>
            </w:pPr>
            <w:r>
              <w:rPr>
                <w:sz w:val="21"/>
              </w:rPr>
              <w:t>律师事务所</w:t>
            </w:r>
          </w:p>
        </w:tc>
        <w:tc>
          <w:tcPr>
            <w:tcW w:w="9246" w:type="dxa"/>
            <w:tcBorders>
              <w:top w:val="nil"/>
            </w:tcBorders>
          </w:tcPr>
          <w:p>
            <w:pPr>
              <w:pStyle w:val="TableParagraph"/>
              <w:spacing w:line="278" w:lineRule="auto" w:before="21"/>
              <w:ind w:left="106" w:right="4"/>
              <w:rPr>
                <w:sz w:val="21"/>
              </w:rPr>
            </w:pPr>
            <w:r>
              <w:rPr>
                <w:sz w:val="21"/>
              </w:rPr>
              <w:t>构为证券发行、上市、交易等证券业务活动制作、出具审计报告、资产评估报告、财务顾问报告、资信评级报告或者法律意见书等文件，应当勤勉尽责，对所依据的文件资料内容的真实性、准确性、完整性进行核查和验证。其制作、出具的文件有虚假记载、误导性陈述或者重大遗漏， 给他人造成损失的， 应当与发行人、上市公司承担连带赔偿责任， 但是能够证明自己没有过错的除外。</w:t>
            </w:r>
            <w:r>
              <w:rPr>
                <w:rFonts w:ascii="Times New Roman" w:eastAsia="Times New Roman"/>
                <w:sz w:val="21"/>
              </w:rPr>
              <w:t>2.</w:t>
            </w:r>
            <w:r>
              <w:rPr>
                <w:sz w:val="21"/>
              </w:rPr>
              <w:t>《上市公司证券发行管理办法》（ 证监会令第 </w:t>
            </w:r>
            <w:r>
              <w:rPr>
                <w:rFonts w:ascii="Times New Roman" w:eastAsia="Times New Roman"/>
                <w:sz w:val="21"/>
              </w:rPr>
              <w:t>30 </w:t>
            </w:r>
            <w:r>
              <w:rPr>
                <w:sz w:val="21"/>
              </w:rPr>
              <w:t>号）第五十九条：公开募集证券说明书所引用的法律意见书，应当由律师事务所出具，并由至少两名经办律师签署。</w:t>
            </w:r>
            <w:r>
              <w:rPr>
                <w:rFonts w:ascii="Times New Roman" w:eastAsia="Times New Roman"/>
                <w:sz w:val="21"/>
              </w:rPr>
              <w:t>3.</w:t>
            </w:r>
            <w:r>
              <w:rPr>
                <w:sz w:val="21"/>
              </w:rPr>
              <w:t>《上市公司非公开发行股票实施细则》（ 证监会令第 </w:t>
            </w:r>
            <w:r>
              <w:rPr>
                <w:rFonts w:ascii="Times New Roman" w:eastAsia="Times New Roman"/>
                <w:sz w:val="21"/>
              </w:rPr>
              <w:t>73 </w:t>
            </w:r>
            <w:r>
              <w:rPr>
                <w:sz w:val="21"/>
              </w:rPr>
              <w:t>号）附件 </w:t>
            </w:r>
            <w:r>
              <w:rPr>
                <w:rFonts w:ascii="Times New Roman" w:eastAsia="Times New Roman"/>
                <w:sz w:val="21"/>
              </w:rPr>
              <w:t>1</w:t>
            </w:r>
            <w:r>
              <w:rPr>
                <w:sz w:val="21"/>
              </w:rPr>
              <w:t>： 上市公司非公开发行股票申请文件目录。</w:t>
            </w:r>
          </w:p>
        </w:tc>
      </w:tr>
    </w:tbl>
    <w:p>
      <w:pPr>
        <w:spacing w:after="0" w:line="278" w:lineRule="auto"/>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912"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3"/>
              <w:rPr>
                <w:rFonts w:ascii="Times New Roman"/>
                <w:sz w:val="23"/>
              </w:rPr>
            </w:pPr>
          </w:p>
          <w:p>
            <w:pPr>
              <w:pStyle w:val="TableParagraph"/>
              <w:spacing w:line="310" w:lineRule="atLeast"/>
              <w:ind w:left="106" w:right="98"/>
              <w:rPr>
                <w:sz w:val="21"/>
              </w:rPr>
            </w:pPr>
            <w:r>
              <w:rPr>
                <w:rFonts w:ascii="Times New Roman" w:eastAsia="Times New Roman"/>
                <w:sz w:val="21"/>
              </w:rPr>
              <w:t>1.</w:t>
            </w:r>
            <w:r>
              <w:rPr>
                <w:sz w:val="21"/>
              </w:rPr>
              <w:t>《中华人民共和国证券法》第十九条：发行人依法申请核准发行证券所报送的申请文件的格式、</w:t>
            </w:r>
            <w:r>
              <w:rPr>
                <w:w w:val="95"/>
                <w:sz w:val="21"/>
              </w:rPr>
              <w:t>报送方式，由依法负责核准的机构或者部门规定。第一百七十三条：证券服务机构为证券发行、上</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86" w:right="80"/>
              <w:jc w:val="center"/>
              <w:rPr>
                <w:sz w:val="21"/>
              </w:rPr>
            </w:pPr>
            <w:r>
              <w:rPr>
                <w:sz w:val="21"/>
              </w:rPr>
              <w:t>市、交易等证券业务活动制作、出具审计报告、资产评估报告、财务顾问报告、资信评级报告或者</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86" w:right="80"/>
              <w:jc w:val="center"/>
              <w:rPr>
                <w:sz w:val="21"/>
              </w:rPr>
            </w:pPr>
            <w:r>
              <w:rPr>
                <w:sz w:val="21"/>
              </w:rPr>
              <w:t>法律意见书等文件，应当勤勉尽责，对所依据的文件资料内容的真实性、准确性、完整性进行核查</w:t>
            </w:r>
          </w:p>
        </w:tc>
      </w:tr>
      <w:tr>
        <w:trPr>
          <w:trHeight w:val="2783" w:hRule="atLeast"/>
        </w:trPr>
        <w:tc>
          <w:tcPr>
            <w:tcW w:w="825" w:type="dxa"/>
            <w:tcBorders>
              <w:top w:val="nil"/>
            </w:tcBorders>
          </w:tcPr>
          <w:p>
            <w:pPr>
              <w:pStyle w:val="TableParagraph"/>
              <w:rPr>
                <w:rFonts w:ascii="Times New Roman"/>
                <w:sz w:val="22"/>
              </w:rPr>
            </w:pPr>
          </w:p>
          <w:p>
            <w:pPr>
              <w:pStyle w:val="TableParagraph"/>
              <w:spacing w:before="6"/>
              <w:rPr>
                <w:rFonts w:ascii="Times New Roman"/>
                <w:sz w:val="20"/>
              </w:rPr>
            </w:pPr>
          </w:p>
          <w:p>
            <w:pPr>
              <w:pStyle w:val="TableParagraph"/>
              <w:ind w:right="-15"/>
              <w:jc w:val="right"/>
              <w:rPr>
                <w:sz w:val="21"/>
              </w:rPr>
            </w:pPr>
            <w:r>
              <w:rPr>
                <w:rFonts w:ascii="Times New Roman" w:eastAsia="Times New Roman"/>
                <w:sz w:val="21"/>
              </w:rPr>
              <w:t>109</w:t>
            </w:r>
            <w:r>
              <w:rPr>
                <w:sz w:val="21"/>
              </w:rPr>
              <w:t>．</w:t>
            </w:r>
          </w:p>
        </w:tc>
        <w:tc>
          <w:tcPr>
            <w:tcW w:w="1161" w:type="dxa"/>
            <w:tcBorders>
              <w:top w:val="nil"/>
            </w:tcBorders>
          </w:tcPr>
          <w:p>
            <w:pPr>
              <w:pStyle w:val="TableParagraph"/>
              <w:spacing w:line="278" w:lineRule="auto" w:before="21"/>
              <w:ind w:left="107" w:right="97"/>
              <w:jc w:val="both"/>
              <w:rPr>
                <w:sz w:val="21"/>
              </w:rPr>
            </w:pPr>
            <w:hyperlink r:id="rId151">
              <w:r>
                <w:rPr>
                  <w:sz w:val="21"/>
                </w:rPr>
                <w:t>上市公司</w:t>
              </w:r>
            </w:hyperlink>
            <w:r>
              <w:rPr>
                <w:sz w:val="21"/>
              </w:rPr>
              <w:t>非公开发行新股审计</w:t>
            </w:r>
          </w:p>
        </w:tc>
        <w:tc>
          <w:tcPr>
            <w:tcW w:w="1569" w:type="dxa"/>
            <w:tcBorders>
              <w:top w:val="nil"/>
            </w:tcBorders>
          </w:tcPr>
          <w:p>
            <w:pPr>
              <w:pStyle w:val="TableParagraph"/>
              <w:spacing w:line="278" w:lineRule="auto" w:before="177"/>
              <w:ind w:left="108" w:right="97"/>
              <w:jc w:val="both"/>
              <w:rPr>
                <w:sz w:val="21"/>
              </w:rPr>
            </w:pPr>
            <w:r>
              <w:rPr>
                <w:w w:val="95"/>
                <w:sz w:val="21"/>
              </w:rPr>
              <w:t>（</w:t>
            </w:r>
            <w:r>
              <w:rPr>
                <w:rFonts w:ascii="Times New Roman" w:eastAsia="Times New Roman"/>
                <w:w w:val="95"/>
                <w:sz w:val="21"/>
              </w:rPr>
              <w:t>44029</w:t>
            </w:r>
            <w:r>
              <w:rPr>
                <w:w w:val="95"/>
                <w:sz w:val="21"/>
              </w:rPr>
              <w:t>）上市</w:t>
            </w:r>
            <w:r>
              <w:rPr>
                <w:sz w:val="21"/>
              </w:rPr>
              <w:t>公司非公开发行新股核准</w:t>
            </w:r>
          </w:p>
        </w:tc>
        <w:tc>
          <w:tcPr>
            <w:tcW w:w="709" w:type="dxa"/>
            <w:tcBorders>
              <w:top w:val="nil"/>
            </w:tcBorders>
          </w:tcPr>
          <w:p>
            <w:pPr>
              <w:pStyle w:val="TableParagraph"/>
              <w:spacing w:before="11"/>
              <w:rPr>
                <w:rFonts w:ascii="Times New Roman"/>
                <w:sz w:val="28"/>
              </w:rPr>
            </w:pPr>
          </w:p>
          <w:p>
            <w:pPr>
              <w:pStyle w:val="TableParagraph"/>
              <w:spacing w:line="278" w:lineRule="auto"/>
              <w:ind w:left="106" w:right="43"/>
              <w:rPr>
                <w:sz w:val="21"/>
              </w:rPr>
            </w:pPr>
            <w:r>
              <w:rPr>
                <w:sz w:val="21"/>
              </w:rPr>
              <w:t>证 监会</w:t>
            </w:r>
          </w:p>
        </w:tc>
        <w:tc>
          <w:tcPr>
            <w:tcW w:w="1134" w:type="dxa"/>
            <w:tcBorders>
              <w:top w:val="nil"/>
            </w:tcBorders>
          </w:tcPr>
          <w:p>
            <w:pPr>
              <w:pStyle w:val="TableParagraph"/>
              <w:spacing w:before="11"/>
              <w:rPr>
                <w:rFonts w:ascii="Times New Roman"/>
                <w:sz w:val="28"/>
              </w:rPr>
            </w:pPr>
          </w:p>
          <w:p>
            <w:pPr>
              <w:pStyle w:val="TableParagraph"/>
              <w:spacing w:line="278" w:lineRule="auto"/>
              <w:ind w:left="108" w:right="96"/>
              <w:rPr>
                <w:sz w:val="21"/>
              </w:rPr>
            </w:pPr>
            <w:r>
              <w:rPr>
                <w:sz w:val="21"/>
              </w:rPr>
              <w:t>会计师事务所</w:t>
            </w:r>
          </w:p>
        </w:tc>
        <w:tc>
          <w:tcPr>
            <w:tcW w:w="9246" w:type="dxa"/>
            <w:tcBorders>
              <w:top w:val="nil"/>
            </w:tcBorders>
          </w:tcPr>
          <w:p>
            <w:pPr>
              <w:pStyle w:val="TableParagraph"/>
              <w:spacing w:line="278" w:lineRule="auto" w:before="21"/>
              <w:ind w:left="106" w:right="-15"/>
              <w:rPr>
                <w:sz w:val="21"/>
              </w:rPr>
            </w:pPr>
            <w:r>
              <w:rPr>
                <w:sz w:val="21"/>
              </w:rPr>
              <w:t>和验证。其制作、出具的文件有虚假记载、误导性陈述或者重大遗漏，给他人造成损失的，应当与发行人、上市公司承担连带赔偿责任，但是能够证明自己没有过错的除外。</w:t>
            </w:r>
            <w:r>
              <w:rPr>
                <w:rFonts w:ascii="Times New Roman" w:eastAsia="Times New Roman"/>
                <w:sz w:val="21"/>
              </w:rPr>
              <w:t>2.</w:t>
            </w:r>
            <w:r>
              <w:rPr>
                <w:sz w:val="21"/>
              </w:rPr>
              <w:t>《上市公司证券发行管理办法》（</w:t>
            </w:r>
            <w:r>
              <w:rPr>
                <w:spacing w:val="-10"/>
                <w:sz w:val="21"/>
              </w:rPr>
              <w:t>证监会令第 </w:t>
            </w:r>
            <w:r>
              <w:rPr>
                <w:rFonts w:ascii="Times New Roman" w:eastAsia="Times New Roman"/>
                <w:sz w:val="21"/>
              </w:rPr>
              <w:t>30</w:t>
            </w:r>
            <w:r>
              <w:rPr>
                <w:rFonts w:ascii="Times New Roman" w:eastAsia="Times New Roman"/>
                <w:spacing w:val="-4"/>
                <w:sz w:val="21"/>
              </w:rPr>
              <w:t> </w:t>
            </w:r>
            <w:r>
              <w:rPr>
                <w:sz w:val="21"/>
              </w:rPr>
              <w:t>号）</w:t>
            </w:r>
            <w:r>
              <w:rPr>
                <w:spacing w:val="-8"/>
                <w:sz w:val="21"/>
              </w:rPr>
              <w:t>第八条：最近 </w:t>
            </w:r>
            <w:r>
              <w:rPr>
                <w:rFonts w:ascii="Times New Roman" w:eastAsia="Times New Roman"/>
                <w:sz w:val="21"/>
              </w:rPr>
              <w:t>3</w:t>
            </w:r>
            <w:r>
              <w:rPr>
                <w:rFonts w:ascii="Times New Roman" w:eastAsia="Times New Roman"/>
                <w:spacing w:val="-5"/>
                <w:sz w:val="21"/>
              </w:rPr>
              <w:t> </w:t>
            </w:r>
            <w:r>
              <w:rPr>
                <w:sz w:val="21"/>
              </w:rPr>
              <w:t>年及一期财务报表未被注册会计师出具保留意见、否定意见或无法表示意见的审计报告。第三十九条最近一年及一期财务报表被注册会计师出具保留意见、否定意见或无法表示意见的审计报告。</w:t>
            </w:r>
            <w:r>
              <w:rPr>
                <w:rFonts w:ascii="Times New Roman" w:eastAsia="Times New Roman"/>
                <w:sz w:val="21"/>
              </w:rPr>
              <w:t>3.</w:t>
            </w:r>
            <w:r>
              <w:rPr>
                <w:sz w:val="21"/>
              </w:rPr>
              <w:t>《公开发行证券的公司信息披露内容与格式准则第</w:t>
            </w:r>
          </w:p>
          <w:p>
            <w:pPr>
              <w:pStyle w:val="TableParagraph"/>
              <w:spacing w:line="269" w:lineRule="exact"/>
              <w:ind w:left="106"/>
              <w:rPr>
                <w:sz w:val="21"/>
              </w:rPr>
            </w:pPr>
            <w:r>
              <w:rPr>
                <w:rFonts w:ascii="Times New Roman" w:hAnsi="Times New Roman" w:eastAsia="Times New Roman"/>
                <w:sz w:val="21"/>
              </w:rPr>
              <w:t>10</w:t>
            </w:r>
            <w:r>
              <w:rPr>
                <w:rFonts w:ascii="Times New Roman" w:hAnsi="Times New Roman" w:eastAsia="Times New Roman"/>
                <w:spacing w:val="-21"/>
                <w:sz w:val="21"/>
              </w:rPr>
              <w:t> </w:t>
            </w:r>
            <w:r>
              <w:rPr>
                <w:sz w:val="21"/>
              </w:rPr>
              <w:t>号</w:t>
            </w:r>
            <w:r>
              <w:rPr>
                <w:rFonts w:ascii="Times New Roman" w:hAnsi="Times New Roman" w:eastAsia="Times New Roman"/>
                <w:sz w:val="21"/>
              </w:rPr>
              <w:t>——</w:t>
            </w:r>
            <w:r>
              <w:rPr>
                <w:sz w:val="21"/>
              </w:rPr>
              <w:t>上市公司公开发行证券申请文件》附录：上市公司公开发行证券申请文件目录。</w:t>
            </w:r>
            <w:r>
              <w:rPr>
                <w:rFonts w:ascii="Times New Roman" w:hAnsi="Times New Roman" w:eastAsia="Times New Roman"/>
                <w:sz w:val="21"/>
              </w:rPr>
              <w:t>4.</w:t>
            </w:r>
            <w:r>
              <w:rPr>
                <w:sz w:val="21"/>
              </w:rPr>
              <w:t>《公开</w:t>
            </w:r>
          </w:p>
          <w:p>
            <w:pPr>
              <w:pStyle w:val="TableParagraph"/>
              <w:spacing w:line="278" w:lineRule="auto" w:before="43"/>
              <w:ind w:left="106" w:right="98"/>
              <w:rPr>
                <w:sz w:val="21"/>
              </w:rPr>
            </w:pPr>
            <w:r>
              <w:rPr>
                <w:spacing w:val="-4"/>
                <w:sz w:val="21"/>
              </w:rPr>
              <w:t>发行证券的公司信息披露内容与格式准则第 </w:t>
            </w:r>
            <w:r>
              <w:rPr>
                <w:rFonts w:ascii="Times New Roman" w:hAnsi="Times New Roman" w:eastAsia="Times New Roman"/>
                <w:sz w:val="21"/>
              </w:rPr>
              <w:t>24 </w:t>
            </w:r>
            <w:r>
              <w:rPr>
                <w:sz w:val="21"/>
              </w:rPr>
              <w:t>号</w:t>
            </w:r>
            <w:r>
              <w:rPr>
                <w:rFonts w:ascii="Times New Roman" w:hAnsi="Times New Roman" w:eastAsia="Times New Roman"/>
                <w:sz w:val="21"/>
              </w:rPr>
              <w:t>——</w:t>
            </w:r>
            <w:r>
              <w:rPr>
                <w:spacing w:val="-7"/>
                <w:sz w:val="21"/>
              </w:rPr>
              <w:t>上市公司公开发行证券申请文件》附录：公开发行公司证券申请文件目录。</w:t>
            </w:r>
          </w:p>
        </w:tc>
      </w:tr>
      <w:tr>
        <w:trPr>
          <w:trHeight w:val="839"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rPr>
                <w:rFonts w:ascii="Times New Roman"/>
                <w:sz w:val="17"/>
              </w:rPr>
            </w:pPr>
          </w:p>
          <w:p>
            <w:pPr>
              <w:pStyle w:val="TableParagraph"/>
              <w:spacing w:line="310" w:lineRule="atLeast"/>
              <w:ind w:left="106" w:right="98"/>
              <w:rPr>
                <w:sz w:val="21"/>
              </w:rPr>
            </w:pPr>
            <w:r>
              <w:rPr>
                <w:rFonts w:ascii="Times New Roman" w:eastAsia="Times New Roman"/>
                <w:sz w:val="21"/>
              </w:rPr>
              <w:t>1.</w:t>
            </w:r>
            <w:r>
              <w:rPr>
                <w:sz w:val="21"/>
              </w:rPr>
              <w:t>《中华人民共和国证券法》第十九条：发行人依法申请核准发行证券所报送的申请文件的格式、</w:t>
            </w:r>
            <w:r>
              <w:rPr>
                <w:w w:val="95"/>
                <w:sz w:val="21"/>
              </w:rPr>
              <w:t>报送方式，由依法负责核准的机构或者部门规定。第一百七十三条：证券服务机构为证券发行、上</w:t>
            </w:r>
          </w:p>
        </w:tc>
      </w:tr>
      <w:tr>
        <w:trPr>
          <w:trHeight w:val="2398" w:hRule="atLeast"/>
        </w:trPr>
        <w:tc>
          <w:tcPr>
            <w:tcW w:w="825" w:type="dxa"/>
            <w:tcBorders>
              <w:top w:val="nil"/>
            </w:tcBorders>
          </w:tcPr>
          <w:p>
            <w:pPr>
              <w:pStyle w:val="TableParagraph"/>
              <w:rPr>
                <w:rFonts w:ascii="Times New Roman"/>
                <w:sz w:val="22"/>
              </w:rPr>
            </w:pPr>
          </w:p>
          <w:p>
            <w:pPr>
              <w:pStyle w:val="TableParagraph"/>
              <w:rPr>
                <w:rFonts w:ascii="Times New Roman"/>
                <w:sz w:val="22"/>
              </w:rPr>
            </w:pPr>
          </w:p>
          <w:p>
            <w:pPr>
              <w:pStyle w:val="TableParagraph"/>
              <w:spacing w:before="139"/>
              <w:ind w:right="-15"/>
              <w:jc w:val="right"/>
              <w:rPr>
                <w:sz w:val="21"/>
              </w:rPr>
            </w:pPr>
            <w:r>
              <w:rPr>
                <w:rFonts w:ascii="Times New Roman" w:eastAsia="Times New Roman"/>
                <w:sz w:val="21"/>
              </w:rPr>
              <w:t>110</w:t>
            </w:r>
            <w:r>
              <w:rPr>
                <w:sz w:val="21"/>
              </w:rPr>
              <w:t>．</w:t>
            </w:r>
          </w:p>
        </w:tc>
        <w:tc>
          <w:tcPr>
            <w:tcW w:w="1161" w:type="dxa"/>
            <w:tcBorders>
              <w:top w:val="nil"/>
            </w:tcBorders>
          </w:tcPr>
          <w:p>
            <w:pPr>
              <w:pStyle w:val="TableParagraph"/>
              <w:spacing w:line="278" w:lineRule="auto" w:before="177"/>
              <w:ind w:left="107" w:right="97"/>
              <w:jc w:val="both"/>
              <w:rPr>
                <w:sz w:val="21"/>
              </w:rPr>
            </w:pPr>
            <w:hyperlink r:id="rId152">
              <w:r>
                <w:rPr>
                  <w:sz w:val="21"/>
                </w:rPr>
                <w:t>上市公司</w:t>
              </w:r>
            </w:hyperlink>
            <w:r>
              <w:rPr>
                <w:sz w:val="21"/>
              </w:rPr>
              <w:t>非公开发行新股资产评估</w:t>
            </w:r>
          </w:p>
        </w:tc>
        <w:tc>
          <w:tcPr>
            <w:tcW w:w="1569" w:type="dxa"/>
            <w:tcBorders>
              <w:top w:val="nil"/>
            </w:tcBorders>
          </w:tcPr>
          <w:p>
            <w:pPr>
              <w:pStyle w:val="TableParagraph"/>
              <w:spacing w:before="11"/>
              <w:rPr>
                <w:rFonts w:ascii="Times New Roman"/>
                <w:sz w:val="28"/>
              </w:rPr>
            </w:pPr>
          </w:p>
          <w:p>
            <w:pPr>
              <w:pStyle w:val="TableParagraph"/>
              <w:spacing w:line="278" w:lineRule="auto"/>
              <w:ind w:left="108" w:right="97"/>
              <w:jc w:val="both"/>
              <w:rPr>
                <w:sz w:val="21"/>
              </w:rPr>
            </w:pPr>
            <w:r>
              <w:rPr>
                <w:w w:val="95"/>
                <w:sz w:val="21"/>
              </w:rPr>
              <w:t>（</w:t>
            </w:r>
            <w:r>
              <w:rPr>
                <w:rFonts w:ascii="Times New Roman" w:eastAsia="Times New Roman"/>
                <w:w w:val="95"/>
                <w:sz w:val="21"/>
              </w:rPr>
              <w:t>44029</w:t>
            </w:r>
            <w:r>
              <w:rPr>
                <w:w w:val="95"/>
                <w:sz w:val="21"/>
              </w:rPr>
              <w:t>）上市</w:t>
            </w:r>
            <w:r>
              <w:rPr>
                <w:sz w:val="21"/>
              </w:rPr>
              <w:t>公司非公开发行新股核准</w:t>
            </w:r>
          </w:p>
        </w:tc>
        <w:tc>
          <w:tcPr>
            <w:tcW w:w="709"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6" w:right="43"/>
              <w:rPr>
                <w:sz w:val="21"/>
              </w:rPr>
            </w:pPr>
            <w:r>
              <w:rPr>
                <w:sz w:val="21"/>
              </w:rPr>
              <w:t>证 监会</w:t>
            </w:r>
          </w:p>
        </w:tc>
        <w:tc>
          <w:tcPr>
            <w:tcW w:w="1134"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6"/>
              <w:rPr>
                <w:sz w:val="21"/>
              </w:rPr>
            </w:pPr>
            <w:r>
              <w:rPr>
                <w:sz w:val="21"/>
              </w:rPr>
              <w:t>资产评估机构</w:t>
            </w:r>
          </w:p>
        </w:tc>
        <w:tc>
          <w:tcPr>
            <w:tcW w:w="9246" w:type="dxa"/>
            <w:tcBorders>
              <w:top w:val="nil"/>
            </w:tcBorders>
          </w:tcPr>
          <w:p>
            <w:pPr>
              <w:pStyle w:val="TableParagraph"/>
              <w:spacing w:line="278" w:lineRule="auto" w:before="21"/>
              <w:ind w:left="106" w:right="98"/>
              <w:jc w:val="both"/>
              <w:rPr>
                <w:sz w:val="21"/>
              </w:rPr>
            </w:pPr>
            <w:r>
              <w:rPr>
                <w:w w:val="95"/>
                <w:sz w:val="21"/>
              </w:rPr>
              <w:t>市、交易等证券业务活动制作、出具审计报告、资产评估报告、财务顾问报告、资信评级报告或者   法律意见书等文件，应当勤勉尽责，对所依据的文件资料内容的真实性、准确性、完整性进行核查   和验证。其制作、出具的文件有虚假记载、误导性陈述或者重大遗漏，给他人造成损失的，应当与   </w:t>
            </w:r>
            <w:r>
              <w:rPr>
                <w:sz w:val="21"/>
              </w:rPr>
              <w:t>发行人、上市公司承担连带赔偿责任，但是能够证明自己没有过错的除外。</w:t>
            </w:r>
            <w:r>
              <w:rPr>
                <w:rFonts w:ascii="Times New Roman" w:hAnsi="Times New Roman" w:eastAsia="Times New Roman"/>
                <w:sz w:val="21"/>
              </w:rPr>
              <w:t>2.</w:t>
            </w:r>
            <w:r>
              <w:rPr>
                <w:sz w:val="21"/>
              </w:rPr>
              <w:t>《公开发行证券的公</w:t>
            </w:r>
            <w:r>
              <w:rPr>
                <w:spacing w:val="-5"/>
                <w:sz w:val="21"/>
              </w:rPr>
              <w:t>司信息披露内容与格式准则第 </w:t>
            </w:r>
            <w:r>
              <w:rPr>
                <w:rFonts w:ascii="Times New Roman" w:hAnsi="Times New Roman" w:eastAsia="Times New Roman"/>
                <w:sz w:val="21"/>
              </w:rPr>
              <w:t>10</w:t>
            </w:r>
            <w:r>
              <w:rPr>
                <w:rFonts w:ascii="Times New Roman" w:hAnsi="Times New Roman" w:eastAsia="Times New Roman"/>
                <w:spacing w:val="-8"/>
                <w:sz w:val="21"/>
              </w:rPr>
              <w:t> </w:t>
            </w:r>
            <w:r>
              <w:rPr>
                <w:sz w:val="21"/>
              </w:rPr>
              <w:t>号</w:t>
            </w:r>
            <w:r>
              <w:rPr>
                <w:rFonts w:ascii="Times New Roman" w:hAnsi="Times New Roman" w:eastAsia="Times New Roman"/>
                <w:sz w:val="21"/>
              </w:rPr>
              <w:t>——</w:t>
            </w:r>
            <w:r>
              <w:rPr>
                <w:spacing w:val="-7"/>
                <w:sz w:val="21"/>
              </w:rPr>
              <w:t>上市公司公开发行证券申请文件》附录：上市公司公开发行</w:t>
            </w:r>
          </w:p>
          <w:p>
            <w:pPr>
              <w:pStyle w:val="TableParagraph"/>
              <w:spacing w:line="278" w:lineRule="auto"/>
              <w:ind w:left="106" w:right="98"/>
              <w:jc w:val="both"/>
              <w:rPr>
                <w:sz w:val="21"/>
              </w:rPr>
            </w:pPr>
            <w:r>
              <w:rPr>
                <w:spacing w:val="-3"/>
                <w:sz w:val="21"/>
              </w:rPr>
              <w:t>证券申请文件目录。</w:t>
            </w:r>
            <w:r>
              <w:rPr>
                <w:rFonts w:ascii="Times New Roman" w:hAnsi="Times New Roman" w:eastAsia="Times New Roman"/>
                <w:spacing w:val="-13"/>
                <w:sz w:val="21"/>
              </w:rPr>
              <w:t>3.</w:t>
            </w:r>
            <w:r>
              <w:rPr>
                <w:spacing w:val="-3"/>
                <w:sz w:val="21"/>
              </w:rPr>
              <w:t>《公开发行证券的公司信息披露内容与格式准则第 </w:t>
            </w:r>
            <w:r>
              <w:rPr>
                <w:rFonts w:ascii="Times New Roman" w:hAnsi="Times New Roman" w:eastAsia="Times New Roman"/>
                <w:sz w:val="21"/>
              </w:rPr>
              <w:t>24 </w:t>
            </w:r>
            <w:r>
              <w:rPr>
                <w:sz w:val="21"/>
              </w:rPr>
              <w:t>号</w:t>
            </w:r>
            <w:r>
              <w:rPr>
                <w:rFonts w:ascii="Times New Roman" w:hAnsi="Times New Roman" w:eastAsia="Times New Roman"/>
                <w:sz w:val="21"/>
              </w:rPr>
              <w:t>——</w:t>
            </w:r>
            <w:r>
              <w:rPr>
                <w:sz w:val="21"/>
              </w:rPr>
              <w:t>上市公司公开发行证券申请文件》附录：公开发行公司证券申请文件目录。</w:t>
            </w:r>
          </w:p>
        </w:tc>
      </w:tr>
    </w:tbl>
    <w:p>
      <w:pPr>
        <w:spacing w:after="0" w:line="278" w:lineRule="auto"/>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3180"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9"/>
              <w:ind w:right="-15"/>
              <w:jc w:val="right"/>
              <w:rPr>
                <w:sz w:val="21"/>
              </w:rPr>
            </w:pPr>
            <w:r>
              <w:rPr>
                <w:rFonts w:ascii="Times New Roman" w:eastAsia="Times New Roman"/>
                <w:sz w:val="21"/>
              </w:rPr>
              <w:t>111</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line="278" w:lineRule="auto"/>
              <w:ind w:left="107" w:right="97"/>
              <w:jc w:val="both"/>
              <w:rPr>
                <w:sz w:val="21"/>
              </w:rPr>
            </w:pPr>
            <w:hyperlink r:id="rId153">
              <w:r>
                <w:rPr>
                  <w:sz w:val="21"/>
                </w:rPr>
                <w:t>上市公司</w:t>
              </w:r>
            </w:hyperlink>
            <w:r>
              <w:rPr>
                <w:sz w:val="21"/>
              </w:rPr>
              <w:t>非公开发行新股发行保荐</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278" w:lineRule="auto"/>
              <w:ind w:left="108" w:right="97"/>
              <w:jc w:val="both"/>
              <w:rPr>
                <w:sz w:val="21"/>
              </w:rPr>
            </w:pPr>
            <w:r>
              <w:rPr>
                <w:w w:val="95"/>
                <w:sz w:val="21"/>
              </w:rPr>
              <w:t>（</w:t>
            </w:r>
            <w:r>
              <w:rPr>
                <w:rFonts w:ascii="Times New Roman" w:eastAsia="Times New Roman"/>
                <w:w w:val="95"/>
                <w:sz w:val="21"/>
              </w:rPr>
              <w:t>44029</w:t>
            </w:r>
            <w:r>
              <w:rPr>
                <w:w w:val="95"/>
                <w:sz w:val="21"/>
              </w:rPr>
              <w:t>）上市</w:t>
            </w:r>
            <w:r>
              <w:rPr>
                <w:sz w:val="21"/>
              </w:rPr>
              <w:t>公司非公开发行新股核准</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48"/>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ind w:left="108"/>
              <w:rPr>
                <w:sz w:val="21"/>
              </w:rPr>
            </w:pPr>
            <w:r>
              <w:rPr>
                <w:sz w:val="21"/>
              </w:rPr>
              <w:t>证券公司</w:t>
            </w:r>
          </w:p>
        </w:tc>
        <w:tc>
          <w:tcPr>
            <w:tcW w:w="9246" w:type="dxa"/>
          </w:tcPr>
          <w:p>
            <w:pPr>
              <w:pStyle w:val="TableParagraph"/>
              <w:rPr>
                <w:rFonts w:ascii="Times New Roman"/>
                <w:sz w:val="22"/>
              </w:rPr>
            </w:pPr>
          </w:p>
          <w:p>
            <w:pPr>
              <w:pStyle w:val="TableParagraph"/>
              <w:rPr>
                <w:rFonts w:ascii="Times New Roman"/>
                <w:sz w:val="23"/>
              </w:rPr>
            </w:pPr>
          </w:p>
          <w:p>
            <w:pPr>
              <w:pStyle w:val="TableParagraph"/>
              <w:spacing w:line="278" w:lineRule="auto"/>
              <w:ind w:left="106" w:right="98"/>
              <w:jc w:val="both"/>
              <w:rPr>
                <w:sz w:val="21"/>
              </w:rPr>
            </w:pPr>
            <w:r>
              <w:rPr>
                <w:rFonts w:ascii="Times New Roman" w:eastAsia="Times New Roman"/>
                <w:sz w:val="21"/>
              </w:rPr>
              <w:t>1.</w:t>
            </w:r>
            <w:r>
              <w:rPr>
                <w:sz w:val="21"/>
              </w:rPr>
              <w:t>《中华人民共和国证券法》第十九条：发行人依法申请核准发行证券所报送的申请文件的格式、</w:t>
            </w:r>
            <w:r>
              <w:rPr>
                <w:w w:val="95"/>
                <w:sz w:val="21"/>
              </w:rPr>
              <w:t>报送方式，由依法负责核准的机构或者部门规定。第一百七十三条：证券服务机构为证券发行、上   市、交易等证券业务活动制作、出具审计报告、资产评估报告、财务顾问报告、资信评级报告或者   法律意见书等文件，应当勤勉尽责，对所依据的文件资料内容的真实性、准确性、完整性进行核查   和验证。其制作、出具的文件有虚假记载、误导性陈述或者重大遗漏，给他人造成损失的，应当与   </w:t>
            </w:r>
            <w:r>
              <w:rPr>
                <w:sz w:val="21"/>
              </w:rPr>
              <w:t>发行人、上市公司承担连带赔偿责任，但是能够证明自己没有过错的除外。</w:t>
            </w:r>
            <w:r>
              <w:rPr>
                <w:rFonts w:ascii="Times New Roman" w:eastAsia="Times New Roman"/>
                <w:sz w:val="21"/>
              </w:rPr>
              <w:t>2.</w:t>
            </w:r>
            <w:r>
              <w:rPr>
                <w:sz w:val="21"/>
              </w:rPr>
              <w:t>《上市公司非公开发行股票实施细则》（</w:t>
            </w:r>
            <w:r>
              <w:rPr>
                <w:spacing w:val="-9"/>
                <w:sz w:val="21"/>
              </w:rPr>
              <w:t>证监会令第 </w:t>
            </w:r>
            <w:r>
              <w:rPr>
                <w:rFonts w:ascii="Times New Roman" w:eastAsia="Times New Roman"/>
                <w:sz w:val="21"/>
              </w:rPr>
              <w:t>73 </w:t>
            </w:r>
            <w:r>
              <w:rPr>
                <w:sz w:val="21"/>
              </w:rPr>
              <w:t>号）</w:t>
            </w:r>
            <w:r>
              <w:rPr>
                <w:spacing w:val="-18"/>
                <w:sz w:val="21"/>
              </w:rPr>
              <w:t>附件 </w:t>
            </w:r>
            <w:r>
              <w:rPr>
                <w:rFonts w:ascii="Times New Roman" w:eastAsia="Times New Roman"/>
                <w:sz w:val="21"/>
              </w:rPr>
              <w:t>1</w:t>
            </w:r>
            <w:r>
              <w:rPr>
                <w:sz w:val="21"/>
              </w:rPr>
              <w:t>：上市公司非公开发行股票申请文件目录。</w:t>
            </w:r>
          </w:p>
        </w:tc>
      </w:tr>
      <w:tr>
        <w:trPr>
          <w:trHeight w:val="2939"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8"/>
              </w:rPr>
            </w:pPr>
          </w:p>
          <w:p>
            <w:pPr>
              <w:pStyle w:val="TableParagraph"/>
              <w:ind w:right="-15"/>
              <w:jc w:val="right"/>
              <w:rPr>
                <w:sz w:val="21"/>
              </w:rPr>
            </w:pPr>
            <w:r>
              <w:rPr>
                <w:rFonts w:ascii="Times New Roman" w:eastAsia="Times New Roman"/>
                <w:sz w:val="21"/>
              </w:rPr>
              <w:t>112</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77"/>
              <w:ind w:left="107" w:right="97"/>
              <w:jc w:val="both"/>
              <w:rPr>
                <w:sz w:val="21"/>
              </w:rPr>
            </w:pPr>
            <w:hyperlink r:id="rId154">
              <w:r>
                <w:rPr>
                  <w:sz w:val="21"/>
                </w:rPr>
                <w:t>出具要约</w:t>
              </w:r>
            </w:hyperlink>
            <w:r>
              <w:rPr>
                <w:sz w:val="21"/>
              </w:rPr>
              <w:t>收购义务豁免法律意见书</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spacing w:line="278" w:lineRule="auto"/>
              <w:ind w:left="108" w:right="97"/>
              <w:jc w:val="both"/>
              <w:rPr>
                <w:sz w:val="21"/>
              </w:rPr>
            </w:pPr>
            <w:r>
              <w:rPr>
                <w:w w:val="95"/>
                <w:sz w:val="21"/>
              </w:rPr>
              <w:t>（</w:t>
            </w:r>
            <w:r>
              <w:rPr>
                <w:rFonts w:ascii="Times New Roman" w:eastAsia="Times New Roman"/>
                <w:w w:val="95"/>
                <w:sz w:val="21"/>
              </w:rPr>
              <w:t>44008</w:t>
            </w:r>
            <w:r>
              <w:rPr>
                <w:w w:val="95"/>
                <w:sz w:val="21"/>
              </w:rPr>
              <w:t>）要约</w:t>
            </w:r>
            <w:r>
              <w:rPr>
                <w:sz w:val="21"/>
              </w:rPr>
              <w:t>收购义务豁免核准</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6" w:right="43"/>
              <w:rPr>
                <w:sz w:val="21"/>
              </w:rPr>
            </w:pPr>
            <w:r>
              <w:rPr>
                <w:sz w:val="21"/>
              </w:rPr>
              <w:t>证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6"/>
              <w:rPr>
                <w:sz w:val="21"/>
              </w:rPr>
            </w:pPr>
            <w:r>
              <w:rPr>
                <w:sz w:val="21"/>
              </w:rPr>
              <w:t>律师事务所</w:t>
            </w:r>
          </w:p>
        </w:tc>
        <w:tc>
          <w:tcPr>
            <w:tcW w:w="9246" w:type="dxa"/>
          </w:tcPr>
          <w:p>
            <w:pPr>
              <w:pStyle w:val="TableParagraph"/>
              <w:rPr>
                <w:rFonts w:ascii="Times New Roman"/>
                <w:sz w:val="22"/>
              </w:rPr>
            </w:pPr>
          </w:p>
          <w:p>
            <w:pPr>
              <w:pStyle w:val="TableParagraph"/>
              <w:spacing w:before="3"/>
              <w:rPr>
                <w:rFonts w:ascii="Times New Roman"/>
                <w:sz w:val="26"/>
              </w:rPr>
            </w:pPr>
          </w:p>
          <w:p>
            <w:pPr>
              <w:pStyle w:val="TableParagraph"/>
              <w:spacing w:line="278" w:lineRule="auto"/>
              <w:ind w:left="106" w:right="-15"/>
              <w:rPr>
                <w:sz w:val="21"/>
              </w:rPr>
            </w:pPr>
            <w:r>
              <w:rPr>
                <w:rFonts w:ascii="Times New Roman" w:eastAsia="Times New Roman"/>
                <w:sz w:val="21"/>
              </w:rPr>
              <w:t>1.</w:t>
            </w:r>
            <w:r>
              <w:rPr>
                <w:sz w:val="21"/>
              </w:rPr>
              <w:t>《中华人民共和国证券法》第一百七十三条：证券服务机构为证券的发行、上市、交易等证券业</w:t>
            </w:r>
            <w:r>
              <w:rPr>
                <w:spacing w:val="-9"/>
                <w:w w:val="95"/>
                <w:sz w:val="21"/>
              </w:rPr>
              <w:t>务活动制作、出具审计报告、资产评估报告、财务顾问报告、资信评级报告或者法律意见书等文件，   </w:t>
            </w:r>
            <w:r>
              <w:rPr>
                <w:spacing w:val="-9"/>
                <w:sz w:val="21"/>
              </w:rPr>
              <w:t>应当勤勉尽责，对所制作、出具的文件内容的真实性、准确性、完整性进行核查和验证。其制作、出具的文件有虚假记载、误导性陈述或者重大遗漏，给他人造成损失的，应当与发行人、上市公司承担连带赔偿责任，但是能够证明自己没有过错的除外。</w:t>
            </w:r>
            <w:r>
              <w:rPr>
                <w:rFonts w:ascii="Times New Roman" w:eastAsia="Times New Roman"/>
                <w:spacing w:val="-9"/>
                <w:sz w:val="21"/>
              </w:rPr>
              <w:t>2.</w:t>
            </w:r>
            <w:r>
              <w:rPr>
                <w:spacing w:val="-9"/>
                <w:sz w:val="21"/>
              </w:rPr>
              <w:t>《上市公司收购管理办法》（证监会令</w:t>
            </w:r>
            <w:r>
              <w:rPr>
                <w:spacing w:val="-34"/>
                <w:sz w:val="21"/>
              </w:rPr>
              <w:t>第 </w:t>
            </w:r>
            <w:r>
              <w:rPr>
                <w:rFonts w:ascii="Times New Roman" w:eastAsia="Times New Roman"/>
                <w:sz w:val="21"/>
              </w:rPr>
              <w:t>35</w:t>
            </w:r>
            <w:r>
              <w:rPr>
                <w:rFonts w:ascii="Times New Roman" w:eastAsia="Times New Roman"/>
                <w:spacing w:val="-2"/>
                <w:sz w:val="21"/>
              </w:rPr>
              <w:t> </w:t>
            </w:r>
            <w:r>
              <w:rPr>
                <w:sz w:val="21"/>
              </w:rPr>
              <w:t>号）第六十四条：收购人提出豁免申请的，应当聘请律师事务所等专业机构出具专业意见。</w:t>
            </w:r>
          </w:p>
        </w:tc>
      </w:tr>
      <w:tr>
        <w:trPr>
          <w:trHeight w:val="1671"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196"/>
              <w:ind w:right="-15"/>
              <w:jc w:val="right"/>
              <w:rPr>
                <w:sz w:val="21"/>
              </w:rPr>
            </w:pPr>
            <w:r>
              <w:rPr>
                <w:rFonts w:ascii="Times New Roman" w:eastAsia="Times New Roman"/>
                <w:sz w:val="21"/>
              </w:rPr>
              <w:t>113</w:t>
            </w:r>
            <w:r>
              <w:rPr>
                <w:sz w:val="21"/>
              </w:rPr>
              <w:t>．</w:t>
            </w:r>
          </w:p>
        </w:tc>
        <w:tc>
          <w:tcPr>
            <w:tcW w:w="1161" w:type="dxa"/>
          </w:tcPr>
          <w:p>
            <w:pPr>
              <w:pStyle w:val="TableParagraph"/>
              <w:rPr>
                <w:rFonts w:ascii="Times New Roman"/>
                <w:sz w:val="20"/>
              </w:rPr>
            </w:pPr>
          </w:p>
          <w:p>
            <w:pPr>
              <w:pStyle w:val="TableParagraph"/>
              <w:spacing w:before="5"/>
              <w:rPr>
                <w:rFonts w:ascii="Times New Roman"/>
                <w:sz w:val="27"/>
              </w:rPr>
            </w:pPr>
          </w:p>
          <w:p>
            <w:pPr>
              <w:pStyle w:val="TableParagraph"/>
              <w:spacing w:line="278" w:lineRule="auto"/>
              <w:ind w:left="107" w:right="97"/>
              <w:rPr>
                <w:sz w:val="21"/>
              </w:rPr>
            </w:pPr>
            <w:hyperlink r:id="rId155">
              <w:r>
                <w:rPr>
                  <w:sz w:val="21"/>
                </w:rPr>
                <w:t>公司债券</w:t>
              </w:r>
            </w:hyperlink>
            <w:r>
              <w:rPr>
                <w:sz w:val="21"/>
              </w:rPr>
              <w:t>发行验资</w:t>
            </w:r>
          </w:p>
        </w:tc>
        <w:tc>
          <w:tcPr>
            <w:tcW w:w="1569" w:type="dxa"/>
          </w:tcPr>
          <w:p>
            <w:pPr>
              <w:pStyle w:val="TableParagraph"/>
              <w:rPr>
                <w:rFonts w:ascii="Times New Roman"/>
                <w:sz w:val="20"/>
              </w:rPr>
            </w:pPr>
          </w:p>
          <w:p>
            <w:pPr>
              <w:pStyle w:val="TableParagraph"/>
              <w:spacing w:before="5"/>
              <w:rPr>
                <w:rFonts w:ascii="Times New Roman"/>
                <w:sz w:val="27"/>
              </w:rPr>
            </w:pPr>
          </w:p>
          <w:p>
            <w:pPr>
              <w:pStyle w:val="TableParagraph"/>
              <w:spacing w:line="278" w:lineRule="auto"/>
              <w:ind w:left="108" w:right="99"/>
              <w:rPr>
                <w:sz w:val="21"/>
              </w:rPr>
            </w:pPr>
            <w:r>
              <w:rPr>
                <w:w w:val="95"/>
                <w:sz w:val="21"/>
              </w:rPr>
              <w:t>（</w:t>
            </w:r>
            <w:r>
              <w:rPr>
                <w:rFonts w:ascii="Times New Roman" w:eastAsia="Times New Roman"/>
                <w:w w:val="95"/>
                <w:sz w:val="21"/>
              </w:rPr>
              <w:t>44031</w:t>
            </w:r>
            <w:r>
              <w:rPr>
                <w:w w:val="95"/>
                <w:sz w:val="21"/>
              </w:rPr>
              <w:t>）公司</w:t>
            </w:r>
            <w:r>
              <w:rPr>
                <w:sz w:val="21"/>
              </w:rPr>
              <w:t>债券发行核准</w:t>
            </w:r>
          </w:p>
        </w:tc>
        <w:tc>
          <w:tcPr>
            <w:tcW w:w="709" w:type="dxa"/>
          </w:tcPr>
          <w:p>
            <w:pPr>
              <w:pStyle w:val="TableParagraph"/>
              <w:rPr>
                <w:rFonts w:ascii="Times New Roman"/>
                <w:sz w:val="20"/>
              </w:rPr>
            </w:pPr>
          </w:p>
          <w:p>
            <w:pPr>
              <w:pStyle w:val="TableParagraph"/>
              <w:spacing w:before="5"/>
              <w:rPr>
                <w:rFonts w:ascii="Times New Roman"/>
                <w:sz w:val="27"/>
              </w:rPr>
            </w:pPr>
          </w:p>
          <w:p>
            <w:pPr>
              <w:pStyle w:val="TableParagraph"/>
              <w:spacing w:line="278" w:lineRule="auto"/>
              <w:ind w:left="106" w:right="43"/>
              <w:rPr>
                <w:sz w:val="21"/>
              </w:rPr>
            </w:pPr>
            <w:r>
              <w:rPr>
                <w:sz w:val="21"/>
              </w:rPr>
              <w:t>证 监会</w:t>
            </w:r>
          </w:p>
        </w:tc>
        <w:tc>
          <w:tcPr>
            <w:tcW w:w="1134" w:type="dxa"/>
          </w:tcPr>
          <w:p>
            <w:pPr>
              <w:pStyle w:val="TableParagraph"/>
              <w:rPr>
                <w:rFonts w:ascii="Times New Roman"/>
                <w:sz w:val="20"/>
              </w:rPr>
            </w:pPr>
          </w:p>
          <w:p>
            <w:pPr>
              <w:pStyle w:val="TableParagraph"/>
              <w:spacing w:before="5"/>
              <w:rPr>
                <w:rFonts w:ascii="Times New Roman"/>
                <w:sz w:val="27"/>
              </w:rPr>
            </w:pPr>
          </w:p>
          <w:p>
            <w:pPr>
              <w:pStyle w:val="TableParagraph"/>
              <w:spacing w:line="278" w:lineRule="auto"/>
              <w:ind w:left="108" w:right="96"/>
              <w:rPr>
                <w:sz w:val="21"/>
              </w:rPr>
            </w:pPr>
            <w:r>
              <w:rPr>
                <w:sz w:val="21"/>
              </w:rPr>
              <w:t>会计师事务所</w:t>
            </w:r>
          </w:p>
        </w:tc>
        <w:tc>
          <w:tcPr>
            <w:tcW w:w="9246" w:type="dxa"/>
          </w:tcPr>
          <w:p>
            <w:pPr>
              <w:pStyle w:val="TableParagraph"/>
              <w:rPr>
                <w:rFonts w:ascii="Times New Roman"/>
                <w:sz w:val="20"/>
              </w:rPr>
            </w:pPr>
          </w:p>
          <w:p>
            <w:pPr>
              <w:pStyle w:val="TableParagraph"/>
              <w:spacing w:before="5"/>
              <w:rPr>
                <w:rFonts w:ascii="Times New Roman"/>
                <w:sz w:val="27"/>
              </w:rPr>
            </w:pPr>
          </w:p>
          <w:p>
            <w:pPr>
              <w:pStyle w:val="TableParagraph"/>
              <w:spacing w:line="278" w:lineRule="auto"/>
              <w:ind w:left="106" w:right="98"/>
              <w:rPr>
                <w:sz w:val="21"/>
              </w:rPr>
            </w:pPr>
            <w:r>
              <w:rPr>
                <w:w w:val="95"/>
                <w:sz w:val="21"/>
              </w:rPr>
              <w:t>《中华人民共和国证券法》第十七条：申请公开发行公司债券，应当向国务院授权的部门或者国务   </w:t>
            </w:r>
            <w:r>
              <w:rPr>
                <w:sz w:val="21"/>
              </w:rPr>
              <w:t>院证券监督管理机构报送下列文件：（四）资产评估报告和验资报告。</w:t>
            </w:r>
          </w:p>
        </w:tc>
      </w:tr>
    </w:tbl>
    <w:p>
      <w:pPr>
        <w:spacing w:after="0" w:line="278" w:lineRule="auto"/>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630"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line="310" w:lineRule="atLeast"/>
              <w:ind w:left="106" w:right="-15"/>
              <w:rPr>
                <w:sz w:val="21"/>
              </w:rPr>
            </w:pPr>
            <w:r>
              <w:rPr>
                <w:rFonts w:ascii="Times New Roman" w:eastAsia="Times New Roman"/>
                <w:sz w:val="21"/>
              </w:rPr>
              <w:t>1.</w:t>
            </w:r>
            <w:r>
              <w:rPr>
                <w:sz w:val="21"/>
              </w:rPr>
              <w:t>《中华人民共和国证券法》第十七条：申请公开发行公司债券，应当向国务院授权的部门或者国务院证券监督管理机构报送下列文件：（四）资产评估报告和验资报告。</w:t>
            </w:r>
            <w:r>
              <w:rPr>
                <w:rFonts w:ascii="Times New Roman" w:eastAsia="Times New Roman"/>
                <w:sz w:val="21"/>
              </w:rPr>
              <w:t>2.</w:t>
            </w:r>
            <w:r>
              <w:rPr>
                <w:sz w:val="21"/>
              </w:rPr>
              <w:t>《公司债券发行与交易</w:t>
            </w:r>
            <w:r>
              <w:rPr>
                <w:spacing w:val="-11"/>
                <w:sz w:val="21"/>
              </w:rPr>
              <w:t>管理办法》</w:t>
            </w:r>
            <w:r>
              <w:rPr>
                <w:sz w:val="21"/>
              </w:rPr>
              <w:t>（</w:t>
            </w:r>
            <w:r>
              <w:rPr>
                <w:spacing w:val="-11"/>
                <w:sz w:val="21"/>
              </w:rPr>
              <w:t>证监会令第 </w:t>
            </w:r>
            <w:r>
              <w:rPr>
                <w:rFonts w:ascii="Times New Roman" w:eastAsia="Times New Roman"/>
                <w:sz w:val="21"/>
              </w:rPr>
              <w:t>113</w:t>
            </w:r>
            <w:r>
              <w:rPr>
                <w:rFonts w:ascii="Times New Roman" w:eastAsia="Times New Roman"/>
                <w:spacing w:val="-12"/>
                <w:sz w:val="21"/>
              </w:rPr>
              <w:t> </w:t>
            </w:r>
            <w:r>
              <w:rPr>
                <w:sz w:val="21"/>
              </w:rPr>
              <w:t>号</w:t>
            </w:r>
            <w:r>
              <w:rPr>
                <w:spacing w:val="-25"/>
                <w:sz w:val="21"/>
              </w:rPr>
              <w:t>）</w:t>
            </w:r>
            <w:r>
              <w:rPr>
                <w:spacing w:val="-5"/>
                <w:sz w:val="21"/>
              </w:rPr>
              <w:t>第六条：债券募集说明书及其他信息披露文件所引用的审计报告、资产评估报告、评级报告，应当由具有从事证券服务业务资格的机构出具。债券募集说明书所引用</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的法律意见书，应当由律师事务所出具，并由两名执业律师和所在律师事务所负责人签署。第二十</w:t>
            </w:r>
          </w:p>
        </w:tc>
      </w:tr>
      <w:tr>
        <w:trPr>
          <w:trHeight w:val="3876" w:hRule="atLeast"/>
        </w:trPr>
        <w:tc>
          <w:tcPr>
            <w:tcW w:w="825" w:type="dxa"/>
            <w:tcBorders>
              <w:top w:val="nil"/>
            </w:tcBorders>
          </w:tcPr>
          <w:p>
            <w:pPr>
              <w:pStyle w:val="TableParagraph"/>
              <w:spacing w:before="11"/>
              <w:rPr>
                <w:rFonts w:ascii="Times New Roman"/>
                <w:sz w:val="28"/>
              </w:rPr>
            </w:pPr>
          </w:p>
          <w:p>
            <w:pPr>
              <w:pStyle w:val="TableParagraph"/>
              <w:ind w:left="296" w:right="-15"/>
              <w:rPr>
                <w:sz w:val="21"/>
              </w:rPr>
            </w:pPr>
            <w:r>
              <w:rPr>
                <w:rFonts w:ascii="Times New Roman" w:eastAsia="Times New Roman"/>
                <w:sz w:val="21"/>
              </w:rPr>
              <w:t>114</w:t>
            </w:r>
            <w:r>
              <w:rPr>
                <w:sz w:val="21"/>
              </w:rPr>
              <w:t>．</w:t>
            </w:r>
          </w:p>
        </w:tc>
        <w:tc>
          <w:tcPr>
            <w:tcW w:w="1161" w:type="dxa"/>
            <w:tcBorders>
              <w:top w:val="nil"/>
            </w:tcBorders>
          </w:tcPr>
          <w:p>
            <w:pPr>
              <w:pStyle w:val="TableParagraph"/>
              <w:spacing w:line="278" w:lineRule="auto" w:before="21"/>
              <w:ind w:left="107" w:right="97"/>
              <w:jc w:val="both"/>
              <w:rPr>
                <w:sz w:val="21"/>
              </w:rPr>
            </w:pPr>
            <w:hyperlink r:id="rId156">
              <w:r>
                <w:rPr>
                  <w:sz w:val="21"/>
                </w:rPr>
                <w:t>公司债券</w:t>
              </w:r>
            </w:hyperlink>
            <w:r>
              <w:rPr>
                <w:sz w:val="21"/>
              </w:rPr>
              <w:t>发行资产评估</w:t>
            </w:r>
          </w:p>
        </w:tc>
        <w:tc>
          <w:tcPr>
            <w:tcW w:w="1569" w:type="dxa"/>
            <w:tcBorders>
              <w:top w:val="nil"/>
            </w:tcBorders>
          </w:tcPr>
          <w:p>
            <w:pPr>
              <w:pStyle w:val="TableParagraph"/>
              <w:spacing w:line="278" w:lineRule="auto" w:before="177"/>
              <w:ind w:left="108" w:right="99"/>
              <w:rPr>
                <w:sz w:val="21"/>
              </w:rPr>
            </w:pPr>
            <w:r>
              <w:rPr>
                <w:w w:val="95"/>
                <w:sz w:val="21"/>
              </w:rPr>
              <w:t>（</w:t>
            </w:r>
            <w:r>
              <w:rPr>
                <w:rFonts w:ascii="Times New Roman" w:eastAsia="Times New Roman"/>
                <w:w w:val="95"/>
                <w:sz w:val="21"/>
              </w:rPr>
              <w:t>44031</w:t>
            </w:r>
            <w:r>
              <w:rPr>
                <w:w w:val="95"/>
                <w:sz w:val="21"/>
              </w:rPr>
              <w:t>）公司</w:t>
            </w:r>
            <w:r>
              <w:rPr>
                <w:sz w:val="21"/>
              </w:rPr>
              <w:t>债券发行核准</w:t>
            </w:r>
          </w:p>
        </w:tc>
        <w:tc>
          <w:tcPr>
            <w:tcW w:w="709" w:type="dxa"/>
            <w:tcBorders>
              <w:top w:val="nil"/>
            </w:tcBorders>
          </w:tcPr>
          <w:p>
            <w:pPr>
              <w:pStyle w:val="TableParagraph"/>
              <w:spacing w:line="278" w:lineRule="auto" w:before="177"/>
              <w:ind w:left="106" w:right="43"/>
              <w:rPr>
                <w:sz w:val="21"/>
              </w:rPr>
            </w:pPr>
            <w:r>
              <w:rPr>
                <w:sz w:val="21"/>
              </w:rPr>
              <w:t>证 监会</w:t>
            </w:r>
          </w:p>
        </w:tc>
        <w:tc>
          <w:tcPr>
            <w:tcW w:w="1134" w:type="dxa"/>
            <w:tcBorders>
              <w:top w:val="nil"/>
            </w:tcBorders>
          </w:tcPr>
          <w:p>
            <w:pPr>
              <w:pStyle w:val="TableParagraph"/>
              <w:spacing w:line="278" w:lineRule="auto" w:before="177"/>
              <w:ind w:left="108" w:right="96"/>
              <w:rPr>
                <w:sz w:val="21"/>
              </w:rPr>
            </w:pPr>
            <w:r>
              <w:rPr>
                <w:sz w:val="21"/>
              </w:rPr>
              <w:t>资产评估机构</w:t>
            </w:r>
          </w:p>
        </w:tc>
        <w:tc>
          <w:tcPr>
            <w:tcW w:w="9246" w:type="dxa"/>
            <w:tcBorders>
              <w:top w:val="nil"/>
            </w:tcBorders>
          </w:tcPr>
          <w:p>
            <w:pPr>
              <w:pStyle w:val="TableParagraph"/>
              <w:spacing w:line="278" w:lineRule="auto" w:before="21"/>
              <w:ind w:left="106" w:right="98"/>
              <w:jc w:val="both"/>
              <w:rPr>
                <w:sz w:val="21"/>
              </w:rPr>
            </w:pPr>
            <w:r>
              <w:rPr>
                <w:w w:val="95"/>
                <w:sz w:val="21"/>
              </w:rPr>
              <w:t>条：发行人应当按照中国证监会信息披露内容与格式的有关规定编制和报送公开发行公司债券的申   </w:t>
            </w:r>
            <w:r>
              <w:rPr>
                <w:sz w:val="21"/>
              </w:rPr>
              <w:t>请文件。</w:t>
            </w:r>
          </w:p>
          <w:p>
            <w:pPr>
              <w:pStyle w:val="TableParagraph"/>
              <w:spacing w:line="278" w:lineRule="auto"/>
              <w:ind w:left="106" w:right="40"/>
              <w:jc w:val="both"/>
              <w:rPr>
                <w:sz w:val="21"/>
              </w:rPr>
            </w:pPr>
            <w:r>
              <w:rPr>
                <w:rFonts w:ascii="Times New Roman" w:eastAsia="Times New Roman"/>
                <w:sz w:val="21"/>
              </w:rPr>
              <w:t>3.</w:t>
            </w:r>
            <w:r>
              <w:rPr>
                <w:spacing w:val="-3"/>
                <w:sz w:val="21"/>
              </w:rPr>
              <w:t>《公开发行证券的公司信息披露内容与格式准则第 </w:t>
            </w:r>
            <w:r>
              <w:rPr>
                <w:rFonts w:ascii="Times New Roman" w:eastAsia="Times New Roman"/>
                <w:sz w:val="21"/>
              </w:rPr>
              <w:t>24</w:t>
            </w:r>
            <w:r>
              <w:rPr>
                <w:rFonts w:ascii="Times New Roman" w:eastAsia="Times New Roman"/>
                <w:spacing w:val="-1"/>
                <w:sz w:val="21"/>
              </w:rPr>
              <w:t> </w:t>
            </w:r>
            <w:r>
              <w:rPr>
                <w:sz w:val="21"/>
              </w:rPr>
              <w:t>号</w:t>
            </w:r>
            <w:r>
              <w:rPr>
                <w:rFonts w:ascii="Times New Roman" w:eastAsia="Times New Roman"/>
                <w:sz w:val="21"/>
              </w:rPr>
              <w:t>--</w:t>
            </w:r>
            <w:r>
              <w:rPr>
                <w:sz w:val="21"/>
              </w:rPr>
              <w:t>公开发行公司债券申请文件》公开发行公司债券申请文件目录：</w:t>
            </w:r>
            <w:r>
              <w:rPr>
                <w:rFonts w:ascii="Times New Roman" w:eastAsia="Times New Roman"/>
                <w:sz w:val="21"/>
              </w:rPr>
              <w:t>4-1</w:t>
            </w:r>
            <w:r>
              <w:rPr>
                <w:rFonts w:ascii="Times New Roman" w:eastAsia="Times New Roman"/>
                <w:spacing w:val="8"/>
                <w:sz w:val="21"/>
              </w:rPr>
              <w:t> </w:t>
            </w:r>
            <w:r>
              <w:rPr>
                <w:sz w:val="21"/>
              </w:rPr>
              <w:t>发行人最近三年的财务报告和审计报告及最近一期的财务报告或会计报表（截至此次申请时，最近三年内发生重大资产重组的发行人，同时应当提供重组前一年的备考</w:t>
            </w:r>
            <w:r>
              <w:rPr>
                <w:w w:val="95"/>
                <w:sz w:val="21"/>
              </w:rPr>
              <w:t>财务报告以及审计或审阅报告和重组进入公司的资产的财务报告、资产评估报告和</w:t>
            </w:r>
            <w:r>
              <w:rPr>
                <w:rFonts w:ascii="Times New Roman" w:eastAsia="Times New Roman"/>
                <w:w w:val="95"/>
                <w:sz w:val="21"/>
              </w:rPr>
              <w:t>/</w:t>
            </w:r>
            <w:r>
              <w:rPr>
                <w:w w:val="95"/>
                <w:sz w:val="21"/>
              </w:rPr>
              <w:t>或审计报告）；  </w:t>
            </w:r>
            <w:r>
              <w:rPr>
                <w:rFonts w:ascii="Times New Roman" w:eastAsia="Times New Roman"/>
                <w:sz w:val="21"/>
              </w:rPr>
              <w:t>4-7</w:t>
            </w:r>
            <w:r>
              <w:rPr>
                <w:rFonts w:ascii="Times New Roman" w:eastAsia="Times New Roman"/>
                <w:spacing w:val="3"/>
                <w:sz w:val="21"/>
              </w:rPr>
              <w:t> </w:t>
            </w:r>
            <w:r>
              <w:rPr>
                <w:sz w:val="21"/>
              </w:rPr>
              <w:t>本次发行公司债券的担保合同、担保函、担保人就提供担保获得的授权文件（</w:t>
            </w:r>
            <w:r>
              <w:rPr>
                <w:spacing w:val="2"/>
                <w:sz w:val="21"/>
              </w:rPr>
              <w:t>如有</w:t>
            </w:r>
            <w:r>
              <w:rPr>
                <w:spacing w:val="3"/>
                <w:sz w:val="21"/>
              </w:rPr>
              <w:t>）</w:t>
            </w:r>
            <w:r>
              <w:rPr>
                <w:spacing w:val="1"/>
                <w:sz w:val="21"/>
              </w:rPr>
              <w:t>；担保财产的资产评估文件（如为抵押或质押担保）。</w:t>
            </w:r>
          </w:p>
        </w:tc>
      </w:tr>
    </w:tbl>
    <w:p>
      <w:pPr>
        <w:spacing w:after="0" w:line="278" w:lineRule="auto"/>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019"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63" w:lineRule="exact" w:before="127"/>
              <w:ind w:left="107"/>
              <w:rPr>
                <w:sz w:val="21"/>
              </w:rPr>
            </w:pPr>
            <w:hyperlink r:id="rId157">
              <w:r>
                <w:rPr>
                  <w:sz w:val="21"/>
                </w:rPr>
                <w:t>保险公司</w:t>
              </w:r>
            </w:hyperlink>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vMerge w:val="restart"/>
          </w:tcPr>
          <w:p>
            <w:pPr>
              <w:pStyle w:val="TableParagraph"/>
              <w:spacing w:line="278" w:lineRule="auto" w:before="21"/>
              <w:ind w:left="106" w:right="-15"/>
              <w:rPr>
                <w:sz w:val="21"/>
              </w:rPr>
            </w:pPr>
            <w:r>
              <w:rPr>
                <w:rFonts w:ascii="Times New Roman" w:eastAsia="Times New Roman"/>
                <w:sz w:val="21"/>
              </w:rPr>
              <w:t>1.</w:t>
            </w:r>
            <w:r>
              <w:rPr>
                <w:sz w:val="21"/>
              </w:rPr>
              <w:t>《中华人民共和国保险法》第六十七条</w:t>
            </w:r>
            <w:r>
              <w:rPr>
                <w:rFonts w:ascii="Times New Roman" w:eastAsia="Times New Roman"/>
                <w:sz w:val="21"/>
              </w:rPr>
              <w:t>:</w:t>
            </w:r>
            <w:r>
              <w:rPr>
                <w:sz w:val="21"/>
              </w:rPr>
              <w:t>设立保险公司应当经国务院保险监督管理机构批准。第七</w:t>
            </w:r>
            <w:r>
              <w:rPr>
                <w:spacing w:val="-9"/>
                <w:w w:val="95"/>
                <w:sz w:val="21"/>
              </w:rPr>
              <w:t>十条：申请设立保险公司，应当向国务院保险监督管理机构提出书面申请，并提交下列材料：</w:t>
            </w:r>
            <w:r>
              <w:rPr>
                <w:spacing w:val="-20"/>
                <w:w w:val="95"/>
                <w:sz w:val="21"/>
              </w:rPr>
              <w:t>（</w:t>
            </w:r>
            <w:r>
              <w:rPr>
                <w:w w:val="95"/>
                <w:sz w:val="21"/>
              </w:rPr>
              <w:t>四）   </w:t>
            </w:r>
            <w:r>
              <w:rPr>
                <w:sz w:val="21"/>
              </w:rPr>
              <w:t>投资人的营业执照或者其他背景资料，经会计师事务所审计的一年度财务会计报告。第七十四条： 保险公司在中华人民共和国境内设立分支机构，应当经保险监督管理机构批准。保险公司分支机构</w:t>
            </w:r>
            <w:r>
              <w:rPr>
                <w:spacing w:val="-6"/>
                <w:sz w:val="21"/>
              </w:rPr>
              <w:t>不具有法人资格，其民事责任由保险公司承担。</w:t>
            </w:r>
            <w:r>
              <w:rPr>
                <w:rFonts w:ascii="Times New Roman" w:eastAsia="Times New Roman"/>
                <w:spacing w:val="-17"/>
                <w:sz w:val="21"/>
              </w:rPr>
              <w:t>2.</w:t>
            </w:r>
            <w:r>
              <w:rPr>
                <w:spacing w:val="-7"/>
                <w:sz w:val="21"/>
              </w:rPr>
              <w:t>《保险公司管理规定》</w:t>
            </w:r>
            <w:r>
              <w:rPr>
                <w:sz w:val="21"/>
              </w:rPr>
              <w:t>（</w:t>
            </w:r>
            <w:r>
              <w:rPr>
                <w:spacing w:val="-12"/>
                <w:sz w:val="21"/>
              </w:rPr>
              <w:t>保监会令 </w:t>
            </w:r>
            <w:r>
              <w:rPr>
                <w:rFonts w:ascii="Times New Roman" w:eastAsia="Times New Roman"/>
                <w:sz w:val="21"/>
              </w:rPr>
              <w:t>2009</w:t>
            </w:r>
            <w:r>
              <w:rPr>
                <w:rFonts w:ascii="Times New Roman" w:eastAsia="Times New Roman"/>
                <w:spacing w:val="-6"/>
                <w:sz w:val="21"/>
              </w:rPr>
              <w:t> </w:t>
            </w:r>
            <w:r>
              <w:rPr>
                <w:spacing w:val="-19"/>
                <w:sz w:val="21"/>
              </w:rPr>
              <w:t>年第 </w:t>
            </w:r>
            <w:r>
              <w:rPr>
                <w:rFonts w:ascii="Times New Roman" w:eastAsia="Times New Roman"/>
                <w:sz w:val="21"/>
              </w:rPr>
              <w:t>1</w:t>
            </w:r>
            <w:r>
              <w:rPr>
                <w:rFonts w:ascii="Times New Roman" w:eastAsia="Times New Roman"/>
                <w:spacing w:val="-5"/>
                <w:sz w:val="21"/>
              </w:rPr>
              <w:t> </w:t>
            </w:r>
            <w:r>
              <w:rPr>
                <w:sz w:val="21"/>
              </w:rPr>
              <w:t>号） 第十三条：申请人提出开业申请，应当提交下列材料一式三份：（四）股东名称及所持股份或者出资者比例，资信良好的验资机构出具的验资证明，资本金入账原始凭证复印件。第十九条：设立分支机构，申请人应当提交下列材料一式三份：（二）</w:t>
            </w:r>
            <w:r>
              <w:rPr>
                <w:spacing w:val="-10"/>
                <w:sz w:val="21"/>
              </w:rPr>
              <w:t>申请前连续 </w:t>
            </w:r>
            <w:r>
              <w:rPr>
                <w:rFonts w:ascii="Times New Roman" w:eastAsia="Times New Roman"/>
                <w:sz w:val="21"/>
              </w:rPr>
              <w:t>2</w:t>
            </w:r>
            <w:r>
              <w:rPr>
                <w:rFonts w:ascii="Times New Roman" w:eastAsia="Times New Roman"/>
                <w:spacing w:val="-5"/>
                <w:sz w:val="21"/>
              </w:rPr>
              <w:t> </w:t>
            </w:r>
            <w:r>
              <w:rPr>
                <w:sz w:val="21"/>
              </w:rPr>
              <w:t>个季度的偿还能力报告和上一年度经审计的偿付能力报告。</w:t>
            </w:r>
            <w:r>
              <w:rPr>
                <w:rFonts w:ascii="Times New Roman" w:eastAsia="Times New Roman"/>
                <w:sz w:val="21"/>
              </w:rPr>
              <w:t>3.</w:t>
            </w:r>
            <w:r>
              <w:rPr>
                <w:sz w:val="21"/>
              </w:rPr>
              <w:t>《中华人民共和国外资保险公司管理条例》第九条：设立外资保险公司，申请人应当向中国保监会提出书面申请，并提交下列资料：（二）外国申请人所在国家或者地区有关主管当局核发的营业执照（副本）、对其符合偿付能力标准的证明及对其申请的意见书。第</w:t>
            </w:r>
            <w:r>
              <w:rPr>
                <w:spacing w:val="4"/>
                <w:sz w:val="21"/>
              </w:rPr>
              <w:t>十一条</w:t>
            </w:r>
            <w:r>
              <w:rPr>
                <w:rFonts w:ascii="Times New Roman" w:eastAsia="Times New Roman"/>
                <w:spacing w:val="4"/>
                <w:sz w:val="21"/>
              </w:rPr>
              <w:t>:</w:t>
            </w:r>
            <w:r>
              <w:rPr>
                <w:spacing w:val="3"/>
                <w:sz w:val="21"/>
              </w:rPr>
              <w:t>申请人应当自接到正式申请表之日起１年内完成筹建工作；在规定的期限内未完成筹建工作，有正当理由的，经中国保监会批准，可以延长３个月。在延长期内仍未完成筹建工作的，中国保监会作出的受理决定自动失效。筹建工作完成后，申请人应当将填写好的申请表连同下列文件报中国保监会审批：（四）法定验资机构出具的验资证明。</w:t>
            </w:r>
            <w:r>
              <w:rPr>
                <w:rFonts w:ascii="Times New Roman" w:eastAsia="Times New Roman"/>
                <w:spacing w:val="3"/>
                <w:sz w:val="21"/>
              </w:rPr>
              <w:t>4.</w:t>
            </w:r>
            <w:r>
              <w:rPr>
                <w:spacing w:val="3"/>
                <w:sz w:val="21"/>
              </w:rPr>
              <w:t>《中华人民共和国外资保险公司管理条</w:t>
            </w:r>
            <w:r>
              <w:rPr>
                <w:spacing w:val="-3"/>
                <w:sz w:val="21"/>
              </w:rPr>
              <w:t>例实施细则》</w:t>
            </w:r>
            <w:r>
              <w:rPr>
                <w:sz w:val="21"/>
              </w:rPr>
              <w:t>（</w:t>
            </w:r>
            <w:r>
              <w:rPr>
                <w:spacing w:val="-11"/>
                <w:sz w:val="21"/>
              </w:rPr>
              <w:t>保监会令 </w:t>
            </w:r>
            <w:r>
              <w:rPr>
                <w:rFonts w:ascii="Times New Roman" w:eastAsia="Times New Roman"/>
                <w:sz w:val="21"/>
              </w:rPr>
              <w:t>2004</w:t>
            </w:r>
            <w:r>
              <w:rPr>
                <w:rFonts w:ascii="Times New Roman" w:eastAsia="Times New Roman"/>
                <w:spacing w:val="-5"/>
                <w:sz w:val="21"/>
              </w:rPr>
              <w:t> </w:t>
            </w:r>
            <w:r>
              <w:rPr>
                <w:spacing w:val="-18"/>
                <w:sz w:val="21"/>
              </w:rPr>
              <w:t>年第 </w:t>
            </w:r>
            <w:r>
              <w:rPr>
                <w:rFonts w:ascii="Times New Roman" w:eastAsia="Times New Roman"/>
                <w:sz w:val="21"/>
              </w:rPr>
              <w:t>4</w:t>
            </w:r>
            <w:r>
              <w:rPr>
                <w:rFonts w:ascii="Times New Roman" w:eastAsia="Times New Roman"/>
                <w:spacing w:val="-3"/>
                <w:sz w:val="21"/>
              </w:rPr>
              <w:t> </w:t>
            </w:r>
            <w:r>
              <w:rPr>
                <w:sz w:val="21"/>
              </w:rPr>
              <w:t>号</w:t>
            </w:r>
            <w:r>
              <w:rPr>
                <w:spacing w:val="-15"/>
                <w:sz w:val="21"/>
              </w:rPr>
              <w:t>）</w:t>
            </w:r>
            <w:r>
              <w:rPr>
                <w:spacing w:val="-8"/>
                <w:sz w:val="21"/>
              </w:rPr>
              <w:t>第十五条：《条例》第九条第三项所称年报，应当包括申</w:t>
            </w:r>
          </w:p>
          <w:p>
            <w:pPr>
              <w:pStyle w:val="TableParagraph"/>
              <w:spacing w:line="278" w:lineRule="auto"/>
              <w:ind w:left="106" w:right="98"/>
              <w:rPr>
                <w:sz w:val="21"/>
              </w:rPr>
            </w:pPr>
            <w:r>
              <w:rPr>
                <w:spacing w:val="-7"/>
                <w:sz w:val="21"/>
              </w:rPr>
              <w:t>请人在申请日的前 </w:t>
            </w:r>
            <w:r>
              <w:rPr>
                <w:rFonts w:ascii="Times New Roman" w:eastAsia="Times New Roman"/>
                <w:sz w:val="21"/>
              </w:rPr>
              <w:t>3</w:t>
            </w:r>
            <w:r>
              <w:rPr>
                <w:rFonts w:ascii="Times New Roman" w:eastAsia="Times New Roman"/>
                <w:spacing w:val="-9"/>
                <w:sz w:val="21"/>
              </w:rPr>
              <w:t> </w:t>
            </w:r>
            <w:r>
              <w:rPr>
                <w:sz w:val="21"/>
              </w:rPr>
              <w:t>个会计年度的资产负债表、利润表和现金流量表。前款所列报表应当附由申请</w:t>
            </w:r>
            <w:r>
              <w:rPr>
                <w:w w:val="95"/>
                <w:sz w:val="21"/>
              </w:rPr>
              <w:t>人所在国家或者地区认可的会计师事务所或者审计师事务所出具的审计意见书。第二十一条：《条</w:t>
            </w:r>
          </w:p>
          <w:p>
            <w:pPr>
              <w:pStyle w:val="TableParagraph"/>
              <w:spacing w:line="269" w:lineRule="exact"/>
              <w:ind w:left="106"/>
              <w:rPr>
                <w:sz w:val="21"/>
              </w:rPr>
            </w:pPr>
            <w:r>
              <w:rPr>
                <w:sz w:val="21"/>
              </w:rPr>
              <w:t>例》第十一条第四项所称法定验资机构，是指符合中国保监会要求的会计师事务所。</w:t>
            </w:r>
          </w:p>
        </w:tc>
      </w:tr>
      <w:tr>
        <w:trPr>
          <w:trHeight w:val="617"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19"/>
              <w:ind w:left="107"/>
              <w:rPr>
                <w:sz w:val="21"/>
              </w:rPr>
            </w:pPr>
            <w:r>
              <w:rPr>
                <w:sz w:val="21"/>
              </w:rPr>
              <w:t>及其分支</w:t>
            </w:r>
          </w:p>
          <w:p>
            <w:pPr>
              <w:pStyle w:val="TableParagraph"/>
              <w:spacing w:line="266" w:lineRule="exact" w:before="43"/>
              <w:ind w:left="107" w:right="-15"/>
              <w:rPr>
                <w:sz w:val="21"/>
              </w:rPr>
            </w:pPr>
            <w:r>
              <w:rPr>
                <w:sz w:val="21"/>
              </w:rPr>
              <w:t>机构设立、</w:t>
            </w:r>
          </w:p>
        </w:tc>
        <w:tc>
          <w:tcPr>
            <w:tcW w:w="1569" w:type="dxa"/>
            <w:tcBorders>
              <w:top w:val="nil"/>
              <w:bottom w:val="nil"/>
            </w:tcBorders>
          </w:tcPr>
          <w:p>
            <w:pPr>
              <w:pStyle w:val="TableParagraph"/>
              <w:spacing w:before="19"/>
              <w:ind w:left="108"/>
              <w:rPr>
                <w:sz w:val="21"/>
              </w:rPr>
            </w:pPr>
            <w:r>
              <w:rPr>
                <w:spacing w:val="-2"/>
                <w:w w:val="95"/>
                <w:sz w:val="21"/>
              </w:rPr>
              <w:t>（</w:t>
            </w:r>
            <w:r>
              <w:rPr>
                <w:rFonts w:ascii="Times New Roman" w:eastAsia="Times New Roman"/>
                <w:spacing w:val="-2"/>
                <w:w w:val="95"/>
                <w:sz w:val="21"/>
              </w:rPr>
              <w:t>45001</w:t>
            </w:r>
            <w:r>
              <w:rPr>
                <w:spacing w:val="-2"/>
                <w:w w:val="95"/>
                <w:sz w:val="21"/>
              </w:rPr>
              <w:t>）</w:t>
            </w:r>
            <w:r>
              <w:rPr>
                <w:spacing w:val="-1"/>
                <w:w w:val="95"/>
                <w:sz w:val="21"/>
              </w:rPr>
              <w:t>保险</w:t>
            </w:r>
          </w:p>
          <w:p>
            <w:pPr>
              <w:pStyle w:val="TableParagraph"/>
              <w:spacing w:line="266" w:lineRule="exact" w:before="43"/>
              <w:ind w:left="108"/>
              <w:rPr>
                <w:sz w:val="21"/>
              </w:rPr>
            </w:pPr>
            <w:r>
              <w:rPr>
                <w:spacing w:val="15"/>
                <w:w w:val="95"/>
                <w:sz w:val="21"/>
              </w:rPr>
              <w:t>公司及其分支</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13" w:hRule="atLeast"/>
        </w:trPr>
        <w:tc>
          <w:tcPr>
            <w:tcW w:w="825" w:type="dxa"/>
            <w:tcBorders>
              <w:top w:val="nil"/>
              <w:bottom w:val="nil"/>
            </w:tcBorders>
          </w:tcPr>
          <w:p>
            <w:pPr>
              <w:pStyle w:val="TableParagraph"/>
              <w:spacing w:before="172"/>
              <w:ind w:right="-15"/>
              <w:jc w:val="right"/>
              <w:rPr>
                <w:sz w:val="21"/>
              </w:rPr>
            </w:pPr>
            <w:r>
              <w:rPr>
                <w:rFonts w:ascii="Times New Roman" w:eastAsia="Times New Roman"/>
                <w:sz w:val="21"/>
              </w:rPr>
              <w:t>115</w:t>
            </w:r>
            <w:r>
              <w:rPr>
                <w:sz w:val="21"/>
              </w:rPr>
              <w:t>．</w:t>
            </w:r>
          </w:p>
        </w:tc>
        <w:tc>
          <w:tcPr>
            <w:tcW w:w="1161" w:type="dxa"/>
            <w:tcBorders>
              <w:top w:val="nil"/>
              <w:bottom w:val="nil"/>
            </w:tcBorders>
          </w:tcPr>
          <w:p>
            <w:pPr>
              <w:pStyle w:val="TableParagraph"/>
              <w:spacing w:before="16"/>
              <w:ind w:left="107"/>
              <w:rPr>
                <w:sz w:val="21"/>
              </w:rPr>
            </w:pPr>
            <w:r>
              <w:rPr>
                <w:spacing w:val="26"/>
                <w:w w:val="95"/>
                <w:sz w:val="21"/>
              </w:rPr>
              <w:t>保险公司</w:t>
            </w:r>
          </w:p>
          <w:p>
            <w:pPr>
              <w:pStyle w:val="TableParagraph"/>
              <w:spacing w:line="266" w:lineRule="exact" w:before="43"/>
              <w:ind w:left="107"/>
              <w:rPr>
                <w:sz w:val="21"/>
              </w:rPr>
            </w:pPr>
            <w:r>
              <w:rPr>
                <w:spacing w:val="35"/>
                <w:sz w:val="21"/>
              </w:rPr>
              <w:t>终止</w:t>
            </w:r>
            <w:r>
              <w:rPr>
                <w:sz w:val="21"/>
              </w:rPr>
              <w:t>（</w:t>
            </w:r>
            <w:r>
              <w:rPr>
                <w:spacing w:val="-37"/>
                <w:sz w:val="21"/>
              </w:rPr>
              <w:t> 解</w:t>
            </w:r>
          </w:p>
        </w:tc>
        <w:tc>
          <w:tcPr>
            <w:tcW w:w="1569" w:type="dxa"/>
            <w:tcBorders>
              <w:top w:val="nil"/>
              <w:bottom w:val="nil"/>
            </w:tcBorders>
          </w:tcPr>
          <w:p>
            <w:pPr>
              <w:pStyle w:val="TableParagraph"/>
              <w:spacing w:before="16"/>
              <w:ind w:left="108"/>
              <w:rPr>
                <w:sz w:val="21"/>
              </w:rPr>
            </w:pPr>
            <w:r>
              <w:rPr>
                <w:spacing w:val="15"/>
                <w:w w:val="95"/>
                <w:sz w:val="21"/>
              </w:rPr>
              <w:t>机构设立、保</w:t>
            </w:r>
          </w:p>
          <w:p>
            <w:pPr>
              <w:pStyle w:val="TableParagraph"/>
              <w:spacing w:line="266" w:lineRule="exact" w:before="43"/>
              <w:ind w:left="108"/>
              <w:rPr>
                <w:sz w:val="21"/>
              </w:rPr>
            </w:pPr>
            <w:r>
              <w:rPr>
                <w:spacing w:val="-15"/>
                <w:sz w:val="21"/>
              </w:rPr>
              <w:t>险 公 司 终 止</w:t>
            </w:r>
          </w:p>
        </w:tc>
        <w:tc>
          <w:tcPr>
            <w:tcW w:w="709" w:type="dxa"/>
            <w:tcBorders>
              <w:top w:val="nil"/>
              <w:bottom w:val="nil"/>
            </w:tcBorders>
          </w:tcPr>
          <w:p>
            <w:pPr>
              <w:pStyle w:val="TableParagraph"/>
              <w:spacing w:before="16"/>
              <w:ind w:left="106"/>
              <w:rPr>
                <w:sz w:val="21"/>
              </w:rPr>
            </w:pPr>
            <w:r>
              <w:rPr>
                <w:sz w:val="21"/>
              </w:rPr>
              <w:t>保 监</w:t>
            </w:r>
          </w:p>
          <w:p>
            <w:pPr>
              <w:pStyle w:val="TableParagraph"/>
              <w:spacing w:line="266" w:lineRule="exact" w:before="43"/>
              <w:ind w:left="106"/>
              <w:rPr>
                <w:sz w:val="21"/>
              </w:rPr>
            </w:pPr>
            <w:r>
              <w:rPr>
                <w:w w:val="99"/>
                <w:sz w:val="21"/>
              </w:rPr>
              <w:t>会</w:t>
            </w:r>
          </w:p>
        </w:tc>
        <w:tc>
          <w:tcPr>
            <w:tcW w:w="1134" w:type="dxa"/>
            <w:tcBorders>
              <w:top w:val="nil"/>
              <w:bottom w:val="nil"/>
            </w:tcBorders>
          </w:tcPr>
          <w:p>
            <w:pPr>
              <w:pStyle w:val="TableParagraph"/>
              <w:spacing w:before="16"/>
              <w:ind w:left="108"/>
              <w:rPr>
                <w:sz w:val="21"/>
              </w:rPr>
            </w:pPr>
            <w:r>
              <w:rPr>
                <w:sz w:val="21"/>
              </w:rPr>
              <w:t>会计师事</w:t>
            </w:r>
          </w:p>
          <w:p>
            <w:pPr>
              <w:pStyle w:val="TableParagraph"/>
              <w:spacing w:line="266" w:lineRule="exact" w:before="43"/>
              <w:ind w:left="108"/>
              <w:rPr>
                <w:sz w:val="21"/>
              </w:rPr>
            </w:pPr>
            <w:r>
              <w:rPr>
                <w:sz w:val="21"/>
              </w:rPr>
              <w:t>务所</w:t>
            </w: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ight="-15"/>
              <w:rPr>
                <w:sz w:val="21"/>
              </w:rPr>
            </w:pPr>
            <w:r>
              <w:rPr>
                <w:sz w:val="21"/>
              </w:rPr>
              <w:t>散、破产）</w:t>
            </w:r>
          </w:p>
        </w:tc>
        <w:tc>
          <w:tcPr>
            <w:tcW w:w="1569" w:type="dxa"/>
            <w:tcBorders>
              <w:top w:val="nil"/>
              <w:bottom w:val="nil"/>
            </w:tcBorders>
          </w:tcPr>
          <w:p>
            <w:pPr>
              <w:pStyle w:val="TableParagraph"/>
              <w:spacing w:line="266" w:lineRule="exact" w:before="16"/>
              <w:ind w:left="108" w:right="-15"/>
              <w:rPr>
                <w:sz w:val="21"/>
              </w:rPr>
            </w:pPr>
            <w:r>
              <w:rPr>
                <w:sz w:val="21"/>
              </w:rPr>
              <w:t>（</w:t>
            </w:r>
            <w:r>
              <w:rPr>
                <w:spacing w:val="-3"/>
                <w:sz w:val="21"/>
              </w:rPr>
              <w:t>解散、破产</w:t>
            </w:r>
            <w:r>
              <w:rPr>
                <w:sz w:val="21"/>
              </w:rPr>
              <w:t>）</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审计（ 验</w:t>
            </w:r>
          </w:p>
        </w:tc>
        <w:tc>
          <w:tcPr>
            <w:tcW w:w="1569" w:type="dxa"/>
            <w:tcBorders>
              <w:top w:val="nil"/>
              <w:bottom w:val="nil"/>
            </w:tcBorders>
          </w:tcPr>
          <w:p>
            <w:pPr>
              <w:pStyle w:val="TableParagraph"/>
              <w:spacing w:line="266" w:lineRule="exact" w:before="16"/>
              <w:ind w:left="108"/>
              <w:rPr>
                <w:sz w:val="21"/>
              </w:rPr>
            </w:pPr>
            <w:r>
              <w:rPr>
                <w:sz w:val="21"/>
              </w:rPr>
              <w:t>审批</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2022"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资）</w:t>
            </w: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2182"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8"/>
              <w:ind w:right="-15"/>
              <w:jc w:val="right"/>
              <w:rPr>
                <w:sz w:val="21"/>
              </w:rPr>
            </w:pPr>
            <w:r>
              <w:rPr>
                <w:rFonts w:ascii="Times New Roman" w:eastAsia="Times New Roman"/>
                <w:sz w:val="21"/>
              </w:rPr>
              <w:t>116</w:t>
            </w:r>
            <w:r>
              <w:rPr>
                <w:sz w:val="21"/>
              </w:rPr>
              <w:t>．</w:t>
            </w:r>
          </w:p>
        </w:tc>
        <w:tc>
          <w:tcPr>
            <w:tcW w:w="1161"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7" w:right="97"/>
              <w:jc w:val="both"/>
              <w:rPr>
                <w:sz w:val="21"/>
              </w:rPr>
            </w:pPr>
            <w:hyperlink r:id="rId158">
              <w:r>
                <w:rPr>
                  <w:spacing w:val="22"/>
                  <w:sz w:val="21"/>
                </w:rPr>
                <w:t>保险资产</w:t>
              </w:r>
            </w:hyperlink>
            <w:r>
              <w:rPr>
                <w:spacing w:val="22"/>
                <w:sz w:val="21"/>
              </w:rPr>
              <w:t>管理公司</w:t>
            </w:r>
            <w:r>
              <w:rPr>
                <w:spacing w:val="22"/>
                <w:w w:val="95"/>
                <w:sz w:val="21"/>
              </w:rPr>
              <w:t>设立审计</w:t>
            </w:r>
          </w:p>
          <w:p>
            <w:pPr>
              <w:pStyle w:val="TableParagraph"/>
              <w:spacing w:line="269" w:lineRule="exact"/>
              <w:ind w:left="107"/>
              <w:jc w:val="both"/>
              <w:rPr>
                <w:sz w:val="21"/>
              </w:rPr>
            </w:pPr>
            <w:r>
              <w:rPr>
                <w:w w:val="95"/>
                <w:sz w:val="21"/>
              </w:rPr>
              <w:t>（验资）</w:t>
            </w:r>
          </w:p>
        </w:tc>
        <w:tc>
          <w:tcPr>
            <w:tcW w:w="1569" w:type="dxa"/>
          </w:tcPr>
          <w:p>
            <w:pPr>
              <w:pStyle w:val="TableParagraph"/>
              <w:spacing w:line="278" w:lineRule="auto" w:before="21"/>
              <w:ind w:left="108" w:right="97"/>
              <w:jc w:val="both"/>
              <w:rPr>
                <w:sz w:val="21"/>
              </w:rPr>
            </w:pPr>
            <w:r>
              <w:rPr>
                <w:w w:val="95"/>
                <w:sz w:val="21"/>
              </w:rPr>
              <w:t>（</w:t>
            </w:r>
            <w:r>
              <w:rPr>
                <w:rFonts w:ascii="Times New Roman" w:eastAsia="Times New Roman"/>
                <w:w w:val="95"/>
                <w:sz w:val="21"/>
              </w:rPr>
              <w:t>45003</w:t>
            </w:r>
            <w:r>
              <w:rPr>
                <w:w w:val="95"/>
                <w:sz w:val="21"/>
              </w:rPr>
              <w:t>）</w:t>
            </w:r>
            <w:r>
              <w:rPr>
                <w:spacing w:val="-6"/>
                <w:w w:val="95"/>
                <w:sz w:val="21"/>
              </w:rPr>
              <w:t>保险</w:t>
            </w:r>
            <w:r>
              <w:rPr>
                <w:spacing w:val="13"/>
                <w:sz w:val="21"/>
              </w:rPr>
              <w:t>资产管理公司及其分支机构</w:t>
            </w:r>
            <w:r>
              <w:rPr>
                <w:spacing w:val="-16"/>
                <w:sz w:val="21"/>
              </w:rPr>
              <w:t>设 立 和 终 止</w:t>
            </w:r>
          </w:p>
          <w:p>
            <w:pPr>
              <w:pStyle w:val="TableParagraph"/>
              <w:spacing w:line="278" w:lineRule="auto"/>
              <w:ind w:left="108" w:right="97"/>
              <w:jc w:val="both"/>
              <w:rPr>
                <w:sz w:val="21"/>
              </w:rPr>
            </w:pPr>
            <w:r>
              <w:rPr>
                <w:sz w:val="21"/>
              </w:rPr>
              <w:t>（</w:t>
            </w:r>
            <w:r>
              <w:rPr>
                <w:spacing w:val="-6"/>
                <w:sz w:val="21"/>
              </w:rPr>
              <w:t> 解散、破产</w:t>
            </w:r>
            <w:r>
              <w:rPr>
                <w:spacing w:val="13"/>
                <w:w w:val="95"/>
                <w:sz w:val="21"/>
              </w:rPr>
              <w:t>和分支机构撤</w:t>
            </w:r>
          </w:p>
          <w:p>
            <w:pPr>
              <w:pStyle w:val="TableParagraph"/>
              <w:spacing w:line="269" w:lineRule="exact"/>
              <w:ind w:left="108"/>
              <w:jc w:val="both"/>
              <w:rPr>
                <w:sz w:val="21"/>
              </w:rPr>
            </w:pPr>
            <w:r>
              <w:rPr>
                <w:sz w:val="21"/>
              </w:rPr>
              <w:t>销）审批</w:t>
            </w:r>
          </w:p>
        </w:tc>
        <w:tc>
          <w:tcPr>
            <w:tcW w:w="70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6" w:right="43"/>
              <w:rPr>
                <w:sz w:val="21"/>
              </w:rPr>
            </w:pPr>
            <w:r>
              <w:rPr>
                <w:sz w:val="21"/>
              </w:rPr>
              <w:t>保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6"/>
              <w:rPr>
                <w:sz w:val="21"/>
              </w:rPr>
            </w:pPr>
            <w:r>
              <w:rPr>
                <w:sz w:val="21"/>
              </w:rPr>
              <w:t>会计师事务所</w:t>
            </w:r>
          </w:p>
        </w:tc>
        <w:tc>
          <w:tcPr>
            <w:tcW w:w="9246" w:type="dxa"/>
          </w:tcPr>
          <w:p>
            <w:pPr>
              <w:pStyle w:val="TableParagraph"/>
              <w:spacing w:line="278" w:lineRule="auto" w:before="21"/>
              <w:ind w:left="106" w:right="98"/>
              <w:rPr>
                <w:sz w:val="21"/>
              </w:rPr>
            </w:pPr>
            <w:r>
              <w:rPr>
                <w:rFonts w:ascii="Times New Roman" w:eastAsia="Times New Roman"/>
                <w:sz w:val="21"/>
              </w:rPr>
              <w:t>1.</w:t>
            </w:r>
            <w:r>
              <w:rPr>
                <w:sz w:val="21"/>
              </w:rPr>
              <w:t>《中华人民共和国保险法》第一百零七条：经国务院保险监督管理机构会同国务院证券监督管理</w:t>
            </w:r>
            <w:r>
              <w:rPr>
                <w:w w:val="95"/>
                <w:sz w:val="21"/>
              </w:rPr>
              <w:t>机构批准，保险公司可以设立保险资产管理公司。保险资产管理公司从事证券投资活动，应当遵守</w:t>
            </w:r>
          </w:p>
          <w:p>
            <w:pPr>
              <w:pStyle w:val="TableParagraph"/>
              <w:spacing w:line="278" w:lineRule="auto"/>
              <w:ind w:left="106" w:right="96"/>
              <w:rPr>
                <w:rFonts w:ascii="Times New Roman" w:eastAsia="Times New Roman"/>
                <w:sz w:val="21"/>
              </w:rPr>
            </w:pPr>
            <w:r>
              <w:rPr>
                <w:w w:val="95"/>
                <w:sz w:val="21"/>
              </w:rPr>
              <w:t>《中华人民共和国证券法》等法律、行政法规的规定。保险资产管理公司的管理办法，由国务院保   </w:t>
            </w:r>
            <w:r>
              <w:rPr>
                <w:sz w:val="21"/>
              </w:rPr>
              <w:t>险监督管理机构会同国务院有关部门制定。</w:t>
            </w:r>
            <w:r>
              <w:rPr>
                <w:rFonts w:ascii="Times New Roman" w:eastAsia="Times New Roman"/>
                <w:sz w:val="21"/>
              </w:rPr>
              <w:t>2.</w:t>
            </w:r>
            <w:r>
              <w:rPr>
                <w:sz w:val="21"/>
              </w:rPr>
              <w:t>《保险资产管理公司管理暂行规定》（</w:t>
            </w:r>
            <w:r>
              <w:rPr>
                <w:spacing w:val="-15"/>
                <w:sz w:val="21"/>
              </w:rPr>
              <w:t>保监会令 </w:t>
            </w:r>
            <w:r>
              <w:rPr>
                <w:rFonts w:ascii="Times New Roman" w:eastAsia="Times New Roman"/>
                <w:sz w:val="21"/>
              </w:rPr>
              <w:t>2004</w:t>
            </w:r>
          </w:p>
          <w:p>
            <w:pPr>
              <w:pStyle w:val="TableParagraph"/>
              <w:spacing w:line="278" w:lineRule="auto"/>
              <w:ind w:left="106" w:right="98"/>
              <w:rPr>
                <w:sz w:val="21"/>
              </w:rPr>
            </w:pPr>
            <w:r>
              <w:rPr>
                <w:spacing w:val="-21"/>
                <w:sz w:val="21"/>
              </w:rPr>
              <w:t>年第 </w:t>
            </w:r>
            <w:r>
              <w:rPr>
                <w:rFonts w:ascii="Times New Roman" w:eastAsia="Times New Roman"/>
                <w:sz w:val="21"/>
              </w:rPr>
              <w:t>2</w:t>
            </w:r>
            <w:r>
              <w:rPr>
                <w:rFonts w:ascii="Times New Roman" w:eastAsia="Times New Roman"/>
                <w:spacing w:val="-9"/>
                <w:sz w:val="21"/>
              </w:rPr>
              <w:t> </w:t>
            </w:r>
            <w:r>
              <w:rPr>
                <w:sz w:val="21"/>
              </w:rPr>
              <w:t>号）第十一条：设立保险资产管理公司，申请人应当向中国保监会提出书面申请，并提交下</w:t>
            </w:r>
            <w:r>
              <w:rPr>
                <w:w w:val="95"/>
                <w:sz w:val="21"/>
              </w:rPr>
              <w:t>列材料：（三）股东的基本资料，包括股东的姓名或者名称、法定代表人、组织形式、注册资本、</w:t>
            </w:r>
          </w:p>
          <w:p>
            <w:pPr>
              <w:pStyle w:val="TableParagraph"/>
              <w:spacing w:line="269" w:lineRule="exact"/>
              <w:ind w:left="106"/>
              <w:rPr>
                <w:sz w:val="21"/>
              </w:rPr>
            </w:pPr>
            <w:r>
              <w:rPr>
                <w:spacing w:val="-3"/>
                <w:sz w:val="21"/>
              </w:rPr>
              <w:t>经营范围、资格证明文件以及经会计师事务所审计的最近 </w:t>
            </w:r>
            <w:r>
              <w:rPr>
                <w:rFonts w:ascii="Times New Roman" w:eastAsia="Times New Roman"/>
                <w:sz w:val="21"/>
              </w:rPr>
              <w:t>1</w:t>
            </w:r>
            <w:r>
              <w:rPr>
                <w:rFonts w:ascii="Times New Roman" w:eastAsia="Times New Roman"/>
                <w:spacing w:val="-10"/>
                <w:sz w:val="21"/>
              </w:rPr>
              <w:t> </w:t>
            </w:r>
            <w:r>
              <w:rPr>
                <w:sz w:val="21"/>
              </w:rPr>
              <w:t>年资产负债表和损益表。（四）符合本</w:t>
            </w:r>
          </w:p>
        </w:tc>
      </w:tr>
    </w:tbl>
    <w:p>
      <w:pPr>
        <w:spacing w:after="0" w:line="269" w:lineRule="exact"/>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6550" w:hRule="atLeast"/>
        </w:trPr>
        <w:tc>
          <w:tcPr>
            <w:tcW w:w="825" w:type="dxa"/>
          </w:tcPr>
          <w:p>
            <w:pPr>
              <w:pStyle w:val="TableParagraph"/>
              <w:rPr>
                <w:rFonts w:ascii="Times New Roman"/>
                <w:sz w:val="20"/>
              </w:rPr>
            </w:pPr>
          </w:p>
        </w:tc>
        <w:tc>
          <w:tcPr>
            <w:tcW w:w="1161" w:type="dxa"/>
          </w:tcPr>
          <w:p>
            <w:pPr>
              <w:pStyle w:val="TableParagraph"/>
              <w:rPr>
                <w:rFonts w:ascii="Times New Roman"/>
                <w:sz w:val="20"/>
              </w:rPr>
            </w:pPr>
          </w:p>
        </w:tc>
        <w:tc>
          <w:tcPr>
            <w:tcW w:w="1569" w:type="dxa"/>
          </w:tcPr>
          <w:p>
            <w:pPr>
              <w:pStyle w:val="TableParagraph"/>
              <w:rPr>
                <w:rFonts w:ascii="Times New Roman"/>
                <w:sz w:val="20"/>
              </w:rPr>
            </w:pPr>
          </w:p>
        </w:tc>
        <w:tc>
          <w:tcPr>
            <w:tcW w:w="709" w:type="dxa"/>
          </w:tcPr>
          <w:p>
            <w:pPr>
              <w:pStyle w:val="TableParagraph"/>
              <w:rPr>
                <w:rFonts w:ascii="Times New Roman"/>
                <w:sz w:val="20"/>
              </w:rPr>
            </w:pPr>
          </w:p>
        </w:tc>
        <w:tc>
          <w:tcPr>
            <w:tcW w:w="1134" w:type="dxa"/>
          </w:tcPr>
          <w:p>
            <w:pPr>
              <w:pStyle w:val="TableParagraph"/>
              <w:rPr>
                <w:rFonts w:ascii="Times New Roman"/>
                <w:sz w:val="20"/>
              </w:rPr>
            </w:pPr>
          </w:p>
        </w:tc>
        <w:tc>
          <w:tcPr>
            <w:tcW w:w="9246" w:type="dxa"/>
          </w:tcPr>
          <w:p>
            <w:pPr>
              <w:pStyle w:val="TableParagraph"/>
              <w:spacing w:line="278" w:lineRule="auto" w:before="21"/>
              <w:ind w:left="106" w:right="96"/>
              <w:jc w:val="both"/>
              <w:rPr>
                <w:rFonts w:ascii="Times New Roman" w:eastAsia="Times New Roman"/>
                <w:sz w:val="21"/>
              </w:rPr>
            </w:pPr>
            <w:r>
              <w:rPr>
                <w:spacing w:val="-2"/>
                <w:sz w:val="21"/>
              </w:rPr>
              <w:t>办法第八条规定条件的股东的证明材料以及会计师事务所审计的最近 </w:t>
            </w:r>
            <w:r>
              <w:rPr>
                <w:rFonts w:ascii="Times New Roman" w:eastAsia="Times New Roman"/>
                <w:sz w:val="21"/>
              </w:rPr>
              <w:t>3</w:t>
            </w:r>
            <w:r>
              <w:rPr>
                <w:rFonts w:ascii="Times New Roman" w:eastAsia="Times New Roman"/>
                <w:spacing w:val="-9"/>
                <w:sz w:val="21"/>
              </w:rPr>
              <w:t> </w:t>
            </w:r>
            <w:r>
              <w:rPr>
                <w:sz w:val="21"/>
              </w:rPr>
              <w:t>年的资产负债表和损益表。</w:t>
            </w:r>
            <w:r>
              <w:rPr>
                <w:w w:val="95"/>
                <w:sz w:val="21"/>
              </w:rPr>
              <w:t>第十四条：筹建工作完成后，申请人应当向中国保监会提出开业申请，并提交下列材料：（二）法   </w:t>
            </w:r>
            <w:r>
              <w:rPr>
                <w:spacing w:val="-5"/>
                <w:sz w:val="21"/>
              </w:rPr>
              <w:t>定验资机构出具的验资证明，资本金入账凭证复印件；</w:t>
            </w:r>
            <w:r>
              <w:rPr>
                <w:rFonts w:ascii="Times New Roman" w:eastAsia="Times New Roman"/>
                <w:spacing w:val="-28"/>
                <w:sz w:val="21"/>
              </w:rPr>
              <w:t>3.</w:t>
            </w:r>
            <w:r>
              <w:rPr>
                <w:spacing w:val="-8"/>
                <w:sz w:val="21"/>
              </w:rPr>
              <w:t>《保险公司股权管理办法》</w:t>
            </w:r>
            <w:r>
              <w:rPr>
                <w:sz w:val="21"/>
              </w:rPr>
              <w:t>（</w:t>
            </w:r>
            <w:r>
              <w:rPr>
                <w:spacing w:val="-15"/>
                <w:sz w:val="21"/>
              </w:rPr>
              <w:t>保监会令 </w:t>
            </w:r>
            <w:r>
              <w:rPr>
                <w:rFonts w:ascii="Times New Roman" w:eastAsia="Times New Roman"/>
                <w:sz w:val="21"/>
              </w:rPr>
              <w:t>2014</w:t>
            </w:r>
          </w:p>
          <w:p>
            <w:pPr>
              <w:pStyle w:val="TableParagraph"/>
              <w:spacing w:line="278" w:lineRule="auto"/>
              <w:ind w:left="106" w:right="-15"/>
              <w:rPr>
                <w:sz w:val="21"/>
              </w:rPr>
            </w:pPr>
            <w:r>
              <w:rPr>
                <w:spacing w:val="-19"/>
                <w:sz w:val="21"/>
              </w:rPr>
              <w:t>年第 </w:t>
            </w:r>
            <w:r>
              <w:rPr>
                <w:rFonts w:ascii="Times New Roman" w:eastAsia="Times New Roman"/>
                <w:sz w:val="21"/>
              </w:rPr>
              <w:t>4</w:t>
            </w:r>
            <w:r>
              <w:rPr>
                <w:rFonts w:ascii="Times New Roman" w:eastAsia="Times New Roman"/>
                <w:spacing w:val="-5"/>
                <w:sz w:val="21"/>
              </w:rPr>
              <w:t> </w:t>
            </w:r>
            <w:r>
              <w:rPr>
                <w:sz w:val="21"/>
              </w:rPr>
              <w:t>号）第十三条：境内企业法人向保险公司投资入股，应当符合以下条件：（一）财务状况良好稳定，且有盈利；（二）具有良好的诚信记录和纳税记录；（三）最近三年内无重大违法违规记录；（四）投资人为金融机构的，应当符合相应金融监管机构的审慎监管指标要求；（五）法律、行政法规及中国保监会规定的其他条件。第十四条：境外金融机构向保险公司投资入股，应当符合以下条件：（一）财务状况良好稳定，最近三个会计年度连续盈利；（二）最近一年年末总资产不</w:t>
            </w:r>
            <w:r>
              <w:rPr>
                <w:spacing w:val="-1"/>
                <w:sz w:val="21"/>
              </w:rPr>
              <w:t>少于２０亿美元；</w:t>
            </w:r>
            <w:r>
              <w:rPr>
                <w:spacing w:val="-8"/>
                <w:sz w:val="21"/>
              </w:rPr>
              <w:t>（</w:t>
            </w:r>
            <w:r>
              <w:rPr>
                <w:sz w:val="21"/>
              </w:rPr>
              <w:t>三</w:t>
            </w:r>
            <w:r>
              <w:rPr>
                <w:spacing w:val="-8"/>
                <w:sz w:val="21"/>
              </w:rPr>
              <w:t>）</w:t>
            </w:r>
            <w:r>
              <w:rPr>
                <w:spacing w:val="-3"/>
                <w:sz w:val="21"/>
              </w:rPr>
              <w:t>国际评级机构最近三年对其长期信用评级为 </w:t>
            </w:r>
            <w:r>
              <w:rPr>
                <w:rFonts w:ascii="Times New Roman" w:eastAsia="Times New Roman"/>
                <w:sz w:val="21"/>
              </w:rPr>
              <w:t>A</w:t>
            </w:r>
            <w:r>
              <w:rPr>
                <w:rFonts w:ascii="Times New Roman" w:eastAsia="Times New Roman"/>
                <w:spacing w:val="-4"/>
                <w:sz w:val="21"/>
              </w:rPr>
              <w:t> </w:t>
            </w:r>
            <w:r>
              <w:rPr>
                <w:spacing w:val="-2"/>
                <w:sz w:val="21"/>
              </w:rPr>
              <w:t>级以上；</w:t>
            </w:r>
            <w:r>
              <w:rPr>
                <w:spacing w:val="-8"/>
                <w:sz w:val="21"/>
              </w:rPr>
              <w:t>（</w:t>
            </w:r>
            <w:r>
              <w:rPr>
                <w:sz w:val="21"/>
              </w:rPr>
              <w:t>四</w:t>
            </w:r>
            <w:r>
              <w:rPr>
                <w:spacing w:val="-8"/>
                <w:sz w:val="21"/>
              </w:rPr>
              <w:t>）</w:t>
            </w:r>
            <w:r>
              <w:rPr>
                <w:sz w:val="21"/>
              </w:rPr>
              <w:t>最近三年内无重大违法违规记录；（五）符合所在地金融监管机构的审慎监管指标要求；（六）法律、行政法规及中国保监会规定的其他条件。第十五条：持有保险公司股权１５％以上，或者不足１５％但直接或者间接控制该保险公司的主要股东，还应当符合以下条件：（一）具有持续出资能力，最近三</w:t>
            </w:r>
            <w:r>
              <w:rPr>
                <w:spacing w:val="-2"/>
                <w:sz w:val="21"/>
              </w:rPr>
              <w:t>个会计年度连续盈利；</w:t>
            </w:r>
            <w:r>
              <w:rPr>
                <w:spacing w:val="-15"/>
                <w:sz w:val="21"/>
              </w:rPr>
              <w:t>（</w:t>
            </w:r>
            <w:r>
              <w:rPr>
                <w:sz w:val="21"/>
              </w:rPr>
              <w:t>二</w:t>
            </w:r>
            <w:r>
              <w:rPr>
                <w:spacing w:val="-15"/>
                <w:sz w:val="21"/>
              </w:rPr>
              <w:t>）</w:t>
            </w:r>
            <w:r>
              <w:rPr>
                <w:spacing w:val="-3"/>
                <w:sz w:val="21"/>
              </w:rPr>
              <w:t>具有较强的资金实力，净资产不低于人民币２亿元；</w:t>
            </w:r>
            <w:r>
              <w:rPr>
                <w:spacing w:val="-15"/>
                <w:sz w:val="21"/>
              </w:rPr>
              <w:t>（</w:t>
            </w:r>
            <w:r>
              <w:rPr>
                <w:sz w:val="21"/>
              </w:rPr>
              <w:t>三</w:t>
            </w:r>
            <w:r>
              <w:rPr>
                <w:spacing w:val="-15"/>
                <w:sz w:val="21"/>
              </w:rPr>
              <w:t>）</w:t>
            </w:r>
            <w:r>
              <w:rPr>
                <w:sz w:val="21"/>
              </w:rPr>
              <w:t>信誉良好， 在本行业内处于领先地位。第二十八条：申请设立保险公司，应当向中国保监会提出书面申请，并提交投资人的以下材料：（二）投资人经会计师事务所审计的上一年度财务会计报告，投资人为境外金融机构或者主要股东的，应当提交经会计师事务所审计的最近三年的财务会计报告。第二十九条：保险公司变更注册资本，应当向中国保监会提出书面申请，并提交以下材料：（四）验资报告和股东出资或者减资证明。第三十条：股东转让保险公司的股权，受让方出资或者持股比例达到保险公司注册资本５％以上的，保险公司应当向中国保监会提出书面申请，并提交股权转让协议，但通过证券交易所购买上市保险公司股票的除外。受让方为新增股东的，还应当提交本办法第二十八</w:t>
            </w:r>
          </w:p>
          <w:p>
            <w:pPr>
              <w:pStyle w:val="TableParagraph"/>
              <w:spacing w:line="267" w:lineRule="exact"/>
              <w:ind w:left="106"/>
              <w:rPr>
                <w:sz w:val="21"/>
              </w:rPr>
            </w:pPr>
            <w:r>
              <w:rPr>
                <w:sz w:val="21"/>
              </w:rPr>
              <w:t>条规定的有关材料。</w:t>
            </w:r>
          </w:p>
        </w:tc>
      </w:tr>
    </w:tbl>
    <w:p>
      <w:pPr>
        <w:spacing w:after="0" w:line="267" w:lineRule="exact"/>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624"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1"/>
              <w:ind w:left="106"/>
              <w:rPr>
                <w:sz w:val="21"/>
              </w:rPr>
            </w:pPr>
            <w:r>
              <w:rPr>
                <w:rFonts w:ascii="Times New Roman" w:eastAsia="Times New Roman"/>
                <w:sz w:val="21"/>
              </w:rPr>
              <w:t>1.</w:t>
            </w:r>
            <w:r>
              <w:rPr>
                <w:sz w:val="21"/>
              </w:rPr>
              <w:t>《中华人民共和国保险法》第八十四条：保险公司有下列情形之一的，应当经保险监督管理机构</w:t>
            </w:r>
          </w:p>
          <w:p>
            <w:pPr>
              <w:pStyle w:val="TableParagraph"/>
              <w:spacing w:before="43"/>
              <w:ind w:left="106"/>
              <w:rPr>
                <w:sz w:val="21"/>
              </w:rPr>
            </w:pPr>
            <w:r>
              <w:rPr>
                <w:w w:val="95"/>
                <w:sz w:val="21"/>
              </w:rPr>
              <w:t>批准：（一）变更名称；（二）变更注册资本；（三）变更公司或者分支机构的营业场所；（四）</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撤销分支机构；（五）公司分立或者合并；（六）修改公司章程；（七）变更出资额占有限责任公</w:t>
            </w:r>
          </w:p>
        </w:tc>
      </w:tr>
      <w:tr>
        <w:trPr>
          <w:trHeight w:val="936"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78" w:lineRule="auto" w:before="21"/>
              <w:ind w:left="106" w:right="45"/>
              <w:rPr>
                <w:sz w:val="21"/>
              </w:rPr>
            </w:pPr>
            <w:r>
              <w:rPr>
                <w:sz w:val="21"/>
              </w:rPr>
              <w:t>司资本总额百分之五以上的股东，或者变更持有股份有限公司股份百分之五以上的股东；（八）国务院保险监督管理机构规定的其他情形。</w:t>
            </w:r>
            <w:r>
              <w:rPr>
                <w:rFonts w:ascii="Times New Roman" w:eastAsia="Times New Roman"/>
                <w:sz w:val="21"/>
              </w:rPr>
              <w:t>2.</w:t>
            </w:r>
            <w:r>
              <w:rPr>
                <w:sz w:val="21"/>
              </w:rPr>
              <w:t>《保险公司股权管理办法》（</w:t>
            </w:r>
            <w:r>
              <w:rPr>
                <w:spacing w:val="-12"/>
                <w:sz w:val="21"/>
              </w:rPr>
              <w:t>保监会令 </w:t>
            </w:r>
            <w:r>
              <w:rPr>
                <w:rFonts w:ascii="Times New Roman" w:eastAsia="Times New Roman"/>
                <w:sz w:val="21"/>
              </w:rPr>
              <w:t>2014 </w:t>
            </w:r>
            <w:r>
              <w:rPr>
                <w:spacing w:val="-19"/>
                <w:sz w:val="21"/>
              </w:rPr>
              <w:t>年第 </w:t>
            </w:r>
            <w:r>
              <w:rPr>
                <w:rFonts w:ascii="Times New Roman" w:eastAsia="Times New Roman"/>
                <w:sz w:val="21"/>
              </w:rPr>
              <w:t>4 </w:t>
            </w:r>
            <w:r>
              <w:rPr>
                <w:sz w:val="21"/>
              </w:rPr>
              <w:t>号）</w:t>
            </w:r>
          </w:p>
          <w:p>
            <w:pPr>
              <w:pStyle w:val="TableParagraph"/>
              <w:spacing w:line="269" w:lineRule="exact"/>
              <w:ind w:left="106"/>
              <w:rPr>
                <w:sz w:val="21"/>
              </w:rPr>
            </w:pPr>
            <w:r>
              <w:rPr>
                <w:sz w:val="21"/>
              </w:rPr>
              <w:t>第十三条：境内企业法人向保险公司投资入股，应当符合以下条件：（一）财务状况良好稳定，且</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有盈利；（二）具有良好的诚信记录和纳税记录；（三）最近三年内无重大违法违规记录；（四）</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投资人为金融机构的，应当符合相应金融监管机构的审慎监管指标要求；（五）法律、行政法规及</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中国保监会规定的其他条件。第十四条：境外金融机构向保险公司投资入股，应当符合以下条件：</w:t>
            </w:r>
          </w:p>
        </w:tc>
      </w:tr>
      <w:tr>
        <w:trPr>
          <w:trHeight w:val="1248" w:hRule="atLeast"/>
        </w:trPr>
        <w:tc>
          <w:tcPr>
            <w:tcW w:w="8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39"/>
              <w:ind w:left="296" w:right="-15"/>
              <w:rPr>
                <w:sz w:val="21"/>
              </w:rPr>
            </w:pPr>
            <w:r>
              <w:rPr>
                <w:rFonts w:ascii="Times New Roman" w:eastAsia="Times New Roman"/>
                <w:sz w:val="21"/>
              </w:rPr>
              <w:t>117</w:t>
            </w:r>
            <w:r>
              <w:rPr>
                <w:sz w:val="21"/>
              </w:rPr>
              <w:t>．</w:t>
            </w:r>
          </w:p>
        </w:tc>
        <w:tc>
          <w:tcPr>
            <w:tcW w:w="1161" w:type="dxa"/>
            <w:tcBorders>
              <w:top w:val="nil"/>
              <w:bottom w:val="nil"/>
            </w:tcBorders>
          </w:tcPr>
          <w:p>
            <w:pPr>
              <w:pStyle w:val="TableParagraph"/>
              <w:spacing w:before="4"/>
              <w:rPr>
                <w:rFonts w:ascii="Times New Roman"/>
                <w:sz w:val="25"/>
              </w:rPr>
            </w:pPr>
          </w:p>
          <w:p>
            <w:pPr>
              <w:pStyle w:val="TableParagraph"/>
              <w:spacing w:line="310" w:lineRule="atLeast"/>
              <w:ind w:left="107" w:right="97"/>
              <w:jc w:val="both"/>
              <w:rPr>
                <w:sz w:val="21"/>
              </w:rPr>
            </w:pPr>
            <w:hyperlink r:id="rId160">
              <w:r>
                <w:rPr>
                  <w:sz w:val="21"/>
                </w:rPr>
                <w:t>保险公司</w:t>
              </w:r>
            </w:hyperlink>
            <w:r>
              <w:rPr>
                <w:sz w:val="21"/>
              </w:rPr>
              <w:t>重大事项变更审计</w:t>
            </w:r>
          </w:p>
        </w:tc>
        <w:tc>
          <w:tcPr>
            <w:tcW w:w="1569" w:type="dxa"/>
            <w:tcBorders>
              <w:top w:val="nil"/>
              <w:bottom w:val="nil"/>
            </w:tcBorders>
          </w:tcPr>
          <w:p>
            <w:pPr>
              <w:pStyle w:val="TableParagraph"/>
              <w:spacing w:before="4"/>
              <w:rPr>
                <w:rFonts w:ascii="Times New Roman"/>
                <w:sz w:val="25"/>
              </w:rPr>
            </w:pPr>
          </w:p>
          <w:p>
            <w:pPr>
              <w:pStyle w:val="TableParagraph"/>
              <w:spacing w:line="310" w:lineRule="atLeast"/>
              <w:ind w:left="108" w:right="97"/>
              <w:jc w:val="both"/>
              <w:rPr>
                <w:sz w:val="21"/>
              </w:rPr>
            </w:pPr>
            <w:r>
              <w:rPr>
                <w:w w:val="95"/>
                <w:sz w:val="21"/>
              </w:rPr>
              <w:t>（</w:t>
            </w:r>
            <w:r>
              <w:rPr>
                <w:rFonts w:ascii="Times New Roman" w:eastAsia="Times New Roman"/>
                <w:w w:val="95"/>
                <w:sz w:val="21"/>
              </w:rPr>
              <w:t>45007</w:t>
            </w:r>
            <w:r>
              <w:rPr>
                <w:w w:val="95"/>
                <w:sz w:val="21"/>
              </w:rPr>
              <w:t>）保险</w:t>
            </w:r>
            <w:r>
              <w:rPr>
                <w:sz w:val="21"/>
              </w:rPr>
              <w:t>公司重大事项变更审批</w:t>
            </w:r>
          </w:p>
        </w:tc>
        <w:tc>
          <w:tcPr>
            <w:tcW w:w="709"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6" w:right="43"/>
              <w:rPr>
                <w:sz w:val="21"/>
              </w:rPr>
            </w:pPr>
            <w:r>
              <w:rPr>
                <w:sz w:val="21"/>
              </w:rPr>
              <w:t>保 监会</w:t>
            </w:r>
          </w:p>
        </w:tc>
        <w:tc>
          <w:tcPr>
            <w:tcW w:w="1134" w:type="dxa"/>
            <w:tcBorders>
              <w:top w:val="nil"/>
              <w:bottom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6"/>
              <w:rPr>
                <w:sz w:val="21"/>
              </w:rPr>
            </w:pPr>
            <w:r>
              <w:rPr>
                <w:sz w:val="21"/>
              </w:rPr>
              <w:t>会计师事务所</w:t>
            </w:r>
          </w:p>
        </w:tc>
        <w:tc>
          <w:tcPr>
            <w:tcW w:w="9246" w:type="dxa"/>
            <w:tcBorders>
              <w:top w:val="nil"/>
              <w:bottom w:val="nil"/>
            </w:tcBorders>
          </w:tcPr>
          <w:p>
            <w:pPr>
              <w:pStyle w:val="TableParagraph"/>
              <w:spacing w:line="278" w:lineRule="auto" w:before="21"/>
              <w:ind w:left="106" w:right="98"/>
              <w:jc w:val="both"/>
              <w:rPr>
                <w:sz w:val="21"/>
              </w:rPr>
            </w:pPr>
            <w:r>
              <w:rPr>
                <w:w w:val="95"/>
                <w:sz w:val="21"/>
              </w:rPr>
              <w:t>（一）财务状况良好稳定，最近三个会计年度连续盈利；（二）最近一年年末总资产不少于２０亿   </w:t>
            </w:r>
            <w:r>
              <w:rPr>
                <w:spacing w:val="-3"/>
                <w:sz w:val="21"/>
              </w:rPr>
              <w:t>美元；</w:t>
            </w:r>
            <w:r>
              <w:rPr>
                <w:spacing w:val="-7"/>
                <w:sz w:val="21"/>
              </w:rPr>
              <w:t>（</w:t>
            </w:r>
            <w:r>
              <w:rPr>
                <w:sz w:val="21"/>
              </w:rPr>
              <w:t>三</w:t>
            </w:r>
            <w:r>
              <w:rPr>
                <w:spacing w:val="-8"/>
                <w:sz w:val="21"/>
              </w:rPr>
              <w:t>）</w:t>
            </w:r>
            <w:r>
              <w:rPr>
                <w:spacing w:val="-4"/>
                <w:sz w:val="21"/>
              </w:rPr>
              <w:t>国际评级机构最近三年对其长期信用评级为 </w:t>
            </w:r>
            <w:r>
              <w:rPr>
                <w:rFonts w:ascii="Times New Roman" w:eastAsia="Times New Roman"/>
                <w:sz w:val="21"/>
              </w:rPr>
              <w:t>A</w:t>
            </w:r>
            <w:r>
              <w:rPr>
                <w:rFonts w:ascii="Times New Roman" w:eastAsia="Times New Roman"/>
                <w:spacing w:val="-12"/>
                <w:sz w:val="21"/>
              </w:rPr>
              <w:t> </w:t>
            </w:r>
            <w:r>
              <w:rPr>
                <w:spacing w:val="-2"/>
                <w:sz w:val="21"/>
              </w:rPr>
              <w:t>级以上；</w:t>
            </w:r>
            <w:r>
              <w:rPr>
                <w:spacing w:val="-7"/>
                <w:sz w:val="21"/>
              </w:rPr>
              <w:t>（</w:t>
            </w:r>
            <w:r>
              <w:rPr>
                <w:sz w:val="21"/>
              </w:rPr>
              <w:t>四</w:t>
            </w:r>
            <w:r>
              <w:rPr>
                <w:spacing w:val="-5"/>
                <w:sz w:val="21"/>
              </w:rPr>
              <w:t>）</w:t>
            </w:r>
            <w:r>
              <w:rPr>
                <w:sz w:val="21"/>
              </w:rPr>
              <w:t>最近三年内无重大违法</w:t>
            </w:r>
            <w:r>
              <w:rPr>
                <w:w w:val="95"/>
                <w:sz w:val="21"/>
              </w:rPr>
              <w:t>违规记录；（五）符合所在地金融监管机构的审慎监管指标要求；（六）法律、行政法规及中国保</w:t>
            </w:r>
          </w:p>
          <w:p>
            <w:pPr>
              <w:pStyle w:val="TableParagraph"/>
              <w:spacing w:line="269" w:lineRule="exact"/>
              <w:ind w:left="106"/>
              <w:jc w:val="both"/>
              <w:rPr>
                <w:sz w:val="21"/>
              </w:rPr>
            </w:pPr>
            <w:r>
              <w:rPr>
                <w:w w:val="95"/>
                <w:sz w:val="21"/>
              </w:rPr>
              <w:t>监会规定的其他条件。第十五条：持有保险公司股权１５％以上，或者不足１５％但直接或者间接</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控制该保险公司的主要股东，还应当符合以下条件：（一）具有持续出资能力，最近三个会计年度</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连续盈利；（二）具有较强的资金实力，净资产不低于人民币２亿元；（三）信誉良好，在本行业</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内处于领先地位。第二十八条：申请设立保险公司，应当向中国保监会提出书面申请，并提交投资</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人的以下材料：（二）投资人经会计师事务所审计的上一年度财务会计报告，投资人为境外金融机</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构或者主要股东的，应当提交经会计师事务所审计的最近三年的财务会计报告。第二十九条：保险</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公司变更注册资本，应当向中国保监会提出书面申请，并提交以下材料：（四）验资报告和股东出</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资或者减资证明。第三十条：股东转让保险公司的股权，受让方出资或者持股比例达到保险公司注</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册资本５％以上的，保险公司应当向中国保监会提出书面申请，并提交股权转让协议，但通过证券</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交易所购买上市保险公司股票的除外。受让方为新增股东的，还应当提交本办法第二十八条规定的</w:t>
            </w:r>
          </w:p>
        </w:tc>
      </w:tr>
      <w:tr>
        <w:trPr>
          <w:trHeight w:val="309"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line="269" w:lineRule="exact" w:before="21"/>
              <w:ind w:left="106"/>
              <w:rPr>
                <w:sz w:val="21"/>
              </w:rPr>
            </w:pPr>
            <w:r>
              <w:rPr>
                <w:sz w:val="21"/>
              </w:rPr>
              <w:t>有关材料。</w:t>
            </w:r>
          </w:p>
        </w:tc>
      </w:tr>
    </w:tbl>
    <w:p>
      <w:pPr>
        <w:spacing w:after="0" w:line="269" w:lineRule="exact"/>
        <w:rPr>
          <w:sz w:val="21"/>
        </w:rPr>
        <w:sectPr>
          <w:footerReference w:type="default" r:id="rId159"/>
          <w:pgSz w:w="16840" w:h="11910" w:orient="landscape"/>
          <w:pgMar w:footer="913" w:header="0" w:top="1100" w:bottom="1100" w:left="540" w:right="540"/>
          <w:pgNumType w:start="25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807"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2"/>
              </w:rPr>
            </w:pPr>
          </w:p>
          <w:p>
            <w:pPr>
              <w:pStyle w:val="TableParagraph"/>
              <w:ind w:right="-15"/>
              <w:jc w:val="right"/>
              <w:rPr>
                <w:sz w:val="21"/>
              </w:rPr>
            </w:pPr>
            <w:r>
              <w:rPr>
                <w:rFonts w:ascii="Times New Roman" w:eastAsia="Times New Roman"/>
                <w:sz w:val="21"/>
              </w:rPr>
              <w:t>118</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7" w:right="97"/>
              <w:jc w:val="both"/>
              <w:rPr>
                <w:sz w:val="21"/>
              </w:rPr>
            </w:pPr>
            <w:hyperlink r:id="rId161">
              <w:r>
                <w:rPr>
                  <w:sz w:val="21"/>
                </w:rPr>
                <w:t>保险资产</w:t>
              </w:r>
            </w:hyperlink>
            <w:r>
              <w:rPr>
                <w:sz w:val="21"/>
              </w:rPr>
              <w:t>管理公司重大事项变更审计</w:t>
            </w:r>
          </w:p>
        </w:tc>
        <w:tc>
          <w:tcPr>
            <w:tcW w:w="156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7"/>
              <w:jc w:val="both"/>
              <w:rPr>
                <w:sz w:val="21"/>
              </w:rPr>
            </w:pPr>
            <w:r>
              <w:rPr>
                <w:w w:val="95"/>
                <w:sz w:val="21"/>
              </w:rPr>
              <w:t>（</w:t>
            </w:r>
            <w:r>
              <w:rPr>
                <w:rFonts w:ascii="Times New Roman" w:eastAsia="Times New Roman"/>
                <w:w w:val="95"/>
                <w:sz w:val="21"/>
              </w:rPr>
              <w:t>45008</w:t>
            </w:r>
            <w:r>
              <w:rPr>
                <w:w w:val="95"/>
                <w:sz w:val="21"/>
              </w:rPr>
              <w:t>）保险</w:t>
            </w:r>
            <w:r>
              <w:rPr>
                <w:sz w:val="21"/>
              </w:rPr>
              <w:t>资产管理公司重大事项变更审批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78" w:lineRule="auto"/>
              <w:ind w:left="106" w:right="43"/>
              <w:rPr>
                <w:sz w:val="21"/>
              </w:rPr>
            </w:pPr>
            <w:r>
              <w:rPr>
                <w:sz w:val="21"/>
              </w:rPr>
              <w:t>保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78" w:lineRule="auto"/>
              <w:ind w:left="108" w:right="96"/>
              <w:rPr>
                <w:sz w:val="21"/>
              </w:rPr>
            </w:pPr>
            <w:r>
              <w:rPr>
                <w:sz w:val="21"/>
              </w:rPr>
              <w:t>会计师事务所</w:t>
            </w:r>
          </w:p>
        </w:tc>
        <w:tc>
          <w:tcPr>
            <w:tcW w:w="9246" w:type="dxa"/>
          </w:tcPr>
          <w:p>
            <w:pPr>
              <w:pStyle w:val="TableParagraph"/>
              <w:spacing w:line="278" w:lineRule="auto" w:before="21"/>
              <w:ind w:left="106" w:right="98"/>
              <w:jc w:val="both"/>
              <w:rPr>
                <w:sz w:val="21"/>
              </w:rPr>
            </w:pPr>
            <w:r>
              <w:rPr>
                <w:rFonts w:ascii="Times New Roman" w:eastAsia="Times New Roman"/>
                <w:sz w:val="21"/>
              </w:rPr>
              <w:t>1.</w:t>
            </w:r>
            <w:r>
              <w:rPr>
                <w:sz w:val="21"/>
              </w:rPr>
              <w:t>《中华人民共和国保险法》第一百零七条：经国务院保险监督管理机构会同国务院证券监督管理</w:t>
            </w:r>
            <w:r>
              <w:rPr>
                <w:w w:val="95"/>
                <w:sz w:val="21"/>
              </w:rPr>
              <w:t>机构批准，保险公司可以设立保险资产管理公司。保险资产管理公司从事证券投资活动，应当遵守</w:t>
            </w:r>
          </w:p>
          <w:p>
            <w:pPr>
              <w:pStyle w:val="TableParagraph"/>
              <w:spacing w:line="278" w:lineRule="auto"/>
              <w:ind w:left="106" w:right="98"/>
              <w:jc w:val="both"/>
              <w:rPr>
                <w:sz w:val="21"/>
              </w:rPr>
            </w:pPr>
            <w:r>
              <w:rPr>
                <w:w w:val="95"/>
                <w:sz w:val="21"/>
              </w:rPr>
              <w:t>《中华人民共和国证券法》等法律、行政法规的规定。保险资产管理公司的管理办法，由国务院保   </w:t>
            </w:r>
            <w:r>
              <w:rPr>
                <w:sz w:val="21"/>
              </w:rPr>
              <w:t>险监督管理机构会同国务院有关部门制定。</w:t>
            </w:r>
            <w:r>
              <w:rPr>
                <w:rFonts w:ascii="Times New Roman" w:hAnsi="Times New Roman" w:eastAsia="Times New Roman"/>
                <w:sz w:val="21"/>
              </w:rPr>
              <w:t>2.</w:t>
            </w:r>
            <w:r>
              <w:rPr>
                <w:sz w:val="21"/>
              </w:rPr>
              <w:t>《保险资产管理公司管理暂行规定》（中国保险监督管理委员会令２００４年第２号）第二条：中国保险监督管理委员会（以下简称</w:t>
            </w:r>
            <w:r>
              <w:rPr>
                <w:rFonts w:ascii="Times New Roman" w:hAnsi="Times New Roman" w:eastAsia="Times New Roman"/>
                <w:sz w:val="21"/>
              </w:rPr>
              <w:t>“</w:t>
            </w:r>
            <w:r>
              <w:rPr>
                <w:sz w:val="21"/>
              </w:rPr>
              <w:t>中国保监会</w:t>
            </w:r>
            <w:r>
              <w:rPr>
                <w:rFonts w:ascii="Times New Roman" w:hAnsi="Times New Roman" w:eastAsia="Times New Roman"/>
                <w:sz w:val="21"/>
              </w:rPr>
              <w:t>”</w:t>
            </w:r>
            <w:r>
              <w:rPr>
                <w:sz w:val="21"/>
              </w:rPr>
              <w:t>）根</w:t>
            </w:r>
            <w:r>
              <w:rPr>
                <w:w w:val="95"/>
                <w:sz w:val="21"/>
              </w:rPr>
              <w:t>据国务院授权，对保险资产管理公司实施监督管理。第六条：设立保险资产管理公司，应当经中国   保监会会同有关部门批准。第二十四条：保险资产管理公司有下列情形之一的应当报中国保监会批   准：（一</w:t>
            </w:r>
            <w:r>
              <w:rPr>
                <w:spacing w:val="-3"/>
                <w:w w:val="95"/>
                <w:sz w:val="21"/>
              </w:rPr>
              <w:t>）</w:t>
            </w:r>
            <w:r>
              <w:rPr>
                <w:w w:val="95"/>
                <w:sz w:val="21"/>
              </w:rPr>
              <w:t>变更公司章程；（二）</w:t>
            </w:r>
            <w:r>
              <w:rPr>
                <w:spacing w:val="3"/>
                <w:w w:val="95"/>
                <w:sz w:val="21"/>
              </w:rPr>
              <w:t>变更出资人或者持有公司股份    </w:t>
            </w:r>
            <w:r>
              <w:rPr>
                <w:rFonts w:ascii="Times New Roman" w:hAnsi="Times New Roman" w:eastAsia="Times New Roman"/>
                <w:w w:val="95"/>
                <w:sz w:val="21"/>
              </w:rPr>
              <w:t>10%</w:t>
            </w:r>
            <w:r>
              <w:rPr>
                <w:w w:val="95"/>
                <w:sz w:val="21"/>
              </w:rPr>
              <w:t>以上的股东；（三）调整业务</w:t>
            </w:r>
          </w:p>
          <w:p>
            <w:pPr>
              <w:pStyle w:val="TableParagraph"/>
              <w:spacing w:line="268" w:lineRule="exact"/>
              <w:ind w:left="106"/>
              <w:jc w:val="both"/>
              <w:rPr>
                <w:sz w:val="21"/>
              </w:rPr>
            </w:pPr>
            <w:r>
              <w:rPr>
                <w:sz w:val="21"/>
              </w:rPr>
              <w:t>范围；（四）撤销分支机构；（五）变更营业场所；（六）更换高级管理人员。</w:t>
            </w:r>
          </w:p>
        </w:tc>
      </w:tr>
      <w:tr>
        <w:trPr>
          <w:trHeight w:val="2759"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0"/>
              </w:rPr>
            </w:pPr>
          </w:p>
          <w:p>
            <w:pPr>
              <w:pStyle w:val="TableParagraph"/>
              <w:spacing w:before="1"/>
              <w:ind w:right="-15"/>
              <w:jc w:val="right"/>
              <w:rPr>
                <w:sz w:val="21"/>
              </w:rPr>
            </w:pPr>
            <w:r>
              <w:rPr>
                <w:rFonts w:ascii="Times New Roman" w:eastAsia="Times New Roman"/>
                <w:sz w:val="21"/>
              </w:rPr>
              <w:t>119</w:t>
            </w:r>
            <w:r>
              <w:rPr>
                <w:sz w:val="21"/>
              </w:rPr>
              <w:t>．</w:t>
            </w:r>
          </w:p>
        </w:tc>
        <w:tc>
          <w:tcPr>
            <w:tcW w:w="1161"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78" w:lineRule="auto"/>
              <w:ind w:left="107" w:right="97"/>
              <w:jc w:val="both"/>
              <w:rPr>
                <w:sz w:val="21"/>
              </w:rPr>
            </w:pPr>
            <w:hyperlink r:id="rId162">
              <w:r>
                <w:rPr>
                  <w:sz w:val="21"/>
                </w:rPr>
                <w:t>保险公司</w:t>
              </w:r>
            </w:hyperlink>
            <w:r>
              <w:rPr>
                <w:sz w:val="21"/>
              </w:rPr>
              <w:t>次级定期债发行审计</w:t>
            </w:r>
          </w:p>
        </w:tc>
        <w:tc>
          <w:tcPr>
            <w:tcW w:w="156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spacing w:line="278" w:lineRule="auto"/>
              <w:ind w:left="108" w:right="97"/>
              <w:jc w:val="both"/>
              <w:rPr>
                <w:sz w:val="21"/>
              </w:rPr>
            </w:pPr>
            <w:r>
              <w:rPr>
                <w:w w:val="95"/>
                <w:sz w:val="21"/>
              </w:rPr>
              <w:t>（</w:t>
            </w:r>
            <w:r>
              <w:rPr>
                <w:rFonts w:ascii="Times New Roman" w:eastAsia="Times New Roman"/>
                <w:w w:val="95"/>
                <w:sz w:val="21"/>
              </w:rPr>
              <w:t>45016</w:t>
            </w:r>
            <w:r>
              <w:rPr>
                <w:w w:val="95"/>
                <w:sz w:val="21"/>
              </w:rPr>
              <w:t>）保险</w:t>
            </w:r>
            <w:r>
              <w:rPr>
                <w:sz w:val="21"/>
              </w:rPr>
              <w:t>公司次级定期债发行审批</w:t>
            </w:r>
          </w:p>
        </w:tc>
        <w:tc>
          <w:tcPr>
            <w:tcW w:w="70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69"/>
              <w:ind w:left="106" w:right="43"/>
              <w:rPr>
                <w:sz w:val="21"/>
              </w:rPr>
            </w:pPr>
            <w:r>
              <w:rPr>
                <w:sz w:val="21"/>
              </w:rPr>
              <w:t>保 监会</w:t>
            </w:r>
          </w:p>
        </w:tc>
        <w:tc>
          <w:tcPr>
            <w:tcW w:w="113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69"/>
              <w:ind w:left="108" w:right="96"/>
              <w:rPr>
                <w:sz w:val="21"/>
              </w:rPr>
            </w:pPr>
            <w:r>
              <w:rPr>
                <w:sz w:val="21"/>
              </w:rPr>
              <w:t>会计师事务所</w:t>
            </w:r>
          </w:p>
        </w:tc>
        <w:tc>
          <w:tcPr>
            <w:tcW w:w="9246" w:type="dxa"/>
          </w:tcPr>
          <w:p>
            <w:pPr>
              <w:pStyle w:val="TableParagraph"/>
              <w:spacing w:before="153"/>
              <w:ind w:left="106"/>
              <w:rPr>
                <w:sz w:val="21"/>
              </w:rPr>
            </w:pPr>
            <w:r>
              <w:rPr>
                <w:rFonts w:ascii="Times New Roman" w:eastAsia="Times New Roman"/>
                <w:spacing w:val="-3"/>
                <w:sz w:val="21"/>
              </w:rPr>
              <w:t>1.</w:t>
            </w:r>
            <w:r>
              <w:rPr>
                <w:spacing w:val="-1"/>
                <w:sz w:val="21"/>
              </w:rPr>
              <w:t>《国务院对确需保留的行政审批项目设定行政许可的决定》</w:t>
            </w:r>
            <w:r>
              <w:rPr>
                <w:sz w:val="21"/>
              </w:rPr>
              <w:t>（</w:t>
            </w:r>
            <w:r>
              <w:rPr>
                <w:spacing w:val="-12"/>
                <w:sz w:val="21"/>
              </w:rPr>
              <w:t>国务院令第 </w:t>
            </w:r>
            <w:r>
              <w:rPr>
                <w:rFonts w:ascii="Times New Roman" w:eastAsia="Times New Roman"/>
                <w:sz w:val="21"/>
              </w:rPr>
              <w:t>412</w:t>
            </w:r>
            <w:r>
              <w:rPr>
                <w:rFonts w:ascii="Times New Roman" w:eastAsia="Times New Roman"/>
                <w:spacing w:val="-14"/>
                <w:sz w:val="21"/>
              </w:rPr>
              <w:t> </w:t>
            </w:r>
            <w:r>
              <w:rPr>
                <w:sz w:val="21"/>
              </w:rPr>
              <w:t>号</w:t>
            </w:r>
            <w:r>
              <w:rPr>
                <w:spacing w:val="-4"/>
                <w:sz w:val="21"/>
              </w:rPr>
              <w:t>）：（</w:t>
            </w:r>
            <w:r>
              <w:rPr>
                <w:rFonts w:ascii="Times New Roman" w:eastAsia="Times New Roman"/>
                <w:spacing w:val="-4"/>
                <w:sz w:val="21"/>
              </w:rPr>
              <w:t>408</w:t>
            </w:r>
            <w:r>
              <w:rPr>
                <w:spacing w:val="-4"/>
                <w:sz w:val="21"/>
              </w:rPr>
              <w:t>）</w:t>
            </w:r>
            <w:r>
              <w:rPr>
                <w:sz w:val="21"/>
              </w:rPr>
              <w:t>保险</w:t>
            </w:r>
          </w:p>
          <w:p>
            <w:pPr>
              <w:pStyle w:val="TableParagraph"/>
              <w:spacing w:line="278" w:lineRule="auto" w:before="42"/>
              <w:ind w:left="106" w:right="98"/>
              <w:rPr>
                <w:sz w:val="21"/>
              </w:rPr>
            </w:pPr>
            <w:r>
              <w:rPr>
                <w:spacing w:val="-1"/>
                <w:sz w:val="21"/>
              </w:rPr>
              <w:t>公司次级定期债发行审批。</w:t>
            </w:r>
            <w:r>
              <w:rPr>
                <w:rFonts w:ascii="Times New Roman" w:eastAsia="Times New Roman"/>
                <w:spacing w:val="-6"/>
                <w:sz w:val="21"/>
              </w:rPr>
              <w:t>2.</w:t>
            </w:r>
            <w:r>
              <w:rPr>
                <w:spacing w:val="-2"/>
                <w:sz w:val="21"/>
              </w:rPr>
              <w:t>《保险公司次级定期债务管理办法》</w:t>
            </w:r>
            <w:r>
              <w:rPr>
                <w:sz w:val="21"/>
              </w:rPr>
              <w:t>（</w:t>
            </w:r>
            <w:r>
              <w:rPr>
                <w:spacing w:val="-12"/>
                <w:sz w:val="21"/>
              </w:rPr>
              <w:t>保监会令 </w:t>
            </w:r>
            <w:r>
              <w:rPr>
                <w:rFonts w:ascii="Times New Roman" w:eastAsia="Times New Roman"/>
                <w:sz w:val="21"/>
              </w:rPr>
              <w:t>2011</w:t>
            </w:r>
            <w:r>
              <w:rPr>
                <w:rFonts w:ascii="Times New Roman" w:eastAsia="Times New Roman"/>
                <w:spacing w:val="-10"/>
                <w:sz w:val="21"/>
              </w:rPr>
              <w:t> </w:t>
            </w:r>
            <w:r>
              <w:rPr>
                <w:spacing w:val="-19"/>
                <w:sz w:val="21"/>
              </w:rPr>
              <w:t>年第 </w:t>
            </w:r>
            <w:r>
              <w:rPr>
                <w:rFonts w:ascii="Times New Roman" w:eastAsia="Times New Roman"/>
                <w:sz w:val="21"/>
              </w:rPr>
              <w:t>2</w:t>
            </w:r>
            <w:r>
              <w:rPr>
                <w:rFonts w:ascii="Times New Roman" w:eastAsia="Times New Roman"/>
                <w:spacing w:val="-8"/>
                <w:sz w:val="21"/>
              </w:rPr>
              <w:t> </w:t>
            </w:r>
            <w:r>
              <w:rPr>
                <w:sz w:val="21"/>
              </w:rPr>
              <w:t>号</w:t>
            </w:r>
            <w:r>
              <w:rPr>
                <w:spacing w:val="-8"/>
                <w:sz w:val="21"/>
              </w:rPr>
              <w:t>）</w:t>
            </w:r>
            <w:r>
              <w:rPr>
                <w:sz w:val="21"/>
              </w:rPr>
              <w:t>第十</w:t>
            </w:r>
            <w:r>
              <w:rPr>
                <w:w w:val="95"/>
                <w:sz w:val="21"/>
              </w:rPr>
              <w:t>四条：保险公司申请募集次级债，应当向中国保监会报送下列文件：（一）次级债募集申请报告；</w:t>
            </w:r>
          </w:p>
          <w:p>
            <w:pPr>
              <w:pStyle w:val="TableParagraph"/>
              <w:spacing w:line="269" w:lineRule="exact"/>
              <w:ind w:left="106" w:right="-15"/>
              <w:rPr>
                <w:sz w:val="21"/>
              </w:rPr>
            </w:pPr>
            <w:r>
              <w:rPr>
                <w:w w:val="95"/>
                <w:sz w:val="21"/>
              </w:rPr>
              <w:t>（二</w:t>
            </w:r>
            <w:r>
              <w:rPr>
                <w:spacing w:val="-10"/>
                <w:w w:val="95"/>
                <w:sz w:val="21"/>
              </w:rPr>
              <w:t>）</w:t>
            </w:r>
            <w:r>
              <w:rPr>
                <w:spacing w:val="-5"/>
                <w:w w:val="95"/>
                <w:sz w:val="21"/>
              </w:rPr>
              <w:t>股东</w:t>
            </w:r>
            <w:r>
              <w:rPr>
                <w:w w:val="95"/>
                <w:sz w:val="21"/>
              </w:rPr>
              <w:t>（大</w:t>
            </w:r>
            <w:r>
              <w:rPr>
                <w:spacing w:val="-10"/>
                <w:w w:val="95"/>
                <w:sz w:val="21"/>
              </w:rPr>
              <w:t>）</w:t>
            </w:r>
            <w:r>
              <w:rPr>
                <w:spacing w:val="-1"/>
                <w:w w:val="95"/>
                <w:sz w:val="21"/>
              </w:rPr>
              <w:t>会有关本次次级债募集的专项决议；</w:t>
            </w:r>
            <w:r>
              <w:rPr>
                <w:spacing w:val="-12"/>
                <w:w w:val="95"/>
                <w:sz w:val="21"/>
              </w:rPr>
              <w:t>（</w:t>
            </w:r>
            <w:r>
              <w:rPr>
                <w:w w:val="95"/>
                <w:sz w:val="21"/>
              </w:rPr>
              <w:t>三</w:t>
            </w:r>
            <w:r>
              <w:rPr>
                <w:spacing w:val="-13"/>
                <w:w w:val="95"/>
                <w:sz w:val="21"/>
              </w:rPr>
              <w:t>）</w:t>
            </w:r>
            <w:r>
              <w:rPr>
                <w:spacing w:val="-2"/>
                <w:w w:val="95"/>
                <w:sz w:val="21"/>
              </w:rPr>
              <w:t>可行性研究报告；</w:t>
            </w:r>
            <w:r>
              <w:rPr>
                <w:spacing w:val="-12"/>
                <w:w w:val="95"/>
                <w:sz w:val="21"/>
              </w:rPr>
              <w:t>（</w:t>
            </w:r>
            <w:r>
              <w:rPr>
                <w:w w:val="95"/>
                <w:sz w:val="21"/>
              </w:rPr>
              <w:t>四</w:t>
            </w:r>
            <w:r>
              <w:rPr>
                <w:spacing w:val="-13"/>
                <w:w w:val="95"/>
                <w:sz w:val="21"/>
              </w:rPr>
              <w:t>）</w:t>
            </w:r>
            <w:r>
              <w:rPr>
                <w:w w:val="95"/>
                <w:sz w:val="21"/>
              </w:rPr>
              <w:t>招募说明书；</w:t>
            </w:r>
          </w:p>
          <w:p>
            <w:pPr>
              <w:pStyle w:val="TableParagraph"/>
              <w:spacing w:line="278" w:lineRule="auto" w:before="43"/>
              <w:ind w:left="106" w:right="98"/>
              <w:jc w:val="both"/>
              <w:rPr>
                <w:sz w:val="21"/>
              </w:rPr>
            </w:pPr>
            <w:r>
              <w:rPr>
                <w:w w:val="95"/>
                <w:sz w:val="21"/>
              </w:rPr>
              <w:t>（五）次级债的协议（合同）文本；（六）法律意见书；（七）公司最近三年经审计的年度财务报   告和偿付能力报告以及最近季度末的财务报告和偿付能力报告；（八）已募集但尚未偿付的次级债   总额及募集资金运用情况；（九）募集人制定的次级债管理方案；（十）与次级债募集相关的其他   </w:t>
            </w:r>
            <w:r>
              <w:rPr>
                <w:sz w:val="21"/>
              </w:rPr>
              <w:t>重要合同。</w:t>
            </w:r>
          </w:p>
        </w:tc>
      </w:tr>
      <w:tr>
        <w:trPr>
          <w:trHeight w:val="1866" w:hRule="atLeast"/>
        </w:trPr>
        <w:tc>
          <w:tcPr>
            <w:tcW w:w="825" w:type="dxa"/>
          </w:tcPr>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5"/>
              </w:rPr>
            </w:pPr>
          </w:p>
          <w:p>
            <w:pPr>
              <w:pStyle w:val="TableParagraph"/>
              <w:ind w:right="-15"/>
              <w:jc w:val="right"/>
              <w:rPr>
                <w:sz w:val="21"/>
              </w:rPr>
            </w:pPr>
            <w:r>
              <w:rPr>
                <w:rFonts w:ascii="Times New Roman" w:eastAsia="Times New Roman"/>
                <w:sz w:val="21"/>
              </w:rPr>
              <w:t>120</w:t>
            </w:r>
            <w:r>
              <w:rPr>
                <w:sz w:val="21"/>
              </w:rPr>
              <w:t>．</w:t>
            </w:r>
          </w:p>
        </w:tc>
        <w:tc>
          <w:tcPr>
            <w:tcW w:w="1161" w:type="dxa"/>
          </w:tcPr>
          <w:p>
            <w:pPr>
              <w:pStyle w:val="TableParagraph"/>
              <w:spacing w:before="9"/>
              <w:rPr>
                <w:rFonts w:ascii="Times New Roman"/>
                <w:sz w:val="28"/>
              </w:rPr>
            </w:pPr>
          </w:p>
          <w:p>
            <w:pPr>
              <w:pStyle w:val="TableParagraph"/>
              <w:spacing w:line="278" w:lineRule="auto"/>
              <w:ind w:left="107" w:right="97"/>
              <w:jc w:val="both"/>
              <w:rPr>
                <w:sz w:val="21"/>
              </w:rPr>
            </w:pPr>
            <w:hyperlink r:id="rId163">
              <w:r>
                <w:rPr>
                  <w:sz w:val="21"/>
                </w:rPr>
                <w:t>国防科技</w:t>
              </w:r>
            </w:hyperlink>
            <w:r>
              <w:rPr>
                <w:sz w:val="21"/>
              </w:rPr>
              <w:t>工业固定资产投资项目监理</w:t>
            </w:r>
          </w:p>
        </w:tc>
        <w:tc>
          <w:tcPr>
            <w:tcW w:w="1569" w:type="dxa"/>
          </w:tcPr>
          <w:p>
            <w:pPr>
              <w:pStyle w:val="TableParagraph"/>
              <w:spacing w:before="9"/>
              <w:rPr>
                <w:rFonts w:ascii="Times New Roman"/>
                <w:sz w:val="28"/>
              </w:rPr>
            </w:pPr>
          </w:p>
          <w:p>
            <w:pPr>
              <w:pStyle w:val="TableParagraph"/>
              <w:spacing w:line="278" w:lineRule="auto"/>
              <w:ind w:left="108" w:right="97"/>
              <w:jc w:val="both"/>
              <w:rPr>
                <w:sz w:val="21"/>
              </w:rPr>
            </w:pPr>
            <w:r>
              <w:rPr>
                <w:w w:val="95"/>
                <w:sz w:val="21"/>
              </w:rPr>
              <w:t>（</w:t>
            </w:r>
            <w:r>
              <w:rPr>
                <w:rFonts w:ascii="Times New Roman" w:eastAsia="Times New Roman"/>
                <w:w w:val="95"/>
                <w:sz w:val="21"/>
              </w:rPr>
              <w:t>48016</w:t>
            </w:r>
            <w:r>
              <w:rPr>
                <w:w w:val="95"/>
                <w:sz w:val="21"/>
              </w:rPr>
              <w:t>）国防</w:t>
            </w:r>
            <w:r>
              <w:rPr>
                <w:sz w:val="21"/>
              </w:rPr>
              <w:t>科技工业固定资产投资项目审批</w:t>
            </w:r>
          </w:p>
        </w:tc>
        <w:tc>
          <w:tcPr>
            <w:tcW w:w="709" w:type="dxa"/>
          </w:tcPr>
          <w:p>
            <w:pPr>
              <w:pStyle w:val="TableParagraph"/>
              <w:rPr>
                <w:rFonts w:ascii="Times New Roman"/>
                <w:sz w:val="20"/>
              </w:rPr>
            </w:pPr>
          </w:p>
          <w:p>
            <w:pPr>
              <w:pStyle w:val="TableParagraph"/>
              <w:spacing w:before="4"/>
              <w:rPr>
                <w:rFonts w:ascii="Times New Roman"/>
                <w:sz w:val="22"/>
              </w:rPr>
            </w:pPr>
          </w:p>
          <w:p>
            <w:pPr>
              <w:pStyle w:val="TableParagraph"/>
              <w:spacing w:line="278" w:lineRule="auto"/>
              <w:ind w:left="106" w:right="98"/>
              <w:jc w:val="both"/>
              <w:rPr>
                <w:sz w:val="21"/>
              </w:rPr>
            </w:pPr>
            <w:r>
              <w:rPr>
                <w:spacing w:val="-17"/>
                <w:sz w:val="21"/>
              </w:rPr>
              <w:t>国 防科 工</w:t>
            </w:r>
            <w:r>
              <w:rPr>
                <w:sz w:val="21"/>
              </w:rPr>
              <w:t>局</w:t>
            </w:r>
          </w:p>
        </w:tc>
        <w:tc>
          <w:tcPr>
            <w:tcW w:w="1134" w:type="dxa"/>
          </w:tcPr>
          <w:p>
            <w:pPr>
              <w:pStyle w:val="TableParagraph"/>
              <w:rPr>
                <w:rFonts w:ascii="Times New Roman"/>
                <w:sz w:val="20"/>
              </w:rPr>
            </w:pPr>
          </w:p>
          <w:p>
            <w:pPr>
              <w:pStyle w:val="TableParagraph"/>
              <w:spacing w:before="4"/>
              <w:rPr>
                <w:rFonts w:ascii="Times New Roman"/>
                <w:sz w:val="22"/>
              </w:rPr>
            </w:pPr>
          </w:p>
          <w:p>
            <w:pPr>
              <w:pStyle w:val="TableParagraph"/>
              <w:spacing w:line="278" w:lineRule="auto"/>
              <w:ind w:left="108" w:right="96"/>
              <w:jc w:val="both"/>
              <w:rPr>
                <w:sz w:val="21"/>
              </w:rPr>
            </w:pPr>
            <w:r>
              <w:rPr>
                <w:sz w:val="21"/>
              </w:rPr>
              <w:t>具有相应资质的监理单位</w:t>
            </w:r>
          </w:p>
        </w:tc>
        <w:tc>
          <w:tcPr>
            <w:tcW w:w="9246" w:type="dxa"/>
          </w:tcPr>
          <w:p>
            <w:pPr>
              <w:pStyle w:val="TableParagraph"/>
              <w:rPr>
                <w:rFonts w:ascii="Times New Roman"/>
                <w:sz w:val="20"/>
              </w:rPr>
            </w:pPr>
          </w:p>
          <w:p>
            <w:pPr>
              <w:pStyle w:val="TableParagraph"/>
              <w:spacing w:before="4"/>
              <w:rPr>
                <w:rFonts w:ascii="Times New Roman"/>
                <w:sz w:val="22"/>
              </w:rPr>
            </w:pPr>
          </w:p>
          <w:p>
            <w:pPr>
              <w:pStyle w:val="TableParagraph"/>
              <w:spacing w:line="278" w:lineRule="auto"/>
              <w:ind w:left="106" w:right="98"/>
              <w:jc w:val="both"/>
              <w:rPr>
                <w:sz w:val="21"/>
              </w:rPr>
            </w:pPr>
            <w:r>
              <w:rPr>
                <w:sz w:val="21"/>
              </w:rPr>
              <w:t>《国防科技工业政府固定资产投资项目管理办法》（科工计〔</w:t>
            </w:r>
            <w:r>
              <w:rPr>
                <w:rFonts w:ascii="Times New Roman" w:eastAsia="Times New Roman"/>
                <w:sz w:val="21"/>
              </w:rPr>
              <w:t>2016</w:t>
            </w:r>
            <w:r>
              <w:rPr>
                <w:sz w:val="21"/>
              </w:rPr>
              <w:t>〕</w:t>
            </w:r>
            <w:r>
              <w:rPr>
                <w:rFonts w:ascii="Times New Roman" w:eastAsia="Times New Roman"/>
                <w:sz w:val="21"/>
              </w:rPr>
              <w:t>737</w:t>
            </w:r>
            <w:r>
              <w:rPr>
                <w:rFonts w:ascii="Times New Roman" w:eastAsia="Times New Roman"/>
                <w:spacing w:val="28"/>
                <w:sz w:val="21"/>
              </w:rPr>
              <w:t> </w:t>
            </w:r>
            <w:r>
              <w:rPr>
                <w:sz w:val="21"/>
              </w:rPr>
              <w:t>号）第五条，军工投资项</w:t>
            </w:r>
            <w:r>
              <w:rPr>
                <w:w w:val="95"/>
                <w:sz w:val="21"/>
              </w:rPr>
              <w:t>目管理实行全过程责任，即项目法人、项目组织管理、项目审批、项目评估、项目设计、项目招投   </w:t>
            </w:r>
            <w:r>
              <w:rPr>
                <w:sz w:val="21"/>
              </w:rPr>
              <w:t>标、项目施工、项目工程监理和项目竣工验收等责任制。</w:t>
            </w:r>
          </w:p>
        </w:tc>
      </w:tr>
    </w:tbl>
    <w:p>
      <w:pPr>
        <w:spacing w:after="0" w:line="278" w:lineRule="auto"/>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808" w:hRule="atLeast"/>
        </w:trPr>
        <w:tc>
          <w:tcPr>
            <w:tcW w:w="825"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27"/>
              </w:rPr>
            </w:pPr>
          </w:p>
          <w:p>
            <w:pPr>
              <w:pStyle w:val="TableParagraph"/>
              <w:spacing w:before="1"/>
              <w:ind w:right="-15"/>
              <w:jc w:val="right"/>
              <w:rPr>
                <w:sz w:val="21"/>
              </w:rPr>
            </w:pPr>
            <w:r>
              <w:rPr>
                <w:rFonts w:ascii="Times New Roman" w:eastAsia="Times New Roman"/>
                <w:sz w:val="21"/>
              </w:rPr>
              <w:t>121</w:t>
            </w:r>
            <w:r>
              <w:rPr>
                <w:sz w:val="21"/>
              </w:rPr>
              <w:t>．</w:t>
            </w:r>
          </w:p>
        </w:tc>
        <w:tc>
          <w:tcPr>
            <w:tcW w:w="1161" w:type="dxa"/>
            <w:tcBorders>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7" w:right="97"/>
              <w:jc w:val="both"/>
              <w:rPr>
                <w:sz w:val="21"/>
              </w:rPr>
            </w:pPr>
            <w:hyperlink r:id="rId164">
              <w:r>
                <w:rPr>
                  <w:sz w:val="21"/>
                </w:rPr>
                <w:t>国防科技</w:t>
              </w:r>
            </w:hyperlink>
            <w:r>
              <w:rPr>
                <w:sz w:val="21"/>
              </w:rPr>
              <w:t>工业火工品固定资产投资项目安全评价</w:t>
            </w:r>
          </w:p>
        </w:tc>
        <w:tc>
          <w:tcPr>
            <w:tcW w:w="156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78" w:lineRule="auto"/>
              <w:ind w:left="108" w:right="97"/>
              <w:jc w:val="both"/>
              <w:rPr>
                <w:sz w:val="21"/>
              </w:rPr>
            </w:pPr>
            <w:r>
              <w:rPr>
                <w:w w:val="95"/>
                <w:sz w:val="21"/>
              </w:rPr>
              <w:t>（</w:t>
            </w:r>
            <w:r>
              <w:rPr>
                <w:rFonts w:ascii="Times New Roman" w:eastAsia="Times New Roman"/>
                <w:w w:val="95"/>
                <w:sz w:val="21"/>
              </w:rPr>
              <w:t>48016</w:t>
            </w:r>
            <w:r>
              <w:rPr>
                <w:w w:val="95"/>
                <w:sz w:val="21"/>
              </w:rPr>
              <w:t>）国防</w:t>
            </w:r>
            <w:r>
              <w:rPr>
                <w:sz w:val="21"/>
              </w:rPr>
              <w:t>科技工业固定资产投资项目审批</w:t>
            </w:r>
          </w:p>
        </w:tc>
        <w:tc>
          <w:tcPr>
            <w:tcW w:w="709"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106" w:right="98"/>
              <w:jc w:val="both"/>
              <w:rPr>
                <w:sz w:val="21"/>
              </w:rPr>
            </w:pPr>
            <w:r>
              <w:rPr>
                <w:spacing w:val="-17"/>
                <w:sz w:val="21"/>
              </w:rPr>
              <w:t>国 防科 工</w:t>
            </w:r>
            <w:r>
              <w:rPr>
                <w:sz w:val="21"/>
              </w:rPr>
              <w:t>局</w:t>
            </w:r>
          </w:p>
        </w:tc>
        <w:tc>
          <w:tcPr>
            <w:tcW w:w="1134"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78" w:lineRule="auto"/>
              <w:ind w:left="108" w:right="96"/>
              <w:jc w:val="both"/>
              <w:rPr>
                <w:sz w:val="21"/>
              </w:rPr>
            </w:pPr>
            <w:r>
              <w:rPr>
                <w:sz w:val="21"/>
              </w:rPr>
              <w:t>军工武器弹药制造业安全评价机构</w:t>
            </w:r>
          </w:p>
        </w:tc>
        <w:tc>
          <w:tcPr>
            <w:tcW w:w="9246" w:type="dxa"/>
            <w:tcBorders>
              <w:bottom w:val="nil"/>
            </w:tcBorders>
          </w:tcPr>
          <w:p>
            <w:pPr>
              <w:pStyle w:val="TableParagraph"/>
              <w:spacing w:line="278" w:lineRule="auto" w:before="21"/>
              <w:ind w:left="106" w:right="-15"/>
              <w:rPr>
                <w:rFonts w:ascii="Times New Roman" w:hAnsi="Times New Roman" w:eastAsia="Times New Roman"/>
                <w:sz w:val="21"/>
              </w:rPr>
            </w:pPr>
            <w:r>
              <w:rPr>
                <w:rFonts w:ascii="Times New Roman" w:hAnsi="Times New Roman" w:eastAsia="Times New Roman"/>
                <w:sz w:val="21"/>
              </w:rPr>
              <w:t>1.</w:t>
            </w:r>
            <w:r>
              <w:rPr>
                <w:sz w:val="21"/>
              </w:rPr>
              <w:t>《中华人民共和国安全生产法》第二十九条：矿山、金属冶炼建设项目和用于生产、储存、装卸危险物品的建设项目，应当按照国家有关规定进行安全评价。</w:t>
            </w:r>
            <w:r>
              <w:rPr>
                <w:rFonts w:ascii="Times New Roman" w:hAnsi="Times New Roman" w:eastAsia="Times New Roman"/>
                <w:sz w:val="21"/>
              </w:rPr>
              <w:t>2.</w:t>
            </w:r>
            <w:r>
              <w:rPr>
                <w:sz w:val="21"/>
              </w:rPr>
              <w:t>《建设项目安全设施</w:t>
            </w:r>
            <w:r>
              <w:rPr>
                <w:rFonts w:ascii="Times New Roman" w:hAnsi="Times New Roman" w:eastAsia="Times New Roman"/>
                <w:sz w:val="21"/>
              </w:rPr>
              <w:t>“</w:t>
            </w:r>
            <w:r>
              <w:rPr>
                <w:spacing w:val="1"/>
                <w:sz w:val="21"/>
              </w:rPr>
              <w:t>三同时</w:t>
            </w:r>
            <w:r>
              <w:rPr>
                <w:rFonts w:ascii="Times New Roman" w:hAnsi="Times New Roman" w:eastAsia="Times New Roman"/>
                <w:spacing w:val="3"/>
                <w:sz w:val="21"/>
              </w:rPr>
              <w:t>”</w:t>
            </w:r>
            <w:r>
              <w:rPr>
                <w:sz w:val="21"/>
              </w:rPr>
              <w:t>监督管理暂行办法》（</w:t>
            </w:r>
            <w:r>
              <w:rPr>
                <w:spacing w:val="-5"/>
                <w:sz w:val="21"/>
              </w:rPr>
              <w:t>国家安全监管总局令第 </w:t>
            </w:r>
            <w:r>
              <w:rPr>
                <w:rFonts w:ascii="Times New Roman" w:hAnsi="Times New Roman" w:eastAsia="Times New Roman"/>
                <w:sz w:val="21"/>
              </w:rPr>
              <w:t>36</w:t>
            </w:r>
            <w:r>
              <w:rPr>
                <w:rFonts w:ascii="Times New Roman" w:hAnsi="Times New Roman" w:eastAsia="Times New Roman"/>
                <w:spacing w:val="-3"/>
                <w:sz w:val="21"/>
              </w:rPr>
              <w:t> </w:t>
            </w:r>
            <w:r>
              <w:rPr>
                <w:spacing w:val="-4"/>
                <w:sz w:val="21"/>
              </w:rPr>
              <w:t>号公布，国家安全监管总局第 </w:t>
            </w:r>
            <w:r>
              <w:rPr>
                <w:rFonts w:ascii="Times New Roman" w:hAnsi="Times New Roman" w:eastAsia="Times New Roman"/>
                <w:sz w:val="21"/>
              </w:rPr>
              <w:t>77</w:t>
            </w:r>
            <w:r>
              <w:rPr>
                <w:rFonts w:ascii="Times New Roman" w:hAnsi="Times New Roman" w:eastAsia="Times New Roman"/>
                <w:spacing w:val="-5"/>
                <w:sz w:val="21"/>
              </w:rPr>
              <w:t> </w:t>
            </w:r>
            <w:r>
              <w:rPr>
                <w:sz w:val="21"/>
              </w:rPr>
              <w:t>号令修正）第七条： </w:t>
            </w:r>
            <w:r>
              <w:rPr>
                <w:spacing w:val="-3"/>
                <w:w w:val="95"/>
                <w:sz w:val="21"/>
              </w:rPr>
              <w:t>下列建设项目在进行可行性研究时，生产经营单位应当按照国家规定进行安全预评价：</w:t>
            </w:r>
            <w:r>
              <w:rPr>
                <w:spacing w:val="-26"/>
                <w:w w:val="95"/>
                <w:sz w:val="21"/>
              </w:rPr>
              <w:t>（</w:t>
            </w:r>
            <w:r>
              <w:rPr>
                <w:w w:val="95"/>
                <w:sz w:val="21"/>
              </w:rPr>
              <w:t>二</w:t>
            </w:r>
            <w:r>
              <w:rPr>
                <w:spacing w:val="-25"/>
                <w:w w:val="95"/>
                <w:sz w:val="21"/>
              </w:rPr>
              <w:t>）</w:t>
            </w:r>
            <w:r>
              <w:rPr>
                <w:w w:val="95"/>
                <w:sz w:val="21"/>
              </w:rPr>
              <w:t>生产、   </w:t>
            </w:r>
            <w:r>
              <w:rPr>
                <w:sz w:val="21"/>
              </w:rPr>
              <w:t>储存危险化学品（包括使用长期管道输送危险化学品，下同）的建设项目；（五）使用化学品从事安全生产并且使用量达到规定的化工建设项目。第十四条：建设项目安全设施设计有下列情形之一的，不予批准，并不得开工建设；（三）安全预评价报告由取得相应资质的安全评价机构编制。</w:t>
            </w:r>
            <w:r>
              <w:rPr>
                <w:rFonts w:ascii="Times New Roman" w:hAnsi="Times New Roman" w:eastAsia="Times New Roman"/>
                <w:sz w:val="21"/>
              </w:rPr>
              <w:t>3.</w:t>
            </w:r>
          </w:p>
          <w:p>
            <w:pPr>
              <w:pStyle w:val="TableParagraph"/>
              <w:spacing w:line="268" w:lineRule="exact"/>
              <w:ind w:left="106"/>
              <w:rPr>
                <w:sz w:val="21"/>
              </w:rPr>
            </w:pPr>
            <w:r>
              <w:rPr>
                <w:sz w:val="21"/>
              </w:rPr>
              <w:t>《国防科技工业政府固定资产投资项目管理办法》（科工计〔</w:t>
            </w:r>
            <w:r>
              <w:rPr>
                <w:rFonts w:ascii="Times New Roman" w:eastAsia="Times New Roman"/>
                <w:sz w:val="21"/>
              </w:rPr>
              <w:t>2016</w:t>
            </w:r>
            <w:r>
              <w:rPr>
                <w:sz w:val="21"/>
              </w:rPr>
              <w:t>〕</w:t>
            </w:r>
            <w:r>
              <w:rPr>
                <w:rFonts w:ascii="Times New Roman" w:eastAsia="Times New Roman"/>
                <w:sz w:val="21"/>
              </w:rPr>
              <w:t>737</w:t>
            </w:r>
            <w:r>
              <w:rPr>
                <w:rFonts w:ascii="Times New Roman" w:eastAsia="Times New Roman"/>
                <w:spacing w:val="36"/>
                <w:sz w:val="21"/>
              </w:rPr>
              <w:t> </w:t>
            </w:r>
            <w:r>
              <w:rPr>
                <w:sz w:val="21"/>
              </w:rPr>
              <w:t>号）第十条：项目可行性</w:t>
            </w:r>
          </w:p>
          <w:p>
            <w:pPr>
              <w:pStyle w:val="TableParagraph"/>
              <w:spacing w:before="43"/>
              <w:ind w:left="106"/>
              <w:rPr>
                <w:sz w:val="21"/>
              </w:rPr>
            </w:pPr>
            <w:r>
              <w:rPr>
                <w:w w:val="95"/>
                <w:sz w:val="21"/>
              </w:rPr>
              <w:t>研究报告的编制、申报和审批；可行性研究报告的编制格式、内容和深度应符合《国防科技工业固</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定资产投资可行性研究报告编制规定》的要求，并按照有关要求附规划选址、用地预审、环境影响</w:t>
            </w:r>
          </w:p>
        </w:tc>
      </w:tr>
      <w:tr>
        <w:trPr>
          <w:trHeight w:val="311"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sz w:val="21"/>
              </w:rPr>
              <w:t>评价、安全评价、职业卫生评价、周边环境安全保密评价等许可、审查或备案意见。</w:t>
            </w:r>
          </w:p>
        </w:tc>
      </w:tr>
      <w:tr>
        <w:trPr>
          <w:trHeight w:val="62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0"/>
              <w:ind w:left="106" w:right="-15"/>
              <w:rPr>
                <w:sz w:val="21"/>
              </w:rPr>
            </w:pPr>
            <w:r>
              <w:rPr>
                <w:rFonts w:ascii="Times New Roman" w:eastAsia="Times New Roman"/>
                <w:spacing w:val="-17"/>
                <w:sz w:val="21"/>
              </w:rPr>
              <w:t>1.</w:t>
            </w:r>
            <w:r>
              <w:rPr>
                <w:spacing w:val="-16"/>
                <w:sz w:val="21"/>
              </w:rPr>
              <w:t>《铺设海底电缆管道管理规定实施办法》</w:t>
            </w:r>
            <w:r>
              <w:rPr>
                <w:spacing w:val="-13"/>
                <w:sz w:val="21"/>
              </w:rPr>
              <w:t>（</w:t>
            </w:r>
            <w:r>
              <w:rPr>
                <w:spacing w:val="-21"/>
                <w:sz w:val="21"/>
              </w:rPr>
              <w:t>国家海洋局令第 </w:t>
            </w:r>
            <w:r>
              <w:rPr>
                <w:rFonts w:ascii="Times New Roman" w:eastAsia="Times New Roman"/>
                <w:sz w:val="21"/>
              </w:rPr>
              <w:t>3</w:t>
            </w:r>
            <w:r>
              <w:rPr>
                <w:rFonts w:ascii="Times New Roman" w:eastAsia="Times New Roman"/>
                <w:spacing w:val="-27"/>
                <w:sz w:val="21"/>
              </w:rPr>
              <w:t> </w:t>
            </w:r>
            <w:r>
              <w:rPr>
                <w:spacing w:val="-10"/>
                <w:sz w:val="21"/>
              </w:rPr>
              <w:t>号</w:t>
            </w:r>
            <w:r>
              <w:rPr>
                <w:spacing w:val="-32"/>
                <w:sz w:val="21"/>
              </w:rPr>
              <w:t>）</w:t>
            </w:r>
            <w:r>
              <w:rPr>
                <w:spacing w:val="-17"/>
                <w:sz w:val="21"/>
              </w:rPr>
              <w:t>第五条：海底电缆、管道的路由调查、</w:t>
            </w:r>
          </w:p>
          <w:p>
            <w:pPr>
              <w:pStyle w:val="TableParagraph"/>
              <w:spacing w:before="43"/>
              <w:ind w:left="106"/>
              <w:rPr>
                <w:sz w:val="21"/>
              </w:rPr>
            </w:pPr>
            <w:r>
              <w:rPr>
                <w:spacing w:val="-21"/>
                <w:sz w:val="21"/>
              </w:rPr>
              <w:t>勘测，所有者应依照《规定》第五条，将《路由调查、勘测申请书》一式五份按本办法第四条报相应的审</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pacing w:val="-20"/>
                <w:sz w:val="21"/>
              </w:rPr>
              <w:t>批机关审批。外国的公司、企业和其他经济组织或个人在中国大陆架上进行上述活动的，所有者应在实施</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pacing w:val="-21"/>
                <w:sz w:val="21"/>
              </w:rPr>
              <w:t>作业六十天前，将《规定》第五条要求提供的资料一式五份按本办法第四条报相应的审批机关，其确定的</w:t>
            </w:r>
          </w:p>
        </w:tc>
      </w:tr>
      <w:tr>
        <w:trPr>
          <w:trHeight w:val="30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8" w:lineRule="exact" w:before="21"/>
              <w:ind w:left="106"/>
              <w:rPr>
                <w:sz w:val="21"/>
              </w:rPr>
            </w:pPr>
            <w:r>
              <w:rPr>
                <w:spacing w:val="-21"/>
                <w:sz w:val="21"/>
              </w:rPr>
              <w:t>调查、勘测路由需经主管机关同意。《路由调查、勘测申请书》应附具以下资料：一、调查、勘测路由选</w:t>
            </w:r>
          </w:p>
        </w:tc>
      </w:tr>
      <w:tr>
        <w:trPr>
          <w:trHeight w:val="1563" w:hRule="atLeast"/>
        </w:trPr>
        <w:tc>
          <w:tcPr>
            <w:tcW w:w="8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42"/>
              <w:ind w:right="-15"/>
              <w:jc w:val="right"/>
              <w:rPr>
                <w:sz w:val="21"/>
              </w:rPr>
            </w:pPr>
            <w:r>
              <w:rPr>
                <w:rFonts w:ascii="Times New Roman" w:eastAsia="Times New Roman"/>
                <w:sz w:val="21"/>
              </w:rPr>
              <w:t>122</w:t>
            </w:r>
            <w:r>
              <w:rPr>
                <w:sz w:val="21"/>
              </w:rPr>
              <w:t>．</w:t>
            </w:r>
          </w:p>
        </w:tc>
        <w:tc>
          <w:tcPr>
            <w:tcW w:w="1161" w:type="dxa"/>
            <w:tcBorders>
              <w:top w:val="nil"/>
              <w:bottom w:val="nil"/>
            </w:tcBorders>
          </w:tcPr>
          <w:p>
            <w:pPr>
              <w:pStyle w:val="TableParagraph"/>
              <w:spacing w:before="7"/>
              <w:rPr>
                <w:rFonts w:ascii="Times New Roman"/>
                <w:sz w:val="15"/>
              </w:rPr>
            </w:pPr>
          </w:p>
          <w:p>
            <w:pPr>
              <w:pStyle w:val="TableParagraph"/>
              <w:spacing w:line="278" w:lineRule="auto" w:before="1"/>
              <w:ind w:left="107" w:right="97"/>
              <w:jc w:val="both"/>
              <w:rPr>
                <w:sz w:val="21"/>
              </w:rPr>
            </w:pPr>
            <w:hyperlink r:id="rId165">
              <w:r>
                <w:rPr>
                  <w:spacing w:val="22"/>
                  <w:sz w:val="21"/>
                </w:rPr>
                <w:t>海底电缆</w:t>
              </w:r>
            </w:hyperlink>
            <w:r>
              <w:rPr>
                <w:spacing w:val="22"/>
                <w:sz w:val="21"/>
              </w:rPr>
              <w:t>管道路由</w:t>
            </w:r>
            <w:r>
              <w:rPr>
                <w:spacing w:val="-25"/>
                <w:sz w:val="21"/>
              </w:rPr>
              <w:t>调查、勘测</w:t>
            </w:r>
            <w:r>
              <w:rPr>
                <w:sz w:val="21"/>
              </w:rPr>
              <w:t>报告编制</w:t>
            </w:r>
          </w:p>
        </w:tc>
        <w:tc>
          <w:tcPr>
            <w:tcW w:w="1569" w:type="dxa"/>
            <w:tcBorders>
              <w:top w:val="nil"/>
              <w:bottom w:val="nil"/>
            </w:tcBorders>
          </w:tcPr>
          <w:p>
            <w:pPr>
              <w:pStyle w:val="TableParagraph"/>
              <w:spacing w:line="278" w:lineRule="auto" w:before="24"/>
              <w:ind w:left="108" w:right="97"/>
              <w:jc w:val="both"/>
              <w:rPr>
                <w:sz w:val="21"/>
              </w:rPr>
            </w:pPr>
            <w:r>
              <w:rPr>
                <w:w w:val="95"/>
                <w:sz w:val="21"/>
              </w:rPr>
              <w:t>（</w:t>
            </w:r>
            <w:r>
              <w:rPr>
                <w:rFonts w:ascii="Times New Roman" w:eastAsia="Times New Roman"/>
                <w:w w:val="95"/>
                <w:sz w:val="21"/>
              </w:rPr>
              <w:t>51002</w:t>
            </w:r>
            <w:r>
              <w:rPr>
                <w:w w:val="95"/>
                <w:sz w:val="21"/>
              </w:rPr>
              <w:t>）</w:t>
            </w:r>
            <w:r>
              <w:rPr>
                <w:spacing w:val="-6"/>
                <w:w w:val="95"/>
                <w:sz w:val="21"/>
              </w:rPr>
              <w:t>海底</w:t>
            </w:r>
            <w:r>
              <w:rPr>
                <w:spacing w:val="13"/>
                <w:sz w:val="21"/>
              </w:rPr>
              <w:t>电缆管道铺设</w:t>
            </w:r>
            <w:r>
              <w:rPr>
                <w:spacing w:val="-16"/>
                <w:sz w:val="21"/>
              </w:rPr>
              <w:t>路 由 调 查 勘</w:t>
            </w:r>
            <w:r>
              <w:rPr>
                <w:spacing w:val="13"/>
                <w:sz w:val="21"/>
              </w:rPr>
              <w:t>测、铺设施工</w:t>
            </w:r>
          </w:p>
          <w:p>
            <w:pPr>
              <w:pStyle w:val="TableParagraph"/>
              <w:spacing w:line="269" w:lineRule="exact"/>
              <w:ind w:left="108"/>
              <w:jc w:val="both"/>
              <w:rPr>
                <w:sz w:val="21"/>
              </w:rPr>
            </w:pPr>
            <w:r>
              <w:rPr>
                <w:sz w:val="21"/>
              </w:rPr>
              <w:t>审批</w:t>
            </w:r>
          </w:p>
        </w:tc>
        <w:tc>
          <w:tcPr>
            <w:tcW w:w="709" w:type="dxa"/>
            <w:tcBorders>
              <w:top w:val="nil"/>
              <w:bottom w:val="nil"/>
            </w:tcBorders>
          </w:tcPr>
          <w:p>
            <w:pPr>
              <w:pStyle w:val="TableParagraph"/>
              <w:rPr>
                <w:rFonts w:ascii="Times New Roman"/>
                <w:sz w:val="20"/>
              </w:rPr>
            </w:pPr>
          </w:p>
          <w:p>
            <w:pPr>
              <w:pStyle w:val="TableParagraph"/>
              <w:spacing w:before="9"/>
              <w:rPr>
                <w:rFonts w:ascii="Times New Roman"/>
                <w:sz w:val="22"/>
              </w:rPr>
            </w:pPr>
          </w:p>
          <w:p>
            <w:pPr>
              <w:pStyle w:val="TableParagraph"/>
              <w:spacing w:line="278" w:lineRule="auto"/>
              <w:ind w:left="106" w:right="43"/>
              <w:rPr>
                <w:sz w:val="21"/>
              </w:rPr>
            </w:pPr>
            <w:r>
              <w:rPr>
                <w:sz w:val="21"/>
              </w:rPr>
              <w:t>海 洋局</w:t>
            </w:r>
          </w:p>
        </w:tc>
        <w:tc>
          <w:tcPr>
            <w:tcW w:w="1134" w:type="dxa"/>
            <w:tcBorders>
              <w:top w:val="nil"/>
              <w:bottom w:val="nil"/>
            </w:tcBorders>
          </w:tcPr>
          <w:p>
            <w:pPr>
              <w:pStyle w:val="TableParagraph"/>
              <w:spacing w:before="7"/>
              <w:rPr>
                <w:rFonts w:ascii="Times New Roman"/>
                <w:sz w:val="15"/>
              </w:rPr>
            </w:pPr>
          </w:p>
          <w:p>
            <w:pPr>
              <w:pStyle w:val="TableParagraph"/>
              <w:spacing w:line="278" w:lineRule="auto" w:before="1"/>
              <w:ind w:left="108" w:right="96"/>
              <w:jc w:val="both"/>
              <w:rPr>
                <w:sz w:val="21"/>
              </w:rPr>
            </w:pPr>
            <w:r>
              <w:rPr>
                <w:sz w:val="21"/>
              </w:rPr>
              <w:t>具有海洋工程勘察资质的单位</w:t>
            </w:r>
          </w:p>
        </w:tc>
        <w:tc>
          <w:tcPr>
            <w:tcW w:w="9246" w:type="dxa"/>
            <w:tcBorders>
              <w:top w:val="nil"/>
              <w:bottom w:val="nil"/>
            </w:tcBorders>
          </w:tcPr>
          <w:p>
            <w:pPr>
              <w:pStyle w:val="TableParagraph"/>
              <w:spacing w:line="278" w:lineRule="auto" w:before="24"/>
              <w:ind w:left="106" w:right="86"/>
              <w:jc w:val="both"/>
              <w:rPr>
                <w:sz w:val="21"/>
              </w:rPr>
            </w:pPr>
            <w:r>
              <w:rPr>
                <w:spacing w:val="-19"/>
                <w:w w:val="95"/>
                <w:sz w:val="21"/>
              </w:rPr>
              <w:t>择依据的详细说明；二、调查、勘测单位的基本情况；三、《铺设海底管道工程对海洋资源和环境影响报   </w:t>
            </w:r>
            <w:r>
              <w:rPr>
                <w:spacing w:val="-20"/>
                <w:w w:val="95"/>
                <w:sz w:val="21"/>
              </w:rPr>
              <w:t>告书》的编写大纲和评价单位的基本情况；四、《污水排海工程可行性研究报告》；五、其他有关说明资   </w:t>
            </w:r>
            <w:r>
              <w:rPr>
                <w:spacing w:val="-13"/>
                <w:sz w:val="21"/>
              </w:rPr>
              <w:t>料。</w:t>
            </w:r>
            <w:r>
              <w:rPr>
                <w:rFonts w:ascii="Times New Roman" w:eastAsia="Times New Roman"/>
                <w:spacing w:val="-8"/>
                <w:sz w:val="21"/>
              </w:rPr>
              <w:t>2.</w:t>
            </w:r>
            <w:r>
              <w:rPr>
                <w:spacing w:val="-14"/>
                <w:sz w:val="21"/>
              </w:rPr>
              <w:t>《铺设海底电缆管道管理规定实施办法》</w:t>
            </w:r>
            <w:r>
              <w:rPr>
                <w:spacing w:val="-13"/>
                <w:sz w:val="21"/>
              </w:rPr>
              <w:t>（</w:t>
            </w:r>
            <w:r>
              <w:rPr>
                <w:spacing w:val="-21"/>
                <w:sz w:val="21"/>
              </w:rPr>
              <w:t>国家海洋局令第 </w:t>
            </w:r>
            <w:r>
              <w:rPr>
                <w:rFonts w:ascii="Times New Roman" w:eastAsia="Times New Roman"/>
                <w:sz w:val="21"/>
              </w:rPr>
              <w:t>3</w:t>
            </w:r>
            <w:r>
              <w:rPr>
                <w:rFonts w:ascii="Times New Roman" w:eastAsia="Times New Roman"/>
                <w:spacing w:val="-28"/>
                <w:sz w:val="21"/>
              </w:rPr>
              <w:t> </w:t>
            </w:r>
            <w:r>
              <w:rPr>
                <w:spacing w:val="-13"/>
                <w:sz w:val="21"/>
              </w:rPr>
              <w:t>号）</w:t>
            </w:r>
            <w:r>
              <w:rPr>
                <w:spacing w:val="-14"/>
                <w:sz w:val="21"/>
              </w:rPr>
              <w:t>第六条：海底电缆、管道的铺设</w:t>
            </w:r>
            <w:r>
              <w:rPr>
                <w:spacing w:val="-20"/>
                <w:w w:val="95"/>
                <w:sz w:val="21"/>
              </w:rPr>
              <w:t>施工，所有者应依照《规定》第六条，将所确定的路由及《路由、勘测报告》等有关资料一式五份，按本</w:t>
            </w:r>
          </w:p>
          <w:p>
            <w:pPr>
              <w:pStyle w:val="TableParagraph"/>
              <w:spacing w:line="269" w:lineRule="exact"/>
              <w:ind w:left="106"/>
              <w:jc w:val="both"/>
              <w:rPr>
                <w:sz w:val="21"/>
              </w:rPr>
            </w:pPr>
            <w:r>
              <w:rPr>
                <w:spacing w:val="-17"/>
                <w:w w:val="95"/>
                <w:sz w:val="21"/>
              </w:rPr>
              <w:t>办法第四条报相应的审批机关审批。审批机关审批后发给铺设施工许可证。外国的公司、企业和其他经济</w:t>
            </w:r>
          </w:p>
        </w:tc>
      </w:tr>
      <w:tr>
        <w:trPr>
          <w:trHeight w:val="1558"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line="278" w:lineRule="auto" w:before="21"/>
              <w:ind w:left="106" w:right="59"/>
              <w:jc w:val="both"/>
              <w:rPr>
                <w:sz w:val="21"/>
              </w:rPr>
            </w:pPr>
            <w:r>
              <w:rPr>
                <w:spacing w:val="-17"/>
                <w:w w:val="95"/>
                <w:sz w:val="21"/>
              </w:rPr>
              <w:t>组织或个人在中国大陆架上进行上述活动的，所有者应在实施作业六十天前，将《规定》第六条要求提供    </w:t>
            </w:r>
            <w:r>
              <w:rPr>
                <w:spacing w:val="-15"/>
                <w:w w:val="95"/>
                <w:sz w:val="21"/>
              </w:rPr>
              <w:t>的资料一式五份按本办法第四条报相应的审批机关，其确定的路由需经主管机关同意。</w:t>
            </w:r>
            <w:r>
              <w:rPr>
                <w:rFonts w:ascii="Times New Roman" w:eastAsia="Times New Roman"/>
                <w:spacing w:val="-11"/>
                <w:w w:val="95"/>
                <w:sz w:val="21"/>
              </w:rPr>
              <w:t>3.</w:t>
            </w:r>
            <w:r>
              <w:rPr>
                <w:spacing w:val="-12"/>
                <w:w w:val="95"/>
                <w:sz w:val="21"/>
              </w:rPr>
              <w:t>《建设工程勘察   </w:t>
            </w:r>
            <w:r>
              <w:rPr>
                <w:spacing w:val="-17"/>
                <w:sz w:val="21"/>
              </w:rPr>
              <w:t>设计管理条例》</w:t>
            </w:r>
            <w:r>
              <w:rPr>
                <w:spacing w:val="-13"/>
                <w:sz w:val="21"/>
              </w:rPr>
              <w:t>（</w:t>
            </w:r>
            <w:r>
              <w:rPr>
                <w:spacing w:val="-23"/>
                <w:sz w:val="21"/>
              </w:rPr>
              <w:t>国务院令第 </w:t>
            </w:r>
            <w:r>
              <w:rPr>
                <w:rFonts w:ascii="Times New Roman" w:eastAsia="Times New Roman"/>
                <w:spacing w:val="-3"/>
                <w:sz w:val="21"/>
              </w:rPr>
              <w:t>662</w:t>
            </w:r>
            <w:r>
              <w:rPr>
                <w:rFonts w:ascii="Times New Roman" w:eastAsia="Times New Roman"/>
                <w:spacing w:val="-25"/>
                <w:sz w:val="21"/>
              </w:rPr>
              <w:t> </w:t>
            </w:r>
            <w:r>
              <w:rPr>
                <w:spacing w:val="-13"/>
                <w:sz w:val="21"/>
              </w:rPr>
              <w:t>号</w:t>
            </w:r>
            <w:r>
              <w:rPr>
                <w:spacing w:val="-22"/>
                <w:sz w:val="21"/>
              </w:rPr>
              <w:t>）</w:t>
            </w:r>
            <w:r>
              <w:rPr>
                <w:spacing w:val="-17"/>
                <w:sz w:val="21"/>
              </w:rPr>
              <w:t>第七条：国家对从事建设工程勘察、设计活动的单位，实行资质管</w:t>
            </w:r>
            <w:r>
              <w:rPr>
                <w:spacing w:val="-13"/>
                <w:w w:val="95"/>
                <w:sz w:val="21"/>
              </w:rPr>
              <w:t>理制度。具体办法由国务院建设行政主管部门商国务院有关部门制定。</w:t>
            </w:r>
            <w:r>
              <w:rPr>
                <w:rFonts w:ascii="Times New Roman" w:eastAsia="Times New Roman"/>
                <w:spacing w:val="-7"/>
                <w:w w:val="95"/>
                <w:sz w:val="21"/>
              </w:rPr>
              <w:t>4.</w:t>
            </w:r>
            <w:r>
              <w:rPr>
                <w:spacing w:val="-13"/>
                <w:w w:val="95"/>
                <w:sz w:val="21"/>
              </w:rPr>
              <w:t>《海洋工程勘察资质分级标准》</w:t>
            </w:r>
          </w:p>
          <w:p>
            <w:pPr>
              <w:pStyle w:val="TableParagraph"/>
              <w:spacing w:line="269" w:lineRule="exact"/>
              <w:ind w:left="106"/>
              <w:jc w:val="both"/>
              <w:rPr>
                <w:sz w:val="21"/>
              </w:rPr>
            </w:pPr>
            <w:r>
              <w:rPr>
                <w:sz w:val="21"/>
              </w:rPr>
              <w:t>（建设〔</w:t>
            </w:r>
            <w:r>
              <w:rPr>
                <w:rFonts w:ascii="Times New Roman" w:eastAsia="Times New Roman"/>
                <w:sz w:val="21"/>
              </w:rPr>
              <w:t>2001</w:t>
            </w:r>
            <w:r>
              <w:rPr>
                <w:sz w:val="21"/>
              </w:rPr>
              <w:t>〕</w:t>
            </w:r>
            <w:r>
              <w:rPr>
                <w:rFonts w:ascii="Times New Roman" w:eastAsia="Times New Roman"/>
                <w:sz w:val="21"/>
              </w:rPr>
              <w:t>217 </w:t>
            </w:r>
            <w:r>
              <w:rPr>
                <w:sz w:val="21"/>
              </w:rPr>
              <w:t>号）的有关勘察资质分级的规定。</w:t>
            </w:r>
          </w:p>
        </w:tc>
      </w:tr>
    </w:tbl>
    <w:p>
      <w:pPr>
        <w:spacing w:after="0" w:line="269"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2464"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9"/>
              </w:rPr>
            </w:pPr>
          </w:p>
          <w:p>
            <w:pPr>
              <w:pStyle w:val="TableParagraph"/>
              <w:ind w:left="106"/>
              <w:rPr>
                <w:sz w:val="21"/>
              </w:rPr>
            </w:pPr>
            <w:r>
              <w:rPr>
                <w:rFonts w:ascii="Times New Roman" w:eastAsia="Times New Roman"/>
                <w:sz w:val="21"/>
              </w:rPr>
              <w:t>1.</w:t>
            </w:r>
            <w:r>
              <w:rPr>
                <w:sz w:val="21"/>
              </w:rPr>
              <w:t>《中国人民解放军铺设海底电缆管道管理规定实施办法》（</w:t>
            </w:r>
            <w:r>
              <w:rPr>
                <w:spacing w:val="-7"/>
                <w:sz w:val="21"/>
              </w:rPr>
              <w:t>参通字第 </w:t>
            </w:r>
            <w:r>
              <w:rPr>
                <w:rFonts w:ascii="Times New Roman" w:eastAsia="Times New Roman"/>
                <w:sz w:val="21"/>
              </w:rPr>
              <w:t>291</w:t>
            </w:r>
            <w:r>
              <w:rPr>
                <w:rFonts w:ascii="Times New Roman" w:eastAsia="Times New Roman"/>
                <w:spacing w:val="18"/>
                <w:sz w:val="21"/>
              </w:rPr>
              <w:t> </w:t>
            </w:r>
            <w:r>
              <w:rPr>
                <w:sz w:val="21"/>
              </w:rPr>
              <w:t>号）第六条：新建军用</w:t>
            </w:r>
          </w:p>
          <w:p>
            <w:pPr>
              <w:pStyle w:val="TableParagraph"/>
              <w:spacing w:before="43"/>
              <w:ind w:left="106"/>
              <w:rPr>
                <w:sz w:val="21"/>
              </w:rPr>
            </w:pPr>
            <w:r>
              <w:rPr>
                <w:spacing w:val="-7"/>
                <w:sz w:val="21"/>
              </w:rPr>
              <w:t>海底电缆经业务主管部门审批同意后，在路由调查、勘测实施前 </w:t>
            </w:r>
            <w:r>
              <w:rPr>
                <w:rFonts w:ascii="Times New Roman" w:eastAsia="Times New Roman"/>
                <w:sz w:val="21"/>
              </w:rPr>
              <w:t>60</w:t>
            </w:r>
            <w:r>
              <w:rPr>
                <w:rFonts w:ascii="Times New Roman" w:eastAsia="Times New Roman"/>
                <w:spacing w:val="-11"/>
                <w:sz w:val="21"/>
              </w:rPr>
              <w:t> </w:t>
            </w:r>
            <w:r>
              <w:rPr>
                <w:spacing w:val="-6"/>
                <w:sz w:val="21"/>
              </w:rPr>
              <w:t>天，向国家海洋局海区分局提出</w:t>
            </w:r>
          </w:p>
          <w:p>
            <w:pPr>
              <w:pStyle w:val="TableParagraph"/>
              <w:spacing w:line="310" w:lineRule="atLeast" w:before="2"/>
              <w:ind w:left="106" w:right="98"/>
              <w:rPr>
                <w:sz w:val="21"/>
              </w:rPr>
            </w:pPr>
            <w:r>
              <w:rPr>
                <w:sz w:val="21"/>
              </w:rPr>
              <w:t>书面申请（</w:t>
            </w:r>
            <w:r>
              <w:rPr>
                <w:spacing w:val="-21"/>
                <w:sz w:val="21"/>
              </w:rPr>
              <w:t>一式 </w:t>
            </w:r>
            <w:r>
              <w:rPr>
                <w:rFonts w:ascii="Times New Roman" w:eastAsia="Times New Roman"/>
                <w:sz w:val="21"/>
              </w:rPr>
              <w:t>5</w:t>
            </w:r>
            <w:r>
              <w:rPr>
                <w:rFonts w:ascii="Times New Roman" w:eastAsia="Times New Roman"/>
                <w:spacing w:val="-8"/>
                <w:sz w:val="21"/>
              </w:rPr>
              <w:t> </w:t>
            </w:r>
            <w:r>
              <w:rPr>
                <w:sz w:val="21"/>
              </w:rPr>
              <w:t>份），由海区分局商相关的沿海省、自治区、直辖市海洋管理机构审批。战时急</w:t>
            </w:r>
            <w:r>
              <w:rPr>
                <w:w w:val="95"/>
                <w:sz w:val="21"/>
              </w:rPr>
              <w:t>需新建的线路，其施工与申请可同时进行。申请书应包括以下内容：（一）建设依据；（二）军用</w:t>
            </w:r>
          </w:p>
        </w:tc>
      </w:tr>
      <w:tr>
        <w:trPr>
          <w:trHeight w:val="30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8" w:lineRule="exact" w:before="21"/>
              <w:ind w:left="106" w:right="-15"/>
              <w:rPr>
                <w:sz w:val="21"/>
              </w:rPr>
            </w:pPr>
            <w:r>
              <w:rPr>
                <w:spacing w:val="-6"/>
                <w:w w:val="95"/>
                <w:sz w:val="21"/>
              </w:rPr>
              <w:t>海底电缆管理单位的名称、住所；</w:t>
            </w:r>
            <w:r>
              <w:rPr>
                <w:spacing w:val="-34"/>
                <w:w w:val="95"/>
                <w:sz w:val="21"/>
              </w:rPr>
              <w:t>（</w:t>
            </w:r>
            <w:r>
              <w:rPr>
                <w:w w:val="95"/>
                <w:sz w:val="21"/>
              </w:rPr>
              <w:t>三</w:t>
            </w:r>
            <w:r>
              <w:rPr>
                <w:spacing w:val="-34"/>
                <w:w w:val="95"/>
                <w:sz w:val="21"/>
              </w:rPr>
              <w:t>）</w:t>
            </w:r>
            <w:r>
              <w:rPr>
                <w:spacing w:val="-12"/>
                <w:w w:val="95"/>
                <w:sz w:val="21"/>
              </w:rPr>
              <w:t>路由调查、勘测的地理区域、内容、时间和船舶名称；</w:t>
            </w:r>
            <w:r>
              <w:rPr>
                <w:spacing w:val="-34"/>
                <w:w w:val="95"/>
                <w:sz w:val="21"/>
              </w:rPr>
              <w:t>（</w:t>
            </w:r>
            <w:r>
              <w:rPr>
                <w:w w:val="95"/>
                <w:sz w:val="21"/>
              </w:rPr>
              <w:t>四）</w:t>
            </w:r>
          </w:p>
        </w:tc>
      </w:tr>
      <w:tr>
        <w:trPr>
          <w:trHeight w:val="1875" w:hRule="atLeast"/>
        </w:trPr>
        <w:tc>
          <w:tcPr>
            <w:tcW w:w="825"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ind w:left="296" w:right="-15"/>
              <w:rPr>
                <w:sz w:val="21"/>
              </w:rPr>
            </w:pPr>
            <w:r>
              <w:rPr>
                <w:rFonts w:ascii="Times New Roman" w:eastAsia="Times New Roman"/>
                <w:sz w:val="21"/>
              </w:rPr>
              <w:t>123</w:t>
            </w:r>
            <w:r>
              <w:rPr>
                <w:sz w:val="21"/>
              </w:rPr>
              <w:t>．</w:t>
            </w:r>
          </w:p>
        </w:tc>
        <w:tc>
          <w:tcPr>
            <w:tcW w:w="1161" w:type="dxa"/>
            <w:tcBorders>
              <w:top w:val="nil"/>
              <w:bottom w:val="nil"/>
            </w:tcBorders>
          </w:tcPr>
          <w:p>
            <w:pPr>
              <w:pStyle w:val="TableParagraph"/>
              <w:rPr>
                <w:rFonts w:ascii="Times New Roman"/>
                <w:sz w:val="20"/>
              </w:rPr>
            </w:pPr>
          </w:p>
          <w:p>
            <w:pPr>
              <w:pStyle w:val="TableParagraph"/>
              <w:spacing w:before="9"/>
              <w:rPr>
                <w:rFonts w:ascii="Times New Roman"/>
                <w:sz w:val="22"/>
              </w:rPr>
            </w:pPr>
          </w:p>
          <w:p>
            <w:pPr>
              <w:pStyle w:val="TableParagraph"/>
              <w:spacing w:line="278" w:lineRule="auto"/>
              <w:ind w:left="107" w:right="97"/>
              <w:jc w:val="both"/>
              <w:rPr>
                <w:sz w:val="21"/>
              </w:rPr>
            </w:pPr>
            <w:hyperlink r:id="rId166">
              <w:r>
                <w:rPr>
                  <w:spacing w:val="22"/>
                  <w:sz w:val="21"/>
                </w:rPr>
                <w:t>军用海底</w:t>
              </w:r>
            </w:hyperlink>
            <w:r>
              <w:rPr>
                <w:spacing w:val="22"/>
                <w:sz w:val="21"/>
              </w:rPr>
              <w:t>电缆路由</w:t>
            </w:r>
            <w:r>
              <w:rPr>
                <w:spacing w:val="-25"/>
                <w:sz w:val="21"/>
              </w:rPr>
              <w:t>调查、勘测</w:t>
            </w:r>
            <w:r>
              <w:rPr>
                <w:sz w:val="21"/>
              </w:rPr>
              <w:t>报告编制</w:t>
            </w:r>
          </w:p>
        </w:tc>
        <w:tc>
          <w:tcPr>
            <w:tcW w:w="1569" w:type="dxa"/>
            <w:tcBorders>
              <w:top w:val="nil"/>
              <w:bottom w:val="nil"/>
            </w:tcBorders>
          </w:tcPr>
          <w:p>
            <w:pPr>
              <w:pStyle w:val="TableParagraph"/>
              <w:spacing w:line="278" w:lineRule="auto" w:before="24"/>
              <w:ind w:left="108" w:right="97"/>
              <w:jc w:val="both"/>
              <w:rPr>
                <w:sz w:val="21"/>
              </w:rPr>
            </w:pPr>
            <w:r>
              <w:rPr>
                <w:w w:val="95"/>
                <w:sz w:val="21"/>
              </w:rPr>
              <w:t>（</w:t>
            </w:r>
            <w:r>
              <w:rPr>
                <w:rFonts w:ascii="Times New Roman" w:eastAsia="Times New Roman"/>
                <w:w w:val="95"/>
                <w:sz w:val="21"/>
              </w:rPr>
              <w:t>51002</w:t>
            </w:r>
            <w:r>
              <w:rPr>
                <w:w w:val="95"/>
                <w:sz w:val="21"/>
              </w:rPr>
              <w:t>）</w:t>
            </w:r>
            <w:r>
              <w:rPr>
                <w:spacing w:val="-6"/>
                <w:w w:val="95"/>
                <w:sz w:val="21"/>
              </w:rPr>
              <w:t>军用</w:t>
            </w:r>
            <w:r>
              <w:rPr>
                <w:spacing w:val="13"/>
                <w:sz w:val="21"/>
              </w:rPr>
              <w:t>海底电缆铺设</w:t>
            </w:r>
            <w:r>
              <w:rPr>
                <w:spacing w:val="19"/>
                <w:sz w:val="21"/>
              </w:rPr>
              <w:t>施工审批</w:t>
            </w:r>
            <w:r>
              <w:rPr>
                <w:sz w:val="21"/>
              </w:rPr>
              <w:t>（</w:t>
            </w:r>
            <w:r>
              <w:rPr>
                <w:spacing w:val="-53"/>
                <w:sz w:val="21"/>
              </w:rPr>
              <w:t> 海</w:t>
            </w:r>
            <w:r>
              <w:rPr>
                <w:spacing w:val="13"/>
                <w:sz w:val="21"/>
              </w:rPr>
              <w:t>底电缆管道铺</w:t>
            </w:r>
            <w:r>
              <w:rPr>
                <w:spacing w:val="13"/>
                <w:w w:val="95"/>
                <w:sz w:val="21"/>
              </w:rPr>
              <w:t>设路由调查勘</w:t>
            </w:r>
          </w:p>
          <w:p>
            <w:pPr>
              <w:pStyle w:val="TableParagraph"/>
              <w:spacing w:line="269" w:lineRule="exact"/>
              <w:ind w:left="108"/>
              <w:jc w:val="both"/>
              <w:rPr>
                <w:sz w:val="21"/>
              </w:rPr>
            </w:pPr>
            <w:r>
              <w:rPr>
                <w:spacing w:val="15"/>
                <w:w w:val="95"/>
                <w:sz w:val="21"/>
              </w:rPr>
              <w:t>测、铺设施工</w:t>
            </w:r>
          </w:p>
        </w:tc>
        <w:tc>
          <w:tcPr>
            <w:tcW w:w="709"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9"/>
              </w:rPr>
            </w:pPr>
          </w:p>
          <w:p>
            <w:pPr>
              <w:pStyle w:val="TableParagraph"/>
              <w:spacing w:line="278" w:lineRule="auto"/>
              <w:ind w:left="106" w:right="43"/>
              <w:rPr>
                <w:sz w:val="21"/>
              </w:rPr>
            </w:pPr>
            <w:r>
              <w:rPr>
                <w:sz w:val="21"/>
              </w:rPr>
              <w:t>海 洋局</w:t>
            </w:r>
          </w:p>
        </w:tc>
        <w:tc>
          <w:tcPr>
            <w:tcW w:w="113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spacing w:line="278" w:lineRule="auto"/>
              <w:ind w:left="108" w:right="96"/>
              <w:jc w:val="both"/>
              <w:rPr>
                <w:sz w:val="21"/>
              </w:rPr>
            </w:pPr>
            <w:r>
              <w:rPr>
                <w:sz w:val="21"/>
              </w:rPr>
              <w:t>有海洋工程勘察资质的单位</w:t>
            </w:r>
          </w:p>
        </w:tc>
        <w:tc>
          <w:tcPr>
            <w:tcW w:w="9246" w:type="dxa"/>
            <w:tcBorders>
              <w:top w:val="nil"/>
              <w:bottom w:val="nil"/>
            </w:tcBorders>
          </w:tcPr>
          <w:p>
            <w:pPr>
              <w:pStyle w:val="TableParagraph"/>
              <w:spacing w:line="278" w:lineRule="auto" w:before="24"/>
              <w:ind w:left="106" w:right="98"/>
              <w:jc w:val="both"/>
              <w:rPr>
                <w:sz w:val="21"/>
              </w:rPr>
            </w:pPr>
            <w:r>
              <w:rPr>
                <w:w w:val="95"/>
                <w:sz w:val="21"/>
              </w:rPr>
              <w:t>路由调查、勘测单位的名称、住所及主要负责人；（五）调查、勘测路由选择的依据及说明。第七   条：军用海底电缆的路由调查、勘测应符合国家海洋局颁发的《海底电缆管道路由调查、勘测简明   </w:t>
            </w:r>
            <w:r>
              <w:rPr>
                <w:sz w:val="21"/>
              </w:rPr>
              <w:t>规则》的要求。</w:t>
            </w:r>
          </w:p>
          <w:p>
            <w:pPr>
              <w:pStyle w:val="TableParagraph"/>
              <w:spacing w:line="278" w:lineRule="auto"/>
              <w:ind w:left="106" w:right="98"/>
              <w:jc w:val="both"/>
              <w:rPr>
                <w:sz w:val="21"/>
              </w:rPr>
            </w:pPr>
            <w:r>
              <w:rPr>
                <w:rFonts w:ascii="Times New Roman" w:eastAsia="Times New Roman"/>
                <w:sz w:val="21"/>
              </w:rPr>
              <w:t>2.</w:t>
            </w:r>
            <w:r>
              <w:rPr>
                <w:sz w:val="21"/>
              </w:rPr>
              <w:t>《铺设海底电缆管道管理规定实施办法》（</w:t>
            </w:r>
            <w:r>
              <w:rPr>
                <w:spacing w:val="-4"/>
                <w:sz w:val="21"/>
              </w:rPr>
              <w:t>国家海洋局令第 </w:t>
            </w:r>
            <w:r>
              <w:rPr>
                <w:rFonts w:ascii="Times New Roman" w:eastAsia="Times New Roman"/>
                <w:sz w:val="21"/>
              </w:rPr>
              <w:t>3</w:t>
            </w:r>
            <w:r>
              <w:rPr>
                <w:rFonts w:ascii="Times New Roman" w:eastAsia="Times New Roman"/>
                <w:spacing w:val="17"/>
                <w:sz w:val="21"/>
              </w:rPr>
              <w:t> </w:t>
            </w:r>
            <w:r>
              <w:rPr>
                <w:sz w:val="21"/>
              </w:rPr>
              <w:t>号）第六条：海底电缆、管道的铺</w:t>
            </w:r>
            <w:r>
              <w:rPr>
                <w:w w:val="95"/>
                <w:sz w:val="21"/>
              </w:rPr>
              <w:t>设施工，所有者应依照《规定》第六条，将所确定的路由及《路由、勘测报告》等有关资料一式五</w:t>
            </w:r>
          </w:p>
          <w:p>
            <w:pPr>
              <w:pStyle w:val="TableParagraph"/>
              <w:spacing w:line="269" w:lineRule="exact"/>
              <w:ind w:left="106"/>
              <w:jc w:val="both"/>
              <w:rPr>
                <w:sz w:val="21"/>
              </w:rPr>
            </w:pPr>
            <w:r>
              <w:rPr>
                <w:w w:val="95"/>
                <w:sz w:val="21"/>
              </w:rPr>
              <w:t>份，按本办法第四条报相应的审批机关审批。审批机关审批后发给铺设施工许可证。外国的公司、</w:t>
            </w:r>
          </w:p>
        </w:tc>
      </w:tr>
      <w:tr>
        <w:trPr>
          <w:trHeight w:val="31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spacing w:before="21"/>
              <w:ind w:left="108"/>
              <w:rPr>
                <w:sz w:val="21"/>
              </w:rPr>
            </w:pPr>
            <w:r>
              <w:rPr>
                <w:sz w:val="21"/>
              </w:rPr>
              <w:t>审批的子项）</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pacing w:val="-7"/>
                <w:sz w:val="21"/>
              </w:rPr>
              <w:t>企业和其他经济组织或个人在中国大陆架上进行上述活动的，所有者应在实施作业六十天前，将《规</w:t>
            </w:r>
          </w:p>
        </w:tc>
      </w:tr>
      <w:tr>
        <w:trPr>
          <w:trHeight w:val="31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21"/>
              <w:ind w:left="106"/>
              <w:rPr>
                <w:sz w:val="21"/>
              </w:rPr>
            </w:pPr>
            <w:r>
              <w:rPr>
                <w:sz w:val="21"/>
              </w:rPr>
              <w:t>定》第六条要求提供的资料一式五份按本办法第四条报相应的审批机关，其确定的路由需经主管机</w:t>
            </w:r>
          </w:p>
        </w:tc>
      </w:tr>
      <w:tr>
        <w:trPr>
          <w:trHeight w:val="2466"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21"/>
              <w:ind w:left="106"/>
              <w:rPr>
                <w:sz w:val="21"/>
              </w:rPr>
            </w:pPr>
            <w:r>
              <w:rPr>
                <w:sz w:val="21"/>
              </w:rPr>
              <w:t>关同意。</w:t>
            </w:r>
          </w:p>
          <w:p>
            <w:pPr>
              <w:pStyle w:val="TableParagraph"/>
              <w:numPr>
                <w:ilvl w:val="0"/>
                <w:numId w:val="17"/>
              </w:numPr>
              <w:tabs>
                <w:tab w:pos="266" w:val="left" w:leader="none"/>
              </w:tabs>
              <w:spacing w:line="278" w:lineRule="auto" w:before="43" w:after="0"/>
              <w:ind w:left="106" w:right="98" w:firstLine="0"/>
              <w:jc w:val="left"/>
              <w:rPr>
                <w:sz w:val="21"/>
              </w:rPr>
            </w:pPr>
            <w:r>
              <w:rPr>
                <w:sz w:val="21"/>
              </w:rPr>
              <w:t>《建设工程勘察设计管理条例》（</w:t>
            </w:r>
            <w:r>
              <w:rPr>
                <w:spacing w:val="-6"/>
                <w:sz w:val="21"/>
              </w:rPr>
              <w:t>国务院令第 </w:t>
            </w:r>
            <w:r>
              <w:rPr>
                <w:rFonts w:ascii="Times New Roman" w:eastAsia="Times New Roman"/>
                <w:sz w:val="21"/>
              </w:rPr>
              <w:t>662</w:t>
            </w:r>
            <w:r>
              <w:rPr>
                <w:rFonts w:ascii="Times New Roman" w:eastAsia="Times New Roman"/>
                <w:spacing w:val="13"/>
                <w:sz w:val="21"/>
              </w:rPr>
              <w:t> </w:t>
            </w:r>
            <w:r>
              <w:rPr>
                <w:sz w:val="21"/>
              </w:rPr>
              <w:t>号）第七条：国家对从事建设工程勘察、设计活动的单位，实行资质管理制度。具体办法由国务院建设行政主管部门商国务院有关部门制定。</w:t>
            </w:r>
          </w:p>
          <w:p>
            <w:pPr>
              <w:pStyle w:val="TableParagraph"/>
              <w:numPr>
                <w:ilvl w:val="0"/>
                <w:numId w:val="17"/>
              </w:numPr>
              <w:tabs>
                <w:tab w:pos="266" w:val="left" w:leader="none"/>
              </w:tabs>
              <w:spacing w:line="269" w:lineRule="exact" w:before="0" w:after="0"/>
              <w:ind w:left="265" w:right="0" w:hanging="159"/>
              <w:jc w:val="left"/>
              <w:rPr>
                <w:sz w:val="21"/>
              </w:rPr>
            </w:pPr>
            <w:r>
              <w:rPr>
                <w:sz w:val="21"/>
              </w:rPr>
              <w:t>《海洋工程勘察资质分级标准》（建设〔</w:t>
            </w:r>
            <w:r>
              <w:rPr>
                <w:rFonts w:ascii="Times New Roman" w:eastAsia="Times New Roman"/>
                <w:sz w:val="21"/>
              </w:rPr>
              <w:t>2001</w:t>
            </w:r>
            <w:r>
              <w:rPr>
                <w:sz w:val="21"/>
              </w:rPr>
              <w:t>〕</w:t>
            </w:r>
            <w:r>
              <w:rPr>
                <w:rFonts w:ascii="Times New Roman" w:eastAsia="Times New Roman"/>
                <w:sz w:val="21"/>
              </w:rPr>
              <w:t>217 </w:t>
            </w:r>
            <w:r>
              <w:rPr>
                <w:sz w:val="21"/>
              </w:rPr>
              <w:t>号）的有关勘察资质分级的规定。</w:t>
            </w:r>
          </w:p>
        </w:tc>
      </w:tr>
    </w:tbl>
    <w:p>
      <w:pPr>
        <w:spacing w:after="0" w:line="269" w:lineRule="exact"/>
        <w:jc w:val="left"/>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1507"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77"/>
              <w:ind w:left="108" w:right="97"/>
              <w:jc w:val="both"/>
              <w:rPr>
                <w:sz w:val="21"/>
              </w:rPr>
            </w:pPr>
            <w:r>
              <w:rPr>
                <w:w w:val="95"/>
                <w:sz w:val="21"/>
              </w:rPr>
              <w:t>（</w:t>
            </w:r>
            <w:r>
              <w:rPr>
                <w:rFonts w:ascii="Times New Roman" w:eastAsia="Times New Roman"/>
                <w:w w:val="95"/>
                <w:sz w:val="21"/>
              </w:rPr>
              <w:t>51010</w:t>
            </w:r>
            <w:r>
              <w:rPr>
                <w:w w:val="95"/>
                <w:sz w:val="21"/>
              </w:rPr>
              <w:t>）海洋</w:t>
            </w:r>
            <w:r>
              <w:rPr>
                <w:sz w:val="21"/>
              </w:rPr>
              <w:t>工程建设项目环境影响报告书核准</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6" w:right="43"/>
              <w:rPr>
                <w:sz w:val="21"/>
              </w:rPr>
            </w:pPr>
            <w:r>
              <w:rPr>
                <w:sz w:val="21"/>
              </w:rPr>
              <w:t>海 洋局</w:t>
            </w:r>
          </w:p>
        </w:tc>
        <w:tc>
          <w:tcPr>
            <w:tcW w:w="113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77"/>
              <w:ind w:left="108" w:right="96"/>
              <w:jc w:val="both"/>
              <w:rPr>
                <w:sz w:val="21"/>
              </w:rPr>
            </w:pPr>
            <w:r>
              <w:rPr>
                <w:sz w:val="21"/>
              </w:rPr>
              <w:t>具有相应资质的环境影响评价机构</w:t>
            </w:r>
          </w:p>
        </w:tc>
        <w:tc>
          <w:tcPr>
            <w:tcW w:w="9246"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310" w:lineRule="atLeast" w:before="178"/>
              <w:ind w:left="106" w:right="98"/>
              <w:rPr>
                <w:sz w:val="21"/>
              </w:rPr>
            </w:pPr>
            <w:r>
              <w:rPr>
                <w:rFonts w:ascii="Times New Roman" w:eastAsia="Times New Roman"/>
                <w:sz w:val="21"/>
              </w:rPr>
              <w:t>1.</w:t>
            </w:r>
            <w:r>
              <w:rPr>
                <w:sz w:val="21"/>
              </w:rPr>
              <w:t>《中华人民共和国海洋环境保护法》第四十七条：海洋工程建设项目必须符合全国海洋主题功能</w:t>
            </w:r>
            <w:r>
              <w:rPr>
                <w:w w:val="95"/>
                <w:sz w:val="21"/>
              </w:rPr>
              <w:t>区规划、海洋功能区划、海洋环境保护规划和国家有关环境保护标准。海洋工程建设项目单位应对</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tcBorders>
              <w:top w:val="nil"/>
              <w:bottom w:val="nil"/>
            </w:tcBorders>
          </w:tcPr>
          <w:p>
            <w:pPr>
              <w:pStyle w:val="TableParagraph"/>
              <w:spacing w:line="266" w:lineRule="exact" w:before="16"/>
              <w:ind w:left="106"/>
              <w:rPr>
                <w:sz w:val="21"/>
              </w:rPr>
            </w:pPr>
            <w:r>
              <w:rPr>
                <w:sz w:val="21"/>
              </w:rPr>
              <w:t>海洋环境进行科学调查，编制海洋环境影响报告书（表），并在建设项目开工前，报海洋行政主管</w:t>
            </w:r>
          </w:p>
        </w:tc>
      </w:tr>
      <w:tr>
        <w:trPr>
          <w:trHeight w:val="926"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tcBorders>
              <w:top w:val="nil"/>
              <w:bottom w:val="nil"/>
            </w:tcBorders>
          </w:tcPr>
          <w:p>
            <w:pPr>
              <w:pStyle w:val="TableParagraph"/>
              <w:spacing w:before="16"/>
              <w:ind w:left="106"/>
              <w:rPr>
                <w:sz w:val="21"/>
              </w:rPr>
            </w:pPr>
            <w:r>
              <w:rPr>
                <w:sz w:val="21"/>
              </w:rPr>
              <w:t>部门审查批准。</w:t>
            </w:r>
          </w:p>
          <w:p>
            <w:pPr>
              <w:pStyle w:val="TableParagraph"/>
              <w:spacing w:line="310" w:lineRule="atLeast" w:before="2"/>
              <w:ind w:left="106" w:right="98"/>
              <w:rPr>
                <w:sz w:val="21"/>
              </w:rPr>
            </w:pPr>
            <w:r>
              <w:rPr>
                <w:rFonts w:ascii="Times New Roman" w:eastAsia="Times New Roman"/>
                <w:sz w:val="21"/>
              </w:rPr>
              <w:t>2.</w:t>
            </w:r>
            <w:r>
              <w:rPr>
                <w:sz w:val="21"/>
              </w:rPr>
              <w:t>《中华人民共和国环境影响评价法》第十九条：接受委托为建设项目环境影响评价提供技术服务</w:t>
            </w:r>
            <w:r>
              <w:rPr>
                <w:w w:val="95"/>
                <w:sz w:val="21"/>
              </w:rPr>
              <w:t>的机构，应当经国务院环境保护行政主管部门考核审查合格后，颁发资质证书，按照资质证书规定</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hyperlink r:id="rId167">
              <w:r>
                <w:rPr>
                  <w:sz w:val="21"/>
                </w:rPr>
                <w:t>海洋工程</w:t>
              </w:r>
            </w:hyperlink>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tcBorders>
              <w:top w:val="nil"/>
              <w:bottom w:val="nil"/>
            </w:tcBorders>
          </w:tcPr>
          <w:p>
            <w:pPr>
              <w:pStyle w:val="TableParagraph"/>
              <w:spacing w:line="266" w:lineRule="exact" w:before="16"/>
              <w:ind w:left="106"/>
              <w:rPr>
                <w:sz w:val="21"/>
              </w:rPr>
            </w:pPr>
            <w:r>
              <w:rPr>
                <w:sz w:val="21"/>
              </w:rPr>
              <w:t>的等级和评价范围，从事环境影响评价服务，并对评价结论负责。为建设项目环境影响评价提供技</w:t>
            </w:r>
          </w:p>
        </w:tc>
      </w:tr>
      <w:tr>
        <w:trPr>
          <w:trHeight w:val="925" w:hRule="atLeast"/>
        </w:trPr>
        <w:tc>
          <w:tcPr>
            <w:tcW w:w="825" w:type="dxa"/>
            <w:tcBorders>
              <w:top w:val="nil"/>
              <w:bottom w:val="nil"/>
            </w:tcBorders>
          </w:tcPr>
          <w:p>
            <w:pPr>
              <w:pStyle w:val="TableParagraph"/>
              <w:spacing w:before="6"/>
              <w:rPr>
                <w:rFonts w:ascii="Times New Roman"/>
                <w:sz w:val="28"/>
              </w:rPr>
            </w:pPr>
          </w:p>
          <w:p>
            <w:pPr>
              <w:pStyle w:val="TableParagraph"/>
              <w:ind w:left="296" w:right="-15"/>
              <w:rPr>
                <w:sz w:val="21"/>
              </w:rPr>
            </w:pPr>
            <w:r>
              <w:rPr>
                <w:rFonts w:ascii="Times New Roman" w:eastAsia="Times New Roman"/>
                <w:sz w:val="21"/>
              </w:rPr>
              <w:t>124</w:t>
            </w:r>
            <w:r>
              <w:rPr>
                <w:sz w:val="21"/>
              </w:rPr>
              <w:t>．</w:t>
            </w:r>
          </w:p>
        </w:tc>
        <w:tc>
          <w:tcPr>
            <w:tcW w:w="1161" w:type="dxa"/>
            <w:tcBorders>
              <w:top w:val="nil"/>
              <w:bottom w:val="nil"/>
            </w:tcBorders>
          </w:tcPr>
          <w:p>
            <w:pPr>
              <w:pStyle w:val="TableParagraph"/>
              <w:spacing w:before="16"/>
              <w:ind w:left="107"/>
              <w:rPr>
                <w:sz w:val="21"/>
              </w:rPr>
            </w:pPr>
            <w:r>
              <w:rPr>
                <w:spacing w:val="26"/>
                <w:w w:val="95"/>
                <w:sz w:val="21"/>
              </w:rPr>
              <w:t>建设项目</w:t>
            </w:r>
          </w:p>
          <w:p>
            <w:pPr>
              <w:pStyle w:val="TableParagraph"/>
              <w:spacing w:line="310" w:lineRule="atLeast" w:before="2"/>
              <w:ind w:left="107" w:right="97"/>
              <w:rPr>
                <w:sz w:val="21"/>
              </w:rPr>
            </w:pPr>
            <w:r>
              <w:rPr>
                <w:spacing w:val="22"/>
                <w:sz w:val="21"/>
              </w:rPr>
              <w:t>环境影响</w:t>
            </w:r>
            <w:r>
              <w:rPr>
                <w:spacing w:val="22"/>
                <w:w w:val="95"/>
                <w:sz w:val="21"/>
              </w:rPr>
              <w:t>报告书编</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tcBorders>
              <w:top w:val="nil"/>
              <w:bottom w:val="nil"/>
            </w:tcBorders>
          </w:tcPr>
          <w:p>
            <w:pPr>
              <w:pStyle w:val="TableParagraph"/>
              <w:spacing w:before="16"/>
              <w:ind w:left="106"/>
              <w:rPr>
                <w:sz w:val="21"/>
              </w:rPr>
            </w:pPr>
            <w:r>
              <w:rPr>
                <w:sz w:val="21"/>
              </w:rPr>
              <w:t>术服务的机构的资质条件和管理办法，由国务院环境保护行政主管部门制定。</w:t>
            </w:r>
          </w:p>
          <w:p>
            <w:pPr>
              <w:pStyle w:val="TableParagraph"/>
              <w:spacing w:line="310" w:lineRule="atLeast" w:before="2"/>
              <w:ind w:left="106" w:right="98"/>
              <w:rPr>
                <w:sz w:val="21"/>
              </w:rPr>
            </w:pPr>
            <w:r>
              <w:rPr>
                <w:rFonts w:ascii="Times New Roman" w:eastAsia="Times New Roman"/>
                <w:sz w:val="21"/>
              </w:rPr>
              <w:t>3.</w:t>
            </w:r>
            <w:r>
              <w:rPr>
                <w:sz w:val="21"/>
              </w:rPr>
              <w:t>《防治海洋工程建设项目污染损害海洋环境管理条例》（国务院令第 </w:t>
            </w:r>
            <w:r>
              <w:rPr>
                <w:rFonts w:ascii="Times New Roman" w:eastAsia="Times New Roman"/>
                <w:sz w:val="21"/>
              </w:rPr>
              <w:t>475 </w:t>
            </w:r>
            <w:r>
              <w:rPr>
                <w:sz w:val="21"/>
              </w:rPr>
              <w:t>号）第十条：新建、改</w:t>
            </w:r>
            <w:r>
              <w:rPr>
                <w:w w:val="95"/>
                <w:sz w:val="21"/>
              </w:rPr>
              <w:t>建、扩建海洋工程的建设单位，应当委托具有相应环境影响评价资质的单位编制环境影响报告书，</w:t>
            </w:r>
          </w:p>
        </w:tc>
      </w:tr>
      <w:tr>
        <w:trPr>
          <w:trHeight w:val="926"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16"/>
              <w:ind w:left="107"/>
              <w:rPr>
                <w:sz w:val="21"/>
              </w:rPr>
            </w:pPr>
            <w:r>
              <w:rPr>
                <w:w w:val="99"/>
                <w:sz w:val="21"/>
              </w:rPr>
              <w:t>制</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tcBorders>
              <w:top w:val="nil"/>
              <w:bottom w:val="nil"/>
            </w:tcBorders>
          </w:tcPr>
          <w:p>
            <w:pPr>
              <w:pStyle w:val="TableParagraph"/>
              <w:spacing w:before="16"/>
              <w:ind w:left="106"/>
              <w:rPr>
                <w:sz w:val="21"/>
              </w:rPr>
            </w:pPr>
            <w:r>
              <w:rPr>
                <w:sz w:val="21"/>
              </w:rPr>
              <w:t>报有核准权的海洋主管部门核准。</w:t>
            </w:r>
          </w:p>
          <w:p>
            <w:pPr>
              <w:pStyle w:val="TableParagraph"/>
              <w:spacing w:line="310" w:lineRule="atLeast" w:before="2"/>
              <w:ind w:left="106" w:right="98"/>
              <w:rPr>
                <w:sz w:val="21"/>
              </w:rPr>
            </w:pPr>
            <w:r>
              <w:rPr>
                <w:rFonts w:ascii="Times New Roman" w:eastAsia="Times New Roman"/>
                <w:sz w:val="21"/>
              </w:rPr>
              <w:t>4.</w:t>
            </w:r>
            <w:r>
              <w:rPr>
                <w:sz w:val="21"/>
              </w:rPr>
              <w:t>《建设项目环境环境保护管理条例》（国务院令第 </w:t>
            </w:r>
            <w:r>
              <w:rPr>
                <w:rFonts w:ascii="Times New Roman" w:eastAsia="Times New Roman"/>
                <w:sz w:val="21"/>
              </w:rPr>
              <w:t>253 </w:t>
            </w:r>
            <w:r>
              <w:rPr>
                <w:sz w:val="21"/>
              </w:rPr>
              <w:t>号）第十三条：国家对从事建设项目环境</w:t>
            </w:r>
            <w:r>
              <w:rPr>
                <w:w w:val="95"/>
                <w:sz w:val="21"/>
              </w:rPr>
              <w:t>影响评价工作的单位实行资格审查制度。从事建设项目环境影响评价工作的单位，必须取得国务院</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tcBorders>
              <w:top w:val="nil"/>
              <w:bottom w:val="nil"/>
            </w:tcBorders>
          </w:tcPr>
          <w:p>
            <w:pPr>
              <w:pStyle w:val="TableParagraph"/>
              <w:spacing w:line="266" w:lineRule="exact" w:before="16"/>
              <w:ind w:left="106"/>
              <w:rPr>
                <w:sz w:val="21"/>
              </w:rPr>
            </w:pPr>
            <w:r>
              <w:rPr>
                <w:sz w:val="21"/>
              </w:rPr>
              <w:t>环境保护行政主管部门颁发的资格证书，按照资格证书规定的等级和范围，从事建设项目环境影响</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tcBorders>
              <w:top w:val="nil"/>
              <w:bottom w:val="nil"/>
            </w:tcBorders>
          </w:tcPr>
          <w:p>
            <w:pPr>
              <w:pStyle w:val="TableParagraph"/>
              <w:spacing w:line="266" w:lineRule="exact" w:before="16"/>
              <w:ind w:left="106"/>
              <w:rPr>
                <w:sz w:val="21"/>
              </w:rPr>
            </w:pPr>
            <w:r>
              <w:rPr>
                <w:sz w:val="21"/>
              </w:rPr>
              <w:t>评价工作，并对评价结论负责。国务院环境保护行政主管部门对已经颁发资格证书的从事建设项目</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tcBorders>
              <w:top w:val="nil"/>
              <w:bottom w:val="nil"/>
            </w:tcBorders>
          </w:tcPr>
          <w:p>
            <w:pPr>
              <w:pStyle w:val="TableParagraph"/>
              <w:spacing w:line="266" w:lineRule="exact" w:before="16"/>
              <w:ind w:left="106" w:right="-15"/>
              <w:rPr>
                <w:sz w:val="21"/>
              </w:rPr>
            </w:pPr>
            <w:r>
              <w:rPr>
                <w:spacing w:val="-7"/>
                <w:w w:val="95"/>
                <w:sz w:val="21"/>
              </w:rPr>
              <w:t>环境影响评价工作的单位名单，应当定期予以公布。具体办法由国务院环境保护行政主管部门制定。</w:t>
            </w:r>
          </w:p>
        </w:tc>
      </w:tr>
      <w:tr>
        <w:trPr>
          <w:trHeight w:val="1194"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vMerge/>
            <w:tcBorders>
              <w:top w:val="nil"/>
            </w:tcBorders>
          </w:tcPr>
          <w:p>
            <w:pPr>
              <w:rPr>
                <w:sz w:val="2"/>
                <w:szCs w:val="2"/>
              </w:rPr>
            </w:pPr>
          </w:p>
        </w:tc>
        <w:tc>
          <w:tcPr>
            <w:tcW w:w="9246" w:type="dxa"/>
            <w:tcBorders>
              <w:top w:val="nil"/>
            </w:tcBorders>
          </w:tcPr>
          <w:p>
            <w:pPr>
              <w:pStyle w:val="TableParagraph"/>
              <w:spacing w:before="16"/>
              <w:ind w:left="106"/>
              <w:rPr>
                <w:sz w:val="21"/>
              </w:rPr>
            </w:pPr>
            <w:r>
              <w:rPr>
                <w:sz w:val="21"/>
              </w:rPr>
              <w:t>从事建设项目环境影响评价工作的单位，必须严格执行国家规定的收费标准。</w:t>
            </w:r>
          </w:p>
        </w:tc>
      </w:tr>
    </w:tbl>
    <w:p>
      <w:pPr>
        <w:spacing w:after="0"/>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619"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78" w:lineRule="auto"/>
              <w:ind w:left="108" w:right="97"/>
              <w:jc w:val="both"/>
              <w:rPr>
                <w:sz w:val="21"/>
              </w:rPr>
            </w:pPr>
            <w:r>
              <w:rPr>
                <w:w w:val="95"/>
                <w:sz w:val="21"/>
              </w:rPr>
              <w:t>（</w:t>
            </w:r>
            <w:r>
              <w:rPr>
                <w:rFonts w:ascii="Times New Roman" w:eastAsia="Times New Roman"/>
                <w:w w:val="95"/>
                <w:sz w:val="21"/>
              </w:rPr>
              <w:t>53004</w:t>
            </w:r>
            <w:r>
              <w:rPr>
                <w:w w:val="95"/>
                <w:sz w:val="21"/>
              </w:rPr>
              <w:t>）</w:t>
            </w:r>
            <w:r>
              <w:rPr>
                <w:spacing w:val="-6"/>
                <w:w w:val="95"/>
                <w:sz w:val="21"/>
              </w:rPr>
              <w:t>铁路</w:t>
            </w:r>
            <w:r>
              <w:rPr>
                <w:spacing w:val="-16"/>
                <w:sz w:val="21"/>
              </w:rPr>
              <w:t>机 车 车 辆 设</w:t>
            </w:r>
            <w:r>
              <w:rPr>
                <w:spacing w:val="13"/>
                <w:sz w:val="21"/>
              </w:rPr>
              <w:t>计、制造、维</w:t>
            </w:r>
            <w:r>
              <w:rPr>
                <w:sz w:val="21"/>
              </w:rPr>
              <w:t>修或进口许可</w:t>
            </w: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78" w:lineRule="auto" w:before="1"/>
              <w:ind w:left="106" w:right="43"/>
              <w:rPr>
                <w:sz w:val="21"/>
              </w:rPr>
            </w:pPr>
            <w:r>
              <w:rPr>
                <w:sz w:val="21"/>
              </w:rPr>
              <w:t>铁 路局</w:t>
            </w:r>
          </w:p>
        </w:tc>
        <w:tc>
          <w:tcPr>
            <w:tcW w:w="1134" w:type="dxa"/>
            <w:tcBorders>
              <w:bottom w:val="nil"/>
            </w:tcBorders>
          </w:tcPr>
          <w:p>
            <w:pPr>
              <w:pStyle w:val="TableParagraph"/>
              <w:rPr>
                <w:rFonts w:ascii="Times New Roman"/>
                <w:sz w:val="20"/>
              </w:rPr>
            </w:pPr>
          </w:p>
        </w:tc>
        <w:tc>
          <w:tcPr>
            <w:tcW w:w="9246" w:type="dxa"/>
            <w:tcBorders>
              <w:bottom w:val="nil"/>
            </w:tcBorders>
          </w:tcPr>
          <w:p>
            <w:pPr>
              <w:pStyle w:val="TableParagraph"/>
              <w:spacing w:before="21"/>
              <w:ind w:left="106"/>
              <w:rPr>
                <w:sz w:val="21"/>
              </w:rPr>
            </w:pPr>
            <w:r>
              <w:rPr>
                <w:rFonts w:ascii="Times New Roman" w:eastAsia="Times New Roman"/>
                <w:sz w:val="21"/>
              </w:rPr>
              <w:t>1.</w:t>
            </w:r>
            <w:r>
              <w:rPr>
                <w:sz w:val="21"/>
              </w:rPr>
              <w:t>《铁路安全管理条例》（</w:t>
            </w:r>
            <w:r>
              <w:rPr>
                <w:spacing w:val="-5"/>
                <w:sz w:val="21"/>
              </w:rPr>
              <w:t>国务院令第 </w:t>
            </w:r>
            <w:r>
              <w:rPr>
                <w:rFonts w:ascii="Times New Roman" w:eastAsia="Times New Roman"/>
                <w:sz w:val="21"/>
              </w:rPr>
              <w:t>639</w:t>
            </w:r>
            <w:r>
              <w:rPr>
                <w:rFonts w:ascii="Times New Roman" w:eastAsia="Times New Roman"/>
                <w:spacing w:val="15"/>
                <w:sz w:val="21"/>
              </w:rPr>
              <w:t> </w:t>
            </w:r>
            <w:r>
              <w:rPr>
                <w:sz w:val="21"/>
              </w:rPr>
              <w:t>号）第二十一条：设计、制造、维修或者进口新型铁路</w:t>
            </w:r>
          </w:p>
          <w:p>
            <w:pPr>
              <w:pStyle w:val="TableParagraph"/>
              <w:spacing w:line="266" w:lineRule="exact" w:before="43"/>
              <w:ind w:left="106"/>
              <w:rPr>
                <w:sz w:val="21"/>
              </w:rPr>
            </w:pPr>
            <w:r>
              <w:rPr>
                <w:w w:val="95"/>
                <w:sz w:val="21"/>
              </w:rPr>
              <w:t>机车车辆，应当符合国家标准、行业标准，并分别向国务院铁路行业监督管理部门申请领取型号合</w:t>
            </w:r>
          </w:p>
        </w:tc>
      </w:tr>
      <w:tr>
        <w:trPr>
          <w:trHeight w:val="926"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before="16"/>
              <w:ind w:left="106"/>
              <w:rPr>
                <w:sz w:val="21"/>
              </w:rPr>
            </w:pPr>
            <w:r>
              <w:rPr>
                <w:w w:val="95"/>
                <w:sz w:val="21"/>
              </w:rPr>
              <w:t>格证、制造许可证、维修许可证或者进口许可证，具体办法由国务院铁路行业监督管理部门制定。</w:t>
            </w:r>
          </w:p>
          <w:p>
            <w:pPr>
              <w:pStyle w:val="TableParagraph"/>
              <w:spacing w:line="310" w:lineRule="atLeast" w:before="2"/>
              <w:ind w:left="106" w:right="98"/>
              <w:rPr>
                <w:sz w:val="21"/>
              </w:rPr>
            </w:pPr>
            <w:r>
              <w:rPr>
                <w:rFonts w:ascii="Times New Roman" w:eastAsia="Times New Roman"/>
                <w:sz w:val="21"/>
              </w:rPr>
              <w:t>2.</w:t>
            </w:r>
            <w:r>
              <w:rPr>
                <w:sz w:val="21"/>
              </w:rPr>
              <w:t>《铁路机车车辆设计制造维修进口许可办法》（</w:t>
            </w:r>
            <w:r>
              <w:rPr>
                <w:spacing w:val="-7"/>
                <w:sz w:val="21"/>
              </w:rPr>
              <w:t>交通运输部令 </w:t>
            </w:r>
            <w:r>
              <w:rPr>
                <w:rFonts w:ascii="Times New Roman" w:eastAsia="Times New Roman"/>
                <w:sz w:val="21"/>
              </w:rPr>
              <w:t>2013</w:t>
            </w:r>
            <w:r>
              <w:rPr>
                <w:rFonts w:ascii="Times New Roman" w:eastAsia="Times New Roman"/>
                <w:spacing w:val="8"/>
                <w:sz w:val="21"/>
              </w:rPr>
              <w:t> </w:t>
            </w:r>
            <w:r>
              <w:rPr>
                <w:spacing w:val="-14"/>
                <w:sz w:val="21"/>
              </w:rPr>
              <w:t>年第 </w:t>
            </w:r>
            <w:r>
              <w:rPr>
                <w:rFonts w:ascii="Times New Roman" w:eastAsia="Times New Roman"/>
                <w:sz w:val="21"/>
              </w:rPr>
              <w:t>13</w:t>
            </w:r>
            <w:r>
              <w:rPr>
                <w:rFonts w:ascii="Times New Roman" w:eastAsia="Times New Roman"/>
                <w:spacing w:val="8"/>
                <w:sz w:val="21"/>
              </w:rPr>
              <w:t> </w:t>
            </w:r>
            <w:r>
              <w:rPr>
                <w:sz w:val="21"/>
              </w:rPr>
              <w:t>号）第十条：申请领</w:t>
            </w:r>
            <w:r>
              <w:rPr>
                <w:w w:val="95"/>
                <w:sz w:val="21"/>
              </w:rPr>
              <w:t>取型号合格证应当提交下列材料：（五）设计技术总结报告（包括产品基本特性说明，样车技术条</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6" w:lineRule="exact" w:before="16"/>
              <w:ind w:left="106"/>
              <w:rPr>
                <w:sz w:val="21"/>
              </w:rPr>
            </w:pPr>
            <w:r>
              <w:rPr>
                <w:sz w:val="21"/>
              </w:rPr>
              <w:t>件、设计方案的审查意见，设计总图及图样目录，整车技术条件，所依据的主要技术标准和技术规</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hyperlink r:id="rId168">
              <w:r>
                <w:rPr>
                  <w:sz w:val="21"/>
                </w:rPr>
                <w:t>铁路机车</w:t>
              </w:r>
            </w:hyperlink>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line="266" w:lineRule="exact" w:before="16"/>
              <w:ind w:left="88" w:right="79"/>
              <w:jc w:val="center"/>
              <w:rPr>
                <w:sz w:val="21"/>
              </w:rPr>
            </w:pPr>
            <w:r>
              <w:rPr>
                <w:sz w:val="21"/>
              </w:rPr>
              <w:t>国务院认</w:t>
            </w:r>
          </w:p>
        </w:tc>
        <w:tc>
          <w:tcPr>
            <w:tcW w:w="9246" w:type="dxa"/>
            <w:tcBorders>
              <w:top w:val="nil"/>
              <w:bottom w:val="nil"/>
            </w:tcBorders>
          </w:tcPr>
          <w:p>
            <w:pPr>
              <w:pStyle w:val="TableParagraph"/>
              <w:spacing w:line="266" w:lineRule="exact" w:before="16"/>
              <w:ind w:left="106"/>
              <w:rPr>
                <w:sz w:val="21"/>
              </w:rPr>
            </w:pPr>
            <w:r>
              <w:rPr>
                <w:sz w:val="21"/>
              </w:rPr>
              <w:t>范目录，试制工艺报告，产品试制及检验基本能力配备，型式试验项目及试验报告，样车运用考核</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车辆型式</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line="263" w:lineRule="exact" w:before="16"/>
              <w:ind w:left="88" w:right="79"/>
              <w:jc w:val="center"/>
              <w:rPr>
                <w:sz w:val="21"/>
              </w:rPr>
            </w:pPr>
            <w:r>
              <w:rPr>
                <w:sz w:val="21"/>
              </w:rPr>
              <w:t>证认可监</w:t>
            </w:r>
          </w:p>
        </w:tc>
        <w:tc>
          <w:tcPr>
            <w:tcW w:w="9246" w:type="dxa"/>
            <w:tcBorders>
              <w:top w:val="nil"/>
              <w:bottom w:val="nil"/>
            </w:tcBorders>
          </w:tcPr>
          <w:p>
            <w:pPr>
              <w:pStyle w:val="TableParagraph"/>
              <w:spacing w:line="263" w:lineRule="exact" w:before="16"/>
              <w:ind w:left="106"/>
              <w:rPr>
                <w:sz w:val="21"/>
              </w:rPr>
            </w:pPr>
            <w:r>
              <w:rPr>
                <w:sz w:val="21"/>
              </w:rPr>
              <w:t>和解体检查项目及报告等）。第十一条：申请领取制造许可证应当提交下列材料：（七）制造技术</w:t>
            </w:r>
          </w:p>
        </w:tc>
      </w:tr>
      <w:tr>
        <w:trPr>
          <w:trHeight w:val="313" w:hRule="atLeast"/>
        </w:trPr>
        <w:tc>
          <w:tcPr>
            <w:tcW w:w="825" w:type="dxa"/>
            <w:tcBorders>
              <w:top w:val="nil"/>
              <w:bottom w:val="nil"/>
            </w:tcBorders>
          </w:tcPr>
          <w:p>
            <w:pPr>
              <w:pStyle w:val="TableParagraph"/>
              <w:spacing w:before="19"/>
              <w:ind w:right="-15"/>
              <w:jc w:val="right"/>
              <w:rPr>
                <w:sz w:val="21"/>
              </w:rPr>
            </w:pPr>
            <w:r>
              <w:rPr>
                <w:rFonts w:ascii="Times New Roman" w:eastAsia="Times New Roman"/>
                <w:sz w:val="21"/>
              </w:rPr>
              <w:t>125</w:t>
            </w:r>
            <w:r>
              <w:rPr>
                <w:sz w:val="21"/>
              </w:rPr>
              <w:t>．</w:t>
            </w:r>
          </w:p>
        </w:tc>
        <w:tc>
          <w:tcPr>
            <w:tcW w:w="1161" w:type="dxa"/>
            <w:tcBorders>
              <w:top w:val="nil"/>
              <w:bottom w:val="nil"/>
            </w:tcBorders>
          </w:tcPr>
          <w:p>
            <w:pPr>
              <w:pStyle w:val="TableParagraph"/>
              <w:spacing w:before="19"/>
              <w:ind w:left="107"/>
              <w:rPr>
                <w:sz w:val="21"/>
              </w:rPr>
            </w:pPr>
            <w:r>
              <w:rPr>
                <w:spacing w:val="-22"/>
                <w:sz w:val="21"/>
              </w:rPr>
              <w:t>试验、运用</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before="19"/>
              <w:ind w:left="88" w:right="79"/>
              <w:jc w:val="center"/>
              <w:rPr>
                <w:sz w:val="21"/>
              </w:rPr>
            </w:pPr>
            <w:r>
              <w:rPr>
                <w:sz w:val="21"/>
              </w:rPr>
              <w:t>督管理部</w:t>
            </w:r>
          </w:p>
        </w:tc>
        <w:tc>
          <w:tcPr>
            <w:tcW w:w="9246" w:type="dxa"/>
            <w:tcBorders>
              <w:top w:val="nil"/>
              <w:bottom w:val="nil"/>
            </w:tcBorders>
          </w:tcPr>
          <w:p>
            <w:pPr>
              <w:pStyle w:val="TableParagraph"/>
              <w:spacing w:before="19"/>
              <w:ind w:left="106"/>
              <w:rPr>
                <w:sz w:val="21"/>
              </w:rPr>
            </w:pPr>
            <w:r>
              <w:rPr>
                <w:sz w:val="21"/>
              </w:rPr>
              <w:t>总结报告（包括产品外形照片，所依据的主要技术标准技术规范目录，产品制造及检验基本能力配</w:t>
            </w: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pacing w:val="-22"/>
                <w:sz w:val="21"/>
              </w:rPr>
              <w:t>考核、解体</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line="266" w:lineRule="exact" w:before="8"/>
              <w:ind w:left="88" w:right="79"/>
              <w:jc w:val="center"/>
              <w:rPr>
                <w:sz w:val="21"/>
              </w:rPr>
            </w:pPr>
            <w:r>
              <w:rPr>
                <w:sz w:val="21"/>
              </w:rPr>
              <w:t>门确定的</w:t>
            </w:r>
          </w:p>
        </w:tc>
        <w:tc>
          <w:tcPr>
            <w:tcW w:w="9246" w:type="dxa"/>
            <w:tcBorders>
              <w:top w:val="nil"/>
              <w:bottom w:val="nil"/>
            </w:tcBorders>
          </w:tcPr>
          <w:p>
            <w:pPr>
              <w:pStyle w:val="TableParagraph"/>
              <w:spacing w:line="266" w:lineRule="exact" w:before="8"/>
              <w:ind w:left="106"/>
              <w:rPr>
                <w:sz w:val="21"/>
              </w:rPr>
            </w:pPr>
            <w:r>
              <w:rPr>
                <w:sz w:val="21"/>
              </w:rPr>
              <w:t>备，型式试验项目及试验报告，制造能力分析，资金对制造规模的保证能力，申请企业对制造样车</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检查</w:t>
            </w: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spacing w:line="266" w:lineRule="exact" w:before="16"/>
              <w:ind w:left="50" w:right="117"/>
              <w:jc w:val="center"/>
              <w:rPr>
                <w:sz w:val="21"/>
              </w:rPr>
            </w:pPr>
            <w:r>
              <w:rPr>
                <w:sz w:val="21"/>
              </w:rPr>
              <w:t>认可机构</w:t>
            </w:r>
          </w:p>
        </w:tc>
        <w:tc>
          <w:tcPr>
            <w:tcW w:w="9246" w:type="dxa"/>
            <w:tcBorders>
              <w:top w:val="nil"/>
              <w:bottom w:val="nil"/>
            </w:tcBorders>
          </w:tcPr>
          <w:p>
            <w:pPr>
              <w:pStyle w:val="TableParagraph"/>
              <w:spacing w:line="266" w:lineRule="exact" w:before="16"/>
              <w:ind w:left="106"/>
              <w:rPr>
                <w:sz w:val="21"/>
              </w:rPr>
            </w:pPr>
            <w:r>
              <w:rPr>
                <w:sz w:val="21"/>
              </w:rPr>
              <w:t>技术评价结论等）。第十二条：条申请领取维修许可证应当提交下列材料：（七）维修技术总结报</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6" w:lineRule="exact" w:before="16"/>
              <w:ind w:left="106"/>
              <w:rPr>
                <w:sz w:val="21"/>
              </w:rPr>
            </w:pPr>
            <w:r>
              <w:rPr>
                <w:sz w:val="21"/>
              </w:rPr>
              <w:t>告（包括产品外形照片，主要技术标准和技术规范目录，产品维修及检验基本能力配备，例行试验</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6" w:lineRule="exact" w:before="16"/>
              <w:ind w:left="106"/>
              <w:rPr>
                <w:sz w:val="21"/>
              </w:rPr>
            </w:pPr>
            <w:r>
              <w:rPr>
                <w:sz w:val="21"/>
              </w:rPr>
              <w:t>项目及试验报告，维修能力分析，资金对维修规模的保证能力，维修样车产权单位或其上级主管部</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6" w:lineRule="exact" w:before="16"/>
              <w:ind w:left="106"/>
              <w:rPr>
                <w:sz w:val="21"/>
              </w:rPr>
            </w:pPr>
            <w:r>
              <w:rPr>
                <w:sz w:val="21"/>
              </w:rPr>
              <w:t>门对维修样车技术评价结论等）。第十三条：申请领取进口许可证应当提交下列材料：（八）进口</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6" w:lineRule="exact" w:before="16"/>
              <w:ind w:left="106"/>
              <w:rPr>
                <w:sz w:val="21"/>
              </w:rPr>
            </w:pPr>
            <w:r>
              <w:rPr>
                <w:sz w:val="21"/>
              </w:rPr>
              <w:t>技术总结报告（包括产品基本特性说明，样车技术条件、设计方案的审查意见，设计总图及图样目</w:t>
            </w: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tcBorders>
              <w:top w:val="nil"/>
              <w:bottom w:val="nil"/>
            </w:tcBorders>
          </w:tcPr>
          <w:p>
            <w:pPr>
              <w:pStyle w:val="TableParagraph"/>
              <w:spacing w:line="266" w:lineRule="exact" w:before="16"/>
              <w:ind w:left="106"/>
              <w:rPr>
                <w:sz w:val="21"/>
              </w:rPr>
            </w:pPr>
            <w:r>
              <w:rPr>
                <w:sz w:val="21"/>
              </w:rPr>
              <w:t>录，整车技术条件，所依据的主要技术标准和技术规范目录，产品试制及检验基本能力配备，型式</w:t>
            </w:r>
          </w:p>
        </w:tc>
      </w:tr>
      <w:tr>
        <w:trPr>
          <w:trHeight w:val="306"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rPr>
                <w:rFonts w:ascii="Times New Roman"/>
                <w:sz w:val="20"/>
              </w:rPr>
            </w:pPr>
          </w:p>
        </w:tc>
        <w:tc>
          <w:tcPr>
            <w:tcW w:w="1569" w:type="dxa"/>
            <w:vMerge/>
            <w:tcBorders>
              <w:top w:val="nil"/>
            </w:tcBorders>
          </w:tcPr>
          <w:p>
            <w:pPr>
              <w:rPr>
                <w:sz w:val="2"/>
                <w:szCs w:val="2"/>
              </w:rPr>
            </w:pPr>
          </w:p>
        </w:tc>
        <w:tc>
          <w:tcPr>
            <w:tcW w:w="709" w:type="dxa"/>
            <w:vMerge/>
            <w:tcBorders>
              <w:top w:val="nil"/>
            </w:tcBorders>
          </w:tcPr>
          <w:p>
            <w:pPr>
              <w:rPr>
                <w:sz w:val="2"/>
                <w:szCs w:val="2"/>
              </w:rPr>
            </w:pPr>
          </w:p>
        </w:tc>
        <w:tc>
          <w:tcPr>
            <w:tcW w:w="1134" w:type="dxa"/>
            <w:tcBorders>
              <w:top w:val="nil"/>
            </w:tcBorders>
          </w:tcPr>
          <w:p>
            <w:pPr>
              <w:pStyle w:val="TableParagraph"/>
              <w:rPr>
                <w:rFonts w:ascii="Times New Roman"/>
                <w:sz w:val="20"/>
              </w:rPr>
            </w:pPr>
          </w:p>
        </w:tc>
        <w:tc>
          <w:tcPr>
            <w:tcW w:w="9246" w:type="dxa"/>
            <w:tcBorders>
              <w:top w:val="nil"/>
            </w:tcBorders>
          </w:tcPr>
          <w:p>
            <w:pPr>
              <w:pStyle w:val="TableParagraph"/>
              <w:spacing w:before="16"/>
              <w:ind w:left="106"/>
              <w:rPr>
                <w:sz w:val="21"/>
              </w:rPr>
            </w:pPr>
            <w:r>
              <w:rPr>
                <w:sz w:val="21"/>
              </w:rPr>
              <w:t>试验项目及试验报告等方面）。</w:t>
            </w:r>
          </w:p>
        </w:tc>
      </w:tr>
      <w:tr>
        <w:trPr>
          <w:trHeight w:val="306"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line="266" w:lineRule="exact" w:before="20"/>
              <w:ind w:left="107"/>
              <w:rPr>
                <w:sz w:val="21"/>
              </w:rPr>
            </w:pPr>
            <w:hyperlink r:id="rId169">
              <w:r>
                <w:rPr>
                  <w:sz w:val="21"/>
                </w:rPr>
                <w:t>跨境从事</w:t>
              </w:r>
            </w:hyperlink>
          </w:p>
        </w:tc>
        <w:tc>
          <w:tcPr>
            <w:tcW w:w="1569" w:type="dxa"/>
            <w:tcBorders>
              <w:bottom w:val="nil"/>
            </w:tcBorders>
          </w:tcPr>
          <w:p>
            <w:pPr>
              <w:pStyle w:val="TableParagraph"/>
              <w:rPr>
                <w:rFonts w:ascii="Times New Roman"/>
                <w:sz w:val="20"/>
              </w:rPr>
            </w:pPr>
          </w:p>
        </w:tc>
        <w:tc>
          <w:tcPr>
            <w:tcW w:w="70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before="1"/>
              <w:ind w:left="106" w:right="43"/>
              <w:rPr>
                <w:sz w:val="21"/>
              </w:rPr>
            </w:pPr>
            <w:r>
              <w:rPr>
                <w:sz w:val="21"/>
              </w:rPr>
              <w:t>外 汇局</w:t>
            </w:r>
          </w:p>
        </w:tc>
        <w:tc>
          <w:tcPr>
            <w:tcW w:w="1134" w:type="dxa"/>
            <w:tcBorders>
              <w:bottom w:val="nil"/>
            </w:tcBorders>
          </w:tcPr>
          <w:p>
            <w:pPr>
              <w:pStyle w:val="TableParagraph"/>
              <w:rPr>
                <w:rFonts w:ascii="Times New Roman"/>
                <w:sz w:val="20"/>
              </w:rPr>
            </w:pPr>
          </w:p>
        </w:tc>
        <w:tc>
          <w:tcPr>
            <w:tcW w:w="9246" w:type="dxa"/>
            <w:vMerge w:val="restart"/>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6" w:right="98"/>
              <w:jc w:val="both"/>
              <w:rPr>
                <w:sz w:val="21"/>
              </w:rPr>
            </w:pPr>
            <w:r>
              <w:rPr>
                <w:sz w:val="21"/>
              </w:rPr>
              <w:t>《中华人民共和国外汇管理条例》（</w:t>
            </w:r>
            <w:r>
              <w:rPr>
                <w:spacing w:val="-11"/>
                <w:sz w:val="21"/>
              </w:rPr>
              <w:t>国务院令第 </w:t>
            </w:r>
            <w:r>
              <w:rPr>
                <w:rFonts w:ascii="Times New Roman" w:eastAsia="Times New Roman"/>
                <w:sz w:val="21"/>
              </w:rPr>
              <w:t>532</w:t>
            </w:r>
            <w:r>
              <w:rPr>
                <w:rFonts w:ascii="Times New Roman" w:eastAsia="Times New Roman"/>
                <w:spacing w:val="-8"/>
                <w:sz w:val="21"/>
              </w:rPr>
              <w:t> </w:t>
            </w:r>
            <w:r>
              <w:rPr>
                <w:sz w:val="21"/>
              </w:rPr>
              <w:t>号）第十六条：境外机构、境外个人在境内直</w:t>
            </w:r>
            <w:r>
              <w:rPr>
                <w:w w:val="95"/>
                <w:sz w:val="21"/>
              </w:rPr>
              <w:t>接投资，经有关主管部门批准后，应当到外汇管理机关办理登记。境外机构、境外个人在境内从事   有价证券或者衍生产品发行、交易，应当遵守国家关于市场准入的规定，并按照国务院外汇管理部   </w:t>
            </w:r>
            <w:r>
              <w:rPr>
                <w:spacing w:val="-3"/>
                <w:w w:val="95"/>
                <w:sz w:val="21"/>
              </w:rPr>
              <w:t>门的规定办理登记。第十七条</w:t>
            </w:r>
            <w:r>
              <w:rPr>
                <w:rFonts w:ascii="Times New Roman" w:eastAsia="Times New Roman"/>
                <w:w w:val="95"/>
                <w:sz w:val="21"/>
              </w:rPr>
              <w:t>:</w:t>
            </w:r>
            <w:r>
              <w:rPr>
                <w:spacing w:val="-5"/>
                <w:w w:val="95"/>
                <w:sz w:val="21"/>
              </w:rPr>
              <w:t>境内机构、境内个人向境外直接投资或者从事境外有价证券、衍生产   品发行、交易，应当按照国务院外汇管理部门的规定办理登记。国家规定需要事先经有关主管部门   </w:t>
            </w:r>
            <w:r>
              <w:rPr>
                <w:spacing w:val="-5"/>
                <w:sz w:val="21"/>
              </w:rPr>
              <w:t>批准或者备案的，应当在外汇登记前办理批准或者备案手续。</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ight="-15"/>
              <w:rPr>
                <w:sz w:val="21"/>
              </w:rPr>
            </w:pPr>
            <w:r>
              <w:rPr>
                <w:sz w:val="21"/>
              </w:rPr>
              <w:t>有价证券、</w:t>
            </w:r>
          </w:p>
        </w:tc>
        <w:tc>
          <w:tcPr>
            <w:tcW w:w="1569" w:type="dxa"/>
            <w:tcBorders>
              <w:top w:val="nil"/>
              <w:bottom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13"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19"/>
              <w:ind w:left="107"/>
              <w:rPr>
                <w:sz w:val="21"/>
              </w:rPr>
            </w:pPr>
            <w:r>
              <w:rPr>
                <w:spacing w:val="26"/>
                <w:w w:val="95"/>
                <w:sz w:val="21"/>
              </w:rPr>
              <w:t>衍生产品</w:t>
            </w:r>
          </w:p>
          <w:p>
            <w:pPr>
              <w:pStyle w:val="TableParagraph"/>
              <w:spacing w:line="263" w:lineRule="exact" w:before="43"/>
              <w:ind w:left="107"/>
              <w:rPr>
                <w:sz w:val="21"/>
              </w:rPr>
            </w:pPr>
            <w:r>
              <w:rPr>
                <w:spacing w:val="-22"/>
                <w:w w:val="95"/>
                <w:sz w:val="21"/>
              </w:rPr>
              <w:t>发行、交易</w:t>
            </w:r>
          </w:p>
        </w:tc>
        <w:tc>
          <w:tcPr>
            <w:tcW w:w="1569" w:type="dxa"/>
            <w:tcBorders>
              <w:top w:val="nil"/>
              <w:bottom w:val="nil"/>
            </w:tcBorders>
          </w:tcPr>
          <w:p>
            <w:pPr>
              <w:pStyle w:val="TableParagraph"/>
              <w:spacing w:before="19"/>
              <w:ind w:left="108"/>
              <w:rPr>
                <w:sz w:val="21"/>
              </w:rPr>
            </w:pPr>
            <w:r>
              <w:rPr>
                <w:spacing w:val="-2"/>
                <w:w w:val="95"/>
                <w:sz w:val="21"/>
              </w:rPr>
              <w:t>（</w:t>
            </w:r>
            <w:r>
              <w:rPr>
                <w:rFonts w:ascii="Times New Roman" w:eastAsia="Times New Roman"/>
                <w:spacing w:val="-2"/>
                <w:w w:val="95"/>
                <w:sz w:val="21"/>
              </w:rPr>
              <w:t>57004</w:t>
            </w:r>
            <w:r>
              <w:rPr>
                <w:spacing w:val="-2"/>
                <w:w w:val="95"/>
                <w:sz w:val="21"/>
              </w:rPr>
              <w:t>）</w:t>
            </w:r>
            <w:r>
              <w:rPr>
                <w:spacing w:val="-1"/>
                <w:w w:val="95"/>
                <w:sz w:val="21"/>
              </w:rPr>
              <w:t>跨境</w:t>
            </w:r>
          </w:p>
          <w:p>
            <w:pPr>
              <w:pStyle w:val="TableParagraph"/>
              <w:spacing w:line="263" w:lineRule="exact" w:before="43"/>
              <w:ind w:left="108"/>
              <w:rPr>
                <w:sz w:val="21"/>
              </w:rPr>
            </w:pPr>
            <w:r>
              <w:rPr>
                <w:spacing w:val="-15"/>
                <w:sz w:val="21"/>
              </w:rPr>
              <w:t>从 事 有 价 证</w:t>
            </w: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13" w:hRule="atLeast"/>
        </w:trPr>
        <w:tc>
          <w:tcPr>
            <w:tcW w:w="825" w:type="dxa"/>
            <w:tcBorders>
              <w:top w:val="nil"/>
              <w:bottom w:val="nil"/>
            </w:tcBorders>
          </w:tcPr>
          <w:p>
            <w:pPr>
              <w:pStyle w:val="TableParagraph"/>
              <w:spacing w:before="19"/>
              <w:ind w:right="-15"/>
              <w:jc w:val="right"/>
              <w:rPr>
                <w:sz w:val="21"/>
              </w:rPr>
            </w:pPr>
            <w:r>
              <w:rPr>
                <w:rFonts w:ascii="Times New Roman" w:eastAsia="Times New Roman"/>
                <w:sz w:val="21"/>
              </w:rPr>
              <w:t>126</w:t>
            </w:r>
            <w:r>
              <w:rPr>
                <w:sz w:val="21"/>
              </w:rPr>
              <w:t>．</w:t>
            </w:r>
          </w:p>
        </w:tc>
        <w:tc>
          <w:tcPr>
            <w:tcW w:w="1161" w:type="dxa"/>
            <w:tcBorders>
              <w:top w:val="nil"/>
              <w:bottom w:val="nil"/>
            </w:tcBorders>
          </w:tcPr>
          <w:p>
            <w:pPr>
              <w:pStyle w:val="TableParagraph"/>
              <w:spacing w:before="19"/>
              <w:ind w:left="107"/>
              <w:rPr>
                <w:sz w:val="21"/>
              </w:rPr>
            </w:pPr>
            <w:r>
              <w:rPr>
                <w:sz w:val="21"/>
              </w:rPr>
              <w:t>外汇委托</w:t>
            </w:r>
          </w:p>
        </w:tc>
        <w:tc>
          <w:tcPr>
            <w:tcW w:w="1569" w:type="dxa"/>
            <w:tcBorders>
              <w:top w:val="nil"/>
              <w:bottom w:val="nil"/>
            </w:tcBorders>
          </w:tcPr>
          <w:p>
            <w:pPr>
              <w:pStyle w:val="TableParagraph"/>
              <w:spacing w:before="19"/>
              <w:ind w:left="108"/>
              <w:rPr>
                <w:sz w:val="21"/>
              </w:rPr>
            </w:pPr>
            <w:r>
              <w:rPr>
                <w:sz w:val="21"/>
              </w:rPr>
              <w:t>券、衍生产品</w:t>
            </w:r>
          </w:p>
        </w:tc>
        <w:tc>
          <w:tcPr>
            <w:tcW w:w="709" w:type="dxa"/>
            <w:vMerge/>
            <w:tcBorders>
              <w:top w:val="nil"/>
            </w:tcBorders>
          </w:tcPr>
          <w:p>
            <w:pPr>
              <w:rPr>
                <w:sz w:val="2"/>
                <w:szCs w:val="2"/>
              </w:rPr>
            </w:pPr>
          </w:p>
        </w:tc>
        <w:tc>
          <w:tcPr>
            <w:tcW w:w="1134" w:type="dxa"/>
            <w:tcBorders>
              <w:top w:val="nil"/>
              <w:bottom w:val="nil"/>
            </w:tcBorders>
          </w:tcPr>
          <w:p>
            <w:pPr>
              <w:pStyle w:val="TableParagraph"/>
              <w:spacing w:before="19"/>
              <w:ind w:left="50" w:right="117"/>
              <w:jc w:val="center"/>
              <w:rPr>
                <w:sz w:val="21"/>
              </w:rPr>
            </w:pPr>
            <w:r>
              <w:rPr>
                <w:sz w:val="21"/>
              </w:rPr>
              <w:t>公证机构</w:t>
            </w:r>
          </w:p>
        </w:tc>
        <w:tc>
          <w:tcPr>
            <w:tcW w:w="9246" w:type="dxa"/>
            <w:vMerge/>
            <w:tcBorders>
              <w:top w:val="nil"/>
            </w:tcBorders>
          </w:tcPr>
          <w:p>
            <w:pPr>
              <w:rPr>
                <w:sz w:val="2"/>
                <w:szCs w:val="2"/>
              </w:rPr>
            </w:pPr>
          </w:p>
        </w:tc>
      </w:tr>
      <w:tr>
        <w:trPr>
          <w:trHeight w:val="294"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8"/>
              <w:ind w:left="107"/>
              <w:rPr>
                <w:sz w:val="21"/>
              </w:rPr>
            </w:pPr>
            <w:r>
              <w:rPr>
                <w:sz w:val="21"/>
              </w:rPr>
              <w:t>授权书和</w:t>
            </w:r>
          </w:p>
        </w:tc>
        <w:tc>
          <w:tcPr>
            <w:tcW w:w="1569" w:type="dxa"/>
            <w:tcBorders>
              <w:top w:val="nil"/>
              <w:bottom w:val="nil"/>
            </w:tcBorders>
          </w:tcPr>
          <w:p>
            <w:pPr>
              <w:pStyle w:val="TableParagraph"/>
              <w:spacing w:line="266" w:lineRule="exact" w:before="8"/>
              <w:ind w:left="108"/>
              <w:rPr>
                <w:sz w:val="21"/>
              </w:rPr>
            </w:pPr>
            <w:r>
              <w:rPr>
                <w:sz w:val="21"/>
              </w:rPr>
              <w:t>发行、交易外</w:t>
            </w: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申请文件</w:t>
            </w:r>
          </w:p>
        </w:tc>
        <w:tc>
          <w:tcPr>
            <w:tcW w:w="1569" w:type="dxa"/>
            <w:tcBorders>
              <w:top w:val="nil"/>
              <w:bottom w:val="nil"/>
            </w:tcBorders>
          </w:tcPr>
          <w:p>
            <w:pPr>
              <w:pStyle w:val="TableParagraph"/>
              <w:spacing w:line="266" w:lineRule="exact" w:before="16"/>
              <w:ind w:left="108"/>
              <w:rPr>
                <w:sz w:val="21"/>
              </w:rPr>
            </w:pPr>
            <w:r>
              <w:rPr>
                <w:sz w:val="21"/>
              </w:rPr>
              <w:t>汇登记</w:t>
            </w: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中文译本</w:t>
            </w:r>
          </w:p>
        </w:tc>
        <w:tc>
          <w:tcPr>
            <w:tcW w:w="1569" w:type="dxa"/>
            <w:tcBorders>
              <w:top w:val="nil"/>
              <w:bottom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5"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公证</w:t>
            </w:r>
          </w:p>
        </w:tc>
        <w:tc>
          <w:tcPr>
            <w:tcW w:w="1569" w:type="dxa"/>
            <w:tcBorders>
              <w:top w:val="nil"/>
            </w:tcBorders>
          </w:tcPr>
          <w:p>
            <w:pPr>
              <w:pStyle w:val="TableParagraph"/>
              <w:rPr>
                <w:rFonts w:ascii="Times New Roman"/>
                <w:sz w:val="20"/>
              </w:rPr>
            </w:pPr>
          </w:p>
        </w:tc>
        <w:tc>
          <w:tcPr>
            <w:tcW w:w="709" w:type="dxa"/>
            <w:vMerge/>
            <w:tcBorders>
              <w:top w:val="nil"/>
            </w:tcBorders>
          </w:tcPr>
          <w:p>
            <w:pPr>
              <w:rPr>
                <w:sz w:val="2"/>
                <w:szCs w:val="2"/>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983"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spacing w:line="310" w:lineRule="atLeast" w:before="115"/>
              <w:ind w:left="107" w:right="97"/>
              <w:rPr>
                <w:sz w:val="21"/>
              </w:rPr>
            </w:pPr>
            <w:hyperlink r:id="rId170">
              <w:r>
                <w:rPr>
                  <w:rFonts w:ascii="Times New Roman" w:eastAsia="Times New Roman"/>
                  <w:sz w:val="21"/>
                </w:rPr>
                <w:t>A </w:t>
              </w:r>
              <w:r>
                <w:rPr>
                  <w:sz w:val="21"/>
                </w:rPr>
                <w:t>股上市</w:t>
              </w:r>
            </w:hyperlink>
            <w:r>
              <w:rPr>
                <w:sz w:val="21"/>
              </w:rPr>
              <w:t>公司外资</w:t>
            </w:r>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78" w:lineRule="auto"/>
              <w:ind w:left="106" w:right="-15"/>
              <w:rPr>
                <w:sz w:val="21"/>
              </w:rPr>
            </w:pPr>
            <w:r>
              <w:rPr>
                <w:rFonts w:ascii="Times New Roman" w:eastAsia="Times New Roman"/>
                <w:sz w:val="21"/>
              </w:rPr>
              <w:t>1.</w:t>
            </w:r>
            <w:r>
              <w:rPr>
                <w:sz w:val="21"/>
              </w:rPr>
              <w:t>《中华人民共和国外汇管理条例》（</w:t>
            </w:r>
            <w:r>
              <w:rPr>
                <w:spacing w:val="-8"/>
                <w:sz w:val="21"/>
              </w:rPr>
              <w:t>国务院令第 </w:t>
            </w:r>
            <w:r>
              <w:rPr>
                <w:rFonts w:ascii="Times New Roman" w:eastAsia="Times New Roman"/>
                <w:sz w:val="21"/>
              </w:rPr>
              <w:t>532</w:t>
            </w:r>
            <w:r>
              <w:rPr>
                <w:rFonts w:ascii="Times New Roman" w:eastAsia="Times New Roman"/>
                <w:spacing w:val="7"/>
                <w:sz w:val="21"/>
              </w:rPr>
              <w:t> </w:t>
            </w:r>
            <w:r>
              <w:rPr>
                <w:sz w:val="21"/>
              </w:rPr>
              <w:t>号）第二十二条：资本项目外汇支出，应当</w:t>
            </w:r>
            <w:r>
              <w:rPr>
                <w:spacing w:val="-5"/>
                <w:w w:val="95"/>
                <w:sz w:val="21"/>
              </w:rPr>
              <w:t>按照国务院外汇管理部门关于付汇与购汇的管理规定，凭有效单证以自有外汇支付或者向经营结汇、   </w:t>
            </w:r>
            <w:r>
              <w:rPr>
                <w:spacing w:val="-5"/>
                <w:sz w:val="21"/>
              </w:rPr>
              <w:t>售汇业务的金融机构购汇支付。国家规定应当经外汇管理机关批准的，应当在外汇支付前办理批准手续。</w:t>
            </w:r>
            <w:r>
              <w:rPr>
                <w:rFonts w:ascii="Times New Roman" w:eastAsia="Times New Roman"/>
                <w:spacing w:val="-5"/>
                <w:sz w:val="21"/>
              </w:rPr>
              <w:t>2.</w:t>
            </w:r>
            <w:r>
              <w:rPr>
                <w:spacing w:val="-11"/>
                <w:sz w:val="21"/>
              </w:rPr>
              <w:t>《中华人民银行关于 </w:t>
            </w:r>
            <w:r>
              <w:rPr>
                <w:rFonts w:ascii="Times New Roman" w:eastAsia="Times New Roman"/>
                <w:sz w:val="21"/>
              </w:rPr>
              <w:t>A</w:t>
            </w:r>
            <w:r>
              <w:rPr>
                <w:rFonts w:ascii="Times New Roman" w:eastAsia="Times New Roman"/>
                <w:spacing w:val="-1"/>
                <w:sz w:val="21"/>
              </w:rPr>
              <w:t> </w:t>
            </w:r>
            <w:r>
              <w:rPr>
                <w:sz w:val="21"/>
              </w:rPr>
              <w:t>股上市公司外资股东减持股份及分红所涉账户开立与外汇管理有关问题的通知（银办发〔</w:t>
            </w:r>
            <w:r>
              <w:rPr>
                <w:rFonts w:ascii="Times New Roman" w:eastAsia="Times New Roman"/>
                <w:sz w:val="21"/>
              </w:rPr>
              <w:t>2009</w:t>
            </w:r>
            <w:r>
              <w:rPr>
                <w:sz w:val="21"/>
              </w:rPr>
              <w:t>〕</w:t>
            </w:r>
            <w:r>
              <w:rPr>
                <w:rFonts w:ascii="Times New Roman" w:eastAsia="Times New Roman"/>
                <w:sz w:val="21"/>
              </w:rPr>
              <w:t>178</w:t>
            </w:r>
            <w:r>
              <w:rPr>
                <w:rFonts w:ascii="Times New Roman" w:eastAsia="Times New Roman"/>
                <w:spacing w:val="-2"/>
                <w:sz w:val="21"/>
              </w:rPr>
              <w:t> </w:t>
            </w:r>
            <w:r>
              <w:rPr>
                <w:sz w:val="21"/>
              </w:rPr>
              <w:t>号）</w:t>
            </w:r>
            <w:r>
              <w:rPr>
                <w:spacing w:val="-6"/>
                <w:sz w:val="21"/>
              </w:rPr>
              <w:t>第六条：外资股东减持 </w:t>
            </w:r>
            <w:r>
              <w:rPr>
                <w:rFonts w:ascii="Times New Roman" w:eastAsia="Times New Roman"/>
                <w:sz w:val="21"/>
              </w:rPr>
              <w:t>A</w:t>
            </w:r>
            <w:r>
              <w:rPr>
                <w:rFonts w:ascii="Times New Roman" w:eastAsia="Times New Roman"/>
                <w:spacing w:val="-3"/>
                <w:sz w:val="21"/>
              </w:rPr>
              <w:t> </w:t>
            </w:r>
            <w:r>
              <w:rPr>
                <w:sz w:val="21"/>
              </w:rPr>
              <w:t>股所得资金购汇汇出境外的，可持</w:t>
            </w:r>
            <w:r>
              <w:rPr>
                <w:spacing w:val="-5"/>
                <w:w w:val="95"/>
                <w:sz w:val="21"/>
              </w:rPr>
              <w:t>以下材料向上市公司注册地国家外汇管理局分支局、外汇管理部</w:t>
            </w:r>
            <w:r>
              <w:rPr>
                <w:w w:val="95"/>
                <w:sz w:val="21"/>
              </w:rPr>
              <w:t>（以下简称上市公司注册地外汇局）   </w:t>
            </w:r>
            <w:r>
              <w:rPr>
                <w:sz w:val="21"/>
              </w:rPr>
              <w:t>申请核准；（四）办理人的身份证明文件及复印件，委托办理的须提供经公证的有关委托授权书。上述文件以中文译本为准。以外文形式提供的，应提供经公证后的中文译本。</w:t>
            </w:r>
          </w:p>
        </w:tc>
      </w:tr>
      <w:tr>
        <w:trPr>
          <w:trHeight w:val="298"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3" w:lineRule="exact" w:before="16"/>
              <w:ind w:left="107"/>
              <w:rPr>
                <w:sz w:val="21"/>
              </w:rPr>
            </w:pPr>
            <w:r>
              <w:rPr>
                <w:sz w:val="21"/>
              </w:rPr>
              <w:t>股东减持</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929" w:hRule="atLeast"/>
        </w:trPr>
        <w:tc>
          <w:tcPr>
            <w:tcW w:w="825" w:type="dxa"/>
            <w:tcBorders>
              <w:top w:val="nil"/>
              <w:bottom w:val="nil"/>
            </w:tcBorders>
          </w:tcPr>
          <w:p>
            <w:pPr>
              <w:pStyle w:val="TableParagraph"/>
              <w:rPr>
                <w:rFonts w:ascii="Times New Roman"/>
                <w:sz w:val="22"/>
              </w:rPr>
            </w:pPr>
          </w:p>
          <w:p>
            <w:pPr>
              <w:pStyle w:val="TableParagraph"/>
              <w:spacing w:before="4"/>
              <w:rPr>
                <w:rFonts w:ascii="Times New Roman"/>
                <w:sz w:val="20"/>
              </w:rPr>
            </w:pPr>
          </w:p>
          <w:p>
            <w:pPr>
              <w:pStyle w:val="TableParagraph"/>
              <w:ind w:right="-15"/>
              <w:jc w:val="right"/>
              <w:rPr>
                <w:sz w:val="21"/>
              </w:rPr>
            </w:pPr>
            <w:r>
              <w:rPr>
                <w:rFonts w:ascii="Times New Roman" w:eastAsia="Times New Roman"/>
                <w:sz w:val="21"/>
              </w:rPr>
              <w:t>127</w:t>
            </w:r>
            <w:r>
              <w:rPr>
                <w:sz w:val="21"/>
              </w:rPr>
              <w:t>．</w:t>
            </w:r>
          </w:p>
        </w:tc>
        <w:tc>
          <w:tcPr>
            <w:tcW w:w="1161" w:type="dxa"/>
            <w:tcBorders>
              <w:top w:val="nil"/>
              <w:bottom w:val="nil"/>
            </w:tcBorders>
          </w:tcPr>
          <w:p>
            <w:pPr>
              <w:pStyle w:val="TableParagraph"/>
              <w:spacing w:before="19"/>
              <w:ind w:left="107"/>
              <w:rPr>
                <w:sz w:val="21"/>
              </w:rPr>
            </w:pPr>
            <w:r>
              <w:rPr>
                <w:spacing w:val="26"/>
                <w:w w:val="95"/>
                <w:sz w:val="21"/>
              </w:rPr>
              <w:t>股份所得</w:t>
            </w:r>
          </w:p>
          <w:p>
            <w:pPr>
              <w:pStyle w:val="TableParagraph"/>
              <w:spacing w:line="310" w:lineRule="atLeast" w:before="2"/>
              <w:ind w:left="107" w:right="97"/>
              <w:rPr>
                <w:sz w:val="21"/>
              </w:rPr>
            </w:pPr>
            <w:r>
              <w:rPr>
                <w:spacing w:val="22"/>
                <w:sz w:val="21"/>
              </w:rPr>
              <w:t>资金购汇</w:t>
            </w:r>
            <w:r>
              <w:rPr>
                <w:spacing w:val="22"/>
                <w:w w:val="95"/>
                <w:sz w:val="21"/>
              </w:rPr>
              <w:t>汇出境外</w:t>
            </w:r>
          </w:p>
        </w:tc>
        <w:tc>
          <w:tcPr>
            <w:tcW w:w="1569" w:type="dxa"/>
            <w:tcBorders>
              <w:top w:val="nil"/>
              <w:bottom w:val="nil"/>
            </w:tcBorders>
          </w:tcPr>
          <w:p>
            <w:pPr>
              <w:pStyle w:val="TableParagraph"/>
              <w:spacing w:before="19"/>
              <w:ind w:left="108"/>
              <w:rPr>
                <w:sz w:val="21"/>
              </w:rPr>
            </w:pPr>
            <w:r>
              <w:rPr>
                <w:spacing w:val="-2"/>
                <w:w w:val="95"/>
                <w:sz w:val="21"/>
              </w:rPr>
              <w:t>（</w:t>
            </w:r>
            <w:r>
              <w:rPr>
                <w:rFonts w:ascii="Times New Roman" w:eastAsia="Times New Roman"/>
                <w:spacing w:val="-2"/>
                <w:w w:val="95"/>
                <w:sz w:val="21"/>
              </w:rPr>
              <w:t>57011</w:t>
            </w:r>
            <w:r>
              <w:rPr>
                <w:spacing w:val="-2"/>
                <w:w w:val="95"/>
                <w:sz w:val="21"/>
              </w:rPr>
              <w:t>）</w:t>
            </w:r>
            <w:r>
              <w:rPr>
                <w:spacing w:val="-1"/>
                <w:w w:val="95"/>
                <w:sz w:val="21"/>
              </w:rPr>
              <w:t>资本</w:t>
            </w:r>
          </w:p>
          <w:p>
            <w:pPr>
              <w:pStyle w:val="TableParagraph"/>
              <w:spacing w:line="310" w:lineRule="atLeast" w:before="2"/>
              <w:ind w:left="108" w:right="97"/>
              <w:rPr>
                <w:sz w:val="21"/>
              </w:rPr>
            </w:pPr>
            <w:r>
              <w:rPr>
                <w:spacing w:val="13"/>
                <w:sz w:val="21"/>
              </w:rPr>
              <w:t>项目外汇资金</w:t>
            </w:r>
            <w:r>
              <w:rPr>
                <w:spacing w:val="13"/>
                <w:w w:val="95"/>
                <w:sz w:val="21"/>
              </w:rPr>
              <w:t>汇出境外的购</w:t>
            </w:r>
          </w:p>
        </w:tc>
        <w:tc>
          <w:tcPr>
            <w:tcW w:w="709" w:type="dxa"/>
            <w:tcBorders>
              <w:top w:val="nil"/>
              <w:bottom w:val="nil"/>
            </w:tcBorders>
          </w:tcPr>
          <w:p>
            <w:pPr>
              <w:pStyle w:val="TableParagraph"/>
              <w:spacing w:before="3"/>
              <w:rPr>
                <w:rFonts w:ascii="Times New Roman"/>
                <w:sz w:val="25"/>
              </w:rPr>
            </w:pPr>
          </w:p>
          <w:p>
            <w:pPr>
              <w:pStyle w:val="TableParagraph"/>
              <w:spacing w:line="310" w:lineRule="atLeast"/>
              <w:ind w:left="106" w:right="43"/>
              <w:rPr>
                <w:sz w:val="21"/>
              </w:rPr>
            </w:pPr>
            <w:r>
              <w:rPr>
                <w:sz w:val="21"/>
              </w:rPr>
              <w:t>外 汇局</w:t>
            </w:r>
          </w:p>
        </w:tc>
        <w:tc>
          <w:tcPr>
            <w:tcW w:w="1134" w:type="dxa"/>
            <w:tcBorders>
              <w:top w:val="nil"/>
              <w:bottom w:val="nil"/>
            </w:tcBorders>
          </w:tcPr>
          <w:p>
            <w:pPr>
              <w:pStyle w:val="TableParagraph"/>
              <w:rPr>
                <w:rFonts w:ascii="Times New Roman"/>
                <w:sz w:val="20"/>
              </w:rPr>
            </w:pPr>
          </w:p>
          <w:p>
            <w:pPr>
              <w:pStyle w:val="TableParagraph"/>
              <w:spacing w:before="4"/>
              <w:rPr>
                <w:rFonts w:ascii="Times New Roman"/>
                <w:sz w:val="22"/>
              </w:rPr>
            </w:pPr>
          </w:p>
          <w:p>
            <w:pPr>
              <w:pStyle w:val="TableParagraph"/>
              <w:ind w:left="108"/>
              <w:rPr>
                <w:sz w:val="21"/>
              </w:rPr>
            </w:pPr>
            <w:r>
              <w:rPr>
                <w:sz w:val="21"/>
              </w:rPr>
              <w:t>公证机构</w:t>
            </w: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委托授权</w:t>
            </w:r>
          </w:p>
        </w:tc>
        <w:tc>
          <w:tcPr>
            <w:tcW w:w="1569" w:type="dxa"/>
            <w:tcBorders>
              <w:top w:val="nil"/>
              <w:bottom w:val="nil"/>
            </w:tcBorders>
          </w:tcPr>
          <w:p>
            <w:pPr>
              <w:pStyle w:val="TableParagraph"/>
              <w:spacing w:line="266" w:lineRule="exact" w:before="16"/>
              <w:ind w:left="108"/>
              <w:rPr>
                <w:sz w:val="21"/>
              </w:rPr>
            </w:pPr>
            <w:r>
              <w:rPr>
                <w:sz w:val="21"/>
              </w:rPr>
              <w:t>付汇核准</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书和申请</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文件中文</w:t>
            </w:r>
          </w:p>
        </w:tc>
        <w:tc>
          <w:tcPr>
            <w:tcW w:w="1569" w:type="dxa"/>
            <w:tcBorders>
              <w:top w:val="nil"/>
              <w:bottom w:val="nil"/>
            </w:tcBorders>
          </w:tcPr>
          <w:p>
            <w:pPr>
              <w:pStyle w:val="TableParagraph"/>
              <w:rPr>
                <w:rFonts w:ascii="Times New Roman"/>
                <w:sz w:val="20"/>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72"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ight="-15"/>
              <w:rPr>
                <w:sz w:val="21"/>
              </w:rPr>
            </w:pPr>
            <w:r>
              <w:rPr>
                <w:sz w:val="21"/>
              </w:rPr>
              <w:t>译本公证。</w:t>
            </w: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39"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0"/>
              </w:rPr>
            </w:pPr>
          </w:p>
          <w:p>
            <w:pPr>
              <w:pStyle w:val="TableParagraph"/>
              <w:spacing w:line="266" w:lineRule="exact" w:before="124"/>
              <w:ind w:left="107"/>
              <w:rPr>
                <w:sz w:val="21"/>
              </w:rPr>
            </w:pPr>
            <w:hyperlink r:id="rId171">
              <w:r>
                <w:rPr>
                  <w:sz w:val="21"/>
                </w:rPr>
                <w:t>企业集团</w:t>
              </w:r>
            </w:hyperlink>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32"/>
              <w:ind w:left="108" w:right="97"/>
              <w:jc w:val="both"/>
              <w:rPr>
                <w:sz w:val="21"/>
              </w:rPr>
            </w:pPr>
            <w:r>
              <w:rPr>
                <w:sz w:val="21"/>
              </w:rPr>
              <w:t>（ </w:t>
            </w:r>
            <w:r>
              <w:rPr>
                <w:rFonts w:ascii="Times New Roman" w:eastAsia="Times New Roman"/>
                <w:sz w:val="21"/>
              </w:rPr>
              <w:t>57014 </w:t>
            </w:r>
            <w:r>
              <w:rPr>
                <w:sz w:val="21"/>
              </w:rPr>
              <w:t>）</w:t>
            </w:r>
            <w:r>
              <w:rPr>
                <w:spacing w:val="-42"/>
                <w:sz w:val="21"/>
              </w:rPr>
              <w:t> 保</w:t>
            </w:r>
            <w:r>
              <w:rPr>
                <w:spacing w:val="13"/>
                <w:sz w:val="21"/>
              </w:rPr>
              <w:t>险、证券公司等非银行金融机构外汇业务市场准入、退</w:t>
            </w:r>
            <w:r>
              <w:rPr>
                <w:sz w:val="21"/>
              </w:rPr>
              <w:t>出审批</w:t>
            </w: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vMerge w:val="restart"/>
          </w:tcPr>
          <w:p>
            <w:pPr>
              <w:pStyle w:val="TableParagraph"/>
              <w:rPr>
                <w:rFonts w:ascii="Times New Roman"/>
                <w:sz w:val="20"/>
              </w:rPr>
            </w:pPr>
          </w:p>
          <w:p>
            <w:pPr>
              <w:pStyle w:val="TableParagraph"/>
              <w:spacing w:line="278" w:lineRule="auto" w:before="124"/>
              <w:ind w:left="106" w:right="-15"/>
              <w:rPr>
                <w:sz w:val="21"/>
              </w:rPr>
            </w:pPr>
            <w:r>
              <w:rPr>
                <w:rFonts w:ascii="Times New Roman" w:eastAsia="Times New Roman"/>
                <w:sz w:val="21"/>
              </w:rPr>
              <w:t>1.</w:t>
            </w:r>
            <w:r>
              <w:rPr>
                <w:sz w:val="21"/>
              </w:rPr>
              <w:t>《中华人民共和国外汇管理条例》（</w:t>
            </w:r>
            <w:r>
              <w:rPr>
                <w:spacing w:val="-8"/>
                <w:sz w:val="21"/>
              </w:rPr>
              <w:t>国务院令第 </w:t>
            </w:r>
            <w:r>
              <w:rPr>
                <w:rFonts w:ascii="Times New Roman" w:eastAsia="Times New Roman"/>
                <w:sz w:val="21"/>
              </w:rPr>
              <w:t>532</w:t>
            </w:r>
            <w:r>
              <w:rPr>
                <w:rFonts w:ascii="Times New Roman" w:eastAsia="Times New Roman"/>
                <w:spacing w:val="7"/>
                <w:sz w:val="21"/>
              </w:rPr>
              <w:t> </w:t>
            </w:r>
            <w:r>
              <w:rPr>
                <w:sz w:val="21"/>
              </w:rPr>
              <w:t>号）第二十四条：金融机构经营或者终止经营结汇、售汇业务，应当经外汇管理机关批准；经营或者终止其他外汇业务，应当按照职责分工经外汇管理机关或者金融业监督管理机构批准。</w:t>
            </w:r>
            <w:r>
              <w:rPr>
                <w:rFonts w:ascii="Times New Roman" w:eastAsia="Times New Roman"/>
                <w:sz w:val="21"/>
              </w:rPr>
              <w:t>2.</w:t>
            </w:r>
            <w:r>
              <w:rPr>
                <w:sz w:val="21"/>
              </w:rPr>
              <w:t>国家外汇管理局关于发布《境内企业内部成员外汇</w:t>
            </w:r>
            <w:r>
              <w:rPr>
                <w:spacing w:val="-2"/>
                <w:sz w:val="21"/>
              </w:rPr>
              <w:t>资金集中运营管理规定》的通知</w:t>
            </w:r>
            <w:r>
              <w:rPr>
                <w:sz w:val="21"/>
              </w:rPr>
              <w:t>（</w:t>
            </w:r>
            <w:r>
              <w:rPr>
                <w:spacing w:val="-2"/>
                <w:sz w:val="21"/>
              </w:rPr>
              <w:t>汇发〔</w:t>
            </w:r>
            <w:r>
              <w:rPr>
                <w:rFonts w:ascii="Times New Roman" w:eastAsia="Times New Roman"/>
                <w:sz w:val="21"/>
              </w:rPr>
              <w:t>2009</w:t>
            </w:r>
            <w:r>
              <w:rPr>
                <w:spacing w:val="-8"/>
                <w:sz w:val="21"/>
              </w:rPr>
              <w:t>〕</w:t>
            </w:r>
            <w:r>
              <w:rPr>
                <w:rFonts w:ascii="Times New Roman" w:eastAsia="Times New Roman"/>
                <w:sz w:val="21"/>
              </w:rPr>
              <w:t>49</w:t>
            </w:r>
            <w:r>
              <w:rPr>
                <w:rFonts w:ascii="Times New Roman" w:eastAsia="Times New Roman"/>
                <w:spacing w:val="-9"/>
                <w:sz w:val="21"/>
              </w:rPr>
              <w:t> </w:t>
            </w:r>
            <w:r>
              <w:rPr>
                <w:sz w:val="21"/>
              </w:rPr>
              <w:t>号</w:t>
            </w:r>
            <w:r>
              <w:rPr>
                <w:spacing w:val="-8"/>
                <w:sz w:val="21"/>
              </w:rPr>
              <w:t>）</w:t>
            </w:r>
            <w:r>
              <w:rPr>
                <w:spacing w:val="-2"/>
                <w:sz w:val="21"/>
              </w:rPr>
              <w:t>第二十二条：境内企业通过财务公司开展即期结售汇业务，应由财务公司向所在地外汇分局提交以下材料：（二）财务公司《金融许可证》及</w:t>
            </w:r>
            <w:r>
              <w:rPr>
                <w:spacing w:val="-12"/>
                <w:w w:val="99"/>
                <w:sz w:val="21"/>
              </w:rPr>
              <w:t>业务范围的批复文件；财务公司资本金或营运资金的验资报告；所有参与成员的参与确认文件</w:t>
            </w:r>
            <w:r>
              <w:rPr>
                <w:spacing w:val="-157"/>
                <w:w w:val="99"/>
                <w:sz w:val="21"/>
              </w:rPr>
              <w:t>；</w:t>
            </w:r>
            <w:r>
              <w:rPr>
                <w:spacing w:val="2"/>
                <w:w w:val="99"/>
                <w:sz w:val="21"/>
              </w:rPr>
              <w:t>（</w:t>
            </w:r>
            <w:r>
              <w:rPr>
                <w:spacing w:val="-1"/>
                <w:w w:val="99"/>
                <w:sz w:val="21"/>
              </w:rPr>
              <w:t>三</w:t>
            </w:r>
            <w:r>
              <w:rPr>
                <w:w w:val="99"/>
                <w:sz w:val="21"/>
              </w:rPr>
              <w:t>）</w:t>
            </w:r>
            <w:r>
              <w:rPr>
                <w:sz w:val="21"/>
              </w:rPr>
              <w:t>结售汇业务内部管理规章制度；国际收支申报业务内部管理规章制度；结售汇汇价接收、发送管理系统级查询报送相关数据的设备等情况；从事结售汇业务的高管人员的名单履历；财务公司和所有参与成员最近两年审计的财务报表。</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财务公司</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申请及期</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926" w:hRule="atLeast"/>
        </w:trPr>
        <w:tc>
          <w:tcPr>
            <w:tcW w:w="825" w:type="dxa"/>
            <w:tcBorders>
              <w:top w:val="nil"/>
              <w:bottom w:val="nil"/>
            </w:tcBorders>
          </w:tcPr>
          <w:p>
            <w:pPr>
              <w:pStyle w:val="TableParagraph"/>
              <w:spacing w:before="6"/>
              <w:rPr>
                <w:rFonts w:ascii="Times New Roman"/>
                <w:sz w:val="28"/>
              </w:rPr>
            </w:pPr>
          </w:p>
          <w:p>
            <w:pPr>
              <w:pStyle w:val="TableParagraph"/>
              <w:ind w:right="-15"/>
              <w:jc w:val="right"/>
              <w:rPr>
                <w:sz w:val="21"/>
              </w:rPr>
            </w:pPr>
            <w:r>
              <w:rPr>
                <w:rFonts w:ascii="Times New Roman" w:eastAsia="Times New Roman"/>
                <w:sz w:val="21"/>
              </w:rPr>
              <w:t>128</w:t>
            </w:r>
            <w:r>
              <w:rPr>
                <w:sz w:val="21"/>
              </w:rPr>
              <w:t>．</w:t>
            </w:r>
          </w:p>
        </w:tc>
        <w:tc>
          <w:tcPr>
            <w:tcW w:w="1161" w:type="dxa"/>
            <w:tcBorders>
              <w:top w:val="nil"/>
              <w:bottom w:val="nil"/>
            </w:tcBorders>
          </w:tcPr>
          <w:p>
            <w:pPr>
              <w:pStyle w:val="TableParagraph"/>
              <w:spacing w:line="278" w:lineRule="auto" w:before="16"/>
              <w:ind w:left="107" w:right="97"/>
              <w:rPr>
                <w:sz w:val="21"/>
              </w:rPr>
            </w:pPr>
            <w:r>
              <w:rPr>
                <w:spacing w:val="22"/>
                <w:sz w:val="21"/>
              </w:rPr>
              <w:t>结售汇业</w:t>
            </w:r>
            <w:r>
              <w:rPr>
                <w:spacing w:val="22"/>
                <w:w w:val="95"/>
                <w:sz w:val="21"/>
              </w:rPr>
              <w:t>务资格所</w:t>
            </w:r>
          </w:p>
          <w:p>
            <w:pPr>
              <w:pStyle w:val="TableParagraph"/>
              <w:spacing w:line="266" w:lineRule="exact"/>
              <w:ind w:left="107"/>
              <w:rPr>
                <w:sz w:val="21"/>
              </w:rPr>
            </w:pPr>
            <w:r>
              <w:rPr>
                <w:spacing w:val="26"/>
                <w:w w:val="95"/>
                <w:sz w:val="21"/>
              </w:rPr>
              <w:t>涉验资报</w:t>
            </w:r>
          </w:p>
        </w:tc>
        <w:tc>
          <w:tcPr>
            <w:tcW w:w="1569" w:type="dxa"/>
            <w:vMerge/>
            <w:tcBorders>
              <w:top w:val="nil"/>
            </w:tcBorders>
          </w:tcPr>
          <w:p>
            <w:pPr>
              <w:rPr>
                <w:sz w:val="2"/>
                <w:szCs w:val="2"/>
              </w:rPr>
            </w:pPr>
          </w:p>
        </w:tc>
        <w:tc>
          <w:tcPr>
            <w:tcW w:w="709" w:type="dxa"/>
            <w:tcBorders>
              <w:top w:val="nil"/>
              <w:bottom w:val="nil"/>
            </w:tcBorders>
          </w:tcPr>
          <w:p>
            <w:pPr>
              <w:pStyle w:val="TableParagraph"/>
              <w:spacing w:line="278" w:lineRule="auto" w:before="172"/>
              <w:ind w:left="106" w:right="43"/>
              <w:rPr>
                <w:sz w:val="21"/>
              </w:rPr>
            </w:pPr>
            <w:r>
              <w:rPr>
                <w:sz w:val="21"/>
              </w:rPr>
              <w:t>外 汇局</w:t>
            </w:r>
          </w:p>
        </w:tc>
        <w:tc>
          <w:tcPr>
            <w:tcW w:w="1134" w:type="dxa"/>
            <w:tcBorders>
              <w:top w:val="nil"/>
              <w:bottom w:val="nil"/>
            </w:tcBorders>
          </w:tcPr>
          <w:p>
            <w:pPr>
              <w:pStyle w:val="TableParagraph"/>
              <w:spacing w:line="278" w:lineRule="auto" w:before="172"/>
              <w:ind w:left="108" w:right="96"/>
              <w:rPr>
                <w:sz w:val="21"/>
              </w:rPr>
            </w:pPr>
            <w:r>
              <w:rPr>
                <w:sz w:val="21"/>
              </w:rPr>
              <w:t>会计师事务所</w:t>
            </w: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告及经审</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计的财务</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41"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报表</w:t>
            </w:r>
          </w:p>
        </w:tc>
        <w:tc>
          <w:tcPr>
            <w:tcW w:w="1569" w:type="dxa"/>
            <w:vMerge/>
            <w:tcBorders>
              <w:top w:val="nil"/>
            </w:tcBorders>
          </w:tcPr>
          <w:p>
            <w:pPr>
              <w:rPr>
                <w:sz w:val="2"/>
                <w:szCs w:val="2"/>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
        <w:gridCol w:w="1161"/>
        <w:gridCol w:w="1569"/>
        <w:gridCol w:w="709"/>
        <w:gridCol w:w="1134"/>
        <w:gridCol w:w="9246"/>
      </w:tblGrid>
      <w:tr>
        <w:trPr>
          <w:trHeight w:val="527"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rPr>
                <w:rFonts w:ascii="Times New Roman"/>
                <w:sz w:val="21"/>
              </w:rPr>
            </w:pPr>
          </w:p>
          <w:p>
            <w:pPr>
              <w:pStyle w:val="TableParagraph"/>
              <w:spacing w:line="266" w:lineRule="exact"/>
              <w:ind w:left="107"/>
              <w:rPr>
                <w:sz w:val="21"/>
              </w:rPr>
            </w:pPr>
            <w:hyperlink r:id="rId172">
              <w:r>
                <w:rPr>
                  <w:sz w:val="21"/>
                </w:rPr>
                <w:t>合格境外</w:t>
              </w:r>
            </w:hyperlink>
          </w:p>
        </w:tc>
        <w:tc>
          <w:tcPr>
            <w:tcW w:w="1569"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78" w:lineRule="auto"/>
              <w:ind w:left="108" w:right="97"/>
              <w:jc w:val="both"/>
              <w:rPr>
                <w:sz w:val="21"/>
              </w:rPr>
            </w:pPr>
            <w:r>
              <w:rPr>
                <w:w w:val="95"/>
                <w:sz w:val="21"/>
              </w:rPr>
              <w:t>（</w:t>
            </w:r>
            <w:r>
              <w:rPr>
                <w:rFonts w:ascii="Times New Roman" w:eastAsia="Times New Roman"/>
                <w:w w:val="95"/>
                <w:sz w:val="21"/>
              </w:rPr>
              <w:t>57018</w:t>
            </w:r>
            <w:r>
              <w:rPr>
                <w:w w:val="95"/>
                <w:sz w:val="21"/>
              </w:rPr>
              <w:t>）合格</w:t>
            </w:r>
            <w:r>
              <w:rPr>
                <w:sz w:val="21"/>
              </w:rPr>
              <w:t>境外机构投资者投资额度、账户、资金汇出入审批与外汇登记证核发</w:t>
            </w: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78" w:lineRule="auto"/>
              <w:ind w:left="106" w:right="98"/>
              <w:jc w:val="both"/>
              <w:rPr>
                <w:sz w:val="21"/>
              </w:rPr>
            </w:pPr>
            <w:r>
              <w:rPr>
                <w:rFonts w:ascii="Times New Roman" w:eastAsia="Times New Roman"/>
                <w:sz w:val="21"/>
              </w:rPr>
              <w:t>1.</w:t>
            </w:r>
            <w:r>
              <w:rPr>
                <w:sz w:val="21"/>
              </w:rPr>
              <w:t>《中华人民共和国外汇管理条例》（</w:t>
            </w:r>
            <w:r>
              <w:rPr>
                <w:spacing w:val="-6"/>
                <w:sz w:val="21"/>
              </w:rPr>
              <w:t>国务院令第 </w:t>
            </w:r>
            <w:r>
              <w:rPr>
                <w:rFonts w:ascii="Times New Roman" w:eastAsia="Times New Roman"/>
                <w:sz w:val="21"/>
              </w:rPr>
              <w:t>532</w:t>
            </w:r>
            <w:r>
              <w:rPr>
                <w:rFonts w:ascii="Times New Roman" w:eastAsia="Times New Roman"/>
                <w:spacing w:val="13"/>
                <w:sz w:val="21"/>
              </w:rPr>
              <w:t> </w:t>
            </w:r>
            <w:r>
              <w:rPr>
                <w:sz w:val="21"/>
              </w:rPr>
              <w:t>号）第十六条：境外机构、境外个人在境内</w:t>
            </w:r>
            <w:r>
              <w:rPr>
                <w:w w:val="95"/>
                <w:sz w:val="21"/>
              </w:rPr>
              <w:t>直接投资，经有关主管部门批准后，应当到外汇管理机关办理登记。境外机构、境外个人在境内从   事有价证券或者衍生产品发行、交易，应当遵守国家关于市场准入的规定，并按照国务院外汇管理   </w:t>
            </w:r>
            <w:r>
              <w:rPr>
                <w:sz w:val="21"/>
              </w:rPr>
              <w:t>部门的规定办理登记。</w:t>
            </w:r>
            <w:r>
              <w:rPr>
                <w:rFonts w:ascii="Times New Roman" w:eastAsia="Times New Roman"/>
                <w:sz w:val="21"/>
              </w:rPr>
              <w:t>2.</w:t>
            </w:r>
            <w:r>
              <w:rPr>
                <w:sz w:val="21"/>
              </w:rPr>
              <w:t>《人民币合格境外机构投资者境内证劵投资试点办法》（中国证劵监督管</w:t>
            </w:r>
            <w:r>
              <w:rPr>
                <w:spacing w:val="-8"/>
                <w:sz w:val="21"/>
              </w:rPr>
              <w:t>理委员会、中国人民银行、国家外汇局令第 </w:t>
            </w:r>
            <w:r>
              <w:rPr>
                <w:rFonts w:ascii="Times New Roman" w:eastAsia="Times New Roman"/>
                <w:sz w:val="21"/>
              </w:rPr>
              <w:t>90</w:t>
            </w:r>
            <w:r>
              <w:rPr>
                <w:rFonts w:ascii="Times New Roman" w:eastAsia="Times New Roman"/>
                <w:spacing w:val="-12"/>
                <w:sz w:val="21"/>
              </w:rPr>
              <w:t> </w:t>
            </w:r>
            <w:r>
              <w:rPr>
                <w:sz w:val="21"/>
              </w:rPr>
              <w:t>号</w:t>
            </w:r>
            <w:r>
              <w:rPr>
                <w:spacing w:val="-17"/>
                <w:sz w:val="21"/>
              </w:rPr>
              <w:t>）</w:t>
            </w:r>
            <w:r>
              <w:rPr>
                <w:spacing w:val="-4"/>
                <w:sz w:val="21"/>
              </w:rPr>
              <w:t>第七条第</w:t>
            </w:r>
            <w:r>
              <w:rPr>
                <w:sz w:val="21"/>
              </w:rPr>
              <w:t>（三</w:t>
            </w:r>
            <w:r>
              <w:rPr>
                <w:spacing w:val="-17"/>
                <w:sz w:val="21"/>
              </w:rPr>
              <w:t>）</w:t>
            </w:r>
            <w:r>
              <w:rPr>
                <w:spacing w:val="-4"/>
                <w:sz w:val="21"/>
              </w:rPr>
              <w:t>款：经公证的对境外托管人的授权委托书。</w:t>
            </w: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机构投资</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者投资额</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926" w:hRule="atLeast"/>
        </w:trPr>
        <w:tc>
          <w:tcPr>
            <w:tcW w:w="825" w:type="dxa"/>
            <w:tcBorders>
              <w:top w:val="nil"/>
              <w:bottom w:val="nil"/>
            </w:tcBorders>
          </w:tcPr>
          <w:p>
            <w:pPr>
              <w:pStyle w:val="TableParagraph"/>
              <w:spacing w:before="6"/>
              <w:rPr>
                <w:rFonts w:ascii="Times New Roman"/>
                <w:sz w:val="28"/>
              </w:rPr>
            </w:pPr>
          </w:p>
          <w:p>
            <w:pPr>
              <w:pStyle w:val="TableParagraph"/>
              <w:ind w:right="-15"/>
              <w:jc w:val="right"/>
              <w:rPr>
                <w:sz w:val="21"/>
              </w:rPr>
            </w:pPr>
            <w:r>
              <w:rPr>
                <w:rFonts w:ascii="Times New Roman" w:eastAsia="Times New Roman"/>
                <w:sz w:val="21"/>
              </w:rPr>
              <w:t>129</w:t>
            </w:r>
            <w:r>
              <w:rPr>
                <w:sz w:val="21"/>
              </w:rPr>
              <w:t>．</w:t>
            </w:r>
          </w:p>
        </w:tc>
        <w:tc>
          <w:tcPr>
            <w:tcW w:w="1161" w:type="dxa"/>
            <w:tcBorders>
              <w:top w:val="nil"/>
              <w:bottom w:val="nil"/>
            </w:tcBorders>
          </w:tcPr>
          <w:p>
            <w:pPr>
              <w:pStyle w:val="TableParagraph"/>
              <w:spacing w:line="278" w:lineRule="auto" w:before="16"/>
              <w:ind w:left="107" w:right="-15"/>
              <w:rPr>
                <w:sz w:val="21"/>
              </w:rPr>
            </w:pPr>
            <w:r>
              <w:rPr>
                <w:sz w:val="21"/>
              </w:rPr>
              <w:t>度、账户、</w:t>
            </w:r>
            <w:r>
              <w:rPr>
                <w:spacing w:val="26"/>
                <w:sz w:val="21"/>
              </w:rPr>
              <w:t>资金汇出</w:t>
            </w:r>
          </w:p>
          <w:p>
            <w:pPr>
              <w:pStyle w:val="TableParagraph"/>
              <w:spacing w:line="266" w:lineRule="exact"/>
              <w:ind w:left="107"/>
              <w:rPr>
                <w:sz w:val="21"/>
              </w:rPr>
            </w:pPr>
            <w:r>
              <w:rPr>
                <w:spacing w:val="26"/>
                <w:w w:val="95"/>
                <w:sz w:val="21"/>
              </w:rPr>
              <w:t>入审批与</w:t>
            </w:r>
          </w:p>
        </w:tc>
        <w:tc>
          <w:tcPr>
            <w:tcW w:w="1569" w:type="dxa"/>
            <w:vMerge/>
            <w:tcBorders>
              <w:top w:val="nil"/>
            </w:tcBorders>
          </w:tcPr>
          <w:p>
            <w:pPr>
              <w:rPr>
                <w:sz w:val="2"/>
                <w:szCs w:val="2"/>
              </w:rPr>
            </w:pPr>
          </w:p>
        </w:tc>
        <w:tc>
          <w:tcPr>
            <w:tcW w:w="709" w:type="dxa"/>
            <w:tcBorders>
              <w:top w:val="nil"/>
              <w:bottom w:val="nil"/>
            </w:tcBorders>
          </w:tcPr>
          <w:p>
            <w:pPr>
              <w:pStyle w:val="TableParagraph"/>
              <w:spacing w:line="278" w:lineRule="auto" w:before="172"/>
              <w:ind w:left="106" w:right="43"/>
              <w:rPr>
                <w:sz w:val="21"/>
              </w:rPr>
            </w:pPr>
            <w:r>
              <w:rPr>
                <w:sz w:val="21"/>
              </w:rPr>
              <w:t>外 汇局</w:t>
            </w:r>
          </w:p>
        </w:tc>
        <w:tc>
          <w:tcPr>
            <w:tcW w:w="1134" w:type="dxa"/>
            <w:tcBorders>
              <w:top w:val="nil"/>
              <w:bottom w:val="nil"/>
            </w:tcBorders>
          </w:tcPr>
          <w:p>
            <w:pPr>
              <w:pStyle w:val="TableParagraph"/>
              <w:spacing w:before="6"/>
              <w:rPr>
                <w:rFonts w:ascii="Times New Roman"/>
                <w:sz w:val="28"/>
              </w:rPr>
            </w:pPr>
          </w:p>
          <w:p>
            <w:pPr>
              <w:pStyle w:val="TableParagraph"/>
              <w:ind w:left="108"/>
              <w:rPr>
                <w:sz w:val="21"/>
              </w:rPr>
            </w:pPr>
            <w:r>
              <w:rPr>
                <w:sz w:val="21"/>
              </w:rPr>
              <w:t>公证机构</w:t>
            </w:r>
          </w:p>
        </w:tc>
        <w:tc>
          <w:tcPr>
            <w:tcW w:w="9246" w:type="dxa"/>
            <w:vMerge/>
            <w:tcBorders>
              <w:top w:val="nil"/>
            </w:tcBorders>
          </w:tcPr>
          <w:p>
            <w:pPr>
              <w:rPr>
                <w:sz w:val="2"/>
                <w:szCs w:val="2"/>
              </w:rPr>
            </w:pPr>
          </w:p>
        </w:tc>
      </w:tr>
      <w:tr>
        <w:trPr>
          <w:trHeight w:val="302"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外汇登记</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授权委托</w:t>
            </w:r>
          </w:p>
        </w:tc>
        <w:tc>
          <w:tcPr>
            <w:tcW w:w="1569" w:type="dxa"/>
            <w:vMerge/>
            <w:tcBorders>
              <w:top w:val="nil"/>
            </w:tcBorders>
          </w:tcPr>
          <w:p>
            <w:pPr>
              <w:rPr>
                <w:sz w:val="2"/>
                <w:szCs w:val="2"/>
              </w:rPr>
            </w:pP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526"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书公证</w:t>
            </w:r>
          </w:p>
        </w:tc>
        <w:tc>
          <w:tcPr>
            <w:tcW w:w="1569" w:type="dxa"/>
            <w:vMerge/>
            <w:tcBorders>
              <w:top w:val="nil"/>
            </w:tcBorders>
          </w:tcPr>
          <w:p>
            <w:pPr>
              <w:rPr>
                <w:sz w:val="2"/>
                <w:szCs w:val="2"/>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554" w:hRule="atLeast"/>
        </w:trPr>
        <w:tc>
          <w:tcPr>
            <w:tcW w:w="825" w:type="dxa"/>
            <w:tcBorders>
              <w:bottom w:val="nil"/>
            </w:tcBorders>
          </w:tcPr>
          <w:p>
            <w:pPr>
              <w:pStyle w:val="TableParagraph"/>
              <w:rPr>
                <w:rFonts w:ascii="Times New Roman"/>
                <w:sz w:val="20"/>
              </w:rPr>
            </w:pPr>
          </w:p>
        </w:tc>
        <w:tc>
          <w:tcPr>
            <w:tcW w:w="1161" w:type="dxa"/>
            <w:tcBorders>
              <w:bottom w:val="nil"/>
            </w:tcBorders>
          </w:tcPr>
          <w:p>
            <w:pPr>
              <w:pStyle w:val="TableParagraph"/>
              <w:spacing w:before="7"/>
              <w:rPr>
                <w:rFonts w:ascii="Times New Roman"/>
                <w:sz w:val="23"/>
              </w:rPr>
            </w:pPr>
          </w:p>
          <w:p>
            <w:pPr>
              <w:pStyle w:val="TableParagraph"/>
              <w:spacing w:line="263" w:lineRule="exact"/>
              <w:ind w:left="107"/>
              <w:rPr>
                <w:sz w:val="21"/>
              </w:rPr>
            </w:pPr>
            <w:hyperlink r:id="rId173">
              <w:r>
                <w:rPr>
                  <w:sz w:val="21"/>
                </w:rPr>
                <w:t>合格境外</w:t>
              </w:r>
            </w:hyperlink>
          </w:p>
        </w:tc>
        <w:tc>
          <w:tcPr>
            <w:tcW w:w="1569" w:type="dxa"/>
            <w:tcBorders>
              <w:bottom w:val="nil"/>
            </w:tcBorders>
          </w:tcPr>
          <w:p>
            <w:pPr>
              <w:pStyle w:val="TableParagraph"/>
              <w:rPr>
                <w:rFonts w:ascii="Times New Roman"/>
                <w:sz w:val="20"/>
              </w:rPr>
            </w:pPr>
          </w:p>
        </w:tc>
        <w:tc>
          <w:tcPr>
            <w:tcW w:w="709" w:type="dxa"/>
            <w:tcBorders>
              <w:bottom w:val="nil"/>
            </w:tcBorders>
          </w:tcPr>
          <w:p>
            <w:pPr>
              <w:pStyle w:val="TableParagraph"/>
              <w:rPr>
                <w:rFonts w:ascii="Times New Roman"/>
                <w:sz w:val="20"/>
              </w:rPr>
            </w:pPr>
          </w:p>
        </w:tc>
        <w:tc>
          <w:tcPr>
            <w:tcW w:w="1134" w:type="dxa"/>
            <w:tcBorders>
              <w:bottom w:val="nil"/>
            </w:tcBorders>
          </w:tcPr>
          <w:p>
            <w:pPr>
              <w:pStyle w:val="TableParagraph"/>
              <w:rPr>
                <w:rFonts w:ascii="Times New Roman"/>
                <w:sz w:val="20"/>
              </w:rPr>
            </w:pPr>
          </w:p>
        </w:tc>
        <w:tc>
          <w:tcPr>
            <w:tcW w:w="9246" w:type="dxa"/>
            <w:vMerge w:val="restart"/>
          </w:tcPr>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0"/>
              </w:rPr>
            </w:pPr>
          </w:p>
          <w:p>
            <w:pPr>
              <w:pStyle w:val="TableParagraph"/>
              <w:spacing w:line="278" w:lineRule="auto"/>
              <w:ind w:left="106" w:right="98"/>
              <w:jc w:val="both"/>
              <w:rPr>
                <w:sz w:val="21"/>
              </w:rPr>
            </w:pPr>
            <w:r>
              <w:rPr>
                <w:rFonts w:ascii="Times New Roman" w:eastAsia="Times New Roman"/>
                <w:sz w:val="21"/>
              </w:rPr>
              <w:t>1.</w:t>
            </w:r>
            <w:r>
              <w:rPr>
                <w:sz w:val="21"/>
              </w:rPr>
              <w:t>《中华人民共和国外汇管理条例》（</w:t>
            </w:r>
            <w:r>
              <w:rPr>
                <w:spacing w:val="-6"/>
                <w:sz w:val="21"/>
              </w:rPr>
              <w:t>国务院令第 </w:t>
            </w:r>
            <w:r>
              <w:rPr>
                <w:rFonts w:ascii="Times New Roman" w:eastAsia="Times New Roman"/>
                <w:sz w:val="21"/>
              </w:rPr>
              <w:t>532</w:t>
            </w:r>
            <w:r>
              <w:rPr>
                <w:rFonts w:ascii="Times New Roman" w:eastAsia="Times New Roman"/>
                <w:spacing w:val="13"/>
                <w:sz w:val="21"/>
              </w:rPr>
              <w:t> </w:t>
            </w:r>
            <w:r>
              <w:rPr>
                <w:sz w:val="21"/>
              </w:rPr>
              <w:t>号）第十六条：境外机构、境外个人在境内</w:t>
            </w:r>
            <w:r>
              <w:rPr>
                <w:w w:val="95"/>
                <w:sz w:val="21"/>
              </w:rPr>
              <w:t>直接投资，经有关主管部门批准后，应当到外汇管理机关办理登记。境外机构、境外个人在境内从   事有价证券或者衍生产品发行、交易，应当遵守国家关于市场准入的规定，并按照国务院外汇管理   </w:t>
            </w:r>
            <w:r>
              <w:rPr>
                <w:spacing w:val="-1"/>
                <w:sz w:val="21"/>
              </w:rPr>
              <w:t>部门的规定办理登记。</w:t>
            </w:r>
            <w:r>
              <w:rPr>
                <w:rFonts w:ascii="Times New Roman" w:eastAsia="Times New Roman"/>
                <w:sz w:val="21"/>
              </w:rPr>
              <w:t>2.</w:t>
            </w:r>
            <w:r>
              <w:rPr>
                <w:spacing w:val="-8"/>
                <w:sz w:val="21"/>
              </w:rPr>
              <w:t>国家外汇局公告 </w:t>
            </w:r>
            <w:r>
              <w:rPr>
                <w:rFonts w:ascii="Times New Roman" w:eastAsia="Times New Roman"/>
                <w:sz w:val="21"/>
              </w:rPr>
              <w:t>2016</w:t>
            </w:r>
            <w:r>
              <w:rPr>
                <w:rFonts w:ascii="Times New Roman" w:eastAsia="Times New Roman"/>
                <w:spacing w:val="-6"/>
                <w:sz w:val="21"/>
              </w:rPr>
              <w:t> </w:t>
            </w:r>
            <w:r>
              <w:rPr>
                <w:spacing w:val="-19"/>
                <w:sz w:val="21"/>
              </w:rPr>
              <w:t>年第 </w:t>
            </w:r>
            <w:r>
              <w:rPr>
                <w:rFonts w:ascii="Times New Roman" w:eastAsia="Times New Roman"/>
                <w:sz w:val="21"/>
              </w:rPr>
              <w:t>1</w:t>
            </w:r>
            <w:r>
              <w:rPr>
                <w:rFonts w:ascii="Times New Roman" w:eastAsia="Times New Roman"/>
                <w:spacing w:val="-4"/>
                <w:sz w:val="21"/>
              </w:rPr>
              <w:t> </w:t>
            </w:r>
            <w:r>
              <w:rPr>
                <w:spacing w:val="-2"/>
                <w:sz w:val="21"/>
              </w:rPr>
              <w:t>号第七条第</w:t>
            </w:r>
            <w:r>
              <w:rPr>
                <w:sz w:val="21"/>
              </w:rPr>
              <w:t>（二</w:t>
            </w:r>
            <w:r>
              <w:rPr>
                <w:spacing w:val="-8"/>
                <w:sz w:val="21"/>
              </w:rPr>
              <w:t>）</w:t>
            </w:r>
            <w:r>
              <w:rPr>
                <w:spacing w:val="-4"/>
                <w:sz w:val="21"/>
              </w:rPr>
              <w:t>款、第八条第</w:t>
            </w:r>
            <w:r>
              <w:rPr>
                <w:sz w:val="21"/>
              </w:rPr>
              <w:t>（二</w:t>
            </w:r>
            <w:r>
              <w:rPr>
                <w:spacing w:val="-8"/>
                <w:sz w:val="21"/>
              </w:rPr>
              <w:t>）</w:t>
            </w:r>
            <w:r>
              <w:rPr>
                <w:spacing w:val="-3"/>
                <w:sz w:val="21"/>
              </w:rPr>
              <w:t>款：经审计的合格投资者近三年</w:t>
            </w:r>
            <w:r>
              <w:rPr>
                <w:rFonts w:ascii="Times New Roman" w:eastAsia="Times New Roman"/>
                <w:spacing w:val="-3"/>
                <w:sz w:val="21"/>
              </w:rPr>
              <w:t>/</w:t>
            </w:r>
            <w:r>
              <w:rPr>
                <w:spacing w:val="-3"/>
                <w:sz w:val="21"/>
              </w:rPr>
              <w:t>上年度资产负债表（或管理的证劵资产规模的审计报告等）。</w:t>
            </w:r>
          </w:p>
        </w:tc>
      </w:tr>
      <w:tr>
        <w:trPr>
          <w:trHeight w:val="617"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before="19"/>
              <w:ind w:left="107"/>
              <w:rPr>
                <w:sz w:val="21"/>
              </w:rPr>
            </w:pPr>
            <w:r>
              <w:rPr>
                <w:spacing w:val="26"/>
                <w:w w:val="95"/>
                <w:sz w:val="21"/>
              </w:rPr>
              <w:t>机构投资</w:t>
            </w:r>
          </w:p>
          <w:p>
            <w:pPr>
              <w:pStyle w:val="TableParagraph"/>
              <w:spacing w:line="266" w:lineRule="exact" w:before="43"/>
              <w:ind w:left="107"/>
              <w:rPr>
                <w:sz w:val="21"/>
              </w:rPr>
            </w:pPr>
            <w:r>
              <w:rPr>
                <w:spacing w:val="26"/>
                <w:w w:val="95"/>
                <w:sz w:val="21"/>
              </w:rPr>
              <w:t>者投资额</w:t>
            </w:r>
          </w:p>
        </w:tc>
        <w:tc>
          <w:tcPr>
            <w:tcW w:w="1569" w:type="dxa"/>
            <w:tcBorders>
              <w:top w:val="nil"/>
              <w:bottom w:val="nil"/>
            </w:tcBorders>
          </w:tcPr>
          <w:p>
            <w:pPr>
              <w:pStyle w:val="TableParagraph"/>
              <w:spacing w:before="19"/>
              <w:ind w:left="108"/>
              <w:rPr>
                <w:sz w:val="21"/>
              </w:rPr>
            </w:pPr>
            <w:r>
              <w:rPr>
                <w:spacing w:val="-2"/>
                <w:w w:val="95"/>
                <w:sz w:val="21"/>
              </w:rPr>
              <w:t>（</w:t>
            </w:r>
            <w:r>
              <w:rPr>
                <w:rFonts w:ascii="Times New Roman" w:eastAsia="Times New Roman"/>
                <w:spacing w:val="-2"/>
                <w:w w:val="95"/>
                <w:sz w:val="21"/>
              </w:rPr>
              <w:t>57018</w:t>
            </w:r>
            <w:r>
              <w:rPr>
                <w:spacing w:val="-2"/>
                <w:w w:val="95"/>
                <w:sz w:val="21"/>
              </w:rPr>
              <w:t>）</w:t>
            </w:r>
            <w:r>
              <w:rPr>
                <w:spacing w:val="-1"/>
                <w:w w:val="95"/>
                <w:sz w:val="21"/>
              </w:rPr>
              <w:t>合格</w:t>
            </w:r>
          </w:p>
          <w:p>
            <w:pPr>
              <w:pStyle w:val="TableParagraph"/>
              <w:spacing w:line="266" w:lineRule="exact" w:before="43"/>
              <w:ind w:left="108"/>
              <w:rPr>
                <w:sz w:val="21"/>
              </w:rPr>
            </w:pPr>
            <w:r>
              <w:rPr>
                <w:spacing w:val="15"/>
                <w:w w:val="95"/>
                <w:sz w:val="21"/>
              </w:rPr>
              <w:t>境外机构投资</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613" w:hRule="atLeast"/>
        </w:trPr>
        <w:tc>
          <w:tcPr>
            <w:tcW w:w="825" w:type="dxa"/>
            <w:tcBorders>
              <w:top w:val="nil"/>
              <w:bottom w:val="nil"/>
            </w:tcBorders>
          </w:tcPr>
          <w:p>
            <w:pPr>
              <w:pStyle w:val="TableParagraph"/>
              <w:spacing w:before="172"/>
              <w:ind w:right="-15"/>
              <w:jc w:val="right"/>
              <w:rPr>
                <w:sz w:val="21"/>
              </w:rPr>
            </w:pPr>
            <w:r>
              <w:rPr>
                <w:rFonts w:ascii="Times New Roman" w:eastAsia="Times New Roman"/>
                <w:sz w:val="21"/>
              </w:rPr>
              <w:t>130</w:t>
            </w:r>
            <w:r>
              <w:rPr>
                <w:sz w:val="21"/>
              </w:rPr>
              <w:t>．</w:t>
            </w:r>
          </w:p>
        </w:tc>
        <w:tc>
          <w:tcPr>
            <w:tcW w:w="1161" w:type="dxa"/>
            <w:tcBorders>
              <w:top w:val="nil"/>
              <w:bottom w:val="nil"/>
            </w:tcBorders>
          </w:tcPr>
          <w:p>
            <w:pPr>
              <w:pStyle w:val="TableParagraph"/>
              <w:spacing w:before="16"/>
              <w:ind w:left="107" w:right="-15"/>
              <w:rPr>
                <w:sz w:val="21"/>
              </w:rPr>
            </w:pPr>
            <w:r>
              <w:rPr>
                <w:sz w:val="21"/>
              </w:rPr>
              <w:t>度、账户、</w:t>
            </w:r>
          </w:p>
          <w:p>
            <w:pPr>
              <w:pStyle w:val="TableParagraph"/>
              <w:spacing w:line="266" w:lineRule="exact" w:before="43"/>
              <w:ind w:left="107"/>
              <w:rPr>
                <w:sz w:val="21"/>
              </w:rPr>
            </w:pPr>
            <w:r>
              <w:rPr>
                <w:sz w:val="21"/>
              </w:rPr>
              <w:t>资金汇出</w:t>
            </w:r>
          </w:p>
        </w:tc>
        <w:tc>
          <w:tcPr>
            <w:tcW w:w="1569" w:type="dxa"/>
            <w:tcBorders>
              <w:top w:val="nil"/>
              <w:bottom w:val="nil"/>
            </w:tcBorders>
          </w:tcPr>
          <w:p>
            <w:pPr>
              <w:pStyle w:val="TableParagraph"/>
              <w:spacing w:before="16"/>
              <w:ind w:left="108"/>
              <w:rPr>
                <w:sz w:val="21"/>
              </w:rPr>
            </w:pPr>
            <w:r>
              <w:rPr>
                <w:spacing w:val="15"/>
                <w:w w:val="95"/>
                <w:sz w:val="21"/>
              </w:rPr>
              <w:t>者投资额度、</w:t>
            </w:r>
          </w:p>
          <w:p>
            <w:pPr>
              <w:pStyle w:val="TableParagraph"/>
              <w:spacing w:line="266" w:lineRule="exact" w:before="43"/>
              <w:ind w:left="108"/>
              <w:rPr>
                <w:sz w:val="21"/>
              </w:rPr>
            </w:pPr>
            <w:r>
              <w:rPr>
                <w:spacing w:val="15"/>
                <w:w w:val="95"/>
                <w:sz w:val="21"/>
              </w:rPr>
              <w:t>账户、资金汇</w:t>
            </w:r>
          </w:p>
        </w:tc>
        <w:tc>
          <w:tcPr>
            <w:tcW w:w="709" w:type="dxa"/>
            <w:tcBorders>
              <w:top w:val="nil"/>
              <w:bottom w:val="nil"/>
            </w:tcBorders>
          </w:tcPr>
          <w:p>
            <w:pPr>
              <w:pStyle w:val="TableParagraph"/>
              <w:spacing w:before="16"/>
              <w:ind w:left="106"/>
              <w:rPr>
                <w:sz w:val="21"/>
              </w:rPr>
            </w:pPr>
            <w:r>
              <w:rPr>
                <w:sz w:val="21"/>
              </w:rPr>
              <w:t>外 汇</w:t>
            </w:r>
          </w:p>
          <w:p>
            <w:pPr>
              <w:pStyle w:val="TableParagraph"/>
              <w:spacing w:line="266" w:lineRule="exact" w:before="43"/>
              <w:ind w:left="106"/>
              <w:rPr>
                <w:sz w:val="21"/>
              </w:rPr>
            </w:pPr>
            <w:r>
              <w:rPr>
                <w:w w:val="99"/>
                <w:sz w:val="21"/>
              </w:rPr>
              <w:t>局</w:t>
            </w:r>
          </w:p>
        </w:tc>
        <w:tc>
          <w:tcPr>
            <w:tcW w:w="1134" w:type="dxa"/>
            <w:tcBorders>
              <w:top w:val="nil"/>
              <w:bottom w:val="nil"/>
            </w:tcBorders>
          </w:tcPr>
          <w:p>
            <w:pPr>
              <w:pStyle w:val="TableParagraph"/>
              <w:spacing w:before="16"/>
              <w:ind w:left="108"/>
              <w:rPr>
                <w:sz w:val="21"/>
              </w:rPr>
            </w:pPr>
            <w:r>
              <w:rPr>
                <w:sz w:val="21"/>
              </w:rPr>
              <w:t>会计师事</w:t>
            </w:r>
          </w:p>
          <w:p>
            <w:pPr>
              <w:pStyle w:val="TableParagraph"/>
              <w:spacing w:line="266" w:lineRule="exact" w:before="43"/>
              <w:ind w:left="108"/>
              <w:rPr>
                <w:sz w:val="21"/>
              </w:rPr>
            </w:pPr>
            <w:r>
              <w:rPr>
                <w:sz w:val="21"/>
              </w:rPr>
              <w:t>务所</w:t>
            </w: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入审批与</w:t>
            </w:r>
          </w:p>
        </w:tc>
        <w:tc>
          <w:tcPr>
            <w:tcW w:w="1569" w:type="dxa"/>
            <w:tcBorders>
              <w:top w:val="nil"/>
              <w:bottom w:val="nil"/>
            </w:tcBorders>
          </w:tcPr>
          <w:p>
            <w:pPr>
              <w:pStyle w:val="TableParagraph"/>
              <w:spacing w:line="266" w:lineRule="exact" w:before="16"/>
              <w:ind w:left="88" w:right="79"/>
              <w:jc w:val="center"/>
              <w:rPr>
                <w:sz w:val="21"/>
              </w:rPr>
            </w:pPr>
            <w:r>
              <w:rPr>
                <w:sz w:val="21"/>
              </w:rPr>
              <w:t>出入审批与外</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301" w:hRule="atLeast"/>
        </w:trPr>
        <w:tc>
          <w:tcPr>
            <w:tcW w:w="825" w:type="dxa"/>
            <w:tcBorders>
              <w:top w:val="nil"/>
              <w:bottom w:val="nil"/>
            </w:tcBorders>
          </w:tcPr>
          <w:p>
            <w:pPr>
              <w:pStyle w:val="TableParagraph"/>
              <w:rPr>
                <w:rFonts w:ascii="Times New Roman"/>
                <w:sz w:val="20"/>
              </w:rPr>
            </w:pPr>
          </w:p>
        </w:tc>
        <w:tc>
          <w:tcPr>
            <w:tcW w:w="1161" w:type="dxa"/>
            <w:tcBorders>
              <w:top w:val="nil"/>
              <w:bottom w:val="nil"/>
            </w:tcBorders>
          </w:tcPr>
          <w:p>
            <w:pPr>
              <w:pStyle w:val="TableParagraph"/>
              <w:spacing w:line="266" w:lineRule="exact" w:before="16"/>
              <w:ind w:left="107"/>
              <w:rPr>
                <w:sz w:val="21"/>
              </w:rPr>
            </w:pPr>
            <w:r>
              <w:rPr>
                <w:sz w:val="21"/>
              </w:rPr>
              <w:t>外汇登记</w:t>
            </w:r>
          </w:p>
        </w:tc>
        <w:tc>
          <w:tcPr>
            <w:tcW w:w="1569" w:type="dxa"/>
            <w:tcBorders>
              <w:top w:val="nil"/>
              <w:bottom w:val="nil"/>
            </w:tcBorders>
          </w:tcPr>
          <w:p>
            <w:pPr>
              <w:pStyle w:val="TableParagraph"/>
              <w:spacing w:line="266" w:lineRule="exact" w:before="16"/>
              <w:ind w:left="41" w:right="123"/>
              <w:jc w:val="center"/>
              <w:rPr>
                <w:sz w:val="21"/>
              </w:rPr>
            </w:pPr>
            <w:r>
              <w:rPr>
                <w:sz w:val="21"/>
              </w:rPr>
              <w:t>汇登记证核发</w:t>
            </w:r>
          </w:p>
        </w:tc>
        <w:tc>
          <w:tcPr>
            <w:tcW w:w="709" w:type="dxa"/>
            <w:tcBorders>
              <w:top w:val="nil"/>
              <w:bottom w:val="nil"/>
            </w:tcBorders>
          </w:tcPr>
          <w:p>
            <w:pPr>
              <w:pStyle w:val="TableParagraph"/>
              <w:rPr>
                <w:rFonts w:ascii="Times New Roman"/>
                <w:sz w:val="20"/>
              </w:rPr>
            </w:pPr>
          </w:p>
        </w:tc>
        <w:tc>
          <w:tcPr>
            <w:tcW w:w="1134" w:type="dxa"/>
            <w:tcBorders>
              <w:top w:val="nil"/>
              <w:bottom w:val="nil"/>
            </w:tcBorders>
          </w:tcPr>
          <w:p>
            <w:pPr>
              <w:pStyle w:val="TableParagraph"/>
              <w:rPr>
                <w:rFonts w:ascii="Times New Roman"/>
                <w:sz w:val="20"/>
              </w:rPr>
            </w:pPr>
          </w:p>
        </w:tc>
        <w:tc>
          <w:tcPr>
            <w:tcW w:w="9246" w:type="dxa"/>
            <w:vMerge/>
            <w:tcBorders>
              <w:top w:val="nil"/>
            </w:tcBorders>
          </w:tcPr>
          <w:p>
            <w:pPr>
              <w:rPr>
                <w:sz w:val="2"/>
                <w:szCs w:val="2"/>
              </w:rPr>
            </w:pPr>
          </w:p>
        </w:tc>
      </w:tr>
      <w:tr>
        <w:trPr>
          <w:trHeight w:val="560" w:hRule="atLeast"/>
        </w:trPr>
        <w:tc>
          <w:tcPr>
            <w:tcW w:w="825" w:type="dxa"/>
            <w:tcBorders>
              <w:top w:val="nil"/>
            </w:tcBorders>
          </w:tcPr>
          <w:p>
            <w:pPr>
              <w:pStyle w:val="TableParagraph"/>
              <w:rPr>
                <w:rFonts w:ascii="Times New Roman"/>
                <w:sz w:val="20"/>
              </w:rPr>
            </w:pPr>
          </w:p>
        </w:tc>
        <w:tc>
          <w:tcPr>
            <w:tcW w:w="1161" w:type="dxa"/>
            <w:tcBorders>
              <w:top w:val="nil"/>
            </w:tcBorders>
          </w:tcPr>
          <w:p>
            <w:pPr>
              <w:pStyle w:val="TableParagraph"/>
              <w:spacing w:before="16"/>
              <w:ind w:left="107"/>
              <w:rPr>
                <w:sz w:val="21"/>
              </w:rPr>
            </w:pPr>
            <w:r>
              <w:rPr>
                <w:sz w:val="21"/>
              </w:rPr>
              <w:t>审计</w:t>
            </w:r>
          </w:p>
        </w:tc>
        <w:tc>
          <w:tcPr>
            <w:tcW w:w="1569" w:type="dxa"/>
            <w:tcBorders>
              <w:top w:val="nil"/>
            </w:tcBorders>
          </w:tcPr>
          <w:p>
            <w:pPr>
              <w:pStyle w:val="TableParagraph"/>
              <w:rPr>
                <w:rFonts w:ascii="Times New Roman"/>
                <w:sz w:val="20"/>
              </w:rPr>
            </w:pPr>
          </w:p>
        </w:tc>
        <w:tc>
          <w:tcPr>
            <w:tcW w:w="709" w:type="dxa"/>
            <w:tcBorders>
              <w:top w:val="nil"/>
            </w:tcBorders>
          </w:tcPr>
          <w:p>
            <w:pPr>
              <w:pStyle w:val="TableParagraph"/>
              <w:rPr>
                <w:rFonts w:ascii="Times New Roman"/>
                <w:sz w:val="20"/>
              </w:rPr>
            </w:pPr>
          </w:p>
        </w:tc>
        <w:tc>
          <w:tcPr>
            <w:tcW w:w="1134" w:type="dxa"/>
            <w:tcBorders>
              <w:top w:val="nil"/>
            </w:tcBorders>
          </w:tcPr>
          <w:p>
            <w:pPr>
              <w:pStyle w:val="TableParagraph"/>
              <w:rPr>
                <w:rFonts w:ascii="Times New Roman"/>
                <w:sz w:val="20"/>
              </w:rPr>
            </w:pPr>
          </w:p>
        </w:tc>
        <w:tc>
          <w:tcPr>
            <w:tcW w:w="9246"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spacing w:after="0"/>
        <w:rPr>
          <w:rFonts w:ascii="Times New Roman"/>
          <w:sz w:val="25"/>
        </w:rPr>
        <w:sectPr>
          <w:pgSz w:w="16840" w:h="11910" w:orient="landscape"/>
          <w:pgMar w:header="0" w:footer="913" w:top="1100" w:bottom="1100" w:left="540" w:right="540"/>
        </w:sectPr>
      </w:pPr>
    </w:p>
    <w:p>
      <w:pPr>
        <w:spacing w:before="54"/>
        <w:ind w:left="900" w:right="0" w:firstLine="0"/>
        <w:jc w:val="left"/>
        <w:rPr>
          <w:rFonts w:ascii="黑体" w:eastAsia="黑体" w:hint="eastAsia"/>
          <w:b/>
          <w:sz w:val="32"/>
        </w:rPr>
      </w:pPr>
      <w:bookmarkStart w:name="_bookmark16" w:id="15"/>
      <w:bookmarkEnd w:id="15"/>
      <w:r>
        <w:rPr/>
      </w:r>
      <w:r>
        <w:rPr>
          <w:rFonts w:ascii="黑体" w:eastAsia="黑体" w:hint="eastAsia"/>
          <w:b/>
          <w:sz w:val="32"/>
        </w:rPr>
        <w:t>附录五：</w:t>
      </w:r>
    </w:p>
    <w:p>
      <w:pPr>
        <w:pStyle w:val="BodyText"/>
        <w:spacing w:before="10"/>
        <w:rPr>
          <w:rFonts w:ascii="黑体"/>
          <w:b/>
          <w:sz w:val="46"/>
        </w:rPr>
      </w:pPr>
      <w:r>
        <w:rPr/>
        <w:br w:type="column"/>
      </w:r>
      <w:r>
        <w:rPr>
          <w:rFonts w:ascii="黑体"/>
          <w:b/>
          <w:sz w:val="46"/>
        </w:rPr>
      </w:r>
    </w:p>
    <w:p>
      <w:pPr>
        <w:spacing w:before="0"/>
        <w:ind w:left="881" w:right="4766" w:firstLine="0"/>
        <w:jc w:val="center"/>
        <w:rPr>
          <w:rFonts w:ascii="黑体" w:eastAsia="黑体" w:hint="eastAsia"/>
          <w:b/>
          <w:sz w:val="44"/>
        </w:rPr>
      </w:pPr>
      <w:bookmarkStart w:name="_bookmark17" w:id="16"/>
      <w:bookmarkEnd w:id="16"/>
      <w:r>
        <w:rPr/>
      </w:r>
      <w:r>
        <w:rPr>
          <w:rFonts w:ascii="黑体" w:eastAsia="黑体" w:hint="eastAsia"/>
          <w:b/>
          <w:sz w:val="44"/>
        </w:rPr>
        <w:t>国务院部门涉企保证金目录清单</w:t>
      </w:r>
    </w:p>
    <w:p>
      <w:pPr>
        <w:spacing w:before="165"/>
        <w:ind w:left="879" w:right="4766" w:firstLine="0"/>
        <w:jc w:val="center"/>
        <w:rPr>
          <w:rFonts w:ascii="楷体_GB2312" w:eastAsia="楷体_GB2312" w:hint="eastAsia"/>
          <w:b/>
          <w:sz w:val="28"/>
        </w:rPr>
      </w:pPr>
      <w:r>
        <w:rPr>
          <w:rFonts w:ascii="楷体_GB2312" w:eastAsia="楷体_GB2312" w:hint="eastAsia"/>
          <w:b/>
          <w:sz w:val="28"/>
        </w:rPr>
        <w:t>（</w:t>
      </w:r>
      <w:r>
        <w:rPr>
          <w:rFonts w:ascii="Times New Roman" w:eastAsia="Times New Roman"/>
          <w:b/>
          <w:sz w:val="28"/>
        </w:rPr>
        <w:t>2017 </w:t>
      </w:r>
      <w:r>
        <w:rPr>
          <w:rFonts w:ascii="楷体_GB2312" w:eastAsia="楷体_GB2312" w:hint="eastAsia"/>
          <w:b/>
          <w:sz w:val="28"/>
        </w:rPr>
        <w:t>年 </w:t>
      </w:r>
      <w:r>
        <w:rPr>
          <w:rFonts w:ascii="Times New Roman" w:eastAsia="Times New Roman"/>
          <w:b/>
          <w:sz w:val="28"/>
        </w:rPr>
        <w:t>9 </w:t>
      </w:r>
      <w:r>
        <w:rPr>
          <w:rFonts w:ascii="楷体_GB2312" w:eastAsia="楷体_GB2312" w:hint="eastAsia"/>
          <w:b/>
          <w:sz w:val="28"/>
        </w:rPr>
        <w:t>月 </w:t>
      </w:r>
      <w:r>
        <w:rPr>
          <w:rFonts w:ascii="Times New Roman" w:eastAsia="Times New Roman"/>
          <w:b/>
          <w:sz w:val="28"/>
        </w:rPr>
        <w:t>21 </w:t>
      </w:r>
      <w:r>
        <w:rPr>
          <w:rFonts w:ascii="楷体_GB2312" w:eastAsia="楷体_GB2312" w:hint="eastAsia"/>
          <w:b/>
          <w:sz w:val="28"/>
        </w:rPr>
        <w:t>日发布）</w:t>
      </w:r>
    </w:p>
    <w:p>
      <w:pPr>
        <w:spacing w:after="0"/>
        <w:jc w:val="center"/>
        <w:rPr>
          <w:rFonts w:ascii="楷体_GB2312" w:eastAsia="楷体_GB2312" w:hint="eastAsia"/>
          <w:sz w:val="28"/>
        </w:rPr>
        <w:sectPr>
          <w:type w:val="continuous"/>
          <w:pgSz w:w="16840" w:h="11910" w:orient="landscape"/>
          <w:pgMar w:top="1580" w:bottom="280" w:left="540" w:right="540"/>
          <w:cols w:num="2" w:equalWidth="0">
            <w:col w:w="2224" w:space="1664"/>
            <w:col w:w="11872"/>
          </w:cols>
        </w:sectPr>
      </w:pPr>
    </w:p>
    <w:p>
      <w:pPr>
        <w:pStyle w:val="BodyText"/>
        <w:spacing w:before="3"/>
        <w:rPr>
          <w:rFonts w:ascii="楷体_GB2312"/>
          <w:b/>
          <w:sz w:val="1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558" w:hRule="atLeast"/>
        </w:trPr>
        <w:tc>
          <w:tcPr>
            <w:tcW w:w="699" w:type="dxa"/>
            <w:shd w:val="clear" w:color="auto" w:fill="BDBDBD"/>
          </w:tcPr>
          <w:p>
            <w:pPr>
              <w:pStyle w:val="TableParagraph"/>
              <w:spacing w:before="143"/>
              <w:ind w:right="128"/>
              <w:jc w:val="right"/>
              <w:rPr>
                <w:b/>
                <w:sz w:val="21"/>
              </w:rPr>
            </w:pPr>
            <w:r>
              <w:rPr>
                <w:b/>
                <w:w w:val="95"/>
                <w:sz w:val="21"/>
              </w:rPr>
              <w:t>序号</w:t>
            </w:r>
          </w:p>
        </w:tc>
        <w:tc>
          <w:tcPr>
            <w:tcW w:w="1414" w:type="dxa"/>
            <w:shd w:val="clear" w:color="auto" w:fill="BDBDBD"/>
          </w:tcPr>
          <w:p>
            <w:pPr>
              <w:pStyle w:val="TableParagraph"/>
              <w:spacing w:before="143"/>
              <w:ind w:right="275"/>
              <w:jc w:val="right"/>
              <w:rPr>
                <w:b/>
                <w:sz w:val="21"/>
              </w:rPr>
            </w:pPr>
            <w:r>
              <w:rPr>
                <w:b/>
                <w:w w:val="95"/>
                <w:sz w:val="21"/>
              </w:rPr>
              <w:t>项目名称</w:t>
            </w:r>
          </w:p>
        </w:tc>
        <w:tc>
          <w:tcPr>
            <w:tcW w:w="1414" w:type="dxa"/>
            <w:shd w:val="clear" w:color="auto" w:fill="BDBDBD"/>
          </w:tcPr>
          <w:p>
            <w:pPr>
              <w:pStyle w:val="TableParagraph"/>
              <w:spacing w:before="143"/>
              <w:ind w:left="162" w:right="152"/>
              <w:jc w:val="center"/>
              <w:rPr>
                <w:b/>
                <w:sz w:val="21"/>
              </w:rPr>
            </w:pPr>
            <w:r>
              <w:rPr>
                <w:b/>
                <w:sz w:val="21"/>
              </w:rPr>
              <w:t>设立单位</w:t>
            </w:r>
          </w:p>
        </w:tc>
        <w:tc>
          <w:tcPr>
            <w:tcW w:w="2136" w:type="dxa"/>
            <w:shd w:val="clear" w:color="auto" w:fill="BDBDBD"/>
          </w:tcPr>
          <w:p>
            <w:pPr>
              <w:pStyle w:val="TableParagraph"/>
              <w:spacing w:before="143"/>
              <w:ind w:left="645"/>
              <w:rPr>
                <w:b/>
                <w:sz w:val="21"/>
              </w:rPr>
            </w:pPr>
            <w:r>
              <w:rPr>
                <w:b/>
                <w:sz w:val="21"/>
              </w:rPr>
              <w:t>设立依据</w:t>
            </w:r>
          </w:p>
        </w:tc>
        <w:tc>
          <w:tcPr>
            <w:tcW w:w="2498" w:type="dxa"/>
            <w:shd w:val="clear" w:color="auto" w:fill="BDBDBD"/>
          </w:tcPr>
          <w:p>
            <w:pPr>
              <w:pStyle w:val="TableParagraph"/>
              <w:spacing w:before="143"/>
              <w:ind w:left="827"/>
              <w:rPr>
                <w:b/>
                <w:sz w:val="21"/>
              </w:rPr>
            </w:pPr>
            <w:r>
              <w:rPr>
                <w:b/>
                <w:sz w:val="21"/>
              </w:rPr>
              <w:t>征收标准</w:t>
            </w:r>
          </w:p>
        </w:tc>
        <w:tc>
          <w:tcPr>
            <w:tcW w:w="2551" w:type="dxa"/>
            <w:shd w:val="clear" w:color="auto" w:fill="BDBDBD"/>
          </w:tcPr>
          <w:p>
            <w:pPr>
              <w:pStyle w:val="TableParagraph"/>
              <w:spacing w:before="143"/>
              <w:ind w:left="854"/>
              <w:rPr>
                <w:b/>
                <w:sz w:val="21"/>
              </w:rPr>
            </w:pPr>
            <w:r>
              <w:rPr>
                <w:b/>
                <w:sz w:val="21"/>
              </w:rPr>
              <w:t>征收程序</w:t>
            </w:r>
          </w:p>
        </w:tc>
        <w:tc>
          <w:tcPr>
            <w:tcW w:w="3124" w:type="dxa"/>
            <w:shd w:val="clear" w:color="auto" w:fill="BDBDBD"/>
          </w:tcPr>
          <w:p>
            <w:pPr>
              <w:pStyle w:val="TableParagraph"/>
              <w:spacing w:before="143"/>
              <w:ind w:left="1119" w:right="1110"/>
              <w:jc w:val="center"/>
              <w:rPr>
                <w:b/>
                <w:sz w:val="21"/>
              </w:rPr>
            </w:pPr>
            <w:r>
              <w:rPr>
                <w:b/>
                <w:sz w:val="21"/>
              </w:rPr>
              <w:t>返还时间</w:t>
            </w:r>
          </w:p>
        </w:tc>
      </w:tr>
      <w:tr>
        <w:trPr>
          <w:trHeight w:val="1560" w:hRule="atLeast"/>
        </w:trPr>
        <w:tc>
          <w:tcPr>
            <w:tcW w:w="699" w:type="dxa"/>
          </w:tcPr>
          <w:p>
            <w:pPr>
              <w:pStyle w:val="TableParagraph"/>
              <w:rPr>
                <w:rFonts w:ascii="楷体_GB2312"/>
                <w:b/>
                <w:sz w:val="22"/>
              </w:rPr>
            </w:pPr>
          </w:p>
          <w:p>
            <w:pPr>
              <w:pStyle w:val="TableParagraph"/>
              <w:spacing w:before="4"/>
              <w:rPr>
                <w:rFonts w:ascii="楷体_GB2312"/>
                <w:b/>
                <w:sz w:val="28"/>
              </w:rPr>
            </w:pPr>
          </w:p>
          <w:p>
            <w:pPr>
              <w:pStyle w:val="TableParagraph"/>
              <w:ind w:right="76"/>
              <w:jc w:val="right"/>
              <w:rPr>
                <w:sz w:val="21"/>
              </w:rPr>
            </w:pPr>
            <w:r>
              <w:rPr>
                <w:rFonts w:ascii="Times New Roman" w:eastAsia="Times New Roman"/>
                <w:w w:val="95"/>
                <w:sz w:val="21"/>
              </w:rPr>
              <w:t>1</w:t>
            </w:r>
            <w:r>
              <w:rPr>
                <w:w w:val="95"/>
                <w:sz w:val="21"/>
              </w:rPr>
              <w:t>．</w:t>
            </w:r>
          </w:p>
        </w:tc>
        <w:tc>
          <w:tcPr>
            <w:tcW w:w="1414" w:type="dxa"/>
          </w:tcPr>
          <w:p>
            <w:pPr>
              <w:pStyle w:val="TableParagraph"/>
              <w:rPr>
                <w:rFonts w:ascii="楷体_GB2312"/>
                <w:b/>
                <w:sz w:val="20"/>
              </w:rPr>
            </w:pPr>
          </w:p>
          <w:p>
            <w:pPr>
              <w:pStyle w:val="TableParagraph"/>
              <w:rPr>
                <w:rFonts w:ascii="楷体_GB2312"/>
                <w:b/>
                <w:sz w:val="20"/>
              </w:rPr>
            </w:pPr>
          </w:p>
          <w:p>
            <w:pPr>
              <w:pStyle w:val="TableParagraph"/>
              <w:spacing w:before="132"/>
              <w:ind w:right="244"/>
              <w:jc w:val="right"/>
              <w:rPr>
                <w:sz w:val="21"/>
              </w:rPr>
            </w:pPr>
            <w:r>
              <w:rPr>
                <w:w w:val="95"/>
                <w:sz w:val="21"/>
              </w:rPr>
              <w:t>投标保证金</w:t>
            </w:r>
          </w:p>
        </w:tc>
        <w:tc>
          <w:tcPr>
            <w:tcW w:w="1414" w:type="dxa"/>
          </w:tcPr>
          <w:p>
            <w:pPr>
              <w:pStyle w:val="TableParagraph"/>
              <w:rPr>
                <w:rFonts w:ascii="楷体_GB2312"/>
                <w:b/>
                <w:sz w:val="20"/>
              </w:rPr>
            </w:pPr>
          </w:p>
          <w:p>
            <w:pPr>
              <w:pStyle w:val="TableParagraph"/>
              <w:rPr>
                <w:rFonts w:ascii="楷体_GB2312"/>
                <w:b/>
                <w:sz w:val="20"/>
              </w:rPr>
            </w:pPr>
          </w:p>
          <w:p>
            <w:pPr>
              <w:pStyle w:val="TableParagraph"/>
              <w:spacing w:before="132"/>
              <w:ind w:left="162" w:right="152"/>
              <w:jc w:val="center"/>
              <w:rPr>
                <w:sz w:val="21"/>
              </w:rPr>
            </w:pPr>
            <w:r>
              <w:rPr>
                <w:sz w:val="21"/>
              </w:rPr>
              <w:t>发展改革委</w:t>
            </w:r>
          </w:p>
        </w:tc>
        <w:tc>
          <w:tcPr>
            <w:tcW w:w="2136" w:type="dxa"/>
          </w:tcPr>
          <w:p>
            <w:pPr>
              <w:pStyle w:val="TableParagraph"/>
              <w:spacing w:line="278" w:lineRule="auto" w:before="21"/>
              <w:ind w:left="107" w:right="98"/>
              <w:rPr>
                <w:sz w:val="21"/>
              </w:rPr>
            </w:pPr>
            <w:r>
              <w:rPr>
                <w:sz w:val="21"/>
              </w:rPr>
              <w:t>《中华人民共和国招标投标法》</w:t>
            </w:r>
          </w:p>
          <w:p>
            <w:pPr>
              <w:pStyle w:val="TableParagraph"/>
              <w:spacing w:before="1"/>
              <w:rPr>
                <w:rFonts w:ascii="楷体_GB2312"/>
                <w:b/>
                <w:sz w:val="21"/>
              </w:rPr>
            </w:pPr>
          </w:p>
          <w:p>
            <w:pPr>
              <w:pStyle w:val="TableParagraph"/>
              <w:spacing w:line="310" w:lineRule="atLeast"/>
              <w:ind w:left="107" w:right="98"/>
              <w:rPr>
                <w:sz w:val="21"/>
              </w:rPr>
            </w:pPr>
            <w:r>
              <w:rPr>
                <w:sz w:val="21"/>
              </w:rPr>
              <w:t>《中华人民共和国招标投标法实施条例》</w:t>
            </w:r>
          </w:p>
        </w:tc>
        <w:tc>
          <w:tcPr>
            <w:tcW w:w="2498" w:type="dxa"/>
          </w:tcPr>
          <w:p>
            <w:pPr>
              <w:pStyle w:val="TableParagraph"/>
              <w:rPr>
                <w:rFonts w:ascii="楷体_GB2312"/>
                <w:b/>
                <w:sz w:val="22"/>
              </w:rPr>
            </w:pPr>
          </w:p>
          <w:p>
            <w:pPr>
              <w:pStyle w:val="TableParagraph"/>
              <w:spacing w:before="2"/>
              <w:rPr>
                <w:rFonts w:ascii="楷体_GB2312"/>
                <w:b/>
                <w:sz w:val="16"/>
              </w:rPr>
            </w:pPr>
          </w:p>
          <w:p>
            <w:pPr>
              <w:pStyle w:val="TableParagraph"/>
              <w:spacing w:line="278" w:lineRule="auto"/>
              <w:ind w:left="107" w:right="98"/>
              <w:rPr>
                <w:sz w:val="21"/>
              </w:rPr>
            </w:pPr>
            <w:r>
              <w:rPr>
                <w:sz w:val="21"/>
              </w:rPr>
              <w:t>投标保证金不得超过招标项目估算价的 </w:t>
            </w:r>
            <w:r>
              <w:rPr>
                <w:rFonts w:ascii="Times New Roman" w:eastAsia="Times New Roman"/>
                <w:sz w:val="21"/>
              </w:rPr>
              <w:t>2%</w:t>
            </w:r>
            <w:r>
              <w:rPr>
                <w:sz w:val="21"/>
              </w:rPr>
              <w:t>。</w:t>
            </w:r>
          </w:p>
        </w:tc>
        <w:tc>
          <w:tcPr>
            <w:tcW w:w="2551" w:type="dxa"/>
          </w:tcPr>
          <w:p>
            <w:pPr>
              <w:pStyle w:val="TableParagraph"/>
              <w:rPr>
                <w:rFonts w:ascii="楷体_GB2312"/>
                <w:b/>
                <w:sz w:val="20"/>
              </w:rPr>
            </w:pPr>
          </w:p>
          <w:p>
            <w:pPr>
              <w:pStyle w:val="TableParagraph"/>
              <w:spacing w:before="2"/>
              <w:rPr>
                <w:rFonts w:ascii="楷体_GB2312"/>
                <w:b/>
                <w:sz w:val="18"/>
              </w:rPr>
            </w:pPr>
          </w:p>
          <w:p>
            <w:pPr>
              <w:pStyle w:val="TableParagraph"/>
              <w:spacing w:line="278" w:lineRule="auto"/>
              <w:ind w:left="108" w:right="97"/>
              <w:rPr>
                <w:sz w:val="21"/>
              </w:rPr>
            </w:pPr>
            <w:r>
              <w:rPr>
                <w:sz w:val="21"/>
              </w:rPr>
              <w:t>根据招标文件具体要求执行。</w:t>
            </w:r>
          </w:p>
        </w:tc>
        <w:tc>
          <w:tcPr>
            <w:tcW w:w="3124" w:type="dxa"/>
          </w:tcPr>
          <w:p>
            <w:pPr>
              <w:pStyle w:val="TableParagraph"/>
              <w:spacing w:line="278" w:lineRule="auto" w:before="177"/>
              <w:ind w:left="108" w:right="97"/>
              <w:jc w:val="both"/>
              <w:rPr>
                <w:sz w:val="21"/>
              </w:rPr>
            </w:pPr>
            <w:r>
              <w:rPr>
                <w:spacing w:val="12"/>
                <w:sz w:val="21"/>
              </w:rPr>
              <w:t>招标人最迟应当在书面合同签</w:t>
            </w:r>
            <w:r>
              <w:rPr>
                <w:spacing w:val="-24"/>
                <w:sz w:val="21"/>
              </w:rPr>
              <w:t>订后 </w:t>
            </w:r>
            <w:r>
              <w:rPr>
                <w:rFonts w:ascii="Times New Roman" w:eastAsia="Times New Roman"/>
                <w:sz w:val="21"/>
              </w:rPr>
              <w:t>5</w:t>
            </w:r>
            <w:r>
              <w:rPr>
                <w:rFonts w:ascii="Times New Roman" w:eastAsia="Times New Roman"/>
                <w:spacing w:val="-20"/>
                <w:sz w:val="21"/>
              </w:rPr>
              <w:t> </w:t>
            </w:r>
            <w:r>
              <w:rPr>
                <w:spacing w:val="-1"/>
                <w:sz w:val="21"/>
              </w:rPr>
              <w:t>日内向中标人和未中标的</w:t>
            </w:r>
            <w:r>
              <w:rPr>
                <w:spacing w:val="12"/>
                <w:sz w:val="21"/>
              </w:rPr>
              <w:t>投标人退还投标保证金及银行</w:t>
            </w:r>
            <w:r>
              <w:rPr>
                <w:sz w:val="21"/>
              </w:rPr>
              <w:t>同期存款利息。</w:t>
            </w:r>
          </w:p>
        </w:tc>
      </w:tr>
      <w:tr>
        <w:trPr>
          <w:trHeight w:val="1560" w:hRule="atLeast"/>
        </w:trPr>
        <w:tc>
          <w:tcPr>
            <w:tcW w:w="699" w:type="dxa"/>
          </w:tcPr>
          <w:p>
            <w:pPr>
              <w:pStyle w:val="TableParagraph"/>
              <w:rPr>
                <w:rFonts w:ascii="楷体_GB2312"/>
                <w:b/>
                <w:sz w:val="22"/>
              </w:rPr>
            </w:pPr>
          </w:p>
          <w:p>
            <w:pPr>
              <w:pStyle w:val="TableParagraph"/>
              <w:spacing w:before="3"/>
              <w:rPr>
                <w:rFonts w:ascii="楷体_GB2312"/>
                <w:b/>
                <w:sz w:val="28"/>
              </w:rPr>
            </w:pPr>
          </w:p>
          <w:p>
            <w:pPr>
              <w:pStyle w:val="TableParagraph"/>
              <w:spacing w:before="1"/>
              <w:ind w:right="76"/>
              <w:jc w:val="right"/>
              <w:rPr>
                <w:sz w:val="21"/>
              </w:rPr>
            </w:pPr>
            <w:r>
              <w:rPr>
                <w:rFonts w:ascii="Times New Roman" w:eastAsia="Times New Roman"/>
                <w:w w:val="95"/>
                <w:sz w:val="21"/>
              </w:rPr>
              <w:t>2</w:t>
            </w:r>
            <w:r>
              <w:rPr>
                <w:w w:val="95"/>
                <w:sz w:val="21"/>
              </w:rPr>
              <w:t>．</w:t>
            </w:r>
          </w:p>
        </w:tc>
        <w:tc>
          <w:tcPr>
            <w:tcW w:w="1414" w:type="dxa"/>
          </w:tcPr>
          <w:p>
            <w:pPr>
              <w:pStyle w:val="TableParagraph"/>
              <w:rPr>
                <w:rFonts w:ascii="楷体_GB2312"/>
                <w:b/>
                <w:sz w:val="20"/>
              </w:rPr>
            </w:pPr>
          </w:p>
          <w:p>
            <w:pPr>
              <w:pStyle w:val="TableParagraph"/>
              <w:rPr>
                <w:rFonts w:ascii="楷体_GB2312"/>
                <w:b/>
                <w:sz w:val="20"/>
              </w:rPr>
            </w:pPr>
          </w:p>
          <w:p>
            <w:pPr>
              <w:pStyle w:val="TableParagraph"/>
              <w:spacing w:before="132"/>
              <w:ind w:right="244"/>
              <w:jc w:val="right"/>
              <w:rPr>
                <w:sz w:val="21"/>
              </w:rPr>
            </w:pPr>
            <w:r>
              <w:rPr>
                <w:w w:val="95"/>
                <w:sz w:val="21"/>
              </w:rPr>
              <w:t>履约保证金</w:t>
            </w:r>
          </w:p>
        </w:tc>
        <w:tc>
          <w:tcPr>
            <w:tcW w:w="1414" w:type="dxa"/>
          </w:tcPr>
          <w:p>
            <w:pPr>
              <w:pStyle w:val="TableParagraph"/>
              <w:rPr>
                <w:rFonts w:ascii="楷体_GB2312"/>
                <w:b/>
                <w:sz w:val="20"/>
              </w:rPr>
            </w:pPr>
          </w:p>
          <w:p>
            <w:pPr>
              <w:pStyle w:val="TableParagraph"/>
              <w:rPr>
                <w:rFonts w:ascii="楷体_GB2312"/>
                <w:b/>
                <w:sz w:val="20"/>
              </w:rPr>
            </w:pPr>
          </w:p>
          <w:p>
            <w:pPr>
              <w:pStyle w:val="TableParagraph"/>
              <w:spacing w:before="132"/>
              <w:ind w:left="162" w:right="152"/>
              <w:jc w:val="center"/>
              <w:rPr>
                <w:sz w:val="21"/>
              </w:rPr>
            </w:pPr>
            <w:r>
              <w:rPr>
                <w:sz w:val="21"/>
              </w:rPr>
              <w:t>发展改革委</w:t>
            </w:r>
          </w:p>
        </w:tc>
        <w:tc>
          <w:tcPr>
            <w:tcW w:w="2136" w:type="dxa"/>
          </w:tcPr>
          <w:p>
            <w:pPr>
              <w:pStyle w:val="TableParagraph"/>
              <w:spacing w:line="278" w:lineRule="auto" w:before="20"/>
              <w:ind w:left="107" w:right="98"/>
              <w:rPr>
                <w:sz w:val="21"/>
              </w:rPr>
            </w:pPr>
            <w:r>
              <w:rPr>
                <w:sz w:val="21"/>
              </w:rPr>
              <w:t>《中华人民共和国招标投标法》</w:t>
            </w:r>
          </w:p>
          <w:p>
            <w:pPr>
              <w:pStyle w:val="TableParagraph"/>
              <w:spacing w:before="2"/>
              <w:rPr>
                <w:rFonts w:ascii="楷体_GB2312"/>
                <w:b/>
                <w:sz w:val="21"/>
              </w:rPr>
            </w:pPr>
          </w:p>
          <w:p>
            <w:pPr>
              <w:pStyle w:val="TableParagraph"/>
              <w:spacing w:line="310" w:lineRule="atLeast"/>
              <w:ind w:left="107" w:right="98"/>
              <w:rPr>
                <w:sz w:val="21"/>
              </w:rPr>
            </w:pPr>
            <w:r>
              <w:rPr>
                <w:sz w:val="21"/>
              </w:rPr>
              <w:t>《中华人民共和国招标投标法实施条例》</w:t>
            </w:r>
          </w:p>
        </w:tc>
        <w:tc>
          <w:tcPr>
            <w:tcW w:w="2498" w:type="dxa"/>
          </w:tcPr>
          <w:p>
            <w:pPr>
              <w:pStyle w:val="TableParagraph"/>
              <w:rPr>
                <w:rFonts w:ascii="楷体_GB2312"/>
                <w:b/>
                <w:sz w:val="22"/>
              </w:rPr>
            </w:pPr>
          </w:p>
          <w:p>
            <w:pPr>
              <w:pStyle w:val="TableParagraph"/>
              <w:spacing w:before="1"/>
              <w:rPr>
                <w:rFonts w:ascii="楷体_GB2312"/>
                <w:b/>
                <w:sz w:val="16"/>
              </w:rPr>
            </w:pPr>
          </w:p>
          <w:p>
            <w:pPr>
              <w:pStyle w:val="TableParagraph"/>
              <w:spacing w:line="278" w:lineRule="auto"/>
              <w:ind w:left="107" w:right="98"/>
              <w:rPr>
                <w:sz w:val="21"/>
              </w:rPr>
            </w:pPr>
            <w:r>
              <w:rPr>
                <w:sz w:val="21"/>
              </w:rPr>
              <w:t>履约保证金不得超过中标合同金额的 </w:t>
            </w:r>
            <w:r>
              <w:rPr>
                <w:rFonts w:ascii="Times New Roman" w:eastAsia="Times New Roman"/>
                <w:sz w:val="21"/>
              </w:rPr>
              <w:t>10%</w:t>
            </w:r>
            <w:r>
              <w:rPr>
                <w:sz w:val="21"/>
              </w:rPr>
              <w:t>。</w:t>
            </w:r>
          </w:p>
        </w:tc>
        <w:tc>
          <w:tcPr>
            <w:tcW w:w="2551" w:type="dxa"/>
          </w:tcPr>
          <w:p>
            <w:pPr>
              <w:pStyle w:val="TableParagraph"/>
              <w:rPr>
                <w:rFonts w:ascii="楷体_GB2312"/>
                <w:b/>
                <w:sz w:val="20"/>
              </w:rPr>
            </w:pPr>
          </w:p>
          <w:p>
            <w:pPr>
              <w:pStyle w:val="TableParagraph"/>
              <w:spacing w:before="1"/>
              <w:rPr>
                <w:rFonts w:ascii="楷体_GB2312"/>
                <w:b/>
                <w:sz w:val="18"/>
              </w:rPr>
            </w:pPr>
          </w:p>
          <w:p>
            <w:pPr>
              <w:pStyle w:val="TableParagraph"/>
              <w:spacing w:line="278" w:lineRule="auto"/>
              <w:ind w:left="108" w:right="97"/>
              <w:rPr>
                <w:sz w:val="21"/>
              </w:rPr>
            </w:pPr>
            <w:r>
              <w:rPr>
                <w:sz w:val="21"/>
              </w:rPr>
              <w:t>根据招标文件或中标合同具体要求执行。</w:t>
            </w:r>
          </w:p>
        </w:tc>
        <w:tc>
          <w:tcPr>
            <w:tcW w:w="3124" w:type="dxa"/>
          </w:tcPr>
          <w:p>
            <w:pPr>
              <w:pStyle w:val="TableParagraph"/>
              <w:spacing w:before="12"/>
              <w:rPr>
                <w:rFonts w:ascii="楷体_GB2312"/>
                <w:b/>
                <w:sz w:val="25"/>
              </w:rPr>
            </w:pPr>
          </w:p>
          <w:p>
            <w:pPr>
              <w:pStyle w:val="TableParagraph"/>
              <w:spacing w:line="278" w:lineRule="auto"/>
              <w:ind w:left="108" w:right="97"/>
              <w:jc w:val="both"/>
              <w:rPr>
                <w:sz w:val="21"/>
              </w:rPr>
            </w:pPr>
            <w:r>
              <w:rPr>
                <w:spacing w:val="-5"/>
                <w:sz w:val="21"/>
              </w:rPr>
              <w:t>根据中标合同约定，待中标人履</w:t>
            </w:r>
            <w:r>
              <w:rPr>
                <w:spacing w:val="12"/>
                <w:sz w:val="21"/>
              </w:rPr>
              <w:t>行完合同约定权利义务事项后</w:t>
            </w:r>
            <w:r>
              <w:rPr>
                <w:sz w:val="21"/>
              </w:rPr>
              <w:t>退还。</w:t>
            </w:r>
          </w:p>
        </w:tc>
      </w:tr>
      <w:tr>
        <w:trPr>
          <w:trHeight w:val="1888" w:hRule="atLeast"/>
        </w:trPr>
        <w:tc>
          <w:tcPr>
            <w:tcW w:w="699" w:type="dxa"/>
          </w:tcPr>
          <w:p>
            <w:pPr>
              <w:pStyle w:val="TableParagraph"/>
              <w:rPr>
                <w:rFonts w:ascii="楷体_GB2312"/>
                <w:b/>
                <w:sz w:val="22"/>
              </w:rPr>
            </w:pPr>
          </w:p>
          <w:p>
            <w:pPr>
              <w:pStyle w:val="TableParagraph"/>
              <w:rPr>
                <w:rFonts w:ascii="楷体_GB2312"/>
                <w:b/>
                <w:sz w:val="22"/>
              </w:rPr>
            </w:pPr>
          </w:p>
          <w:p>
            <w:pPr>
              <w:pStyle w:val="TableParagraph"/>
              <w:spacing w:before="2"/>
              <w:rPr>
                <w:rFonts w:ascii="楷体_GB2312"/>
                <w:b/>
                <w:sz w:val="19"/>
              </w:rPr>
            </w:pPr>
          </w:p>
          <w:p>
            <w:pPr>
              <w:pStyle w:val="TableParagraph"/>
              <w:ind w:right="76"/>
              <w:jc w:val="right"/>
              <w:rPr>
                <w:sz w:val="21"/>
              </w:rPr>
            </w:pPr>
            <w:r>
              <w:rPr>
                <w:rFonts w:ascii="Times New Roman" w:eastAsia="Times New Roman"/>
                <w:w w:val="95"/>
                <w:sz w:val="21"/>
              </w:rPr>
              <w:t>3</w:t>
            </w:r>
            <w:r>
              <w:rPr>
                <w:w w:val="95"/>
                <w:sz w:val="21"/>
              </w:rPr>
              <w:t>．</w:t>
            </w:r>
          </w:p>
        </w:tc>
        <w:tc>
          <w:tcPr>
            <w:tcW w:w="1414" w:type="dxa"/>
          </w:tcPr>
          <w:p>
            <w:pPr>
              <w:pStyle w:val="TableParagraph"/>
              <w:spacing w:before="8"/>
              <w:rPr>
                <w:rFonts w:ascii="楷体_GB2312"/>
                <w:b/>
                <w:sz w:val="26"/>
              </w:rPr>
            </w:pPr>
          </w:p>
          <w:p>
            <w:pPr>
              <w:pStyle w:val="TableParagraph"/>
              <w:spacing w:line="278" w:lineRule="auto"/>
              <w:ind w:left="108" w:right="95"/>
              <w:jc w:val="both"/>
              <w:rPr>
                <w:sz w:val="21"/>
              </w:rPr>
            </w:pPr>
            <w:r>
              <w:rPr>
                <w:spacing w:val="27"/>
                <w:sz w:val="21"/>
              </w:rPr>
              <w:t>政府采购招</w:t>
            </w:r>
            <w:r>
              <w:rPr>
                <w:spacing w:val="-63"/>
                <w:sz w:val="21"/>
              </w:rPr>
              <w:t>标</w:t>
            </w:r>
            <w:r>
              <w:rPr>
                <w:sz w:val="21"/>
              </w:rPr>
              <w:t>（</w:t>
            </w:r>
            <w:r>
              <w:rPr>
                <w:spacing w:val="-3"/>
                <w:sz w:val="21"/>
              </w:rPr>
              <w:t>竞争性谈</w:t>
            </w:r>
            <w:r>
              <w:rPr>
                <w:spacing w:val="-8"/>
                <w:sz w:val="21"/>
              </w:rPr>
              <w:t>判、询价</w:t>
            </w:r>
            <w:r>
              <w:rPr>
                <w:spacing w:val="-32"/>
                <w:sz w:val="21"/>
              </w:rPr>
              <w:t>）</w:t>
            </w:r>
            <w:r>
              <w:rPr>
                <w:spacing w:val="-12"/>
                <w:sz w:val="21"/>
              </w:rPr>
              <w:t>保</w:t>
            </w:r>
            <w:r>
              <w:rPr>
                <w:sz w:val="21"/>
              </w:rPr>
              <w:t>证金</w:t>
            </w:r>
          </w:p>
        </w:tc>
        <w:tc>
          <w:tcPr>
            <w:tcW w:w="1414" w:type="dxa"/>
          </w:tcPr>
          <w:p>
            <w:pPr>
              <w:pStyle w:val="TableParagraph"/>
              <w:rPr>
                <w:rFonts w:ascii="楷体_GB2312"/>
                <w:b/>
                <w:sz w:val="20"/>
              </w:rPr>
            </w:pPr>
          </w:p>
          <w:p>
            <w:pPr>
              <w:pStyle w:val="TableParagraph"/>
              <w:rPr>
                <w:rFonts w:ascii="楷体_GB2312"/>
                <w:b/>
                <w:sz w:val="20"/>
              </w:rPr>
            </w:pPr>
          </w:p>
          <w:p>
            <w:pPr>
              <w:pStyle w:val="TableParagraph"/>
              <w:spacing w:before="2"/>
              <w:rPr>
                <w:rFonts w:ascii="楷体_GB2312"/>
                <w:b/>
                <w:sz w:val="23"/>
              </w:rPr>
            </w:pPr>
          </w:p>
          <w:p>
            <w:pPr>
              <w:pStyle w:val="TableParagraph"/>
              <w:ind w:left="159" w:right="152"/>
              <w:jc w:val="center"/>
              <w:rPr>
                <w:sz w:val="21"/>
              </w:rPr>
            </w:pPr>
            <w:r>
              <w:rPr>
                <w:sz w:val="21"/>
              </w:rPr>
              <w:t>财政部</w:t>
            </w:r>
          </w:p>
        </w:tc>
        <w:tc>
          <w:tcPr>
            <w:tcW w:w="2136" w:type="dxa"/>
          </w:tcPr>
          <w:p>
            <w:pPr>
              <w:pStyle w:val="TableParagraph"/>
              <w:rPr>
                <w:rFonts w:ascii="楷体_GB2312"/>
                <w:b/>
                <w:sz w:val="20"/>
              </w:rPr>
            </w:pPr>
          </w:p>
          <w:p>
            <w:pPr>
              <w:pStyle w:val="TableParagraph"/>
              <w:rPr>
                <w:rFonts w:ascii="楷体_GB2312"/>
                <w:b/>
                <w:sz w:val="20"/>
              </w:rPr>
            </w:pPr>
          </w:p>
          <w:p>
            <w:pPr>
              <w:pStyle w:val="TableParagraph"/>
              <w:spacing w:line="278" w:lineRule="auto" w:before="141"/>
              <w:ind w:left="107" w:right="98"/>
              <w:rPr>
                <w:sz w:val="21"/>
              </w:rPr>
            </w:pPr>
            <w:r>
              <w:rPr>
                <w:sz w:val="21"/>
              </w:rPr>
              <w:t>《中华人民共和国政府采购法实施条例》</w:t>
            </w:r>
          </w:p>
        </w:tc>
        <w:tc>
          <w:tcPr>
            <w:tcW w:w="2498" w:type="dxa"/>
          </w:tcPr>
          <w:p>
            <w:pPr>
              <w:pStyle w:val="TableParagraph"/>
              <w:spacing w:before="8"/>
              <w:rPr>
                <w:rFonts w:ascii="楷体_GB2312"/>
                <w:b/>
                <w:sz w:val="26"/>
              </w:rPr>
            </w:pPr>
          </w:p>
          <w:p>
            <w:pPr>
              <w:pStyle w:val="TableParagraph"/>
              <w:spacing w:line="278" w:lineRule="auto"/>
              <w:ind w:left="107" w:right="98"/>
              <w:jc w:val="both"/>
              <w:rPr>
                <w:sz w:val="21"/>
              </w:rPr>
            </w:pPr>
            <w:r>
              <w:rPr>
                <w:spacing w:val="-5"/>
                <w:sz w:val="21"/>
              </w:rPr>
              <w:t>政府采购招标</w:t>
            </w:r>
            <w:r>
              <w:rPr>
                <w:sz w:val="21"/>
              </w:rPr>
              <w:t>（</w:t>
            </w:r>
            <w:r>
              <w:rPr>
                <w:spacing w:val="-3"/>
                <w:sz w:val="21"/>
              </w:rPr>
              <w:t>竞争性谈</w:t>
            </w:r>
            <w:r>
              <w:rPr>
                <w:spacing w:val="-4"/>
                <w:sz w:val="21"/>
              </w:rPr>
              <w:t>判、询价</w:t>
            </w:r>
            <w:r>
              <w:rPr>
                <w:spacing w:val="-13"/>
                <w:sz w:val="21"/>
              </w:rPr>
              <w:t>）</w:t>
            </w:r>
            <w:r>
              <w:rPr>
                <w:spacing w:val="-2"/>
                <w:sz w:val="21"/>
              </w:rPr>
              <w:t>保证金不得超</w:t>
            </w:r>
            <w:r>
              <w:rPr>
                <w:spacing w:val="16"/>
                <w:sz w:val="21"/>
              </w:rPr>
              <w:t>过采购项目预算金额的</w:t>
            </w:r>
          </w:p>
          <w:p>
            <w:pPr>
              <w:pStyle w:val="TableParagraph"/>
              <w:spacing w:line="269" w:lineRule="exact"/>
              <w:ind w:left="107"/>
              <w:jc w:val="both"/>
              <w:rPr>
                <w:sz w:val="21"/>
              </w:rPr>
            </w:pPr>
            <w:r>
              <w:rPr>
                <w:rFonts w:ascii="Times New Roman" w:eastAsia="Times New Roman"/>
                <w:sz w:val="21"/>
              </w:rPr>
              <w:t>2%</w:t>
            </w:r>
            <w:r>
              <w:rPr>
                <w:sz w:val="21"/>
              </w:rPr>
              <w:t>。</w:t>
            </w:r>
          </w:p>
        </w:tc>
        <w:tc>
          <w:tcPr>
            <w:tcW w:w="2551" w:type="dxa"/>
          </w:tcPr>
          <w:p>
            <w:pPr>
              <w:pStyle w:val="TableParagraph"/>
              <w:spacing w:before="8"/>
              <w:rPr>
                <w:rFonts w:ascii="楷体_GB2312"/>
                <w:b/>
                <w:sz w:val="26"/>
              </w:rPr>
            </w:pPr>
          </w:p>
          <w:p>
            <w:pPr>
              <w:pStyle w:val="TableParagraph"/>
              <w:ind w:left="108"/>
              <w:rPr>
                <w:sz w:val="21"/>
              </w:rPr>
            </w:pPr>
            <w:r>
              <w:rPr>
                <w:sz w:val="21"/>
              </w:rPr>
              <w:t>供应商在提交投标文件</w:t>
            </w:r>
          </w:p>
          <w:p>
            <w:pPr>
              <w:pStyle w:val="TableParagraph"/>
              <w:spacing w:line="278" w:lineRule="auto" w:before="43"/>
              <w:ind w:left="108" w:right="97"/>
              <w:jc w:val="both"/>
              <w:rPr>
                <w:sz w:val="21"/>
              </w:rPr>
            </w:pPr>
            <w:r>
              <w:rPr>
                <w:sz w:val="21"/>
              </w:rPr>
              <w:t>（竞争谈判响应文件、询价响应文件）时按照采购文件约定一并提交。</w:t>
            </w:r>
          </w:p>
        </w:tc>
        <w:tc>
          <w:tcPr>
            <w:tcW w:w="3124" w:type="dxa"/>
          </w:tcPr>
          <w:p>
            <w:pPr>
              <w:pStyle w:val="TableParagraph"/>
              <w:spacing w:before="6"/>
              <w:rPr>
                <w:rFonts w:ascii="楷体_GB2312"/>
                <w:b/>
                <w:sz w:val="14"/>
              </w:rPr>
            </w:pPr>
          </w:p>
          <w:p>
            <w:pPr>
              <w:pStyle w:val="TableParagraph"/>
              <w:spacing w:line="278" w:lineRule="auto"/>
              <w:ind w:left="108" w:right="97"/>
              <w:jc w:val="both"/>
              <w:rPr>
                <w:sz w:val="21"/>
              </w:rPr>
            </w:pPr>
            <w:r>
              <w:rPr>
                <w:spacing w:val="3"/>
                <w:sz w:val="21"/>
              </w:rPr>
              <w:t>自中标通知书发出之日起</w:t>
            </w:r>
            <w:r>
              <w:rPr>
                <w:rFonts w:ascii="Times New Roman" w:eastAsia="Times New Roman"/>
                <w:sz w:val="21"/>
              </w:rPr>
              <w:t>5</w:t>
            </w:r>
            <w:r>
              <w:rPr>
                <w:rFonts w:ascii="Times New Roman" w:eastAsia="Times New Roman"/>
                <w:spacing w:val="-24"/>
                <w:sz w:val="21"/>
              </w:rPr>
              <w:t> </w:t>
            </w:r>
            <w:r>
              <w:rPr>
                <w:sz w:val="21"/>
              </w:rPr>
              <w:t>个工</w:t>
            </w:r>
            <w:r>
              <w:rPr>
                <w:spacing w:val="-6"/>
                <w:w w:val="95"/>
                <w:sz w:val="21"/>
              </w:rPr>
              <w:t>作日内，退还未中标供应商的保</w:t>
            </w:r>
            <w:r>
              <w:rPr>
                <w:spacing w:val="-8"/>
                <w:sz w:val="21"/>
              </w:rPr>
              <w:t>证金；自政府采购合同签订之日</w:t>
            </w:r>
            <w:r>
              <w:rPr>
                <w:spacing w:val="-30"/>
                <w:sz w:val="21"/>
              </w:rPr>
              <w:t>起 </w:t>
            </w:r>
            <w:r>
              <w:rPr>
                <w:rFonts w:ascii="Times New Roman" w:eastAsia="Times New Roman"/>
                <w:sz w:val="21"/>
              </w:rPr>
              <w:t>5</w:t>
            </w:r>
            <w:r>
              <w:rPr>
                <w:rFonts w:ascii="Times New Roman" w:eastAsia="Times New Roman"/>
                <w:spacing w:val="-4"/>
                <w:sz w:val="21"/>
              </w:rPr>
              <w:t> </w:t>
            </w:r>
            <w:r>
              <w:rPr>
                <w:spacing w:val="-6"/>
                <w:sz w:val="21"/>
              </w:rPr>
              <w:t>个工作日内，退还中标供应商的保证金。</w:t>
            </w:r>
          </w:p>
        </w:tc>
      </w:tr>
    </w:tbl>
    <w:p>
      <w:pPr>
        <w:spacing w:after="0" w:line="278" w:lineRule="auto"/>
        <w:jc w:val="both"/>
        <w:rPr>
          <w:sz w:val="21"/>
        </w:rPr>
        <w:sectPr>
          <w:type w:val="continuous"/>
          <w:pgSz w:w="16840" w:h="11910" w:orient="landscape"/>
          <w:pgMar w:top="1580" w:bottom="28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1225" w:hRule="atLeast"/>
        </w:trPr>
        <w:tc>
          <w:tcPr>
            <w:tcW w:w="699" w:type="dxa"/>
          </w:tcPr>
          <w:p>
            <w:pPr>
              <w:pStyle w:val="TableParagraph"/>
              <w:rPr>
                <w:rFonts w:ascii="Times New Roman"/>
                <w:sz w:val="22"/>
              </w:rPr>
            </w:pPr>
          </w:p>
          <w:p>
            <w:pPr>
              <w:pStyle w:val="TableParagraph"/>
              <w:spacing w:before="5"/>
              <w:rPr>
                <w:rFonts w:ascii="Times New Roman"/>
                <w:sz w:val="19"/>
              </w:rPr>
            </w:pPr>
          </w:p>
          <w:p>
            <w:pPr>
              <w:pStyle w:val="TableParagraph"/>
              <w:ind w:right="76"/>
              <w:jc w:val="right"/>
              <w:rPr>
                <w:sz w:val="21"/>
              </w:rPr>
            </w:pPr>
            <w:r>
              <w:rPr>
                <w:rFonts w:ascii="Times New Roman" w:eastAsia="Times New Roman"/>
                <w:w w:val="95"/>
                <w:sz w:val="21"/>
              </w:rPr>
              <w:t>4</w:t>
            </w:r>
            <w:r>
              <w:rPr>
                <w:w w:val="95"/>
                <w:sz w:val="21"/>
              </w:rPr>
              <w:t>．</w:t>
            </w:r>
          </w:p>
        </w:tc>
        <w:tc>
          <w:tcPr>
            <w:tcW w:w="1414" w:type="dxa"/>
          </w:tcPr>
          <w:p>
            <w:pPr>
              <w:pStyle w:val="TableParagraph"/>
              <w:spacing w:before="10"/>
              <w:rPr>
                <w:rFonts w:ascii="Times New Roman"/>
                <w:sz w:val="27"/>
              </w:rPr>
            </w:pPr>
          </w:p>
          <w:p>
            <w:pPr>
              <w:pStyle w:val="TableParagraph"/>
              <w:spacing w:line="278" w:lineRule="auto"/>
              <w:ind w:left="108" w:right="95"/>
              <w:rPr>
                <w:sz w:val="21"/>
              </w:rPr>
            </w:pPr>
            <w:r>
              <w:rPr>
                <w:sz w:val="21"/>
              </w:rPr>
              <w:t>政府采购履约保证金</w:t>
            </w:r>
          </w:p>
        </w:tc>
        <w:tc>
          <w:tcPr>
            <w:tcW w:w="1414" w:type="dxa"/>
          </w:tcPr>
          <w:p>
            <w:pPr>
              <w:pStyle w:val="TableParagraph"/>
              <w:rPr>
                <w:rFonts w:ascii="Times New Roman"/>
                <w:sz w:val="20"/>
              </w:rPr>
            </w:pPr>
          </w:p>
          <w:p>
            <w:pPr>
              <w:pStyle w:val="TableParagraph"/>
              <w:spacing w:before="5"/>
              <w:rPr>
                <w:rFonts w:ascii="Times New Roman"/>
                <w:sz w:val="21"/>
              </w:rPr>
            </w:pPr>
          </w:p>
          <w:p>
            <w:pPr>
              <w:pStyle w:val="TableParagraph"/>
              <w:ind w:left="391"/>
              <w:rPr>
                <w:sz w:val="21"/>
              </w:rPr>
            </w:pPr>
            <w:r>
              <w:rPr>
                <w:sz w:val="21"/>
              </w:rPr>
              <w:t>财政部</w:t>
            </w:r>
          </w:p>
        </w:tc>
        <w:tc>
          <w:tcPr>
            <w:tcW w:w="2136" w:type="dxa"/>
          </w:tcPr>
          <w:p>
            <w:pPr>
              <w:pStyle w:val="TableParagraph"/>
              <w:spacing w:before="10"/>
              <w:rPr>
                <w:rFonts w:ascii="Times New Roman"/>
                <w:sz w:val="27"/>
              </w:rPr>
            </w:pPr>
          </w:p>
          <w:p>
            <w:pPr>
              <w:pStyle w:val="TableParagraph"/>
              <w:spacing w:line="278" w:lineRule="auto"/>
              <w:ind w:left="107" w:right="98"/>
              <w:rPr>
                <w:sz w:val="21"/>
              </w:rPr>
            </w:pPr>
            <w:r>
              <w:rPr>
                <w:sz w:val="21"/>
              </w:rPr>
              <w:t>《中华人民共和国政府采购法实施条例》</w:t>
            </w:r>
          </w:p>
        </w:tc>
        <w:tc>
          <w:tcPr>
            <w:tcW w:w="2498" w:type="dxa"/>
          </w:tcPr>
          <w:p>
            <w:pPr>
              <w:pStyle w:val="TableParagraph"/>
              <w:spacing w:before="10"/>
              <w:rPr>
                <w:rFonts w:ascii="Times New Roman"/>
                <w:sz w:val="27"/>
              </w:rPr>
            </w:pPr>
          </w:p>
          <w:p>
            <w:pPr>
              <w:pStyle w:val="TableParagraph"/>
              <w:spacing w:line="278" w:lineRule="auto"/>
              <w:ind w:left="107" w:right="52"/>
              <w:rPr>
                <w:sz w:val="21"/>
              </w:rPr>
            </w:pPr>
            <w:r>
              <w:rPr>
                <w:sz w:val="21"/>
              </w:rPr>
              <w:t>履约保证金不得超过政府采购合同金额的 </w:t>
            </w:r>
            <w:r>
              <w:rPr>
                <w:rFonts w:ascii="Times New Roman" w:eastAsia="Times New Roman"/>
                <w:sz w:val="21"/>
              </w:rPr>
              <w:t>10%</w:t>
            </w:r>
            <w:r>
              <w:rPr>
                <w:sz w:val="21"/>
              </w:rPr>
              <w:t>。</w:t>
            </w:r>
          </w:p>
        </w:tc>
        <w:tc>
          <w:tcPr>
            <w:tcW w:w="2551" w:type="dxa"/>
          </w:tcPr>
          <w:p>
            <w:pPr>
              <w:pStyle w:val="TableParagraph"/>
              <w:spacing w:line="278" w:lineRule="auto" w:before="165"/>
              <w:ind w:left="108" w:right="97"/>
              <w:jc w:val="both"/>
              <w:rPr>
                <w:sz w:val="21"/>
              </w:rPr>
            </w:pPr>
            <w:r>
              <w:rPr>
                <w:sz w:val="21"/>
              </w:rPr>
              <w:t>由中标（成交）供应商与采购人签订采购合同时提交。</w:t>
            </w:r>
          </w:p>
        </w:tc>
        <w:tc>
          <w:tcPr>
            <w:tcW w:w="3124" w:type="dxa"/>
          </w:tcPr>
          <w:p>
            <w:pPr>
              <w:pStyle w:val="TableParagraph"/>
              <w:spacing w:line="278" w:lineRule="auto" w:before="165"/>
              <w:ind w:left="108" w:right="97"/>
              <w:jc w:val="both"/>
              <w:rPr>
                <w:sz w:val="21"/>
              </w:rPr>
            </w:pPr>
            <w:r>
              <w:rPr>
                <w:spacing w:val="-4"/>
                <w:sz w:val="21"/>
              </w:rPr>
              <w:t>由采购人根据采购合同约定，待</w:t>
            </w:r>
            <w:r>
              <w:rPr>
                <w:spacing w:val="12"/>
                <w:sz w:val="21"/>
              </w:rPr>
              <w:t>供应商履行完合同约定权利义</w:t>
            </w:r>
            <w:r>
              <w:rPr>
                <w:sz w:val="21"/>
              </w:rPr>
              <w:t>务事项后退还。</w:t>
            </w:r>
          </w:p>
        </w:tc>
      </w:tr>
      <w:tr>
        <w:trPr>
          <w:trHeight w:val="307" w:hRule="atLeast"/>
        </w:trPr>
        <w:tc>
          <w:tcPr>
            <w:tcW w:w="699"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2136" w:type="dxa"/>
            <w:tcBorders>
              <w:bottom w:val="nil"/>
            </w:tcBorders>
          </w:tcPr>
          <w:p>
            <w:pPr>
              <w:pStyle w:val="TableParagraph"/>
              <w:spacing w:line="266" w:lineRule="exact" w:before="21"/>
              <w:ind w:left="107"/>
              <w:rPr>
                <w:sz w:val="21"/>
              </w:rPr>
            </w:pPr>
            <w:r>
              <w:rPr>
                <w:sz w:val="21"/>
              </w:rPr>
              <w:t>《国务院关于解决农</w:t>
            </w:r>
          </w:p>
        </w:tc>
        <w:tc>
          <w:tcPr>
            <w:tcW w:w="249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78" w:lineRule="auto" w:before="1"/>
              <w:ind w:left="107" w:right="98"/>
              <w:jc w:val="both"/>
              <w:rPr>
                <w:sz w:val="21"/>
              </w:rPr>
            </w:pPr>
            <w:r>
              <w:rPr>
                <w:spacing w:val="16"/>
                <w:sz w:val="21"/>
              </w:rPr>
              <w:t>具体征收标准由地方法</w:t>
            </w:r>
            <w:r>
              <w:rPr>
                <w:spacing w:val="-6"/>
                <w:sz w:val="21"/>
              </w:rPr>
              <w:t>规规章、规范性文件设定并组织实施。建立工资保</w:t>
            </w:r>
            <w:r>
              <w:rPr>
                <w:spacing w:val="-4"/>
                <w:sz w:val="21"/>
              </w:rPr>
              <w:t>证金差异化缴存办法，对</w:t>
            </w:r>
            <w:r>
              <w:rPr>
                <w:spacing w:val="16"/>
                <w:sz w:val="21"/>
              </w:rPr>
              <w:t>一定时期内未发生工资拖欠的企业实行减免措</w:t>
            </w:r>
            <w:r>
              <w:rPr>
                <w:spacing w:val="-7"/>
                <w:sz w:val="21"/>
              </w:rPr>
              <w:t>施，发生工资拖欠的企业</w:t>
            </w:r>
            <w:r>
              <w:rPr>
                <w:sz w:val="21"/>
              </w:rPr>
              <w:t>适当提高缴存比例。</w:t>
            </w:r>
          </w:p>
        </w:tc>
        <w:tc>
          <w:tcPr>
            <w:tcW w:w="2551" w:type="dxa"/>
            <w:tcBorders>
              <w:bottom w:val="nil"/>
            </w:tcBorders>
          </w:tcPr>
          <w:p>
            <w:pPr>
              <w:pStyle w:val="TableParagraph"/>
              <w:rPr>
                <w:rFonts w:ascii="Times New Roman"/>
                <w:sz w:val="20"/>
              </w:rPr>
            </w:pPr>
          </w:p>
        </w:tc>
        <w:tc>
          <w:tcPr>
            <w:tcW w:w="3124" w:type="dxa"/>
            <w:tcBorders>
              <w:bottom w:val="nil"/>
            </w:tcBorders>
          </w:tcPr>
          <w:p>
            <w:pPr>
              <w:pStyle w:val="TableParagraph"/>
              <w:rPr>
                <w:rFonts w:ascii="Times New Roman"/>
                <w:sz w:val="20"/>
              </w:rPr>
            </w:pPr>
          </w:p>
        </w:tc>
      </w:tr>
      <w:tr>
        <w:trPr>
          <w:trHeight w:val="108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78" w:lineRule="auto" w:before="16"/>
              <w:ind w:left="107" w:right="97"/>
              <w:jc w:val="both"/>
              <w:rPr>
                <w:sz w:val="21"/>
              </w:rPr>
            </w:pPr>
            <w:r>
              <w:rPr>
                <w:spacing w:val="27"/>
                <w:sz w:val="21"/>
              </w:rPr>
              <w:t>民工问题的若干意</w:t>
            </w:r>
            <w:r>
              <w:rPr>
                <w:spacing w:val="-17"/>
                <w:sz w:val="21"/>
              </w:rPr>
              <w:t>见》</w:t>
            </w:r>
            <w:r>
              <w:rPr>
                <w:sz w:val="21"/>
              </w:rPr>
              <w:t>（</w:t>
            </w:r>
            <w:r>
              <w:rPr>
                <w:spacing w:val="-6"/>
                <w:sz w:val="21"/>
              </w:rPr>
              <w:t>国发〔</w:t>
            </w:r>
            <w:r>
              <w:rPr>
                <w:rFonts w:ascii="Times New Roman" w:eastAsia="Times New Roman"/>
                <w:sz w:val="21"/>
              </w:rPr>
              <w:t>2006</w:t>
            </w:r>
            <w:r>
              <w:rPr>
                <w:spacing w:val="-17"/>
                <w:sz w:val="21"/>
              </w:rPr>
              <w:t>〕</w:t>
            </w:r>
            <w:r>
              <w:rPr>
                <w:rFonts w:ascii="Times New Roman" w:eastAsia="Times New Roman"/>
                <w:spacing w:val="-13"/>
                <w:sz w:val="21"/>
              </w:rPr>
              <w:t>5 </w:t>
            </w:r>
            <w:r>
              <w:rPr>
                <w:sz w:val="21"/>
              </w:rPr>
              <w:t>号）</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tcBorders>
              <w:top w:val="nil"/>
              <w:bottom w:val="nil"/>
            </w:tcBorders>
          </w:tcPr>
          <w:p>
            <w:pPr>
              <w:pStyle w:val="TableParagraph"/>
              <w:rPr>
                <w:rFonts w:ascii="Times New Roman"/>
                <w:sz w:val="20"/>
              </w:rPr>
            </w:pPr>
          </w:p>
        </w:tc>
      </w:tr>
      <w:tr>
        <w:trPr>
          <w:trHeight w:val="457"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72"/>
              <w:ind w:left="107"/>
              <w:rPr>
                <w:sz w:val="21"/>
              </w:rPr>
            </w:pPr>
            <w:r>
              <w:rPr>
                <w:sz w:val="21"/>
              </w:rPr>
              <w:t>《国务院办公厅转发</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tcBorders>
              <w:top w:val="nil"/>
              <w:bottom w:val="nil"/>
            </w:tcBorders>
          </w:tcPr>
          <w:p>
            <w:pPr>
              <w:pStyle w:val="TableParagraph"/>
              <w:rPr>
                <w:rFonts w:ascii="Times New Roman"/>
                <w:sz w:val="20"/>
              </w:rPr>
            </w:pPr>
          </w:p>
        </w:tc>
      </w:tr>
      <w:tr>
        <w:trPr>
          <w:trHeight w:val="30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解决企业工资拖欠问</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tcBorders>
              <w:top w:val="nil"/>
              <w:bottom w:val="nil"/>
            </w:tcBorders>
          </w:tcPr>
          <w:p>
            <w:pPr>
              <w:pStyle w:val="TableParagraph"/>
              <w:rPr>
                <w:rFonts w:ascii="Times New Roman"/>
                <w:sz w:val="20"/>
              </w:rPr>
            </w:pPr>
          </w:p>
        </w:tc>
      </w:tr>
      <w:tr>
        <w:trPr>
          <w:trHeight w:val="1713" w:hRule="atLeast"/>
        </w:trPr>
        <w:tc>
          <w:tcPr>
            <w:tcW w:w="699" w:type="dxa"/>
            <w:tcBorders>
              <w:top w:val="nil"/>
              <w:bottom w:val="nil"/>
            </w:tcBorders>
          </w:tcPr>
          <w:p>
            <w:pPr>
              <w:pStyle w:val="TableParagraph"/>
              <w:spacing w:before="6"/>
              <w:rPr>
                <w:rFonts w:ascii="Times New Roman"/>
                <w:sz w:val="28"/>
              </w:rPr>
            </w:pPr>
          </w:p>
          <w:p>
            <w:pPr>
              <w:pStyle w:val="TableParagraph"/>
              <w:ind w:right="76"/>
              <w:jc w:val="right"/>
              <w:rPr>
                <w:sz w:val="21"/>
              </w:rPr>
            </w:pPr>
            <w:r>
              <w:rPr>
                <w:rFonts w:ascii="Times New Roman" w:eastAsia="Times New Roman"/>
                <w:w w:val="95"/>
                <w:sz w:val="21"/>
              </w:rPr>
              <w:t>5</w:t>
            </w:r>
            <w:r>
              <w:rPr>
                <w:w w:val="95"/>
                <w:sz w:val="21"/>
              </w:rPr>
              <w:t>．</w:t>
            </w:r>
          </w:p>
        </w:tc>
        <w:tc>
          <w:tcPr>
            <w:tcW w:w="1414" w:type="dxa"/>
            <w:tcBorders>
              <w:top w:val="nil"/>
              <w:bottom w:val="nil"/>
            </w:tcBorders>
          </w:tcPr>
          <w:p>
            <w:pPr>
              <w:pStyle w:val="TableParagraph"/>
              <w:spacing w:before="6"/>
              <w:rPr>
                <w:rFonts w:ascii="Times New Roman"/>
                <w:sz w:val="28"/>
              </w:rPr>
            </w:pPr>
          </w:p>
          <w:p>
            <w:pPr>
              <w:pStyle w:val="TableParagraph"/>
              <w:ind w:left="108"/>
              <w:rPr>
                <w:sz w:val="21"/>
              </w:rPr>
            </w:pPr>
            <w:r>
              <w:rPr>
                <w:sz w:val="21"/>
              </w:rPr>
              <w:t>工资保证金</w:t>
            </w:r>
          </w:p>
        </w:tc>
        <w:tc>
          <w:tcPr>
            <w:tcW w:w="1414" w:type="dxa"/>
            <w:tcBorders>
              <w:top w:val="nil"/>
              <w:bottom w:val="nil"/>
            </w:tcBorders>
          </w:tcPr>
          <w:p>
            <w:pPr>
              <w:pStyle w:val="TableParagraph"/>
              <w:spacing w:line="278" w:lineRule="auto" w:before="172"/>
              <w:ind w:left="285" w:right="170" w:hanging="104"/>
              <w:rPr>
                <w:sz w:val="21"/>
              </w:rPr>
            </w:pPr>
            <w:r>
              <w:rPr>
                <w:sz w:val="21"/>
              </w:rPr>
              <w:t>人力资源社会保障部</w:t>
            </w:r>
          </w:p>
        </w:tc>
        <w:tc>
          <w:tcPr>
            <w:tcW w:w="2136" w:type="dxa"/>
            <w:tcBorders>
              <w:top w:val="nil"/>
              <w:bottom w:val="nil"/>
            </w:tcBorders>
          </w:tcPr>
          <w:p>
            <w:pPr>
              <w:pStyle w:val="TableParagraph"/>
              <w:spacing w:line="278" w:lineRule="auto" w:before="16"/>
              <w:ind w:left="107" w:right="-15"/>
              <w:jc w:val="both"/>
              <w:rPr>
                <w:sz w:val="21"/>
              </w:rPr>
            </w:pPr>
            <w:r>
              <w:rPr>
                <w:spacing w:val="3"/>
                <w:sz w:val="21"/>
              </w:rPr>
              <w:t>题部际联席会议关于推进企业解决工资拖欠问题若干意见的通</w:t>
            </w:r>
            <w:r>
              <w:rPr>
                <w:spacing w:val="-24"/>
                <w:sz w:val="21"/>
              </w:rPr>
              <w:t>知》</w:t>
            </w:r>
            <w:r>
              <w:rPr>
                <w:sz w:val="21"/>
              </w:rPr>
              <w:t>（</w:t>
            </w:r>
            <w:r>
              <w:rPr>
                <w:spacing w:val="-7"/>
                <w:sz w:val="21"/>
              </w:rPr>
              <w:t>国办发〔</w:t>
            </w:r>
            <w:r>
              <w:rPr>
                <w:rFonts w:ascii="Times New Roman" w:eastAsia="Times New Roman"/>
                <w:sz w:val="21"/>
              </w:rPr>
              <w:t>2006</w:t>
            </w:r>
            <w:r>
              <w:rPr>
                <w:sz w:val="21"/>
              </w:rPr>
              <w:t>〕</w:t>
            </w:r>
          </w:p>
          <w:p>
            <w:pPr>
              <w:pStyle w:val="TableParagraph"/>
              <w:spacing w:line="269" w:lineRule="exact"/>
              <w:ind w:left="107"/>
              <w:jc w:val="both"/>
              <w:rPr>
                <w:sz w:val="21"/>
              </w:rPr>
            </w:pPr>
            <w:r>
              <w:rPr>
                <w:rFonts w:ascii="Times New Roman" w:eastAsia="Times New Roman"/>
                <w:sz w:val="21"/>
              </w:rPr>
              <w:t>91 </w:t>
            </w:r>
            <w:r>
              <w:rPr>
                <w:sz w:val="21"/>
              </w:rPr>
              <w:t>号）</w:t>
            </w:r>
          </w:p>
        </w:tc>
        <w:tc>
          <w:tcPr>
            <w:tcW w:w="2498" w:type="dxa"/>
            <w:vMerge/>
            <w:tcBorders>
              <w:top w:val="nil"/>
            </w:tcBorders>
          </w:tcPr>
          <w:p>
            <w:pPr>
              <w:rPr>
                <w:sz w:val="2"/>
                <w:szCs w:val="2"/>
              </w:rPr>
            </w:pPr>
          </w:p>
        </w:tc>
        <w:tc>
          <w:tcPr>
            <w:tcW w:w="2551" w:type="dxa"/>
            <w:tcBorders>
              <w:top w:val="nil"/>
              <w:bottom w:val="nil"/>
            </w:tcBorders>
          </w:tcPr>
          <w:p>
            <w:pPr>
              <w:pStyle w:val="TableParagraph"/>
              <w:spacing w:line="278" w:lineRule="auto" w:before="16"/>
              <w:ind w:left="108" w:right="97"/>
              <w:jc w:val="both"/>
              <w:rPr>
                <w:sz w:val="21"/>
              </w:rPr>
            </w:pPr>
            <w:r>
              <w:rPr>
                <w:sz w:val="21"/>
              </w:rPr>
              <w:t>具体征收程序由地方法规规章、规范性文件设定并组织实施。</w:t>
            </w:r>
          </w:p>
        </w:tc>
        <w:tc>
          <w:tcPr>
            <w:tcW w:w="3124" w:type="dxa"/>
            <w:tcBorders>
              <w:top w:val="nil"/>
              <w:bottom w:val="nil"/>
            </w:tcBorders>
          </w:tcPr>
          <w:p>
            <w:pPr>
              <w:pStyle w:val="TableParagraph"/>
              <w:spacing w:line="278" w:lineRule="auto" w:before="16"/>
              <w:ind w:left="108" w:right="97"/>
              <w:jc w:val="both"/>
              <w:rPr>
                <w:sz w:val="21"/>
              </w:rPr>
            </w:pPr>
            <w:r>
              <w:rPr>
                <w:sz w:val="21"/>
              </w:rPr>
              <w:t>具体返还时间及返还程序由地</w:t>
            </w:r>
            <w:r>
              <w:rPr>
                <w:w w:val="95"/>
                <w:sz w:val="21"/>
              </w:rPr>
              <w:t>方法规规章、规范性文件设定并</w:t>
            </w:r>
            <w:r>
              <w:rPr>
                <w:sz w:val="21"/>
              </w:rPr>
              <w:t>组织实施。</w:t>
            </w:r>
          </w:p>
        </w:tc>
      </w:tr>
      <w:tr>
        <w:trPr>
          <w:trHeight w:val="450"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4"/>
              <w:ind w:left="107"/>
              <w:rPr>
                <w:sz w:val="21"/>
              </w:rPr>
            </w:pPr>
            <w:r>
              <w:rPr>
                <w:sz w:val="21"/>
              </w:rPr>
              <w:t>《国务院办公厅关于</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tcBorders>
              <w:top w:val="nil"/>
              <w:bottom w:val="nil"/>
            </w:tcBorders>
          </w:tcPr>
          <w:p>
            <w:pPr>
              <w:pStyle w:val="TableParagraph"/>
              <w:rPr>
                <w:rFonts w:ascii="Times New Roman"/>
                <w:sz w:val="20"/>
              </w:rPr>
            </w:pPr>
          </w:p>
        </w:tc>
      </w:tr>
      <w:tr>
        <w:trPr>
          <w:trHeight w:val="30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全面治理拖欠农民工</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tcBorders>
              <w:top w:val="nil"/>
              <w:bottom w:val="nil"/>
            </w:tcBorders>
          </w:tcPr>
          <w:p>
            <w:pPr>
              <w:pStyle w:val="TableParagraph"/>
              <w:rPr>
                <w:rFonts w:ascii="Times New Roman"/>
                <w:sz w:val="20"/>
              </w:rPr>
            </w:pPr>
          </w:p>
        </w:tc>
      </w:tr>
      <w:tr>
        <w:trPr>
          <w:trHeight w:val="616" w:hRule="atLeast"/>
        </w:trPr>
        <w:tc>
          <w:tcPr>
            <w:tcW w:w="699"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2136" w:type="dxa"/>
            <w:tcBorders>
              <w:top w:val="nil"/>
            </w:tcBorders>
          </w:tcPr>
          <w:p>
            <w:pPr>
              <w:pStyle w:val="TableParagraph"/>
              <w:spacing w:before="16"/>
              <w:ind w:left="107"/>
              <w:rPr>
                <w:sz w:val="21"/>
              </w:rPr>
            </w:pPr>
            <w:r>
              <w:rPr>
                <w:sz w:val="21"/>
              </w:rPr>
              <w:t>工资问题的意见</w:t>
            </w:r>
            <w:r>
              <w:rPr>
                <w:spacing w:val="-178"/>
                <w:sz w:val="21"/>
              </w:rPr>
              <w:t>》</w:t>
            </w:r>
            <w:r>
              <w:rPr>
                <w:sz w:val="21"/>
              </w:rPr>
              <w:t>（国</w:t>
            </w:r>
          </w:p>
          <w:p>
            <w:pPr>
              <w:pStyle w:val="TableParagraph"/>
              <w:spacing w:line="269" w:lineRule="exact" w:before="43"/>
              <w:ind w:left="107"/>
              <w:rPr>
                <w:sz w:val="21"/>
              </w:rPr>
            </w:pPr>
            <w:r>
              <w:rPr>
                <w:sz w:val="21"/>
              </w:rPr>
              <w:t>办发〔</w:t>
            </w:r>
            <w:r>
              <w:rPr>
                <w:rFonts w:ascii="Times New Roman" w:eastAsia="Times New Roman"/>
                <w:sz w:val="21"/>
              </w:rPr>
              <w:t>2016</w:t>
            </w:r>
            <w:r>
              <w:rPr>
                <w:sz w:val="21"/>
              </w:rPr>
              <w:t>〕</w:t>
            </w:r>
            <w:r>
              <w:rPr>
                <w:rFonts w:ascii="Times New Roman" w:eastAsia="Times New Roman"/>
                <w:sz w:val="21"/>
              </w:rPr>
              <w:t>1 </w:t>
            </w:r>
            <w:r>
              <w:rPr>
                <w:sz w:val="21"/>
              </w:rPr>
              <w:t>号）</w:t>
            </w:r>
          </w:p>
        </w:tc>
        <w:tc>
          <w:tcPr>
            <w:tcW w:w="2498" w:type="dxa"/>
            <w:vMerge/>
            <w:tcBorders>
              <w:top w:val="nil"/>
            </w:tcBorders>
          </w:tcPr>
          <w:p>
            <w:pPr>
              <w:rPr>
                <w:sz w:val="2"/>
                <w:szCs w:val="2"/>
              </w:rPr>
            </w:pPr>
          </w:p>
        </w:tc>
        <w:tc>
          <w:tcPr>
            <w:tcW w:w="2551" w:type="dxa"/>
            <w:tcBorders>
              <w:top w:val="nil"/>
            </w:tcBorders>
          </w:tcPr>
          <w:p>
            <w:pPr>
              <w:pStyle w:val="TableParagraph"/>
              <w:rPr>
                <w:rFonts w:ascii="Times New Roman"/>
                <w:sz w:val="20"/>
              </w:rPr>
            </w:pPr>
          </w:p>
        </w:tc>
        <w:tc>
          <w:tcPr>
            <w:tcW w:w="3124"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539" w:hRule="atLeast"/>
        </w:trPr>
        <w:tc>
          <w:tcPr>
            <w:tcW w:w="699"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2136" w:type="dxa"/>
            <w:tcBorders>
              <w:bottom w:val="nil"/>
            </w:tcBorders>
          </w:tcPr>
          <w:p>
            <w:pPr>
              <w:pStyle w:val="TableParagraph"/>
              <w:spacing w:before="1"/>
              <w:rPr>
                <w:rFonts w:ascii="Times New Roman"/>
                <w:sz w:val="22"/>
              </w:rPr>
            </w:pPr>
          </w:p>
          <w:p>
            <w:pPr>
              <w:pStyle w:val="TableParagraph"/>
              <w:spacing w:line="266" w:lineRule="exact"/>
              <w:ind w:left="107"/>
              <w:rPr>
                <w:sz w:val="21"/>
              </w:rPr>
            </w:pPr>
            <w:r>
              <w:rPr>
                <w:sz w:val="21"/>
              </w:rPr>
              <w:t>《国务院办公厅关于</w:t>
            </w:r>
          </w:p>
        </w:tc>
        <w:tc>
          <w:tcPr>
            <w:tcW w:w="2498" w:type="dxa"/>
            <w:tcBorders>
              <w:bottom w:val="nil"/>
            </w:tcBorders>
          </w:tcPr>
          <w:p>
            <w:pPr>
              <w:pStyle w:val="TableParagraph"/>
              <w:rPr>
                <w:rFonts w:ascii="Times New Roman"/>
                <w:sz w:val="20"/>
              </w:rPr>
            </w:pPr>
          </w:p>
        </w:tc>
        <w:tc>
          <w:tcPr>
            <w:tcW w:w="2551" w:type="dxa"/>
            <w:vMerge w:val="restart"/>
          </w:tcPr>
          <w:p>
            <w:pPr>
              <w:pStyle w:val="TableParagraph"/>
              <w:spacing w:line="278" w:lineRule="auto" w:before="98"/>
              <w:ind w:left="108" w:right="97"/>
              <w:jc w:val="both"/>
              <w:rPr>
                <w:sz w:val="21"/>
              </w:rPr>
            </w:pPr>
            <w:r>
              <w:rPr>
                <w:sz w:val="21"/>
              </w:rPr>
              <w:t>发包人与承包人在建设工程承包合同中约定，从应付的工程款中预留，可以银行保函方式缴纳工程质量保证金，采用工程质量担保、工程质量保险等其他保证方式的不得预留工程质量保证金。建筑企业缴纳履约保证金的，建设单位不得同时预留工程质量保证金。</w:t>
            </w:r>
          </w:p>
        </w:tc>
        <w:tc>
          <w:tcPr>
            <w:tcW w:w="3124" w:type="dxa"/>
            <w:vMerge w:val="restart"/>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line="278" w:lineRule="auto"/>
              <w:ind w:left="108" w:right="97"/>
              <w:jc w:val="both"/>
              <w:rPr>
                <w:sz w:val="21"/>
              </w:rPr>
            </w:pPr>
            <w:r>
              <w:rPr>
                <w:spacing w:val="-5"/>
                <w:sz w:val="21"/>
              </w:rPr>
              <w:t>缺陷责任期结束后，承包人可向</w:t>
            </w:r>
            <w:r>
              <w:rPr>
                <w:spacing w:val="-4"/>
                <w:sz w:val="21"/>
              </w:rPr>
              <w:t>发包人提出返还保证金申请。发</w:t>
            </w:r>
            <w:r>
              <w:rPr>
                <w:spacing w:val="12"/>
                <w:sz w:val="21"/>
              </w:rPr>
              <w:t>包人在接到承包人返还保证金</w:t>
            </w:r>
            <w:r>
              <w:rPr>
                <w:spacing w:val="-4"/>
                <w:sz w:val="21"/>
              </w:rPr>
              <w:t>申请后，应于 </w:t>
            </w:r>
            <w:r>
              <w:rPr>
                <w:rFonts w:ascii="Times New Roman" w:eastAsia="Times New Roman"/>
                <w:sz w:val="21"/>
              </w:rPr>
              <w:t>14 </w:t>
            </w:r>
            <w:r>
              <w:rPr>
                <w:spacing w:val="3"/>
                <w:sz w:val="21"/>
              </w:rPr>
              <w:t>天内会同承包</w:t>
            </w:r>
            <w:r>
              <w:rPr>
                <w:spacing w:val="12"/>
                <w:sz w:val="21"/>
              </w:rPr>
              <w:t>人按照合同约定的内容进行核</w:t>
            </w:r>
            <w:r>
              <w:rPr>
                <w:spacing w:val="-7"/>
                <w:sz w:val="21"/>
              </w:rPr>
              <w:t>实。如无异议，发包人应当按照</w:t>
            </w:r>
            <w:r>
              <w:rPr>
                <w:sz w:val="21"/>
              </w:rPr>
              <w:t>约定将保证金返还给承包人。</w:t>
            </w:r>
          </w:p>
        </w:tc>
      </w:tr>
      <w:tr>
        <w:trPr>
          <w:trHeight w:val="30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清理规范工程建设领</w:t>
            </w:r>
          </w:p>
        </w:tc>
        <w:tc>
          <w:tcPr>
            <w:tcW w:w="2498" w:type="dxa"/>
            <w:tcBorders>
              <w:top w:val="nil"/>
              <w:bottom w:val="nil"/>
            </w:tcBorders>
          </w:tcPr>
          <w:p>
            <w:pPr>
              <w:pStyle w:val="TableParagraph"/>
              <w:rPr>
                <w:rFonts w:ascii="Times New Roman"/>
                <w:sz w:val="20"/>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62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before="16"/>
              <w:ind w:left="107"/>
              <w:rPr>
                <w:sz w:val="21"/>
              </w:rPr>
            </w:pPr>
            <w:r>
              <w:rPr>
                <w:w w:val="95"/>
                <w:sz w:val="21"/>
              </w:rPr>
              <w:t>域保证金的通知</w:t>
            </w:r>
            <w:r>
              <w:rPr>
                <w:spacing w:val="-178"/>
                <w:w w:val="95"/>
                <w:sz w:val="21"/>
              </w:rPr>
              <w:t>》</w:t>
            </w:r>
            <w:r>
              <w:rPr>
                <w:w w:val="95"/>
                <w:sz w:val="21"/>
              </w:rPr>
              <w:t>（国</w:t>
            </w:r>
          </w:p>
          <w:p>
            <w:pPr>
              <w:pStyle w:val="TableParagraph"/>
              <w:spacing w:before="43"/>
              <w:ind w:left="107"/>
              <w:rPr>
                <w:sz w:val="21"/>
              </w:rPr>
            </w:pPr>
            <w:r>
              <w:rPr>
                <w:sz w:val="21"/>
              </w:rPr>
              <w:t>办发〔</w:t>
            </w:r>
            <w:r>
              <w:rPr>
                <w:rFonts w:ascii="Times New Roman" w:eastAsia="Times New Roman"/>
                <w:sz w:val="21"/>
              </w:rPr>
              <w:t>2016</w:t>
            </w:r>
            <w:r>
              <w:rPr>
                <w:sz w:val="21"/>
              </w:rPr>
              <w:t>〕</w:t>
            </w:r>
            <w:r>
              <w:rPr>
                <w:rFonts w:ascii="Times New Roman" w:eastAsia="Times New Roman"/>
                <w:sz w:val="21"/>
              </w:rPr>
              <w:t>49</w:t>
            </w:r>
            <w:r>
              <w:rPr>
                <w:rFonts w:ascii="Times New Roman" w:eastAsia="Times New Roman"/>
                <w:spacing w:val="-4"/>
                <w:sz w:val="21"/>
              </w:rPr>
              <w:t> </w:t>
            </w:r>
            <w:r>
              <w:rPr>
                <w:sz w:val="21"/>
              </w:rPr>
              <w:t>号）</w:t>
            </w:r>
          </w:p>
        </w:tc>
        <w:tc>
          <w:tcPr>
            <w:tcW w:w="2498" w:type="dxa"/>
            <w:tcBorders>
              <w:top w:val="nil"/>
              <w:bottom w:val="nil"/>
            </w:tcBorders>
          </w:tcPr>
          <w:p>
            <w:pPr>
              <w:pStyle w:val="TableParagraph"/>
              <w:spacing w:before="6"/>
              <w:rPr>
                <w:rFonts w:ascii="Times New Roman"/>
                <w:sz w:val="28"/>
              </w:rPr>
            </w:pPr>
          </w:p>
          <w:p>
            <w:pPr>
              <w:pStyle w:val="TableParagraph"/>
              <w:ind w:left="107"/>
              <w:rPr>
                <w:sz w:val="21"/>
              </w:rPr>
            </w:pPr>
            <w:r>
              <w:rPr>
                <w:sz w:val="21"/>
              </w:rPr>
              <w:t>保证金预留比例由发承</w:t>
            </w: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925" w:hRule="atLeast"/>
        </w:trPr>
        <w:tc>
          <w:tcPr>
            <w:tcW w:w="699" w:type="dxa"/>
            <w:tcBorders>
              <w:top w:val="nil"/>
              <w:bottom w:val="nil"/>
            </w:tcBorders>
          </w:tcPr>
          <w:p>
            <w:pPr>
              <w:pStyle w:val="TableParagraph"/>
              <w:spacing w:before="164"/>
              <w:ind w:right="76"/>
              <w:jc w:val="right"/>
              <w:rPr>
                <w:sz w:val="21"/>
              </w:rPr>
            </w:pPr>
            <w:r>
              <w:rPr>
                <w:rFonts w:ascii="Times New Roman" w:eastAsia="Times New Roman"/>
                <w:w w:val="95"/>
                <w:sz w:val="21"/>
              </w:rPr>
              <w:t>6</w:t>
            </w:r>
            <w:r>
              <w:rPr>
                <w:w w:val="95"/>
                <w:sz w:val="21"/>
              </w:rPr>
              <w:t>．</w:t>
            </w:r>
          </w:p>
        </w:tc>
        <w:tc>
          <w:tcPr>
            <w:tcW w:w="1414" w:type="dxa"/>
            <w:tcBorders>
              <w:top w:val="nil"/>
              <w:bottom w:val="nil"/>
            </w:tcBorders>
          </w:tcPr>
          <w:p>
            <w:pPr>
              <w:pStyle w:val="TableParagraph"/>
              <w:spacing w:line="278" w:lineRule="auto" w:before="8"/>
              <w:ind w:left="108" w:right="95"/>
              <w:rPr>
                <w:sz w:val="21"/>
              </w:rPr>
            </w:pPr>
            <w:r>
              <w:rPr>
                <w:sz w:val="21"/>
              </w:rPr>
              <w:t>工程质量保证金</w:t>
            </w:r>
          </w:p>
        </w:tc>
        <w:tc>
          <w:tcPr>
            <w:tcW w:w="1414" w:type="dxa"/>
            <w:tcBorders>
              <w:top w:val="nil"/>
              <w:bottom w:val="nil"/>
            </w:tcBorders>
          </w:tcPr>
          <w:p>
            <w:pPr>
              <w:pStyle w:val="TableParagraph"/>
              <w:spacing w:line="278" w:lineRule="auto" w:before="8"/>
              <w:ind w:left="108" w:right="27" w:firstLine="74"/>
              <w:rPr>
                <w:sz w:val="21"/>
              </w:rPr>
            </w:pPr>
            <w:r>
              <w:rPr>
                <w:sz w:val="21"/>
              </w:rPr>
              <w:t>住房城乡建设部、财政部</w:t>
            </w:r>
          </w:p>
        </w:tc>
        <w:tc>
          <w:tcPr>
            <w:tcW w:w="2136" w:type="dxa"/>
            <w:tcBorders>
              <w:top w:val="nil"/>
              <w:bottom w:val="nil"/>
            </w:tcBorders>
          </w:tcPr>
          <w:p>
            <w:pPr>
              <w:pStyle w:val="TableParagraph"/>
              <w:spacing w:before="3"/>
              <w:rPr>
                <w:rFonts w:ascii="Times New Roman"/>
                <w:sz w:val="24"/>
              </w:rPr>
            </w:pPr>
          </w:p>
          <w:p>
            <w:pPr>
              <w:pStyle w:val="TableParagraph"/>
              <w:spacing w:line="310" w:lineRule="atLeast"/>
              <w:ind w:left="107" w:right="98"/>
              <w:rPr>
                <w:sz w:val="21"/>
              </w:rPr>
            </w:pPr>
            <w:r>
              <w:rPr>
                <w:sz w:val="21"/>
              </w:rPr>
              <w:t>住房城乡建设部、财政部《关于印发建设</w:t>
            </w:r>
          </w:p>
        </w:tc>
        <w:tc>
          <w:tcPr>
            <w:tcW w:w="2498" w:type="dxa"/>
            <w:tcBorders>
              <w:top w:val="nil"/>
              <w:bottom w:val="nil"/>
            </w:tcBorders>
          </w:tcPr>
          <w:p>
            <w:pPr>
              <w:pStyle w:val="TableParagraph"/>
              <w:spacing w:before="8"/>
              <w:ind w:left="107"/>
              <w:rPr>
                <w:sz w:val="21"/>
              </w:rPr>
            </w:pPr>
            <w:r>
              <w:rPr>
                <w:sz w:val="21"/>
              </w:rPr>
              <w:t>包双方自行约定，但不得</w:t>
            </w:r>
          </w:p>
          <w:p>
            <w:pPr>
              <w:pStyle w:val="TableParagraph"/>
              <w:spacing w:line="310" w:lineRule="atLeast" w:before="2"/>
              <w:ind w:left="107" w:right="98"/>
              <w:rPr>
                <w:sz w:val="21"/>
              </w:rPr>
            </w:pPr>
            <w:r>
              <w:rPr>
                <w:sz w:val="21"/>
              </w:rPr>
              <w:t>高于工程价款结算总额的 </w:t>
            </w:r>
            <w:r>
              <w:rPr>
                <w:rFonts w:ascii="Times New Roman" w:eastAsia="Times New Roman"/>
                <w:sz w:val="21"/>
              </w:rPr>
              <w:t>3%</w:t>
            </w:r>
            <w:r>
              <w:rPr>
                <w:sz w:val="21"/>
              </w:rPr>
              <w:t>。</w:t>
            </w: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294"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8"/>
              <w:ind w:left="107"/>
              <w:rPr>
                <w:sz w:val="21"/>
              </w:rPr>
            </w:pPr>
            <w:r>
              <w:rPr>
                <w:sz w:val="21"/>
              </w:rPr>
              <w:t>工程质量保证金管理</w:t>
            </w:r>
          </w:p>
        </w:tc>
        <w:tc>
          <w:tcPr>
            <w:tcW w:w="2498" w:type="dxa"/>
            <w:tcBorders>
              <w:top w:val="nil"/>
              <w:bottom w:val="nil"/>
            </w:tcBorders>
          </w:tcPr>
          <w:p>
            <w:pPr>
              <w:pStyle w:val="TableParagraph"/>
              <w:rPr>
                <w:rFonts w:ascii="Times New Roman"/>
                <w:sz w:val="20"/>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852" w:hRule="atLeast"/>
        </w:trPr>
        <w:tc>
          <w:tcPr>
            <w:tcW w:w="699"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2136" w:type="dxa"/>
            <w:tcBorders>
              <w:top w:val="nil"/>
            </w:tcBorders>
          </w:tcPr>
          <w:p>
            <w:pPr>
              <w:pStyle w:val="TableParagraph"/>
              <w:spacing w:before="16"/>
              <w:ind w:left="107"/>
              <w:rPr>
                <w:sz w:val="21"/>
              </w:rPr>
            </w:pPr>
            <w:r>
              <w:rPr>
                <w:sz w:val="21"/>
              </w:rPr>
              <w:t>办法的通知》建质</w:t>
            </w:r>
          </w:p>
          <w:p>
            <w:pPr>
              <w:pStyle w:val="TableParagraph"/>
              <w:spacing w:before="43"/>
              <w:ind w:left="107"/>
              <w:rPr>
                <w:sz w:val="21"/>
              </w:rPr>
            </w:pPr>
            <w:r>
              <w:rPr>
                <w:sz w:val="21"/>
              </w:rPr>
              <w:t>〔</w:t>
            </w:r>
            <w:r>
              <w:rPr>
                <w:rFonts w:ascii="Times New Roman" w:eastAsia="Times New Roman"/>
                <w:sz w:val="21"/>
              </w:rPr>
              <w:t>2017</w:t>
            </w:r>
            <w:r>
              <w:rPr>
                <w:sz w:val="21"/>
              </w:rPr>
              <w:t>〕</w:t>
            </w:r>
            <w:r>
              <w:rPr>
                <w:rFonts w:ascii="Times New Roman" w:eastAsia="Times New Roman"/>
                <w:sz w:val="21"/>
              </w:rPr>
              <w:t>138 </w:t>
            </w:r>
            <w:r>
              <w:rPr>
                <w:sz w:val="21"/>
              </w:rPr>
              <w:t>号</w:t>
            </w:r>
          </w:p>
        </w:tc>
        <w:tc>
          <w:tcPr>
            <w:tcW w:w="2498" w:type="dxa"/>
            <w:tcBorders>
              <w:top w:val="nil"/>
            </w:tcBorders>
          </w:tcPr>
          <w:p>
            <w:pPr>
              <w:pStyle w:val="TableParagraph"/>
              <w:rPr>
                <w:rFonts w:ascii="Times New Roman"/>
                <w:sz w:val="20"/>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407" w:hRule="atLeast"/>
        </w:trPr>
        <w:tc>
          <w:tcPr>
            <w:tcW w:w="699"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2136" w:type="dxa"/>
            <w:tcBorders>
              <w:bottom w:val="nil"/>
            </w:tcBorders>
          </w:tcPr>
          <w:p>
            <w:pPr>
              <w:pStyle w:val="TableParagraph"/>
              <w:rPr>
                <w:rFonts w:ascii="Times New Roman"/>
                <w:sz w:val="20"/>
              </w:rPr>
            </w:pPr>
          </w:p>
        </w:tc>
        <w:tc>
          <w:tcPr>
            <w:tcW w:w="2498" w:type="dxa"/>
            <w:tcBorders>
              <w:bottom w:val="nil"/>
            </w:tcBorders>
          </w:tcPr>
          <w:p>
            <w:pPr>
              <w:pStyle w:val="TableParagraph"/>
              <w:rPr>
                <w:rFonts w:ascii="Times New Roman"/>
                <w:sz w:val="20"/>
              </w:rPr>
            </w:pPr>
          </w:p>
        </w:tc>
        <w:tc>
          <w:tcPr>
            <w:tcW w:w="2551" w:type="dxa"/>
            <w:tcBorders>
              <w:bottom w:val="nil"/>
            </w:tcBorders>
          </w:tcPr>
          <w:p>
            <w:pPr>
              <w:pStyle w:val="TableParagraph"/>
              <w:spacing w:before="116"/>
              <w:ind w:left="108"/>
              <w:rPr>
                <w:sz w:val="21"/>
              </w:rPr>
            </w:pPr>
            <w:r>
              <w:rPr>
                <w:sz w:val="21"/>
              </w:rPr>
              <w:t>经营无船承运业务，应当</w:t>
            </w:r>
          </w:p>
        </w:tc>
        <w:tc>
          <w:tcPr>
            <w:tcW w:w="3124" w:type="dxa"/>
            <w:tcBorders>
              <w:bottom w:val="nil"/>
            </w:tcBorders>
          </w:tcPr>
          <w:p>
            <w:pPr>
              <w:pStyle w:val="TableParagraph"/>
              <w:rPr>
                <w:rFonts w:ascii="Times New Roman"/>
                <w:sz w:val="20"/>
              </w:rPr>
            </w:pPr>
          </w:p>
        </w:tc>
      </w:tr>
      <w:tr>
        <w:trPr>
          <w:trHeight w:val="1872" w:hRule="atLeast"/>
        </w:trPr>
        <w:tc>
          <w:tcPr>
            <w:tcW w:w="699"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76"/>
              <w:jc w:val="right"/>
              <w:rPr>
                <w:sz w:val="21"/>
              </w:rPr>
            </w:pPr>
            <w:r>
              <w:rPr>
                <w:rFonts w:ascii="Times New Roman" w:eastAsia="Times New Roman"/>
                <w:w w:val="95"/>
                <w:sz w:val="21"/>
              </w:rPr>
              <w:t>7</w:t>
            </w:r>
            <w:r>
              <w:rPr>
                <w:w w:val="95"/>
                <w:sz w:val="21"/>
              </w:rPr>
              <w:t>．</w:t>
            </w:r>
          </w:p>
        </w:tc>
        <w:tc>
          <w:tcPr>
            <w:tcW w:w="141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8" w:right="95"/>
              <w:rPr>
                <w:sz w:val="21"/>
              </w:rPr>
            </w:pPr>
            <w:r>
              <w:rPr>
                <w:sz w:val="21"/>
              </w:rPr>
              <w:t>无船承运保证金</w:t>
            </w:r>
          </w:p>
        </w:tc>
        <w:tc>
          <w:tcPr>
            <w:tcW w:w="141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162" w:right="152"/>
              <w:jc w:val="center"/>
              <w:rPr>
                <w:sz w:val="21"/>
              </w:rPr>
            </w:pPr>
            <w:r>
              <w:rPr>
                <w:sz w:val="21"/>
              </w:rPr>
              <w:t>交通运输部</w:t>
            </w:r>
          </w:p>
        </w:tc>
        <w:tc>
          <w:tcPr>
            <w:tcW w:w="213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7" w:right="98"/>
              <w:rPr>
                <w:sz w:val="21"/>
              </w:rPr>
            </w:pPr>
            <w:r>
              <w:rPr>
                <w:sz w:val="21"/>
              </w:rPr>
              <w:t>《中华人民共和国国际海运条例》</w:t>
            </w:r>
          </w:p>
        </w:tc>
        <w:tc>
          <w:tcPr>
            <w:tcW w:w="2498" w:type="dxa"/>
            <w:tcBorders>
              <w:top w:val="nil"/>
              <w:bottom w:val="nil"/>
            </w:tcBorders>
          </w:tcPr>
          <w:p>
            <w:pPr>
              <w:pStyle w:val="TableParagraph"/>
              <w:spacing w:line="278" w:lineRule="auto" w:before="177"/>
              <w:ind w:left="107" w:right="96"/>
              <w:jc w:val="both"/>
              <w:rPr>
                <w:sz w:val="21"/>
              </w:rPr>
            </w:pPr>
            <w:r>
              <w:rPr>
                <w:spacing w:val="16"/>
                <w:sz w:val="21"/>
              </w:rPr>
              <w:t>无船承运业务经营者保</w:t>
            </w:r>
            <w:r>
              <w:rPr>
                <w:spacing w:val="1"/>
                <w:sz w:val="21"/>
              </w:rPr>
              <w:t>证金金额为人民币 </w:t>
            </w:r>
            <w:r>
              <w:rPr>
                <w:rFonts w:ascii="Times New Roman" w:eastAsia="Times New Roman"/>
                <w:sz w:val="21"/>
              </w:rPr>
              <w:t>80 </w:t>
            </w:r>
            <w:r>
              <w:rPr>
                <w:spacing w:val="-12"/>
                <w:sz w:val="21"/>
              </w:rPr>
              <w:t>万</w:t>
            </w:r>
            <w:r>
              <w:rPr>
                <w:spacing w:val="3"/>
                <w:sz w:val="21"/>
              </w:rPr>
              <w:t>元， 每设立一个分支机</w:t>
            </w:r>
            <w:r>
              <w:rPr>
                <w:spacing w:val="-15"/>
                <w:sz w:val="21"/>
              </w:rPr>
              <w:t>构，增加保证金人民币 </w:t>
            </w:r>
            <w:r>
              <w:rPr>
                <w:rFonts w:ascii="Times New Roman" w:eastAsia="Times New Roman"/>
                <w:spacing w:val="-8"/>
                <w:sz w:val="21"/>
              </w:rPr>
              <w:t>20 </w:t>
            </w:r>
            <w:r>
              <w:rPr>
                <w:sz w:val="21"/>
              </w:rPr>
              <w:t>万元。</w:t>
            </w:r>
          </w:p>
        </w:tc>
        <w:tc>
          <w:tcPr>
            <w:tcW w:w="2551" w:type="dxa"/>
            <w:tcBorders>
              <w:top w:val="nil"/>
              <w:bottom w:val="nil"/>
            </w:tcBorders>
          </w:tcPr>
          <w:p>
            <w:pPr>
              <w:pStyle w:val="TableParagraph"/>
              <w:spacing w:line="278" w:lineRule="auto" w:before="21"/>
              <w:ind w:left="108" w:right="97"/>
              <w:jc w:val="both"/>
              <w:rPr>
                <w:sz w:val="21"/>
              </w:rPr>
            </w:pPr>
            <w:r>
              <w:rPr>
                <w:spacing w:val="-2"/>
                <w:sz w:val="21"/>
              </w:rPr>
              <w:t>向交通运输部办理提单登记，并交存保证金至交通运输部财务审计司账户。无船承运业务经营者在办</w:t>
            </w:r>
            <w:r>
              <w:rPr>
                <w:spacing w:val="-2"/>
                <w:w w:val="95"/>
                <w:sz w:val="21"/>
              </w:rPr>
              <w:t>理提单登记申请的同时，</w:t>
            </w:r>
          </w:p>
          <w:p>
            <w:pPr>
              <w:pStyle w:val="TableParagraph"/>
              <w:spacing w:line="269" w:lineRule="exact"/>
              <w:ind w:left="108"/>
              <w:jc w:val="both"/>
              <w:rPr>
                <w:sz w:val="21"/>
              </w:rPr>
            </w:pPr>
            <w:r>
              <w:rPr>
                <w:w w:val="95"/>
                <w:sz w:val="21"/>
              </w:rPr>
              <w:t>附送证明已经按规定交纳</w:t>
            </w:r>
          </w:p>
        </w:tc>
        <w:tc>
          <w:tcPr>
            <w:tcW w:w="3124" w:type="dxa"/>
            <w:tcBorders>
              <w:top w:val="nil"/>
              <w:bottom w:val="nil"/>
            </w:tcBorders>
          </w:tcPr>
          <w:p>
            <w:pPr>
              <w:pStyle w:val="TableParagraph"/>
              <w:spacing w:line="278" w:lineRule="auto" w:before="177"/>
              <w:ind w:left="108" w:right="97"/>
              <w:jc w:val="both"/>
              <w:rPr>
                <w:sz w:val="21"/>
              </w:rPr>
            </w:pPr>
            <w:r>
              <w:rPr>
                <w:spacing w:val="12"/>
                <w:sz w:val="21"/>
              </w:rPr>
              <w:t>无船承运业务经营者不再从事此项业务后可向交通运输部申</w:t>
            </w:r>
            <w:r>
              <w:rPr>
                <w:spacing w:val="-6"/>
                <w:sz w:val="21"/>
              </w:rPr>
              <w:t>请退还保证金，申请事项在交通</w:t>
            </w:r>
            <w:r>
              <w:rPr>
                <w:spacing w:val="-1"/>
                <w:sz w:val="21"/>
              </w:rPr>
              <w:t>运输部网站上公示 </w:t>
            </w:r>
            <w:r>
              <w:rPr>
                <w:rFonts w:ascii="Times New Roman" w:eastAsia="Times New Roman"/>
                <w:sz w:val="21"/>
              </w:rPr>
              <w:t>30 </w:t>
            </w:r>
            <w:r>
              <w:rPr>
                <w:spacing w:val="1"/>
                <w:sz w:val="21"/>
              </w:rPr>
              <w:t>日后，再</w:t>
            </w:r>
            <w:r>
              <w:rPr>
                <w:sz w:val="21"/>
              </w:rPr>
              <w:t>办理退款手续。</w:t>
            </w:r>
          </w:p>
        </w:tc>
      </w:tr>
      <w:tr>
        <w:trPr>
          <w:trHeight w:val="407" w:hRule="atLeast"/>
        </w:trPr>
        <w:tc>
          <w:tcPr>
            <w:tcW w:w="699"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2136" w:type="dxa"/>
            <w:tcBorders>
              <w:top w:val="nil"/>
            </w:tcBorders>
          </w:tcPr>
          <w:p>
            <w:pPr>
              <w:pStyle w:val="TableParagraph"/>
              <w:rPr>
                <w:rFonts w:ascii="Times New Roman"/>
                <w:sz w:val="20"/>
              </w:rPr>
            </w:pPr>
          </w:p>
        </w:tc>
        <w:tc>
          <w:tcPr>
            <w:tcW w:w="2498" w:type="dxa"/>
            <w:tcBorders>
              <w:top w:val="nil"/>
            </w:tcBorders>
          </w:tcPr>
          <w:p>
            <w:pPr>
              <w:pStyle w:val="TableParagraph"/>
              <w:rPr>
                <w:rFonts w:ascii="Times New Roman"/>
                <w:sz w:val="20"/>
              </w:rPr>
            </w:pPr>
          </w:p>
        </w:tc>
        <w:tc>
          <w:tcPr>
            <w:tcW w:w="2551" w:type="dxa"/>
            <w:tcBorders>
              <w:top w:val="nil"/>
            </w:tcBorders>
          </w:tcPr>
          <w:p>
            <w:pPr>
              <w:pStyle w:val="TableParagraph"/>
              <w:spacing w:before="21"/>
              <w:ind w:left="108"/>
              <w:rPr>
                <w:sz w:val="21"/>
              </w:rPr>
            </w:pPr>
            <w:r>
              <w:rPr>
                <w:sz w:val="21"/>
              </w:rPr>
              <w:t>保证金的相关材料。</w:t>
            </w:r>
          </w:p>
        </w:tc>
        <w:tc>
          <w:tcPr>
            <w:tcW w:w="3124" w:type="dxa"/>
            <w:tcBorders>
              <w:top w:val="nil"/>
            </w:tcBorders>
          </w:tcPr>
          <w:p>
            <w:pPr>
              <w:pStyle w:val="TableParagraph"/>
              <w:rPr>
                <w:rFonts w:ascii="Times New Roman"/>
                <w:sz w:val="20"/>
              </w:rPr>
            </w:pPr>
          </w:p>
        </w:tc>
      </w:tr>
      <w:tr>
        <w:trPr>
          <w:trHeight w:val="1870" w:hRule="atLeast"/>
        </w:trPr>
        <w:tc>
          <w:tcPr>
            <w:tcW w:w="699" w:type="dxa"/>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76"/>
              <w:jc w:val="right"/>
              <w:rPr>
                <w:sz w:val="21"/>
              </w:rPr>
            </w:pPr>
            <w:r>
              <w:rPr>
                <w:rFonts w:ascii="Times New Roman" w:eastAsia="Times New Roman"/>
                <w:w w:val="95"/>
                <w:sz w:val="21"/>
              </w:rPr>
              <w:t>8</w:t>
            </w:r>
            <w:r>
              <w:rPr>
                <w:w w:val="95"/>
                <w:sz w:val="21"/>
              </w:rPr>
              <w:t>．</w:t>
            </w:r>
          </w:p>
        </w:tc>
        <w:tc>
          <w:tcPr>
            <w:tcW w:w="1414"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8" w:right="95"/>
              <w:rPr>
                <w:sz w:val="21"/>
              </w:rPr>
            </w:pPr>
            <w:r>
              <w:rPr>
                <w:sz w:val="21"/>
              </w:rPr>
              <w:t>海员外派备用金</w:t>
            </w:r>
          </w:p>
        </w:tc>
        <w:tc>
          <w:tcPr>
            <w:tcW w:w="141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162" w:right="152"/>
              <w:jc w:val="center"/>
              <w:rPr>
                <w:sz w:val="21"/>
              </w:rPr>
            </w:pPr>
            <w:r>
              <w:rPr>
                <w:sz w:val="21"/>
              </w:rPr>
              <w:t>交通运输部</w:t>
            </w:r>
          </w:p>
        </w:tc>
        <w:tc>
          <w:tcPr>
            <w:tcW w:w="2136" w:type="dxa"/>
          </w:tcPr>
          <w:p>
            <w:pPr>
              <w:pStyle w:val="TableParagraph"/>
              <w:spacing w:line="278" w:lineRule="auto" w:before="21"/>
              <w:ind w:left="107" w:right="98"/>
              <w:jc w:val="both"/>
              <w:rPr>
                <w:sz w:val="21"/>
              </w:rPr>
            </w:pPr>
            <w:r>
              <w:rPr>
                <w:sz w:val="21"/>
              </w:rPr>
              <w:t>《对外劳务合作管理条例》</w:t>
            </w:r>
          </w:p>
          <w:p>
            <w:pPr>
              <w:pStyle w:val="TableParagraph"/>
              <w:spacing w:before="6"/>
              <w:rPr>
                <w:rFonts w:ascii="Times New Roman"/>
                <w:sz w:val="23"/>
              </w:rPr>
            </w:pPr>
          </w:p>
          <w:p>
            <w:pPr>
              <w:pStyle w:val="TableParagraph"/>
              <w:spacing w:line="310" w:lineRule="atLeast"/>
              <w:ind w:left="107" w:right="98"/>
              <w:jc w:val="both"/>
              <w:rPr>
                <w:sz w:val="21"/>
              </w:rPr>
            </w:pPr>
            <w:r>
              <w:rPr>
                <w:spacing w:val="2"/>
                <w:sz w:val="21"/>
              </w:rPr>
              <w:t>《中华人民共和国海</w:t>
            </w:r>
            <w:r>
              <w:rPr>
                <w:sz w:val="21"/>
              </w:rPr>
              <w:t>员外派管理规定</w:t>
            </w:r>
            <w:r>
              <w:rPr>
                <w:spacing w:val="-178"/>
                <w:sz w:val="21"/>
              </w:rPr>
              <w:t>》</w:t>
            </w:r>
            <w:r>
              <w:rPr>
                <w:sz w:val="21"/>
              </w:rPr>
              <w:t>（</w:t>
            </w:r>
            <w:r>
              <w:rPr>
                <w:spacing w:val="-12"/>
                <w:sz w:val="21"/>
              </w:rPr>
              <w:t>交</w:t>
            </w:r>
            <w:r>
              <w:rPr>
                <w:spacing w:val="8"/>
                <w:sz w:val="21"/>
              </w:rPr>
              <w:t>通运输部令 </w:t>
            </w:r>
            <w:r>
              <w:rPr>
                <w:rFonts w:ascii="Times New Roman" w:eastAsia="Times New Roman"/>
                <w:sz w:val="21"/>
              </w:rPr>
              <w:t>2011 </w:t>
            </w:r>
            <w:r>
              <w:rPr>
                <w:spacing w:val="-13"/>
                <w:sz w:val="21"/>
              </w:rPr>
              <w:t>年</w:t>
            </w:r>
          </w:p>
        </w:tc>
        <w:tc>
          <w:tcPr>
            <w:tcW w:w="2498" w:type="dxa"/>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7" w:right="98"/>
              <w:jc w:val="both"/>
              <w:rPr>
                <w:sz w:val="21"/>
              </w:rPr>
            </w:pPr>
            <w:r>
              <w:rPr>
                <w:spacing w:val="16"/>
                <w:sz w:val="21"/>
              </w:rPr>
              <w:t>海员外派备用金为人民</w:t>
            </w:r>
            <w:r>
              <w:rPr>
                <w:spacing w:val="-28"/>
                <w:sz w:val="21"/>
              </w:rPr>
              <w:t>币 </w:t>
            </w:r>
            <w:r>
              <w:rPr>
                <w:rFonts w:ascii="Times New Roman" w:eastAsia="Times New Roman"/>
                <w:sz w:val="21"/>
              </w:rPr>
              <w:t>100 </w:t>
            </w:r>
            <w:r>
              <w:rPr>
                <w:spacing w:val="-6"/>
                <w:sz w:val="21"/>
              </w:rPr>
              <w:t>万元，从事海员外</w:t>
            </w:r>
            <w:r>
              <w:rPr>
                <w:sz w:val="21"/>
              </w:rPr>
              <w:t>派的机构需足额缴纳。</w:t>
            </w:r>
          </w:p>
        </w:tc>
        <w:tc>
          <w:tcPr>
            <w:tcW w:w="2551" w:type="dxa"/>
          </w:tcPr>
          <w:p>
            <w:pPr>
              <w:pStyle w:val="TableParagraph"/>
              <w:spacing w:line="278" w:lineRule="auto" w:before="21"/>
              <w:ind w:left="108" w:right="97"/>
              <w:jc w:val="both"/>
              <w:rPr>
                <w:sz w:val="21"/>
              </w:rPr>
            </w:pPr>
            <w:r>
              <w:rPr>
                <w:spacing w:val="-2"/>
                <w:sz w:val="21"/>
              </w:rPr>
              <w:t>申请从事海员外派的机构在满足其他资质条件并正式递交资质申请前缴纳人</w:t>
            </w:r>
            <w:r>
              <w:rPr>
                <w:spacing w:val="-16"/>
                <w:sz w:val="21"/>
              </w:rPr>
              <w:t>民币 </w:t>
            </w:r>
            <w:r>
              <w:rPr>
                <w:rFonts w:ascii="Times New Roman" w:eastAsia="Times New Roman"/>
                <w:sz w:val="21"/>
              </w:rPr>
              <w:t>100</w:t>
            </w:r>
            <w:r>
              <w:rPr>
                <w:rFonts w:ascii="Times New Roman" w:eastAsia="Times New Roman"/>
                <w:spacing w:val="-1"/>
                <w:sz w:val="21"/>
              </w:rPr>
              <w:t> </w:t>
            </w:r>
            <w:r>
              <w:rPr>
                <w:spacing w:val="-1"/>
                <w:sz w:val="21"/>
              </w:rPr>
              <w:t>万元的海员外派</w:t>
            </w:r>
            <w:r>
              <w:rPr>
                <w:spacing w:val="-2"/>
                <w:w w:val="95"/>
                <w:sz w:val="21"/>
              </w:rPr>
              <w:t>备用金。中央直属海事管</w:t>
            </w:r>
          </w:p>
          <w:p>
            <w:pPr>
              <w:pStyle w:val="TableParagraph"/>
              <w:spacing w:line="268" w:lineRule="exact"/>
              <w:ind w:left="108"/>
              <w:jc w:val="both"/>
              <w:rPr>
                <w:sz w:val="21"/>
              </w:rPr>
            </w:pPr>
            <w:r>
              <w:rPr>
                <w:w w:val="95"/>
                <w:sz w:val="21"/>
              </w:rPr>
              <w:t>理机构收到备用金后，向</w:t>
            </w:r>
          </w:p>
        </w:tc>
        <w:tc>
          <w:tcPr>
            <w:tcW w:w="3124" w:type="dxa"/>
          </w:tcPr>
          <w:p>
            <w:pPr>
              <w:pStyle w:val="TableParagraph"/>
              <w:spacing w:line="278" w:lineRule="auto" w:before="21"/>
              <w:ind w:left="108" w:right="97"/>
              <w:jc w:val="both"/>
              <w:rPr>
                <w:sz w:val="21"/>
              </w:rPr>
            </w:pPr>
            <w:r>
              <w:rPr>
                <w:rFonts w:ascii="Times New Roman" w:eastAsia="Times New Roman"/>
                <w:sz w:val="21"/>
              </w:rPr>
              <w:t>1.</w:t>
            </w:r>
            <w:r>
              <w:rPr>
                <w:spacing w:val="-2"/>
                <w:sz w:val="21"/>
              </w:rPr>
              <w:t>海员外派机构资质申请未获得</w:t>
            </w:r>
            <w:r>
              <w:rPr>
                <w:spacing w:val="-6"/>
                <w:w w:val="95"/>
                <w:sz w:val="21"/>
              </w:rPr>
              <w:t>批准的，由中央直属海事管理机</w:t>
            </w:r>
            <w:r>
              <w:rPr>
                <w:spacing w:val="12"/>
                <w:sz w:val="21"/>
              </w:rPr>
              <w:t>构根据国家海事管理机构的决</w:t>
            </w:r>
            <w:r>
              <w:rPr>
                <w:spacing w:val="-23"/>
                <w:sz w:val="21"/>
              </w:rPr>
              <w:t>定，于 </w:t>
            </w:r>
            <w:r>
              <w:rPr>
                <w:rFonts w:ascii="Times New Roman" w:eastAsia="Times New Roman"/>
                <w:sz w:val="21"/>
              </w:rPr>
              <w:t>5 </w:t>
            </w:r>
            <w:r>
              <w:rPr>
                <w:sz w:val="21"/>
              </w:rPr>
              <w:t>个工作日内将备用金返还申请机构。</w:t>
            </w:r>
          </w:p>
        </w:tc>
      </w:tr>
    </w:tbl>
    <w:p>
      <w:pPr>
        <w:spacing w:after="0" w:line="278" w:lineRule="auto"/>
        <w:jc w:val="both"/>
        <w:rPr>
          <w:sz w:val="21"/>
        </w:rPr>
        <w:sectPr>
          <w:footerReference w:type="default" r:id="rId174"/>
          <w:pgSz w:w="16840" w:h="11910" w:orient="landscape"/>
          <w:pgMar w:footer="913" w:header="0" w:top="1100" w:bottom="1100" w:left="540" w:right="540"/>
          <w:pgNumType w:start="2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619" w:hRule="atLeast"/>
        </w:trPr>
        <w:tc>
          <w:tcPr>
            <w:tcW w:w="699" w:type="dxa"/>
            <w:vMerge w:val="restart"/>
          </w:tcPr>
          <w:p>
            <w:pPr>
              <w:pStyle w:val="TableParagraph"/>
              <w:rPr>
                <w:rFonts w:ascii="Times New Roman"/>
                <w:sz w:val="20"/>
              </w:rPr>
            </w:pPr>
          </w:p>
        </w:tc>
        <w:tc>
          <w:tcPr>
            <w:tcW w:w="1414" w:type="dxa"/>
            <w:vMerge w:val="restart"/>
          </w:tcPr>
          <w:p>
            <w:pPr>
              <w:pStyle w:val="TableParagraph"/>
              <w:rPr>
                <w:rFonts w:ascii="Times New Roman"/>
                <w:sz w:val="20"/>
              </w:rPr>
            </w:pPr>
          </w:p>
        </w:tc>
        <w:tc>
          <w:tcPr>
            <w:tcW w:w="1414" w:type="dxa"/>
            <w:vMerge w:val="restart"/>
          </w:tcPr>
          <w:p>
            <w:pPr>
              <w:pStyle w:val="TableParagraph"/>
              <w:rPr>
                <w:rFonts w:ascii="Times New Roman"/>
                <w:sz w:val="20"/>
              </w:rPr>
            </w:pPr>
          </w:p>
        </w:tc>
        <w:tc>
          <w:tcPr>
            <w:tcW w:w="2136" w:type="dxa"/>
            <w:tcBorders>
              <w:bottom w:val="nil"/>
            </w:tcBorders>
          </w:tcPr>
          <w:p>
            <w:pPr>
              <w:pStyle w:val="TableParagraph"/>
              <w:spacing w:before="21"/>
              <w:ind w:left="107"/>
              <w:rPr>
                <w:sz w:val="21"/>
              </w:rPr>
            </w:pPr>
            <w:r>
              <w:rPr>
                <w:sz w:val="21"/>
              </w:rPr>
              <w:t>第 </w:t>
            </w:r>
            <w:r>
              <w:rPr>
                <w:rFonts w:ascii="Times New Roman" w:eastAsia="Times New Roman"/>
                <w:sz w:val="21"/>
              </w:rPr>
              <w:t>3 </w:t>
            </w:r>
            <w:r>
              <w:rPr>
                <w:sz w:val="21"/>
              </w:rPr>
              <w:t>号）</w:t>
            </w:r>
          </w:p>
        </w:tc>
        <w:tc>
          <w:tcPr>
            <w:tcW w:w="2498" w:type="dxa"/>
            <w:vMerge w:val="restart"/>
          </w:tcPr>
          <w:p>
            <w:pPr>
              <w:pStyle w:val="TableParagraph"/>
              <w:rPr>
                <w:rFonts w:ascii="Times New Roman"/>
                <w:sz w:val="20"/>
              </w:rPr>
            </w:pPr>
          </w:p>
        </w:tc>
        <w:tc>
          <w:tcPr>
            <w:tcW w:w="2551" w:type="dxa"/>
            <w:tcBorders>
              <w:bottom w:val="nil"/>
            </w:tcBorders>
          </w:tcPr>
          <w:p>
            <w:pPr>
              <w:pStyle w:val="TableParagraph"/>
              <w:spacing w:before="21"/>
              <w:ind w:left="108"/>
              <w:rPr>
                <w:sz w:val="21"/>
              </w:rPr>
            </w:pPr>
            <w:r>
              <w:rPr>
                <w:sz w:val="21"/>
              </w:rPr>
              <w:t>申请机构出具盖有单位财</w:t>
            </w:r>
          </w:p>
          <w:p>
            <w:pPr>
              <w:pStyle w:val="TableParagraph"/>
              <w:spacing w:line="266" w:lineRule="exact" w:before="43"/>
              <w:ind w:left="108"/>
              <w:rPr>
                <w:sz w:val="21"/>
              </w:rPr>
            </w:pPr>
            <w:r>
              <w:rPr>
                <w:sz w:val="21"/>
              </w:rPr>
              <w:t>务部门印章的收据。</w:t>
            </w:r>
          </w:p>
        </w:tc>
        <w:tc>
          <w:tcPr>
            <w:tcW w:w="3124" w:type="dxa"/>
            <w:tcBorders>
              <w:bottom w:val="nil"/>
            </w:tcBorders>
          </w:tcPr>
          <w:p>
            <w:pPr>
              <w:pStyle w:val="TableParagraph"/>
              <w:spacing w:before="21"/>
              <w:ind w:left="108"/>
              <w:rPr>
                <w:rFonts w:ascii="Times New Roman" w:eastAsia="Times New Roman"/>
                <w:sz w:val="21"/>
              </w:rPr>
            </w:pPr>
            <w:r>
              <w:rPr>
                <w:rFonts w:ascii="Times New Roman" w:eastAsia="Times New Roman"/>
                <w:spacing w:val="3"/>
                <w:sz w:val="21"/>
              </w:rPr>
              <w:t>2.</w:t>
            </w:r>
            <w:r>
              <w:rPr>
                <w:spacing w:val="-2"/>
                <w:sz w:val="21"/>
              </w:rPr>
              <w:t>海员外派机构自取得资质起 </w:t>
            </w:r>
            <w:r>
              <w:rPr>
                <w:rFonts w:ascii="Times New Roman" w:eastAsia="Times New Roman"/>
                <w:sz w:val="21"/>
              </w:rPr>
              <w:t>2</w:t>
            </w:r>
          </w:p>
          <w:p>
            <w:pPr>
              <w:pStyle w:val="TableParagraph"/>
              <w:spacing w:line="266" w:lineRule="exact" w:before="43"/>
              <w:ind w:left="108"/>
              <w:rPr>
                <w:sz w:val="21"/>
              </w:rPr>
            </w:pPr>
            <w:r>
              <w:rPr>
                <w:spacing w:val="12"/>
                <w:w w:val="95"/>
                <w:sz w:val="21"/>
              </w:rPr>
              <w:t>年内未发生针对其的劳务纠纷</w:t>
            </w:r>
          </w:p>
        </w:tc>
      </w:tr>
      <w:tr>
        <w:trPr>
          <w:trHeight w:val="302"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tcBorders>
              <w:top w:val="nil"/>
              <w:bottom w:val="nil"/>
            </w:tcBorders>
          </w:tcPr>
          <w:p>
            <w:pPr>
              <w:pStyle w:val="TableParagraph"/>
              <w:rPr>
                <w:rFonts w:ascii="Times New Roman"/>
                <w:sz w:val="20"/>
              </w:rPr>
            </w:pP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tcBorders>
              <w:top w:val="nil"/>
              <w:bottom w:val="nil"/>
            </w:tcBorders>
          </w:tcPr>
          <w:p>
            <w:pPr>
              <w:pStyle w:val="TableParagraph"/>
              <w:spacing w:line="266" w:lineRule="exact" w:before="16"/>
              <w:ind w:left="108"/>
              <w:rPr>
                <w:sz w:val="21"/>
              </w:rPr>
            </w:pPr>
            <w:r>
              <w:rPr>
                <w:sz w:val="21"/>
              </w:rPr>
              <w:t>投诉或者诉讼的，可向主管部门</w:t>
            </w:r>
          </w:p>
        </w:tc>
      </w:tr>
      <w:tr>
        <w:trPr>
          <w:trHeight w:val="454"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tcBorders>
              <w:top w:val="nil"/>
              <w:bottom w:val="nil"/>
            </w:tcBorders>
          </w:tcPr>
          <w:p>
            <w:pPr>
              <w:pStyle w:val="TableParagraph"/>
              <w:rPr>
                <w:rFonts w:ascii="Times New Roman"/>
                <w:sz w:val="20"/>
              </w:rPr>
            </w:pP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tcBorders>
              <w:top w:val="nil"/>
              <w:bottom w:val="nil"/>
            </w:tcBorders>
          </w:tcPr>
          <w:p>
            <w:pPr>
              <w:pStyle w:val="TableParagraph"/>
              <w:spacing w:before="16"/>
              <w:ind w:left="108"/>
              <w:rPr>
                <w:sz w:val="21"/>
              </w:rPr>
            </w:pPr>
            <w:r>
              <w:rPr>
                <w:sz w:val="21"/>
              </w:rPr>
              <w:t>申请退还其缴存的备用金。</w:t>
            </w:r>
          </w:p>
        </w:tc>
      </w:tr>
      <w:tr>
        <w:trPr>
          <w:trHeight w:val="773"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tcBorders>
              <w:top w:val="nil"/>
              <w:bottom w:val="nil"/>
            </w:tcBorders>
          </w:tcPr>
          <w:p>
            <w:pPr>
              <w:pStyle w:val="TableParagraph"/>
              <w:rPr>
                <w:rFonts w:ascii="Times New Roman"/>
                <w:sz w:val="20"/>
              </w:rPr>
            </w:pP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tcBorders>
              <w:top w:val="nil"/>
              <w:bottom w:val="nil"/>
            </w:tcBorders>
          </w:tcPr>
          <w:p>
            <w:pPr>
              <w:pStyle w:val="TableParagraph"/>
              <w:spacing w:line="310" w:lineRule="atLeast" w:before="134"/>
              <w:ind w:left="108" w:right="97"/>
              <w:rPr>
                <w:sz w:val="21"/>
              </w:rPr>
            </w:pPr>
            <w:r>
              <w:rPr>
                <w:rFonts w:ascii="Times New Roman" w:eastAsia="Times New Roman"/>
                <w:sz w:val="21"/>
              </w:rPr>
              <w:t>3.</w:t>
            </w:r>
            <w:r>
              <w:rPr>
                <w:sz w:val="21"/>
              </w:rPr>
              <w:t>海员外派机构资质终止并履行</w:t>
            </w:r>
            <w:r>
              <w:rPr>
                <w:w w:val="95"/>
                <w:sz w:val="21"/>
              </w:rPr>
              <w:t>完备用金管理责任后，可向主管</w:t>
            </w:r>
          </w:p>
        </w:tc>
      </w:tr>
      <w:tr>
        <w:trPr>
          <w:trHeight w:val="306"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tcBorders>
              <w:top w:val="nil"/>
            </w:tcBorders>
          </w:tcPr>
          <w:p>
            <w:pPr>
              <w:pStyle w:val="TableParagraph"/>
              <w:rPr>
                <w:rFonts w:ascii="Times New Roman"/>
                <w:sz w:val="20"/>
              </w:rPr>
            </w:pPr>
          </w:p>
        </w:tc>
        <w:tc>
          <w:tcPr>
            <w:tcW w:w="2498" w:type="dxa"/>
            <w:vMerge/>
            <w:tcBorders>
              <w:top w:val="nil"/>
            </w:tcBorders>
          </w:tcPr>
          <w:p>
            <w:pPr>
              <w:rPr>
                <w:sz w:val="2"/>
                <w:szCs w:val="2"/>
              </w:rPr>
            </w:pPr>
          </w:p>
        </w:tc>
        <w:tc>
          <w:tcPr>
            <w:tcW w:w="2551" w:type="dxa"/>
            <w:tcBorders>
              <w:top w:val="nil"/>
            </w:tcBorders>
          </w:tcPr>
          <w:p>
            <w:pPr>
              <w:pStyle w:val="TableParagraph"/>
              <w:rPr>
                <w:rFonts w:ascii="Times New Roman"/>
                <w:sz w:val="20"/>
              </w:rPr>
            </w:pPr>
          </w:p>
        </w:tc>
        <w:tc>
          <w:tcPr>
            <w:tcW w:w="3124" w:type="dxa"/>
            <w:tcBorders>
              <w:top w:val="nil"/>
            </w:tcBorders>
          </w:tcPr>
          <w:p>
            <w:pPr>
              <w:pStyle w:val="TableParagraph"/>
              <w:spacing w:before="16"/>
              <w:ind w:left="108"/>
              <w:rPr>
                <w:sz w:val="21"/>
              </w:rPr>
            </w:pPr>
            <w:r>
              <w:rPr>
                <w:sz w:val="21"/>
              </w:rPr>
              <w:t>部门申请退还其缴存的备用金。</w:t>
            </w:r>
          </w:p>
        </w:tc>
      </w:tr>
      <w:tr>
        <w:trPr>
          <w:trHeight w:val="3120" w:hRule="atLeast"/>
        </w:trPr>
        <w:tc>
          <w:tcPr>
            <w:tcW w:w="69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left="298"/>
              <w:rPr>
                <w:sz w:val="21"/>
              </w:rPr>
            </w:pPr>
            <w:r>
              <w:rPr>
                <w:rFonts w:ascii="Times New Roman" w:eastAsia="Times New Roman"/>
                <w:sz w:val="21"/>
              </w:rPr>
              <w:t>9</w:t>
            </w:r>
            <w:r>
              <w:rPr>
                <w:sz w:val="21"/>
              </w:rPr>
              <w:t>．</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108" w:right="95"/>
              <w:rPr>
                <w:sz w:val="21"/>
              </w:rPr>
            </w:pPr>
            <w:r>
              <w:rPr>
                <w:sz w:val="21"/>
              </w:rPr>
              <w:t>海事处理担保金</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162" w:right="152"/>
              <w:jc w:val="center"/>
              <w:rPr>
                <w:sz w:val="21"/>
              </w:rPr>
            </w:pPr>
            <w:r>
              <w:rPr>
                <w:sz w:val="21"/>
              </w:rPr>
              <w:t>交通运输部</w:t>
            </w:r>
          </w:p>
        </w:tc>
        <w:tc>
          <w:tcPr>
            <w:tcW w:w="2136"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7" w:right="98"/>
              <w:rPr>
                <w:sz w:val="21"/>
              </w:rPr>
            </w:pPr>
            <w:r>
              <w:rPr>
                <w:spacing w:val="2"/>
                <w:sz w:val="21"/>
              </w:rPr>
              <w:t>《中华人民共和国海</w:t>
            </w:r>
            <w:r>
              <w:rPr>
                <w:sz w:val="21"/>
              </w:rPr>
              <w:t>上交通安全法》</w:t>
            </w:r>
          </w:p>
          <w:p>
            <w:pPr>
              <w:pStyle w:val="TableParagraph"/>
              <w:spacing w:before="1"/>
              <w:rPr>
                <w:rFonts w:ascii="Times New Roman"/>
                <w:sz w:val="27"/>
              </w:rPr>
            </w:pPr>
          </w:p>
          <w:p>
            <w:pPr>
              <w:pStyle w:val="TableParagraph"/>
              <w:spacing w:line="278" w:lineRule="auto"/>
              <w:ind w:left="107" w:right="98"/>
              <w:rPr>
                <w:sz w:val="21"/>
              </w:rPr>
            </w:pPr>
            <w:r>
              <w:rPr>
                <w:spacing w:val="2"/>
                <w:sz w:val="21"/>
              </w:rPr>
              <w:t>《防治船舶污染海洋</w:t>
            </w:r>
            <w:r>
              <w:rPr>
                <w:sz w:val="21"/>
              </w:rPr>
              <w:t>环境管理条例》</w:t>
            </w:r>
          </w:p>
        </w:tc>
        <w:tc>
          <w:tcPr>
            <w:tcW w:w="2498" w:type="dxa"/>
          </w:tcPr>
          <w:p>
            <w:pPr>
              <w:pStyle w:val="TableParagraph"/>
              <w:rPr>
                <w:rFonts w:ascii="Times New Roman"/>
                <w:sz w:val="20"/>
              </w:rPr>
            </w:pPr>
          </w:p>
          <w:p>
            <w:pPr>
              <w:pStyle w:val="TableParagraph"/>
              <w:spacing w:before="5"/>
              <w:rPr>
                <w:rFonts w:ascii="Times New Roman"/>
                <w:sz w:val="22"/>
              </w:rPr>
            </w:pPr>
          </w:p>
          <w:p>
            <w:pPr>
              <w:pStyle w:val="TableParagraph"/>
              <w:spacing w:line="278" w:lineRule="auto" w:before="1"/>
              <w:ind w:left="107" w:right="69"/>
              <w:jc w:val="both"/>
              <w:rPr>
                <w:sz w:val="21"/>
              </w:rPr>
            </w:pPr>
            <w:r>
              <w:rPr>
                <w:sz w:val="21"/>
              </w:rPr>
              <w:t>船舶污染事故级别分为特别重大船舶污染事故、重大船舶污染事故、较大船舶污染事故和一般船舶污染事故，担保金征收标准根据船舶污染损害情况确定。</w:t>
            </w:r>
          </w:p>
        </w:tc>
        <w:tc>
          <w:tcPr>
            <w:tcW w:w="2551" w:type="dxa"/>
          </w:tcPr>
          <w:p>
            <w:pPr>
              <w:pStyle w:val="TableParagraph"/>
              <w:spacing w:line="278" w:lineRule="auto" w:before="20"/>
              <w:ind w:left="108" w:right="97"/>
              <w:jc w:val="both"/>
              <w:rPr>
                <w:sz w:val="21"/>
              </w:rPr>
            </w:pPr>
            <w:r>
              <w:rPr>
                <w:sz w:val="21"/>
              </w:rPr>
              <w:t>发生船舶污染事故，海事管理机构可以采取清除、打捞、拖航、引航、过驳等必要措施减轻污染损害。相关费用由造成海洋环境污染的船舶、有关作业单位承担。需要承担上述费用的船舶，应当在开航前缴清相关费用或者提</w:t>
            </w:r>
          </w:p>
          <w:p>
            <w:pPr>
              <w:pStyle w:val="TableParagraph"/>
              <w:spacing w:line="268" w:lineRule="exact"/>
              <w:ind w:left="108"/>
              <w:jc w:val="both"/>
              <w:rPr>
                <w:sz w:val="21"/>
              </w:rPr>
            </w:pPr>
            <w:r>
              <w:rPr>
                <w:sz w:val="21"/>
              </w:rPr>
              <w:t>供相应的财务担保。</w:t>
            </w:r>
          </w:p>
        </w:tc>
        <w:tc>
          <w:tcPr>
            <w:tcW w:w="312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108"/>
              <w:rPr>
                <w:sz w:val="21"/>
              </w:rPr>
            </w:pPr>
            <w:r>
              <w:rPr>
                <w:sz w:val="21"/>
              </w:rPr>
              <w:t>事故处理完毕后返还。</w:t>
            </w:r>
          </w:p>
        </w:tc>
      </w:tr>
      <w:tr>
        <w:trPr>
          <w:trHeight w:val="2494" w:hRule="atLeast"/>
        </w:trPr>
        <w:tc>
          <w:tcPr>
            <w:tcW w:w="69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ind w:left="298" w:right="-29"/>
              <w:rPr>
                <w:sz w:val="21"/>
              </w:rPr>
            </w:pPr>
            <w:r>
              <w:rPr>
                <w:rFonts w:ascii="Times New Roman" w:eastAsia="Times New Roman"/>
                <w:w w:val="95"/>
                <w:sz w:val="21"/>
              </w:rPr>
              <w:t>10</w:t>
            </w:r>
            <w:r>
              <w:rPr>
                <w:w w:val="95"/>
                <w:sz w:val="21"/>
              </w:rPr>
              <w:t>．</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78" w:lineRule="auto" w:before="1"/>
              <w:ind w:left="108" w:right="95"/>
              <w:rPr>
                <w:sz w:val="21"/>
              </w:rPr>
            </w:pPr>
            <w:r>
              <w:rPr>
                <w:sz w:val="21"/>
              </w:rPr>
              <w:t>直销企业保证金</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159" w:right="152"/>
              <w:jc w:val="center"/>
              <w:rPr>
                <w:sz w:val="21"/>
              </w:rPr>
            </w:pPr>
            <w:r>
              <w:rPr>
                <w:sz w:val="21"/>
              </w:rPr>
              <w:t>商务部</w:t>
            </w:r>
          </w:p>
        </w:tc>
        <w:tc>
          <w:tcPr>
            <w:tcW w:w="2136" w:type="dxa"/>
          </w:tcPr>
          <w:p>
            <w:pPr>
              <w:pStyle w:val="TableParagraph"/>
              <w:spacing w:before="176"/>
              <w:ind w:left="107"/>
              <w:rPr>
                <w:sz w:val="21"/>
              </w:rPr>
            </w:pPr>
            <w:r>
              <w:rPr>
                <w:sz w:val="21"/>
              </w:rPr>
              <w:t>《直销管理条例》</w:t>
            </w:r>
          </w:p>
          <w:p>
            <w:pPr>
              <w:pStyle w:val="TableParagraph"/>
              <w:rPr>
                <w:rFonts w:ascii="Times New Roman"/>
                <w:sz w:val="20"/>
              </w:rPr>
            </w:pPr>
          </w:p>
          <w:p>
            <w:pPr>
              <w:pStyle w:val="TableParagraph"/>
              <w:spacing w:line="278" w:lineRule="auto" w:before="125"/>
              <w:ind w:left="107" w:right="98"/>
              <w:rPr>
                <w:sz w:val="21"/>
              </w:rPr>
            </w:pPr>
            <w:r>
              <w:rPr>
                <w:spacing w:val="2"/>
                <w:sz w:val="21"/>
              </w:rPr>
              <w:t>《直销企业保证金存</w:t>
            </w:r>
            <w:r>
              <w:rPr>
                <w:spacing w:val="2"/>
                <w:w w:val="95"/>
                <w:sz w:val="21"/>
              </w:rPr>
              <w:t>缴、使用管理办法》</w:t>
            </w:r>
          </w:p>
          <w:p>
            <w:pPr>
              <w:pStyle w:val="TableParagraph"/>
              <w:spacing w:line="278" w:lineRule="auto"/>
              <w:ind w:left="107" w:right="98"/>
              <w:rPr>
                <w:sz w:val="21"/>
              </w:rPr>
            </w:pPr>
            <w:r>
              <w:rPr>
                <w:spacing w:val="4"/>
                <w:sz w:val="21"/>
              </w:rPr>
              <w:t>（</w:t>
            </w:r>
            <w:r>
              <w:rPr>
                <w:spacing w:val="2"/>
                <w:sz w:val="21"/>
              </w:rPr>
              <w:t>商务部、工商行政</w:t>
            </w:r>
            <w:r>
              <w:rPr>
                <w:spacing w:val="8"/>
                <w:sz w:val="21"/>
              </w:rPr>
              <w:t>管理总局令 </w:t>
            </w:r>
            <w:r>
              <w:rPr>
                <w:rFonts w:ascii="Times New Roman" w:eastAsia="Times New Roman"/>
                <w:sz w:val="21"/>
              </w:rPr>
              <w:t>2005</w:t>
            </w:r>
            <w:r>
              <w:rPr>
                <w:rFonts w:ascii="Times New Roman" w:eastAsia="Times New Roman"/>
                <w:spacing w:val="18"/>
                <w:sz w:val="21"/>
              </w:rPr>
              <w:t> </w:t>
            </w:r>
            <w:r>
              <w:rPr>
                <w:spacing w:val="-13"/>
                <w:sz w:val="21"/>
              </w:rPr>
              <w:t>年</w:t>
            </w:r>
          </w:p>
          <w:p>
            <w:pPr>
              <w:pStyle w:val="TableParagraph"/>
              <w:spacing w:line="269" w:lineRule="exact"/>
              <w:ind w:left="107"/>
              <w:rPr>
                <w:sz w:val="21"/>
              </w:rPr>
            </w:pPr>
            <w:r>
              <w:rPr>
                <w:sz w:val="21"/>
              </w:rPr>
              <w:t>第 </w:t>
            </w:r>
            <w:r>
              <w:rPr>
                <w:rFonts w:ascii="Times New Roman" w:eastAsia="Times New Roman"/>
                <w:sz w:val="21"/>
              </w:rPr>
              <w:t>22 </w:t>
            </w:r>
            <w:r>
              <w:rPr>
                <w:sz w:val="21"/>
              </w:rPr>
              <w:t>号）</w:t>
            </w:r>
          </w:p>
        </w:tc>
        <w:tc>
          <w:tcPr>
            <w:tcW w:w="2498" w:type="dxa"/>
          </w:tcPr>
          <w:p>
            <w:pPr>
              <w:pStyle w:val="TableParagraph"/>
              <w:spacing w:line="278" w:lineRule="auto" w:before="20"/>
              <w:ind w:left="107" w:right="52"/>
              <w:jc w:val="both"/>
              <w:rPr>
                <w:sz w:val="21"/>
              </w:rPr>
            </w:pPr>
            <w:r>
              <w:rPr>
                <w:spacing w:val="18"/>
                <w:sz w:val="21"/>
              </w:rPr>
              <w:t>保证金的数额在直销企</w:t>
            </w:r>
            <w:r>
              <w:rPr>
                <w:spacing w:val="7"/>
                <w:sz w:val="21"/>
              </w:rPr>
              <w:t>业设立时为人民币 </w:t>
            </w:r>
            <w:r>
              <w:rPr>
                <w:rFonts w:ascii="Times New Roman" w:eastAsia="Times New Roman"/>
                <w:sz w:val="21"/>
              </w:rPr>
              <w:t>2000 </w:t>
            </w:r>
            <w:r>
              <w:rPr>
                <w:sz w:val="21"/>
              </w:rPr>
              <w:t>万元；直销企业运营后， </w:t>
            </w:r>
            <w:r>
              <w:rPr>
                <w:spacing w:val="18"/>
                <w:sz w:val="21"/>
              </w:rPr>
              <w:t>保证金应当按月进行调</w:t>
            </w:r>
            <w:r>
              <w:rPr>
                <w:spacing w:val="-3"/>
                <w:sz w:val="21"/>
              </w:rPr>
              <w:t>整，其数额应当保持在直</w:t>
            </w:r>
            <w:r>
              <w:rPr>
                <w:spacing w:val="18"/>
                <w:sz w:val="21"/>
              </w:rPr>
              <w:t>销企业上一个月直销产</w:t>
            </w:r>
            <w:r>
              <w:rPr>
                <w:spacing w:val="5"/>
                <w:sz w:val="21"/>
              </w:rPr>
              <w:t>品销售收入 </w:t>
            </w:r>
            <w:r>
              <w:rPr>
                <w:rFonts w:ascii="Times New Roman" w:eastAsia="Times New Roman"/>
                <w:sz w:val="21"/>
              </w:rPr>
              <w:t>15%</w:t>
            </w:r>
            <w:r>
              <w:rPr>
                <w:spacing w:val="-4"/>
                <w:sz w:val="21"/>
              </w:rPr>
              <w:t>的水平，</w:t>
            </w:r>
          </w:p>
          <w:p>
            <w:pPr>
              <w:pStyle w:val="TableParagraph"/>
              <w:spacing w:line="268" w:lineRule="exact"/>
              <w:ind w:left="107"/>
              <w:jc w:val="both"/>
              <w:rPr>
                <w:sz w:val="21"/>
              </w:rPr>
            </w:pPr>
            <w:r>
              <w:rPr>
                <w:spacing w:val="-8"/>
                <w:sz w:val="21"/>
              </w:rPr>
              <w:t>但最高不超过人民币 </w:t>
            </w:r>
            <w:r>
              <w:rPr>
                <w:rFonts w:ascii="Times New Roman" w:eastAsia="Times New Roman"/>
                <w:sz w:val="21"/>
              </w:rPr>
              <w:t>1</w:t>
            </w:r>
            <w:r>
              <w:rPr>
                <w:rFonts w:ascii="Times New Roman" w:eastAsia="Times New Roman"/>
                <w:spacing w:val="-16"/>
                <w:sz w:val="21"/>
              </w:rPr>
              <w:t> </w:t>
            </w:r>
            <w:r>
              <w:rPr>
                <w:sz w:val="21"/>
              </w:rPr>
              <w:t>亿</w:t>
            </w:r>
          </w:p>
        </w:tc>
        <w:tc>
          <w:tcPr>
            <w:tcW w:w="2551" w:type="dxa"/>
          </w:tcPr>
          <w:p>
            <w:pPr>
              <w:pStyle w:val="TableParagraph"/>
              <w:spacing w:line="266" w:lineRule="auto" w:before="78"/>
              <w:ind w:left="108" w:right="96"/>
              <w:jc w:val="both"/>
              <w:rPr>
                <w:sz w:val="21"/>
              </w:rPr>
            </w:pPr>
            <w:r>
              <w:rPr>
                <w:spacing w:val="-2"/>
                <w:sz w:val="21"/>
              </w:rPr>
              <w:t>申请开展直销业务前，企业需要在国务院商务主管部门和国务院工商行政管理部门共同指定的银行开</w:t>
            </w:r>
            <w:r>
              <w:rPr>
                <w:spacing w:val="22"/>
                <w:sz w:val="21"/>
              </w:rPr>
              <w:t>设专门账户并存入保证</w:t>
            </w:r>
            <w:r>
              <w:rPr>
                <w:spacing w:val="-2"/>
                <w:sz w:val="21"/>
              </w:rPr>
              <w:t>金。开始从事直销经营活</w:t>
            </w:r>
            <w:r>
              <w:rPr>
                <w:spacing w:val="-19"/>
                <w:sz w:val="21"/>
              </w:rPr>
              <w:t>动 </w:t>
            </w:r>
            <w:r>
              <w:rPr>
                <w:rFonts w:ascii="Times New Roman" w:eastAsia="Times New Roman"/>
                <w:sz w:val="21"/>
              </w:rPr>
              <w:t>3 </w:t>
            </w:r>
            <w:r>
              <w:rPr>
                <w:spacing w:val="-3"/>
                <w:sz w:val="21"/>
              </w:rPr>
              <w:t>个月后， 于次月 </w:t>
            </w:r>
            <w:r>
              <w:rPr>
                <w:rFonts w:ascii="Times New Roman" w:eastAsia="Times New Roman"/>
                <w:spacing w:val="-10"/>
                <w:sz w:val="21"/>
              </w:rPr>
              <w:t>15 </w:t>
            </w:r>
            <w:r>
              <w:rPr>
                <w:spacing w:val="-2"/>
                <w:sz w:val="21"/>
              </w:rPr>
              <w:t>日前向指定银行出具其上</w:t>
            </w:r>
          </w:p>
        </w:tc>
        <w:tc>
          <w:tcPr>
            <w:tcW w:w="3124" w:type="dxa"/>
          </w:tcPr>
          <w:p>
            <w:pPr>
              <w:pStyle w:val="TableParagraph"/>
              <w:spacing w:before="10"/>
              <w:rPr>
                <w:rFonts w:ascii="Times New Roman"/>
                <w:sz w:val="28"/>
              </w:rPr>
            </w:pPr>
          </w:p>
          <w:p>
            <w:pPr>
              <w:pStyle w:val="TableParagraph"/>
              <w:spacing w:line="278" w:lineRule="auto"/>
              <w:ind w:left="108" w:right="65"/>
              <w:jc w:val="both"/>
              <w:rPr>
                <w:sz w:val="21"/>
              </w:rPr>
            </w:pPr>
            <w:r>
              <w:rPr>
                <w:sz w:val="21"/>
              </w:rPr>
              <w:t>企业申请直销业务未获批准的， 凭商务部出具的书面凭证，可以向指定银行取回保证金。直销企业不再从事直销活动的，凭商务部和工商总局出具的书面凭证， 可以向指定银行取回保证金。</w:t>
            </w:r>
          </w:p>
        </w:tc>
      </w:tr>
    </w:tbl>
    <w:p>
      <w:pPr>
        <w:spacing w:after="0" w:line="278" w:lineRule="auto"/>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308" w:hRule="atLeast"/>
        </w:trPr>
        <w:tc>
          <w:tcPr>
            <w:tcW w:w="699" w:type="dxa"/>
            <w:vMerge w:val="restart"/>
          </w:tcPr>
          <w:p>
            <w:pPr>
              <w:pStyle w:val="TableParagraph"/>
              <w:rPr>
                <w:rFonts w:ascii="Times New Roman"/>
                <w:sz w:val="20"/>
              </w:rPr>
            </w:pPr>
          </w:p>
        </w:tc>
        <w:tc>
          <w:tcPr>
            <w:tcW w:w="1414" w:type="dxa"/>
            <w:vMerge w:val="restart"/>
          </w:tcPr>
          <w:p>
            <w:pPr>
              <w:pStyle w:val="TableParagraph"/>
              <w:rPr>
                <w:rFonts w:ascii="Times New Roman"/>
                <w:sz w:val="20"/>
              </w:rPr>
            </w:pPr>
          </w:p>
        </w:tc>
        <w:tc>
          <w:tcPr>
            <w:tcW w:w="1414" w:type="dxa"/>
            <w:vMerge w:val="restart"/>
          </w:tcPr>
          <w:p>
            <w:pPr>
              <w:pStyle w:val="TableParagraph"/>
              <w:rPr>
                <w:rFonts w:ascii="Times New Roman"/>
                <w:sz w:val="20"/>
              </w:rPr>
            </w:pPr>
          </w:p>
        </w:tc>
        <w:tc>
          <w:tcPr>
            <w:tcW w:w="2136" w:type="dxa"/>
            <w:vMerge w:val="restart"/>
          </w:tcPr>
          <w:p>
            <w:pPr>
              <w:pStyle w:val="TableParagraph"/>
              <w:rPr>
                <w:rFonts w:ascii="Times New Roman"/>
                <w:sz w:val="20"/>
              </w:rPr>
            </w:pPr>
          </w:p>
        </w:tc>
        <w:tc>
          <w:tcPr>
            <w:tcW w:w="2498" w:type="dxa"/>
            <w:tcBorders>
              <w:bottom w:val="nil"/>
            </w:tcBorders>
          </w:tcPr>
          <w:p>
            <w:pPr>
              <w:pStyle w:val="TableParagraph"/>
              <w:spacing w:line="267" w:lineRule="exact" w:before="21"/>
              <w:ind w:left="107"/>
              <w:rPr>
                <w:sz w:val="21"/>
              </w:rPr>
            </w:pPr>
            <w:r>
              <w:rPr>
                <w:sz w:val="21"/>
              </w:rPr>
              <w:t>元， 最低不少于人民币</w:t>
            </w:r>
          </w:p>
        </w:tc>
        <w:tc>
          <w:tcPr>
            <w:tcW w:w="2551" w:type="dxa"/>
            <w:tcBorders>
              <w:bottom w:val="nil"/>
            </w:tcBorders>
          </w:tcPr>
          <w:p>
            <w:pPr>
              <w:pStyle w:val="TableParagraph"/>
              <w:spacing w:line="258" w:lineRule="exact" w:before="31"/>
              <w:ind w:left="108"/>
              <w:rPr>
                <w:sz w:val="21"/>
              </w:rPr>
            </w:pPr>
            <w:r>
              <w:rPr>
                <w:sz w:val="21"/>
              </w:rPr>
              <w:t>月销售额的有效证明文</w:t>
            </w:r>
          </w:p>
        </w:tc>
        <w:tc>
          <w:tcPr>
            <w:tcW w:w="3124" w:type="dxa"/>
            <w:vMerge w:val="restart"/>
          </w:tcPr>
          <w:p>
            <w:pPr>
              <w:pStyle w:val="TableParagraph"/>
              <w:rPr>
                <w:rFonts w:ascii="Times New Roman"/>
                <w:sz w:val="20"/>
              </w:rPr>
            </w:pPr>
          </w:p>
        </w:tc>
      </w:tr>
      <w:tr>
        <w:trPr>
          <w:trHeight w:val="301"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vMerge/>
            <w:tcBorders>
              <w:top w:val="nil"/>
            </w:tcBorders>
          </w:tcPr>
          <w:p>
            <w:pPr>
              <w:rPr>
                <w:sz w:val="2"/>
                <w:szCs w:val="2"/>
              </w:rPr>
            </w:pPr>
          </w:p>
        </w:tc>
        <w:tc>
          <w:tcPr>
            <w:tcW w:w="2498" w:type="dxa"/>
            <w:tcBorders>
              <w:top w:val="nil"/>
              <w:bottom w:val="nil"/>
            </w:tcBorders>
          </w:tcPr>
          <w:p>
            <w:pPr>
              <w:pStyle w:val="TableParagraph"/>
              <w:spacing w:line="267" w:lineRule="exact" w:before="14"/>
              <w:ind w:left="107"/>
              <w:rPr>
                <w:sz w:val="21"/>
              </w:rPr>
            </w:pPr>
            <w:r>
              <w:rPr>
                <w:rFonts w:ascii="Times New Roman" w:eastAsia="Times New Roman"/>
                <w:sz w:val="21"/>
              </w:rPr>
              <w:t>2000 </w:t>
            </w:r>
            <w:r>
              <w:rPr>
                <w:sz w:val="21"/>
              </w:rPr>
              <w:t>万元。</w:t>
            </w:r>
          </w:p>
        </w:tc>
        <w:tc>
          <w:tcPr>
            <w:tcW w:w="2551" w:type="dxa"/>
            <w:tcBorders>
              <w:top w:val="nil"/>
              <w:bottom w:val="nil"/>
            </w:tcBorders>
          </w:tcPr>
          <w:p>
            <w:pPr>
              <w:pStyle w:val="TableParagraph"/>
              <w:spacing w:before="12"/>
              <w:ind w:left="108"/>
              <w:rPr>
                <w:sz w:val="21"/>
              </w:rPr>
            </w:pPr>
            <w:r>
              <w:rPr>
                <w:sz w:val="21"/>
              </w:rPr>
              <w:t>件，并通过直销行业管理</w:t>
            </w:r>
          </w:p>
        </w:tc>
        <w:tc>
          <w:tcPr>
            <w:tcW w:w="3124" w:type="dxa"/>
            <w:vMerge/>
            <w:tcBorders>
              <w:top w:val="nil"/>
            </w:tcBorders>
          </w:tcPr>
          <w:p>
            <w:pPr>
              <w:rPr>
                <w:sz w:val="2"/>
                <w:szCs w:val="2"/>
              </w:rPr>
            </w:pPr>
          </w:p>
        </w:tc>
      </w:tr>
      <w:tr>
        <w:trPr>
          <w:trHeight w:val="280"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vMerge/>
            <w:tcBorders>
              <w:top w:val="nil"/>
            </w:tcBorders>
          </w:tcPr>
          <w:p>
            <w:pPr>
              <w:rPr>
                <w:sz w:val="2"/>
                <w:szCs w:val="2"/>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line="260" w:lineRule="exact" w:before="1"/>
              <w:ind w:left="108"/>
              <w:rPr>
                <w:sz w:val="21"/>
              </w:rPr>
            </w:pPr>
            <w:r>
              <w:rPr>
                <w:sz w:val="21"/>
              </w:rPr>
              <w:t>网站向商务部和工商总局</w:t>
            </w:r>
          </w:p>
        </w:tc>
        <w:tc>
          <w:tcPr>
            <w:tcW w:w="3124" w:type="dxa"/>
            <w:vMerge/>
            <w:tcBorders>
              <w:top w:val="nil"/>
            </w:tcBorders>
          </w:tcPr>
          <w:p>
            <w:pPr>
              <w:rPr>
                <w:sz w:val="2"/>
                <w:szCs w:val="2"/>
              </w:rPr>
            </w:pPr>
          </w:p>
        </w:tc>
      </w:tr>
      <w:tr>
        <w:trPr>
          <w:trHeight w:val="286"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vMerge/>
            <w:tcBorders>
              <w:top w:val="nil"/>
            </w:tcBorders>
          </w:tcPr>
          <w:p>
            <w:pPr>
              <w:rPr>
                <w:sz w:val="2"/>
                <w:szCs w:val="2"/>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line="257" w:lineRule="exact" w:before="10"/>
              <w:ind w:left="108"/>
              <w:rPr>
                <w:sz w:val="21"/>
              </w:rPr>
            </w:pPr>
            <w:r>
              <w:rPr>
                <w:sz w:val="21"/>
              </w:rPr>
              <w:t>备案，需要调增保证金金</w:t>
            </w:r>
          </w:p>
        </w:tc>
        <w:tc>
          <w:tcPr>
            <w:tcW w:w="3124" w:type="dxa"/>
            <w:vMerge/>
            <w:tcBorders>
              <w:top w:val="nil"/>
            </w:tcBorders>
          </w:tcPr>
          <w:p>
            <w:pPr>
              <w:rPr>
                <w:sz w:val="2"/>
                <w:szCs w:val="2"/>
              </w:rPr>
            </w:pPr>
          </w:p>
        </w:tc>
      </w:tr>
      <w:tr>
        <w:trPr>
          <w:trHeight w:val="301"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vMerge/>
            <w:tcBorders>
              <w:top w:val="nil"/>
            </w:tcBorders>
          </w:tcPr>
          <w:p>
            <w:pPr>
              <w:rPr>
                <w:sz w:val="2"/>
                <w:szCs w:val="2"/>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line="268" w:lineRule="exact" w:before="13"/>
              <w:ind w:left="108"/>
              <w:rPr>
                <w:sz w:val="21"/>
              </w:rPr>
            </w:pPr>
            <w:r>
              <w:rPr>
                <w:sz w:val="21"/>
              </w:rPr>
              <w:t>额的，于此后 </w:t>
            </w:r>
            <w:r>
              <w:rPr>
                <w:rFonts w:ascii="Times New Roman" w:eastAsia="Times New Roman"/>
                <w:sz w:val="21"/>
              </w:rPr>
              <w:t>5 </w:t>
            </w:r>
            <w:r>
              <w:rPr>
                <w:sz w:val="21"/>
              </w:rPr>
              <w:t>日内将款</w:t>
            </w:r>
          </w:p>
        </w:tc>
        <w:tc>
          <w:tcPr>
            <w:tcW w:w="3124" w:type="dxa"/>
            <w:vMerge/>
            <w:tcBorders>
              <w:top w:val="nil"/>
            </w:tcBorders>
          </w:tcPr>
          <w:p>
            <w:pPr>
              <w:rPr>
                <w:sz w:val="2"/>
                <w:szCs w:val="2"/>
              </w:rPr>
            </w:pPr>
          </w:p>
        </w:tc>
      </w:tr>
      <w:tr>
        <w:trPr>
          <w:trHeight w:val="282"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vMerge/>
            <w:tcBorders>
              <w:top w:val="nil"/>
            </w:tcBorders>
          </w:tcPr>
          <w:p>
            <w:pPr>
              <w:rPr>
                <w:sz w:val="2"/>
                <w:szCs w:val="2"/>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line="260" w:lineRule="exact" w:before="2"/>
              <w:ind w:left="108"/>
              <w:rPr>
                <w:sz w:val="21"/>
              </w:rPr>
            </w:pPr>
            <w:r>
              <w:rPr>
                <w:sz w:val="21"/>
              </w:rPr>
              <w:t>项划转到其指定银行保证</w:t>
            </w:r>
          </w:p>
        </w:tc>
        <w:tc>
          <w:tcPr>
            <w:tcW w:w="3124" w:type="dxa"/>
            <w:vMerge/>
            <w:tcBorders>
              <w:top w:val="nil"/>
            </w:tcBorders>
          </w:tcPr>
          <w:p>
            <w:pPr>
              <w:rPr>
                <w:sz w:val="2"/>
                <w:szCs w:val="2"/>
              </w:rPr>
            </w:pPr>
          </w:p>
        </w:tc>
      </w:tr>
      <w:tr>
        <w:trPr>
          <w:trHeight w:val="290"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vMerge/>
            <w:tcBorders>
              <w:top w:val="nil"/>
            </w:tcBorders>
          </w:tcPr>
          <w:p>
            <w:pPr>
              <w:rPr>
                <w:sz w:val="2"/>
                <w:szCs w:val="2"/>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line="260" w:lineRule="exact" w:before="10"/>
              <w:ind w:left="108"/>
              <w:rPr>
                <w:sz w:val="21"/>
              </w:rPr>
            </w:pPr>
            <w:r>
              <w:rPr>
                <w:sz w:val="21"/>
              </w:rPr>
              <w:t>金账户，需要调减保证金</w:t>
            </w:r>
          </w:p>
        </w:tc>
        <w:tc>
          <w:tcPr>
            <w:tcW w:w="3124" w:type="dxa"/>
            <w:vMerge/>
            <w:tcBorders>
              <w:top w:val="nil"/>
            </w:tcBorders>
          </w:tcPr>
          <w:p>
            <w:pPr>
              <w:rPr>
                <w:sz w:val="2"/>
                <w:szCs w:val="2"/>
              </w:rPr>
            </w:pPr>
          </w:p>
        </w:tc>
      </w:tr>
      <w:tr>
        <w:trPr>
          <w:trHeight w:val="290"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vMerge/>
            <w:tcBorders>
              <w:top w:val="nil"/>
            </w:tcBorders>
          </w:tcPr>
          <w:p>
            <w:pPr>
              <w:rPr>
                <w:sz w:val="2"/>
                <w:szCs w:val="2"/>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line="260" w:lineRule="exact" w:before="10"/>
              <w:ind w:left="108"/>
              <w:rPr>
                <w:sz w:val="21"/>
              </w:rPr>
            </w:pPr>
            <w:r>
              <w:rPr>
                <w:sz w:val="21"/>
              </w:rPr>
              <w:t>金额的，按企业与指定银</w:t>
            </w:r>
          </w:p>
        </w:tc>
        <w:tc>
          <w:tcPr>
            <w:tcW w:w="3124" w:type="dxa"/>
            <w:vMerge/>
            <w:tcBorders>
              <w:top w:val="nil"/>
            </w:tcBorders>
          </w:tcPr>
          <w:p>
            <w:pPr>
              <w:rPr>
                <w:sz w:val="2"/>
                <w:szCs w:val="2"/>
              </w:rPr>
            </w:pPr>
          </w:p>
        </w:tc>
      </w:tr>
      <w:tr>
        <w:trPr>
          <w:trHeight w:val="279" w:hRule="atLeast"/>
        </w:trPr>
        <w:tc>
          <w:tcPr>
            <w:tcW w:w="699" w:type="dxa"/>
            <w:vMerge/>
            <w:tcBorders>
              <w:top w:val="nil"/>
            </w:tcBorders>
          </w:tcPr>
          <w:p>
            <w:pPr>
              <w:rPr>
                <w:sz w:val="2"/>
                <w:szCs w:val="2"/>
              </w:rPr>
            </w:pPr>
          </w:p>
        </w:tc>
        <w:tc>
          <w:tcPr>
            <w:tcW w:w="1414" w:type="dxa"/>
            <w:vMerge/>
            <w:tcBorders>
              <w:top w:val="nil"/>
            </w:tcBorders>
          </w:tcPr>
          <w:p>
            <w:pPr>
              <w:rPr>
                <w:sz w:val="2"/>
                <w:szCs w:val="2"/>
              </w:rPr>
            </w:pPr>
          </w:p>
        </w:tc>
        <w:tc>
          <w:tcPr>
            <w:tcW w:w="1414" w:type="dxa"/>
            <w:vMerge/>
            <w:tcBorders>
              <w:top w:val="nil"/>
            </w:tcBorders>
          </w:tcPr>
          <w:p>
            <w:pPr>
              <w:rPr>
                <w:sz w:val="2"/>
                <w:szCs w:val="2"/>
              </w:rPr>
            </w:pPr>
          </w:p>
        </w:tc>
        <w:tc>
          <w:tcPr>
            <w:tcW w:w="2136" w:type="dxa"/>
            <w:vMerge/>
            <w:tcBorders>
              <w:top w:val="nil"/>
            </w:tcBorders>
          </w:tcPr>
          <w:p>
            <w:pPr>
              <w:rPr>
                <w:sz w:val="2"/>
                <w:szCs w:val="2"/>
              </w:rPr>
            </w:pPr>
          </w:p>
        </w:tc>
        <w:tc>
          <w:tcPr>
            <w:tcW w:w="2498" w:type="dxa"/>
            <w:tcBorders>
              <w:top w:val="nil"/>
            </w:tcBorders>
          </w:tcPr>
          <w:p>
            <w:pPr>
              <w:pStyle w:val="TableParagraph"/>
              <w:rPr>
                <w:rFonts w:ascii="Times New Roman"/>
                <w:sz w:val="20"/>
              </w:rPr>
            </w:pPr>
          </w:p>
        </w:tc>
        <w:tc>
          <w:tcPr>
            <w:tcW w:w="2551" w:type="dxa"/>
            <w:tcBorders>
              <w:top w:val="nil"/>
            </w:tcBorders>
          </w:tcPr>
          <w:p>
            <w:pPr>
              <w:pStyle w:val="TableParagraph"/>
              <w:spacing w:line="249" w:lineRule="exact" w:before="10"/>
              <w:ind w:left="108"/>
              <w:rPr>
                <w:sz w:val="21"/>
              </w:rPr>
            </w:pPr>
            <w:r>
              <w:rPr>
                <w:sz w:val="21"/>
              </w:rPr>
              <w:t>行签订的协议办理。</w:t>
            </w:r>
          </w:p>
        </w:tc>
        <w:tc>
          <w:tcPr>
            <w:tcW w:w="3124" w:type="dxa"/>
            <w:vMerge/>
            <w:tcBorders>
              <w:top w:val="nil"/>
            </w:tcBorders>
          </w:tcPr>
          <w:p>
            <w:pPr>
              <w:rPr>
                <w:sz w:val="2"/>
                <w:szCs w:val="2"/>
              </w:rPr>
            </w:pPr>
          </w:p>
        </w:tc>
      </w:tr>
      <w:tr>
        <w:trPr>
          <w:trHeight w:val="3120" w:hRule="atLeast"/>
        </w:trPr>
        <w:tc>
          <w:tcPr>
            <w:tcW w:w="69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right="-29"/>
              <w:jc w:val="right"/>
              <w:rPr>
                <w:sz w:val="21"/>
              </w:rPr>
            </w:pPr>
            <w:r>
              <w:rPr>
                <w:rFonts w:ascii="Times New Roman" w:eastAsia="Times New Roman"/>
                <w:sz w:val="21"/>
              </w:rPr>
              <w:t>11</w:t>
            </w:r>
            <w:r>
              <w:rPr>
                <w:sz w:val="21"/>
              </w:rPr>
              <w:t>．</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78" w:lineRule="auto" w:before="1"/>
              <w:ind w:left="108" w:right="95"/>
              <w:jc w:val="both"/>
              <w:rPr>
                <w:sz w:val="21"/>
              </w:rPr>
            </w:pPr>
            <w:r>
              <w:rPr>
                <w:sz w:val="21"/>
              </w:rPr>
              <w:t>对外劳务合作风险处置备用金</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159" w:right="152"/>
              <w:jc w:val="center"/>
              <w:rPr>
                <w:sz w:val="21"/>
              </w:rPr>
            </w:pPr>
            <w:r>
              <w:rPr>
                <w:sz w:val="21"/>
              </w:rPr>
              <w:t>商务部</w:t>
            </w:r>
          </w:p>
        </w:tc>
        <w:tc>
          <w:tcPr>
            <w:tcW w:w="2136" w:type="dxa"/>
          </w:tcPr>
          <w:p>
            <w:pPr>
              <w:pStyle w:val="TableParagraph"/>
              <w:spacing w:before="10"/>
              <w:rPr>
                <w:rFonts w:ascii="Times New Roman"/>
                <w:sz w:val="28"/>
              </w:rPr>
            </w:pPr>
          </w:p>
          <w:p>
            <w:pPr>
              <w:pStyle w:val="TableParagraph"/>
              <w:spacing w:line="278" w:lineRule="auto" w:before="1"/>
              <w:ind w:left="107" w:right="98"/>
              <w:rPr>
                <w:sz w:val="21"/>
              </w:rPr>
            </w:pPr>
            <w:r>
              <w:rPr>
                <w:sz w:val="21"/>
              </w:rPr>
              <w:t>《对外劳务合作管理条例》</w:t>
            </w:r>
          </w:p>
          <w:p>
            <w:pPr>
              <w:pStyle w:val="TableParagraph"/>
              <w:spacing w:before="1"/>
              <w:rPr>
                <w:rFonts w:ascii="Times New Roman"/>
                <w:sz w:val="27"/>
              </w:rPr>
            </w:pPr>
          </w:p>
          <w:p>
            <w:pPr>
              <w:pStyle w:val="TableParagraph"/>
              <w:spacing w:line="278" w:lineRule="auto"/>
              <w:ind w:left="107" w:right="98"/>
              <w:rPr>
                <w:sz w:val="21"/>
              </w:rPr>
            </w:pPr>
            <w:r>
              <w:rPr>
                <w:sz w:val="21"/>
              </w:rPr>
              <w:t>《对外劳务合作风险处置备用金管理办法</w:t>
            </w:r>
          </w:p>
          <w:p>
            <w:pPr>
              <w:pStyle w:val="TableParagraph"/>
              <w:spacing w:line="278" w:lineRule="auto"/>
              <w:ind w:left="107" w:right="-15"/>
              <w:rPr>
                <w:sz w:val="21"/>
              </w:rPr>
            </w:pPr>
            <w:r>
              <w:rPr>
                <w:sz w:val="21"/>
              </w:rPr>
              <w:t>（试行</w:t>
            </w:r>
            <w:r>
              <w:rPr>
                <w:spacing w:val="-22"/>
                <w:sz w:val="21"/>
              </w:rPr>
              <w:t>）</w:t>
            </w:r>
            <w:r>
              <w:rPr>
                <w:spacing w:val="-51"/>
                <w:sz w:val="21"/>
              </w:rPr>
              <w:t>》</w:t>
            </w:r>
            <w:r>
              <w:rPr>
                <w:sz w:val="21"/>
              </w:rPr>
              <w:t>（商务部、</w:t>
            </w:r>
            <w:r>
              <w:rPr>
                <w:spacing w:val="-12"/>
                <w:sz w:val="21"/>
              </w:rPr>
              <w:t>财政部令 </w:t>
            </w:r>
            <w:r>
              <w:rPr>
                <w:rFonts w:ascii="Times New Roman" w:eastAsia="Times New Roman"/>
                <w:sz w:val="21"/>
              </w:rPr>
              <w:t>2014</w:t>
            </w:r>
            <w:r>
              <w:rPr>
                <w:rFonts w:ascii="Times New Roman" w:eastAsia="Times New Roman"/>
                <w:spacing w:val="-10"/>
                <w:sz w:val="21"/>
              </w:rPr>
              <w:t> </w:t>
            </w:r>
            <w:r>
              <w:rPr>
                <w:spacing w:val="-21"/>
                <w:sz w:val="21"/>
              </w:rPr>
              <w:t>年第 </w:t>
            </w:r>
            <w:r>
              <w:rPr>
                <w:rFonts w:ascii="Times New Roman" w:eastAsia="Times New Roman"/>
                <w:sz w:val="21"/>
              </w:rPr>
              <w:t>2 </w:t>
            </w:r>
            <w:r>
              <w:rPr>
                <w:sz w:val="21"/>
              </w:rPr>
              <w:t>号）</w:t>
            </w:r>
          </w:p>
        </w:tc>
        <w:tc>
          <w:tcPr>
            <w:tcW w:w="2498"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30"/>
              </w:rPr>
            </w:pPr>
          </w:p>
          <w:p>
            <w:pPr>
              <w:pStyle w:val="TableParagraph"/>
              <w:spacing w:line="278" w:lineRule="auto" w:before="1"/>
              <w:ind w:left="107" w:right="98"/>
              <w:jc w:val="both"/>
              <w:rPr>
                <w:sz w:val="21"/>
              </w:rPr>
            </w:pPr>
            <w:r>
              <w:rPr>
                <w:sz w:val="21"/>
              </w:rPr>
              <w:t>对外劳务合作风险处置备用金缴存金额不低于人民币 </w:t>
            </w:r>
            <w:r>
              <w:rPr>
                <w:rFonts w:ascii="Times New Roman" w:eastAsia="Times New Roman"/>
                <w:sz w:val="21"/>
              </w:rPr>
              <w:t>300 </w:t>
            </w:r>
            <w:r>
              <w:rPr>
                <w:sz w:val="21"/>
              </w:rPr>
              <w:t>万元。</w:t>
            </w:r>
          </w:p>
        </w:tc>
        <w:tc>
          <w:tcPr>
            <w:tcW w:w="2551" w:type="dxa"/>
          </w:tcPr>
          <w:p>
            <w:pPr>
              <w:pStyle w:val="TableParagraph"/>
              <w:spacing w:line="278" w:lineRule="auto" w:before="176"/>
              <w:ind w:left="108" w:right="97"/>
              <w:jc w:val="both"/>
              <w:rPr>
                <w:sz w:val="21"/>
              </w:rPr>
            </w:pPr>
            <w:r>
              <w:rPr>
                <w:sz w:val="21"/>
              </w:rPr>
              <w:t>对外劳务合作企业应当自获得对外劳务合作经营资格并在工商行政管理部门登记之日起 </w:t>
            </w:r>
            <w:r>
              <w:rPr>
                <w:rFonts w:ascii="Times New Roman" w:eastAsia="Times New Roman"/>
                <w:sz w:val="21"/>
              </w:rPr>
              <w:t>5 </w:t>
            </w:r>
            <w:r>
              <w:rPr>
                <w:sz w:val="21"/>
              </w:rPr>
              <w:t>个工作日内，在负责审批的商务主管部门指定的银行缴存对外劳务合作风险处置备用金。备用金可以用现金或银行保函形式缴存。</w:t>
            </w:r>
          </w:p>
        </w:tc>
        <w:tc>
          <w:tcPr>
            <w:tcW w:w="3124" w:type="dxa"/>
          </w:tcPr>
          <w:p>
            <w:pPr>
              <w:pStyle w:val="TableParagraph"/>
              <w:spacing w:line="278" w:lineRule="auto" w:before="21"/>
              <w:ind w:left="108" w:right="97"/>
              <w:jc w:val="both"/>
              <w:rPr>
                <w:sz w:val="21"/>
              </w:rPr>
            </w:pPr>
            <w:r>
              <w:rPr>
                <w:spacing w:val="12"/>
                <w:sz w:val="21"/>
              </w:rPr>
              <w:t>对外劳务合作企业停止开展对</w:t>
            </w:r>
            <w:r>
              <w:rPr>
                <w:spacing w:val="-6"/>
                <w:sz w:val="21"/>
              </w:rPr>
              <w:t>外劳务合作的，应当对其派出的</w:t>
            </w:r>
            <w:r>
              <w:rPr>
                <w:spacing w:val="12"/>
                <w:sz w:val="21"/>
              </w:rPr>
              <w:t>尚在国外工作的劳务人员作出</w:t>
            </w:r>
            <w:r>
              <w:rPr>
                <w:spacing w:val="-7"/>
                <w:sz w:val="21"/>
              </w:rPr>
              <w:t>妥善安排，并将安排方案连同两</w:t>
            </w:r>
            <w:r>
              <w:rPr>
                <w:spacing w:val="12"/>
                <w:sz w:val="21"/>
              </w:rPr>
              <w:t>年内有效的备用金缴存凭证或</w:t>
            </w:r>
            <w:r>
              <w:rPr>
                <w:spacing w:val="-4"/>
                <w:sz w:val="21"/>
              </w:rPr>
              <w:t>者保函报商务主管部门备案。对</w:t>
            </w:r>
            <w:r>
              <w:rPr>
                <w:spacing w:val="12"/>
                <w:sz w:val="21"/>
              </w:rPr>
              <w:t>外劳务合作企业自备案之日起两年内未发生针对其的劳务纠</w:t>
            </w:r>
            <w:r>
              <w:rPr>
                <w:spacing w:val="-5"/>
                <w:sz w:val="21"/>
              </w:rPr>
              <w:t>纷投诉或者诉讼的，可退还缴存</w:t>
            </w:r>
          </w:p>
          <w:p>
            <w:pPr>
              <w:pStyle w:val="TableParagraph"/>
              <w:spacing w:line="268" w:lineRule="exact"/>
              <w:ind w:left="108"/>
              <w:jc w:val="both"/>
              <w:rPr>
                <w:sz w:val="21"/>
              </w:rPr>
            </w:pPr>
            <w:r>
              <w:rPr>
                <w:sz w:val="21"/>
              </w:rPr>
              <w:t>的备用金。</w:t>
            </w:r>
          </w:p>
        </w:tc>
      </w:tr>
      <w:tr>
        <w:trPr>
          <w:trHeight w:val="2181" w:hRule="atLeast"/>
        </w:trPr>
        <w:tc>
          <w:tcPr>
            <w:tcW w:w="69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7"/>
              <w:ind w:right="-29"/>
              <w:jc w:val="right"/>
              <w:rPr>
                <w:sz w:val="21"/>
              </w:rPr>
            </w:pPr>
            <w:r>
              <w:rPr>
                <w:rFonts w:ascii="Times New Roman" w:eastAsia="Times New Roman"/>
                <w:sz w:val="21"/>
              </w:rPr>
              <w:t>12</w:t>
            </w:r>
            <w:r>
              <w:rPr>
                <w:sz w:val="21"/>
              </w:rPr>
              <w:t>．</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ind w:left="108" w:right="95"/>
              <w:jc w:val="both"/>
              <w:rPr>
                <w:sz w:val="21"/>
              </w:rPr>
            </w:pPr>
            <w:r>
              <w:rPr>
                <w:sz w:val="21"/>
              </w:rPr>
              <w:t>对外承包工程企业备用金</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before="1"/>
              <w:ind w:left="159" w:right="152"/>
              <w:jc w:val="center"/>
              <w:rPr>
                <w:sz w:val="21"/>
              </w:rPr>
            </w:pPr>
            <w:r>
              <w:rPr>
                <w:sz w:val="21"/>
              </w:rPr>
              <w:t>商务部</w:t>
            </w:r>
          </w:p>
        </w:tc>
        <w:tc>
          <w:tcPr>
            <w:tcW w:w="2136" w:type="dxa"/>
          </w:tcPr>
          <w:p>
            <w:pPr>
              <w:pStyle w:val="TableParagraph"/>
              <w:spacing w:line="278" w:lineRule="auto" w:before="20"/>
              <w:ind w:left="107" w:right="98"/>
              <w:rPr>
                <w:sz w:val="21"/>
              </w:rPr>
            </w:pPr>
            <w:r>
              <w:rPr>
                <w:sz w:val="21"/>
              </w:rPr>
              <w:t>《对外承包工程管理条例》</w:t>
            </w:r>
          </w:p>
          <w:p>
            <w:pPr>
              <w:pStyle w:val="TableParagraph"/>
              <w:spacing w:before="1"/>
              <w:rPr>
                <w:rFonts w:ascii="Times New Roman"/>
                <w:sz w:val="27"/>
              </w:rPr>
            </w:pPr>
          </w:p>
          <w:p>
            <w:pPr>
              <w:pStyle w:val="TableParagraph"/>
              <w:spacing w:line="278" w:lineRule="auto"/>
              <w:ind w:left="107" w:right="98"/>
              <w:rPr>
                <w:sz w:val="21"/>
              </w:rPr>
            </w:pPr>
            <w:r>
              <w:rPr>
                <w:sz w:val="21"/>
              </w:rPr>
              <w:t>《对外劳务合作风险处置备用金管理办法</w:t>
            </w:r>
          </w:p>
          <w:p>
            <w:pPr>
              <w:pStyle w:val="TableParagraph"/>
              <w:spacing w:line="269" w:lineRule="exact"/>
              <w:ind w:left="107" w:right="-15"/>
              <w:rPr>
                <w:sz w:val="21"/>
              </w:rPr>
            </w:pPr>
            <w:r>
              <w:rPr>
                <w:sz w:val="21"/>
              </w:rPr>
              <w:t>（试行</w:t>
            </w:r>
            <w:r>
              <w:rPr>
                <w:spacing w:val="-22"/>
                <w:sz w:val="21"/>
              </w:rPr>
              <w:t>）</w:t>
            </w:r>
            <w:r>
              <w:rPr>
                <w:spacing w:val="-51"/>
                <w:sz w:val="21"/>
              </w:rPr>
              <w:t>》</w:t>
            </w:r>
            <w:r>
              <w:rPr>
                <w:sz w:val="21"/>
              </w:rPr>
              <w:t>（商务部、</w:t>
            </w:r>
          </w:p>
          <w:p>
            <w:pPr>
              <w:pStyle w:val="TableParagraph"/>
              <w:spacing w:before="43"/>
              <w:ind w:left="107"/>
              <w:rPr>
                <w:rFonts w:ascii="Times New Roman" w:eastAsia="Times New Roman"/>
                <w:sz w:val="21"/>
              </w:rPr>
            </w:pPr>
            <w:r>
              <w:rPr>
                <w:spacing w:val="-12"/>
                <w:sz w:val="21"/>
              </w:rPr>
              <w:t>财政部令 </w:t>
            </w:r>
            <w:r>
              <w:rPr>
                <w:rFonts w:ascii="Times New Roman" w:eastAsia="Times New Roman"/>
                <w:sz w:val="21"/>
              </w:rPr>
              <w:t>2014 </w:t>
            </w:r>
            <w:r>
              <w:rPr>
                <w:spacing w:val="-21"/>
                <w:sz w:val="21"/>
              </w:rPr>
              <w:t>年第 </w:t>
            </w:r>
            <w:r>
              <w:rPr>
                <w:rFonts w:ascii="Times New Roman" w:eastAsia="Times New Roman"/>
                <w:sz w:val="21"/>
              </w:rPr>
              <w:t>2</w:t>
            </w:r>
          </w:p>
        </w:tc>
        <w:tc>
          <w:tcPr>
            <w:tcW w:w="249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78" w:lineRule="auto"/>
              <w:ind w:left="107" w:right="98"/>
              <w:rPr>
                <w:sz w:val="21"/>
              </w:rPr>
            </w:pPr>
            <w:r>
              <w:rPr>
                <w:sz w:val="21"/>
              </w:rPr>
              <w:t>对外承包工程企业备用金缴存标准暂为人民币</w:t>
            </w:r>
          </w:p>
          <w:p>
            <w:pPr>
              <w:pStyle w:val="TableParagraph"/>
              <w:spacing w:line="269" w:lineRule="exact"/>
              <w:ind w:left="107"/>
              <w:rPr>
                <w:sz w:val="21"/>
              </w:rPr>
            </w:pPr>
            <w:r>
              <w:rPr>
                <w:rFonts w:ascii="Times New Roman" w:eastAsia="Times New Roman"/>
                <w:sz w:val="21"/>
              </w:rPr>
              <w:t>20 </w:t>
            </w:r>
            <w:r>
              <w:rPr>
                <w:sz w:val="21"/>
              </w:rPr>
              <w:t>万元。</w:t>
            </w:r>
          </w:p>
        </w:tc>
        <w:tc>
          <w:tcPr>
            <w:tcW w:w="2551" w:type="dxa"/>
          </w:tcPr>
          <w:p>
            <w:pPr>
              <w:pStyle w:val="TableParagraph"/>
              <w:spacing w:line="278" w:lineRule="auto" w:before="176"/>
              <w:ind w:left="108" w:right="97"/>
              <w:jc w:val="both"/>
              <w:rPr>
                <w:sz w:val="21"/>
              </w:rPr>
            </w:pPr>
            <w:r>
              <w:rPr>
                <w:sz w:val="21"/>
              </w:rPr>
              <w:t>对外承包工程企业应当在实质性开展业务前，在商务主管部门指定的银行缴存对外承包工程企业备用金。备用金可以用现金或银行保函形式缴存。</w:t>
            </w:r>
          </w:p>
        </w:tc>
        <w:tc>
          <w:tcPr>
            <w:tcW w:w="3124" w:type="dxa"/>
          </w:tcPr>
          <w:p>
            <w:pPr>
              <w:pStyle w:val="TableParagraph"/>
              <w:spacing w:line="278" w:lineRule="auto" w:before="20"/>
              <w:ind w:left="108" w:right="97"/>
              <w:jc w:val="both"/>
              <w:rPr>
                <w:sz w:val="21"/>
              </w:rPr>
            </w:pPr>
            <w:r>
              <w:rPr>
                <w:spacing w:val="12"/>
                <w:sz w:val="21"/>
              </w:rPr>
              <w:t>对外承包工程企业停止开展对</w:t>
            </w:r>
            <w:r>
              <w:rPr>
                <w:spacing w:val="-6"/>
                <w:sz w:val="21"/>
              </w:rPr>
              <w:t>外承包工程的，应当对其派出的</w:t>
            </w:r>
            <w:r>
              <w:rPr>
                <w:spacing w:val="12"/>
                <w:sz w:val="21"/>
              </w:rPr>
              <w:t>尚在国外工作的劳务人员作出</w:t>
            </w:r>
            <w:r>
              <w:rPr>
                <w:spacing w:val="-7"/>
                <w:sz w:val="21"/>
              </w:rPr>
              <w:t>妥善安排，并将安排方案连同两</w:t>
            </w:r>
            <w:r>
              <w:rPr>
                <w:spacing w:val="12"/>
                <w:sz w:val="21"/>
              </w:rPr>
              <w:t>年内有效的备用金缴存凭证或</w:t>
            </w:r>
            <w:r>
              <w:rPr>
                <w:spacing w:val="-4"/>
                <w:w w:val="95"/>
                <w:sz w:val="21"/>
              </w:rPr>
              <w:t>者保函报商务主管部门备案。对</w:t>
            </w:r>
          </w:p>
          <w:p>
            <w:pPr>
              <w:pStyle w:val="TableParagraph"/>
              <w:spacing w:line="268" w:lineRule="exact"/>
              <w:ind w:left="108"/>
              <w:jc w:val="both"/>
              <w:rPr>
                <w:sz w:val="21"/>
              </w:rPr>
            </w:pPr>
            <w:r>
              <w:rPr>
                <w:spacing w:val="12"/>
                <w:w w:val="95"/>
                <w:sz w:val="21"/>
              </w:rPr>
              <w:t>外承包工程企业自备案之日起</w:t>
            </w:r>
          </w:p>
        </w:tc>
      </w:tr>
    </w:tbl>
    <w:p>
      <w:pPr>
        <w:spacing w:after="0" w:line="268" w:lineRule="exact"/>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2175" w:hRule="atLeast"/>
        </w:trPr>
        <w:tc>
          <w:tcPr>
            <w:tcW w:w="699" w:type="dxa"/>
          </w:tcPr>
          <w:p>
            <w:pPr>
              <w:pStyle w:val="TableParagraph"/>
              <w:rPr>
                <w:rFonts w:ascii="Times New Roman"/>
                <w:sz w:val="20"/>
              </w:rPr>
            </w:pPr>
          </w:p>
        </w:tc>
        <w:tc>
          <w:tcPr>
            <w:tcW w:w="1414" w:type="dxa"/>
          </w:tcPr>
          <w:p>
            <w:pPr>
              <w:pStyle w:val="TableParagraph"/>
              <w:rPr>
                <w:rFonts w:ascii="Times New Roman"/>
                <w:sz w:val="20"/>
              </w:rPr>
            </w:pPr>
          </w:p>
        </w:tc>
        <w:tc>
          <w:tcPr>
            <w:tcW w:w="1414" w:type="dxa"/>
          </w:tcPr>
          <w:p>
            <w:pPr>
              <w:pStyle w:val="TableParagraph"/>
              <w:rPr>
                <w:rFonts w:ascii="Times New Roman"/>
                <w:sz w:val="20"/>
              </w:rPr>
            </w:pPr>
          </w:p>
        </w:tc>
        <w:tc>
          <w:tcPr>
            <w:tcW w:w="2136" w:type="dxa"/>
          </w:tcPr>
          <w:p>
            <w:pPr>
              <w:pStyle w:val="TableParagraph"/>
              <w:spacing w:before="21"/>
              <w:ind w:left="107"/>
              <w:rPr>
                <w:sz w:val="21"/>
              </w:rPr>
            </w:pPr>
            <w:r>
              <w:rPr>
                <w:sz w:val="21"/>
              </w:rPr>
              <w:t>号）</w:t>
            </w:r>
          </w:p>
        </w:tc>
        <w:tc>
          <w:tcPr>
            <w:tcW w:w="2498" w:type="dxa"/>
          </w:tcPr>
          <w:p>
            <w:pPr>
              <w:pStyle w:val="TableParagraph"/>
              <w:rPr>
                <w:rFonts w:ascii="Times New Roman"/>
                <w:sz w:val="20"/>
              </w:rPr>
            </w:pPr>
          </w:p>
        </w:tc>
        <w:tc>
          <w:tcPr>
            <w:tcW w:w="2551" w:type="dxa"/>
          </w:tcPr>
          <w:p>
            <w:pPr>
              <w:pStyle w:val="TableParagraph"/>
              <w:rPr>
                <w:rFonts w:ascii="Times New Roman"/>
                <w:sz w:val="20"/>
              </w:rPr>
            </w:pPr>
          </w:p>
        </w:tc>
        <w:tc>
          <w:tcPr>
            <w:tcW w:w="3124" w:type="dxa"/>
          </w:tcPr>
          <w:p>
            <w:pPr>
              <w:pStyle w:val="TableParagraph"/>
              <w:spacing w:line="278" w:lineRule="auto" w:before="21"/>
              <w:ind w:left="108" w:right="97"/>
              <w:jc w:val="both"/>
              <w:rPr>
                <w:sz w:val="21"/>
              </w:rPr>
            </w:pPr>
            <w:r>
              <w:rPr>
                <w:spacing w:val="12"/>
                <w:sz w:val="21"/>
              </w:rPr>
              <w:t>两年内未发生针对其的劳务纠</w:t>
            </w:r>
            <w:r>
              <w:rPr>
                <w:spacing w:val="-5"/>
                <w:sz w:val="21"/>
              </w:rPr>
              <w:t>纷投诉或者诉讼的，可退还缴存</w:t>
            </w:r>
            <w:r>
              <w:rPr>
                <w:sz w:val="21"/>
              </w:rPr>
              <w:t>的备用金。</w:t>
            </w:r>
          </w:p>
        </w:tc>
      </w:tr>
      <w:tr>
        <w:trPr>
          <w:trHeight w:val="1978" w:hRule="atLeast"/>
        </w:trPr>
        <w:tc>
          <w:tcPr>
            <w:tcW w:w="699"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0"/>
              </w:rPr>
            </w:pPr>
          </w:p>
          <w:p>
            <w:pPr>
              <w:pStyle w:val="TableParagraph"/>
              <w:ind w:right="-29"/>
              <w:jc w:val="right"/>
              <w:rPr>
                <w:sz w:val="21"/>
              </w:rPr>
            </w:pPr>
            <w:r>
              <w:rPr>
                <w:rFonts w:ascii="Times New Roman" w:eastAsia="Times New Roman"/>
                <w:sz w:val="21"/>
              </w:rPr>
              <w:t>13</w:t>
            </w:r>
            <w:r>
              <w:rPr>
                <w:sz w:val="21"/>
              </w:rPr>
              <w:t>．</w:t>
            </w:r>
          </w:p>
        </w:tc>
        <w:tc>
          <w:tcPr>
            <w:tcW w:w="1414" w:type="dxa"/>
          </w:tcPr>
          <w:p>
            <w:pPr>
              <w:pStyle w:val="TableParagraph"/>
              <w:rPr>
                <w:rFonts w:ascii="Times New Roman"/>
                <w:sz w:val="20"/>
              </w:rPr>
            </w:pPr>
          </w:p>
          <w:p>
            <w:pPr>
              <w:pStyle w:val="TableParagraph"/>
              <w:spacing w:line="278" w:lineRule="auto" w:before="156"/>
              <w:ind w:left="108" w:right="95"/>
              <w:jc w:val="both"/>
              <w:rPr>
                <w:sz w:val="21"/>
              </w:rPr>
            </w:pPr>
            <w:r>
              <w:rPr>
                <w:sz w:val="21"/>
              </w:rPr>
              <w:t>储备肉糖收储投放交易投标履约保证金</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159" w:right="152"/>
              <w:jc w:val="center"/>
              <w:rPr>
                <w:sz w:val="21"/>
              </w:rPr>
            </w:pPr>
            <w:r>
              <w:rPr>
                <w:sz w:val="21"/>
              </w:rPr>
              <w:t>商务部</w:t>
            </w:r>
          </w:p>
        </w:tc>
        <w:tc>
          <w:tcPr>
            <w:tcW w:w="2136"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78" w:lineRule="auto"/>
              <w:ind w:left="107" w:right="98"/>
              <w:rPr>
                <w:sz w:val="21"/>
              </w:rPr>
            </w:pPr>
            <w:r>
              <w:rPr>
                <w:sz w:val="21"/>
              </w:rPr>
              <w:t>《中华人民共和国招标投标法实施条例》</w:t>
            </w:r>
          </w:p>
        </w:tc>
        <w:tc>
          <w:tcPr>
            <w:tcW w:w="2498" w:type="dxa"/>
          </w:tcPr>
          <w:p>
            <w:pPr>
              <w:pStyle w:val="TableParagraph"/>
              <w:spacing w:line="278" w:lineRule="auto" w:before="74"/>
              <w:ind w:left="107" w:right="98"/>
              <w:jc w:val="both"/>
              <w:rPr>
                <w:sz w:val="21"/>
              </w:rPr>
            </w:pPr>
            <w:r>
              <w:rPr>
                <w:spacing w:val="16"/>
                <w:sz w:val="21"/>
              </w:rPr>
              <w:t>目前储备冻肉竞价交易</w:t>
            </w:r>
            <w:r>
              <w:rPr>
                <w:spacing w:val="-9"/>
                <w:sz w:val="21"/>
              </w:rPr>
              <w:t>保证金按照 </w:t>
            </w:r>
            <w:r>
              <w:rPr>
                <w:rFonts w:ascii="Times New Roman" w:eastAsia="Times New Roman"/>
                <w:sz w:val="21"/>
              </w:rPr>
              <w:t>1000 </w:t>
            </w:r>
            <w:r>
              <w:rPr>
                <w:spacing w:val="4"/>
                <w:sz w:val="21"/>
              </w:rPr>
              <w:t>元</w:t>
            </w:r>
            <w:r>
              <w:rPr>
                <w:rFonts w:ascii="Times New Roman" w:eastAsia="Times New Roman"/>
                <w:sz w:val="21"/>
              </w:rPr>
              <w:t>/</w:t>
            </w:r>
            <w:r>
              <w:rPr>
                <w:spacing w:val="-7"/>
                <w:sz w:val="21"/>
              </w:rPr>
              <w:t>吨执行，储备糖竞价交易保证</w:t>
            </w:r>
            <w:r>
              <w:rPr>
                <w:spacing w:val="-14"/>
                <w:sz w:val="21"/>
              </w:rPr>
              <w:t>金按照 </w:t>
            </w:r>
            <w:r>
              <w:rPr>
                <w:rFonts w:ascii="Times New Roman" w:eastAsia="Times New Roman"/>
                <w:sz w:val="21"/>
              </w:rPr>
              <w:t>500 </w:t>
            </w:r>
            <w:r>
              <w:rPr>
                <w:sz w:val="21"/>
              </w:rPr>
              <w:t>元</w:t>
            </w:r>
            <w:r>
              <w:rPr>
                <w:rFonts w:ascii="Times New Roman" w:eastAsia="Times New Roman"/>
                <w:sz w:val="21"/>
              </w:rPr>
              <w:t>/</w:t>
            </w:r>
            <w:r>
              <w:rPr>
                <w:spacing w:val="-21"/>
                <w:sz w:val="21"/>
              </w:rPr>
              <w:t>吨执行，且</w:t>
            </w:r>
            <w:r>
              <w:rPr>
                <w:spacing w:val="16"/>
                <w:sz w:val="21"/>
              </w:rPr>
              <w:t>符合履约保证金不超过</w:t>
            </w:r>
            <w:r>
              <w:rPr>
                <w:spacing w:val="-11"/>
                <w:sz w:val="21"/>
              </w:rPr>
              <w:t>合同金额 </w:t>
            </w:r>
            <w:r>
              <w:rPr>
                <w:rFonts w:ascii="Times New Roman" w:eastAsia="Times New Roman"/>
                <w:sz w:val="21"/>
              </w:rPr>
              <w:t>10%</w:t>
            </w:r>
            <w:r>
              <w:rPr>
                <w:sz w:val="21"/>
              </w:rPr>
              <w:t>的规定。</w:t>
            </w:r>
          </w:p>
        </w:tc>
        <w:tc>
          <w:tcPr>
            <w:tcW w:w="2551" w:type="dxa"/>
          </w:tcPr>
          <w:p>
            <w:pPr>
              <w:pStyle w:val="TableParagraph"/>
              <w:rPr>
                <w:rFonts w:ascii="Times New Roman"/>
                <w:sz w:val="20"/>
              </w:rPr>
            </w:pPr>
          </w:p>
          <w:p>
            <w:pPr>
              <w:pStyle w:val="TableParagraph"/>
              <w:spacing w:line="278" w:lineRule="auto" w:before="156"/>
              <w:ind w:left="108" w:right="97"/>
              <w:jc w:val="both"/>
              <w:rPr>
                <w:sz w:val="21"/>
              </w:rPr>
            </w:pPr>
            <w:r>
              <w:rPr>
                <w:sz w:val="21"/>
              </w:rPr>
              <w:t>参加交易的企业需按照规定将保证金汇至北京华商储备商品交易所有限责任公司账户。</w:t>
            </w:r>
          </w:p>
        </w:tc>
        <w:tc>
          <w:tcPr>
            <w:tcW w:w="3124" w:type="dxa"/>
          </w:tcPr>
          <w:p>
            <w:pPr>
              <w:pStyle w:val="TableParagraph"/>
              <w:rPr>
                <w:rFonts w:ascii="Times New Roman"/>
                <w:sz w:val="20"/>
              </w:rPr>
            </w:pPr>
          </w:p>
          <w:p>
            <w:pPr>
              <w:pStyle w:val="TableParagraph"/>
              <w:spacing w:line="278" w:lineRule="auto" w:before="156"/>
              <w:ind w:left="108" w:right="65"/>
              <w:jc w:val="both"/>
              <w:rPr>
                <w:sz w:val="21"/>
              </w:rPr>
            </w:pPr>
            <w:r>
              <w:rPr>
                <w:sz w:val="21"/>
              </w:rPr>
              <w:t>未成交企业在交易结束后退还保证金，成交企业在合同执行完毕后退还保证金。如企业违约， 相关保证金上交中央财政。</w:t>
            </w:r>
          </w:p>
        </w:tc>
      </w:tr>
      <w:tr>
        <w:trPr>
          <w:trHeight w:val="2114" w:hRule="atLeast"/>
        </w:trPr>
        <w:tc>
          <w:tcPr>
            <w:tcW w:w="69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4"/>
              <w:ind w:right="-29"/>
              <w:jc w:val="right"/>
              <w:rPr>
                <w:sz w:val="21"/>
              </w:rPr>
            </w:pPr>
            <w:r>
              <w:rPr>
                <w:rFonts w:ascii="Times New Roman" w:eastAsia="Times New Roman"/>
                <w:sz w:val="21"/>
              </w:rPr>
              <w:t>14</w:t>
            </w:r>
            <w:r>
              <w:rPr>
                <w:sz w:val="21"/>
              </w:rPr>
              <w:t>．</w:t>
            </w:r>
          </w:p>
        </w:tc>
        <w:tc>
          <w:tcPr>
            <w:tcW w:w="1414" w:type="dxa"/>
          </w:tcPr>
          <w:p>
            <w:pPr>
              <w:pStyle w:val="TableParagraph"/>
              <w:rPr>
                <w:rFonts w:ascii="Times New Roman"/>
                <w:sz w:val="20"/>
              </w:rPr>
            </w:pPr>
          </w:p>
          <w:p>
            <w:pPr>
              <w:pStyle w:val="TableParagraph"/>
              <w:rPr>
                <w:rFonts w:ascii="Times New Roman"/>
                <w:sz w:val="20"/>
              </w:rPr>
            </w:pPr>
          </w:p>
          <w:p>
            <w:pPr>
              <w:pStyle w:val="TableParagraph"/>
              <w:spacing w:line="278" w:lineRule="auto" w:before="151"/>
              <w:ind w:left="108" w:right="95"/>
              <w:jc w:val="both"/>
              <w:rPr>
                <w:sz w:val="21"/>
              </w:rPr>
            </w:pPr>
            <w:r>
              <w:rPr>
                <w:sz w:val="21"/>
              </w:rPr>
              <w:t>储备糖竞价加工投标履约保证金</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ind w:left="159" w:right="152"/>
              <w:jc w:val="center"/>
              <w:rPr>
                <w:sz w:val="21"/>
              </w:rPr>
            </w:pPr>
            <w:r>
              <w:rPr>
                <w:sz w:val="21"/>
              </w:rPr>
              <w:t>商务部</w:t>
            </w:r>
          </w:p>
        </w:tc>
        <w:tc>
          <w:tcPr>
            <w:tcW w:w="2136"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78" w:lineRule="auto"/>
              <w:ind w:left="107" w:right="98"/>
              <w:rPr>
                <w:sz w:val="21"/>
              </w:rPr>
            </w:pPr>
            <w:r>
              <w:rPr>
                <w:sz w:val="21"/>
              </w:rPr>
              <w:t>《中华人民共和国招标投标法实施条例》</w:t>
            </w:r>
          </w:p>
        </w:tc>
        <w:tc>
          <w:tcPr>
            <w:tcW w:w="2498" w:type="dxa"/>
          </w:tcPr>
          <w:p>
            <w:pPr>
              <w:pStyle w:val="TableParagraph"/>
              <w:rPr>
                <w:rFonts w:ascii="Times New Roman"/>
                <w:sz w:val="20"/>
              </w:rPr>
            </w:pPr>
          </w:p>
          <w:p>
            <w:pPr>
              <w:pStyle w:val="TableParagraph"/>
              <w:spacing w:before="6"/>
              <w:rPr>
                <w:rFonts w:ascii="Times New Roman"/>
                <w:sz w:val="19"/>
              </w:rPr>
            </w:pPr>
          </w:p>
          <w:p>
            <w:pPr>
              <w:pStyle w:val="TableParagraph"/>
              <w:spacing w:line="278" w:lineRule="auto"/>
              <w:ind w:left="107" w:right="96"/>
              <w:jc w:val="both"/>
              <w:rPr>
                <w:sz w:val="21"/>
              </w:rPr>
            </w:pPr>
            <w:r>
              <w:rPr>
                <w:spacing w:val="-7"/>
                <w:sz w:val="21"/>
              </w:rPr>
              <w:t>目前保证金按照 </w:t>
            </w:r>
            <w:r>
              <w:rPr>
                <w:rFonts w:ascii="Times New Roman" w:eastAsia="Times New Roman"/>
                <w:sz w:val="21"/>
              </w:rPr>
              <w:t>30 </w:t>
            </w:r>
            <w:r>
              <w:rPr>
                <w:sz w:val="21"/>
              </w:rPr>
              <w:t>元</w:t>
            </w:r>
            <w:r>
              <w:rPr>
                <w:rFonts w:ascii="Times New Roman" w:eastAsia="Times New Roman"/>
                <w:sz w:val="21"/>
              </w:rPr>
              <w:t>/</w:t>
            </w:r>
            <w:r>
              <w:rPr>
                <w:spacing w:val="-12"/>
                <w:sz w:val="21"/>
              </w:rPr>
              <w:t>吨</w:t>
            </w:r>
            <w:r>
              <w:rPr>
                <w:spacing w:val="-6"/>
                <w:sz w:val="21"/>
              </w:rPr>
              <w:t>执行，且符合履约保证金</w:t>
            </w:r>
            <w:r>
              <w:rPr>
                <w:spacing w:val="11"/>
                <w:sz w:val="21"/>
              </w:rPr>
              <w:t>不超过合同金额的 </w:t>
            </w:r>
            <w:r>
              <w:rPr>
                <w:rFonts w:ascii="Times New Roman" w:eastAsia="Times New Roman"/>
                <w:spacing w:val="-6"/>
                <w:sz w:val="21"/>
              </w:rPr>
              <w:t>10% </w:t>
            </w:r>
            <w:r>
              <w:rPr>
                <w:sz w:val="21"/>
              </w:rPr>
              <w:t>的规定。</w:t>
            </w:r>
          </w:p>
        </w:tc>
        <w:tc>
          <w:tcPr>
            <w:tcW w:w="2551" w:type="dxa"/>
          </w:tcPr>
          <w:p>
            <w:pPr>
              <w:pStyle w:val="TableParagraph"/>
              <w:rPr>
                <w:rFonts w:ascii="Times New Roman"/>
                <w:sz w:val="20"/>
              </w:rPr>
            </w:pPr>
          </w:p>
          <w:p>
            <w:pPr>
              <w:pStyle w:val="TableParagraph"/>
              <w:rPr>
                <w:rFonts w:ascii="Times New Roman"/>
                <w:sz w:val="20"/>
              </w:rPr>
            </w:pPr>
          </w:p>
          <w:p>
            <w:pPr>
              <w:pStyle w:val="TableParagraph"/>
              <w:spacing w:line="278" w:lineRule="auto" w:before="151"/>
              <w:ind w:left="108" w:right="97"/>
              <w:jc w:val="both"/>
              <w:rPr>
                <w:sz w:val="21"/>
              </w:rPr>
            </w:pPr>
            <w:r>
              <w:rPr>
                <w:sz w:val="21"/>
              </w:rPr>
              <w:t>参加交易的企业需按照规定将保证金汇至华商储备商品管理中心账户。</w:t>
            </w:r>
          </w:p>
        </w:tc>
        <w:tc>
          <w:tcPr>
            <w:tcW w:w="3124" w:type="dxa"/>
          </w:tcPr>
          <w:p>
            <w:pPr>
              <w:pStyle w:val="TableParagraph"/>
              <w:rPr>
                <w:rFonts w:ascii="Times New Roman"/>
                <w:sz w:val="20"/>
              </w:rPr>
            </w:pPr>
          </w:p>
          <w:p>
            <w:pPr>
              <w:pStyle w:val="TableParagraph"/>
              <w:spacing w:before="6"/>
              <w:rPr>
                <w:rFonts w:ascii="Times New Roman"/>
                <w:sz w:val="19"/>
              </w:rPr>
            </w:pPr>
          </w:p>
          <w:p>
            <w:pPr>
              <w:pStyle w:val="TableParagraph"/>
              <w:spacing w:line="278" w:lineRule="auto"/>
              <w:ind w:left="108" w:right="65"/>
              <w:jc w:val="both"/>
              <w:rPr>
                <w:sz w:val="21"/>
              </w:rPr>
            </w:pPr>
            <w:r>
              <w:rPr>
                <w:sz w:val="21"/>
              </w:rPr>
              <w:t>未中标加工企业在开标后退还保证金，中标加工企业在合同执行完毕后退还保证金。如企业违约，相关保证金上交中央财政。</w:t>
            </w:r>
          </w:p>
        </w:tc>
      </w:tr>
    </w:tbl>
    <w:p>
      <w:pPr>
        <w:spacing w:after="0" w:line="278" w:lineRule="auto"/>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2340" w:hRule="atLeast"/>
        </w:trPr>
        <w:tc>
          <w:tcPr>
            <w:tcW w:w="69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3"/>
              </w:rPr>
            </w:pPr>
          </w:p>
          <w:p>
            <w:pPr>
              <w:pStyle w:val="TableParagraph"/>
              <w:ind w:right="-29"/>
              <w:jc w:val="right"/>
              <w:rPr>
                <w:sz w:val="21"/>
              </w:rPr>
            </w:pPr>
            <w:r>
              <w:rPr>
                <w:rFonts w:ascii="Times New Roman" w:eastAsia="Times New Roman"/>
                <w:sz w:val="21"/>
              </w:rPr>
              <w:t>15</w:t>
            </w:r>
            <w:r>
              <w:rPr>
                <w:sz w:val="21"/>
              </w:rPr>
              <w:t>．</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spacing w:line="278" w:lineRule="auto"/>
              <w:ind w:left="108" w:right="95"/>
              <w:rPr>
                <w:sz w:val="21"/>
              </w:rPr>
            </w:pPr>
            <w:r>
              <w:rPr>
                <w:sz w:val="21"/>
              </w:rPr>
              <w:t>援外项目投标保证金</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9"/>
              </w:rPr>
            </w:pPr>
          </w:p>
          <w:p>
            <w:pPr>
              <w:pStyle w:val="TableParagraph"/>
              <w:ind w:left="159" w:right="152"/>
              <w:jc w:val="center"/>
              <w:rPr>
                <w:sz w:val="21"/>
              </w:rPr>
            </w:pPr>
            <w:r>
              <w:rPr>
                <w:sz w:val="21"/>
              </w:rPr>
              <w:t>商务部</w:t>
            </w:r>
          </w:p>
        </w:tc>
        <w:tc>
          <w:tcPr>
            <w:tcW w:w="213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spacing w:line="278" w:lineRule="auto"/>
              <w:ind w:left="107" w:right="98"/>
              <w:rPr>
                <w:sz w:val="21"/>
              </w:rPr>
            </w:pPr>
            <w:r>
              <w:rPr>
                <w:sz w:val="21"/>
              </w:rPr>
              <w:t>《中华人民共和国政府采购法实施条例》</w:t>
            </w:r>
          </w:p>
        </w:tc>
        <w:tc>
          <w:tcPr>
            <w:tcW w:w="2498"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8"/>
              </w:rPr>
            </w:pPr>
          </w:p>
          <w:p>
            <w:pPr>
              <w:pStyle w:val="TableParagraph"/>
              <w:spacing w:line="278" w:lineRule="auto"/>
              <w:ind w:left="107" w:right="98"/>
              <w:jc w:val="both"/>
              <w:rPr>
                <w:sz w:val="21"/>
              </w:rPr>
            </w:pPr>
            <w:r>
              <w:rPr>
                <w:sz w:val="21"/>
              </w:rPr>
              <w:t>投标保证金保函金额为援外采购项目预算金额的 </w:t>
            </w:r>
            <w:r>
              <w:rPr>
                <w:rFonts w:ascii="Times New Roman" w:eastAsia="Times New Roman"/>
                <w:sz w:val="21"/>
              </w:rPr>
              <w:t>2%</w:t>
            </w:r>
            <w:r>
              <w:rPr>
                <w:sz w:val="21"/>
              </w:rPr>
              <w:t>。</w:t>
            </w:r>
          </w:p>
        </w:tc>
        <w:tc>
          <w:tcPr>
            <w:tcW w:w="2551" w:type="dxa"/>
          </w:tcPr>
          <w:p>
            <w:pPr>
              <w:pStyle w:val="TableParagraph"/>
              <w:rPr>
                <w:rFonts w:ascii="Times New Roman"/>
                <w:sz w:val="20"/>
              </w:rPr>
            </w:pPr>
          </w:p>
          <w:p>
            <w:pPr>
              <w:pStyle w:val="TableParagraph"/>
              <w:spacing w:before="2"/>
              <w:rPr>
                <w:rFonts w:ascii="Times New Roman"/>
                <w:sz w:val="29"/>
              </w:rPr>
            </w:pPr>
          </w:p>
          <w:p>
            <w:pPr>
              <w:pStyle w:val="TableParagraph"/>
              <w:spacing w:line="278" w:lineRule="auto"/>
              <w:ind w:left="108" w:right="97"/>
              <w:jc w:val="both"/>
              <w:rPr>
                <w:sz w:val="21"/>
              </w:rPr>
            </w:pPr>
            <w:r>
              <w:rPr>
                <w:sz w:val="21"/>
              </w:rPr>
              <w:t>参与援外项目采购投标的企业按采购文件规定随响应文件一并提交投标保证金保函。</w:t>
            </w:r>
          </w:p>
        </w:tc>
        <w:tc>
          <w:tcPr>
            <w:tcW w:w="3124" w:type="dxa"/>
          </w:tcPr>
          <w:p>
            <w:pPr>
              <w:pStyle w:val="TableParagraph"/>
              <w:rPr>
                <w:rFonts w:ascii="Times New Roman"/>
                <w:sz w:val="22"/>
              </w:rPr>
            </w:pPr>
          </w:p>
          <w:p>
            <w:pPr>
              <w:pStyle w:val="TableParagraph"/>
              <w:spacing w:line="278" w:lineRule="auto" w:before="157"/>
              <w:ind w:left="108" w:right="97"/>
              <w:jc w:val="both"/>
              <w:rPr>
                <w:sz w:val="21"/>
              </w:rPr>
            </w:pPr>
            <w:r>
              <w:rPr>
                <w:spacing w:val="-6"/>
                <w:w w:val="95"/>
                <w:sz w:val="21"/>
              </w:rPr>
              <w:t>未中标、未成交企业的保证金保</w:t>
            </w:r>
            <w:r>
              <w:rPr>
                <w:spacing w:val="-10"/>
                <w:sz w:val="21"/>
              </w:rPr>
              <w:t>函在中标、成交通知书发出后 </w:t>
            </w:r>
            <w:r>
              <w:rPr>
                <w:rFonts w:ascii="Times New Roman" w:eastAsia="Times New Roman"/>
                <w:sz w:val="21"/>
              </w:rPr>
              <w:t>5 </w:t>
            </w:r>
            <w:r>
              <w:rPr>
                <w:spacing w:val="-5"/>
                <w:sz w:val="21"/>
              </w:rPr>
              <w:t>个工作日内退还。中标、成交企</w:t>
            </w:r>
            <w:r>
              <w:rPr>
                <w:spacing w:val="12"/>
                <w:sz w:val="21"/>
              </w:rPr>
              <w:t>业的保证金保函在援外项目合</w:t>
            </w:r>
            <w:r>
              <w:rPr>
                <w:spacing w:val="-11"/>
                <w:sz w:val="21"/>
              </w:rPr>
              <w:t>同签订后 </w:t>
            </w:r>
            <w:r>
              <w:rPr>
                <w:rFonts w:ascii="Times New Roman" w:eastAsia="Times New Roman"/>
                <w:sz w:val="21"/>
              </w:rPr>
              <w:t>5 </w:t>
            </w:r>
            <w:r>
              <w:rPr>
                <w:sz w:val="21"/>
              </w:rPr>
              <w:t>个工作日内退还。</w:t>
            </w:r>
          </w:p>
        </w:tc>
      </w:tr>
      <w:tr>
        <w:trPr>
          <w:trHeight w:val="2097" w:hRule="atLeast"/>
        </w:trPr>
        <w:tc>
          <w:tcPr>
            <w:tcW w:w="699"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56"/>
              <w:ind w:right="-29"/>
              <w:jc w:val="right"/>
              <w:rPr>
                <w:sz w:val="21"/>
              </w:rPr>
            </w:pPr>
            <w:r>
              <w:rPr>
                <w:rFonts w:ascii="Times New Roman" w:eastAsia="Times New Roman"/>
                <w:sz w:val="21"/>
              </w:rPr>
              <w:t>16</w:t>
            </w:r>
            <w:r>
              <w:rPr>
                <w:sz w:val="21"/>
              </w:rPr>
              <w:t>．</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spacing w:line="278" w:lineRule="auto"/>
              <w:ind w:left="108" w:right="95"/>
              <w:rPr>
                <w:sz w:val="21"/>
              </w:rPr>
            </w:pPr>
            <w:r>
              <w:rPr>
                <w:sz w:val="21"/>
              </w:rPr>
              <w:t>援外项目履约保证金</w:t>
            </w:r>
          </w:p>
        </w:tc>
        <w:tc>
          <w:tcPr>
            <w:tcW w:w="141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ind w:left="159" w:right="152"/>
              <w:jc w:val="center"/>
              <w:rPr>
                <w:sz w:val="21"/>
              </w:rPr>
            </w:pPr>
            <w:r>
              <w:rPr>
                <w:sz w:val="21"/>
              </w:rPr>
              <w:t>商务部</w:t>
            </w:r>
          </w:p>
        </w:tc>
        <w:tc>
          <w:tcPr>
            <w:tcW w:w="213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spacing w:line="278" w:lineRule="auto"/>
              <w:ind w:left="107" w:right="98"/>
              <w:rPr>
                <w:sz w:val="21"/>
              </w:rPr>
            </w:pPr>
            <w:r>
              <w:rPr>
                <w:sz w:val="21"/>
              </w:rPr>
              <w:t>《中华人民共和国政府采购法实施条例》</w:t>
            </w:r>
          </w:p>
        </w:tc>
        <w:tc>
          <w:tcPr>
            <w:tcW w:w="2498" w:type="dxa"/>
          </w:tcPr>
          <w:p>
            <w:pPr>
              <w:pStyle w:val="TableParagraph"/>
              <w:rPr>
                <w:rFonts w:ascii="Times New Roman"/>
                <w:sz w:val="22"/>
              </w:rPr>
            </w:pPr>
          </w:p>
          <w:p>
            <w:pPr>
              <w:pStyle w:val="TableParagraph"/>
              <w:spacing w:before="5"/>
              <w:rPr>
                <w:rFonts w:ascii="Times New Roman"/>
                <w:sz w:val="30"/>
              </w:rPr>
            </w:pPr>
          </w:p>
          <w:p>
            <w:pPr>
              <w:pStyle w:val="TableParagraph"/>
              <w:spacing w:line="278" w:lineRule="auto"/>
              <w:ind w:left="107" w:right="98"/>
              <w:jc w:val="both"/>
              <w:rPr>
                <w:sz w:val="21"/>
              </w:rPr>
            </w:pPr>
            <w:r>
              <w:rPr>
                <w:sz w:val="21"/>
              </w:rPr>
              <w:t>履约保证金保函金额不得超过援外项目采购合同金额的 </w:t>
            </w:r>
            <w:r>
              <w:rPr>
                <w:rFonts w:ascii="Times New Roman" w:eastAsia="Times New Roman"/>
                <w:sz w:val="21"/>
              </w:rPr>
              <w:t>10%</w:t>
            </w:r>
            <w:r>
              <w:rPr>
                <w:sz w:val="21"/>
              </w:rPr>
              <w:t>。</w:t>
            </w:r>
          </w:p>
        </w:tc>
        <w:tc>
          <w:tcPr>
            <w:tcW w:w="2551" w:type="dxa"/>
          </w:tcPr>
          <w:p>
            <w:pPr>
              <w:pStyle w:val="TableParagraph"/>
              <w:rPr>
                <w:rFonts w:ascii="Times New Roman"/>
                <w:sz w:val="20"/>
              </w:rPr>
            </w:pPr>
          </w:p>
          <w:p>
            <w:pPr>
              <w:pStyle w:val="TableParagraph"/>
              <w:rPr>
                <w:rFonts w:ascii="Times New Roman"/>
                <w:sz w:val="20"/>
              </w:rPr>
            </w:pPr>
          </w:p>
          <w:p>
            <w:pPr>
              <w:pStyle w:val="TableParagraph"/>
              <w:spacing w:line="278" w:lineRule="auto" w:before="143"/>
              <w:ind w:left="108" w:right="97"/>
              <w:jc w:val="both"/>
              <w:rPr>
                <w:sz w:val="21"/>
              </w:rPr>
            </w:pPr>
            <w:r>
              <w:rPr>
                <w:sz w:val="21"/>
              </w:rPr>
              <w:t>援外项目实施企业需在签订内部实施合同前提交履约保证金保函。</w:t>
            </w:r>
          </w:p>
        </w:tc>
        <w:tc>
          <w:tcPr>
            <w:tcW w:w="3124" w:type="dxa"/>
          </w:tcPr>
          <w:p>
            <w:pPr>
              <w:pStyle w:val="TableParagraph"/>
              <w:rPr>
                <w:rFonts w:ascii="Times New Roman"/>
                <w:sz w:val="20"/>
              </w:rPr>
            </w:pPr>
          </w:p>
          <w:p>
            <w:pPr>
              <w:pStyle w:val="TableParagraph"/>
              <w:rPr>
                <w:rFonts w:ascii="Times New Roman"/>
                <w:sz w:val="20"/>
              </w:rPr>
            </w:pPr>
          </w:p>
          <w:p>
            <w:pPr>
              <w:pStyle w:val="TableParagraph"/>
              <w:spacing w:line="278" w:lineRule="auto" w:before="143"/>
              <w:ind w:left="108" w:right="97"/>
              <w:jc w:val="both"/>
              <w:rPr>
                <w:sz w:val="21"/>
              </w:rPr>
            </w:pPr>
            <w:r>
              <w:rPr>
                <w:sz w:val="21"/>
              </w:rPr>
              <w:t>援外项目实施企业在项目实施完毕或质量保证期到期后取回履约保证金保函。</w:t>
            </w:r>
          </w:p>
        </w:tc>
      </w:tr>
    </w:tbl>
    <w:p>
      <w:pPr>
        <w:spacing w:after="0" w:line="278" w:lineRule="auto"/>
        <w:jc w:val="both"/>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549" w:hRule="atLeast"/>
        </w:trPr>
        <w:tc>
          <w:tcPr>
            <w:tcW w:w="699"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2136" w:type="dxa"/>
            <w:tcBorders>
              <w:bottom w:val="nil"/>
            </w:tcBorders>
          </w:tcPr>
          <w:p>
            <w:pPr>
              <w:pStyle w:val="TableParagraph"/>
              <w:spacing w:before="10"/>
              <w:rPr>
                <w:rFonts w:ascii="Times New Roman"/>
                <w:sz w:val="22"/>
              </w:rPr>
            </w:pPr>
          </w:p>
          <w:p>
            <w:pPr>
              <w:pStyle w:val="TableParagraph"/>
              <w:spacing w:line="266" w:lineRule="exact"/>
              <w:ind w:left="107"/>
              <w:rPr>
                <w:sz w:val="21"/>
              </w:rPr>
            </w:pPr>
            <w:r>
              <w:rPr>
                <w:sz w:val="21"/>
              </w:rPr>
              <w:t>《中华人民共和国海</w:t>
            </w:r>
          </w:p>
        </w:tc>
        <w:tc>
          <w:tcPr>
            <w:tcW w:w="2498" w:type="dxa"/>
            <w:vMerge w:val="restart"/>
          </w:tcPr>
          <w:p>
            <w:pPr>
              <w:pStyle w:val="TableParagraph"/>
              <w:spacing w:line="278" w:lineRule="auto" w:before="107"/>
              <w:ind w:left="107" w:right="98"/>
              <w:jc w:val="both"/>
              <w:rPr>
                <w:sz w:val="21"/>
              </w:rPr>
            </w:pPr>
            <w:r>
              <w:rPr>
                <w:spacing w:val="16"/>
                <w:sz w:val="21"/>
              </w:rPr>
              <w:t>风险类保证金是风险担</w:t>
            </w:r>
            <w:r>
              <w:rPr>
                <w:spacing w:val="-6"/>
                <w:sz w:val="21"/>
              </w:rPr>
              <w:t>保的一种，包括滞报金保</w:t>
            </w:r>
            <w:r>
              <w:rPr>
                <w:spacing w:val="16"/>
                <w:sz w:val="21"/>
              </w:rPr>
              <w:t>证金和保税货物保证金</w:t>
            </w:r>
            <w:r>
              <w:rPr>
                <w:spacing w:val="-6"/>
                <w:sz w:val="21"/>
              </w:rPr>
              <w:t>等类型。当事人提供的担</w:t>
            </w:r>
            <w:r>
              <w:rPr>
                <w:spacing w:val="16"/>
                <w:sz w:val="21"/>
              </w:rPr>
              <w:t>保应当与其需要履行的</w:t>
            </w:r>
            <w:r>
              <w:rPr>
                <w:spacing w:val="-5"/>
                <w:sz w:val="21"/>
              </w:rPr>
              <w:t>法律义务相当，除《中华</w:t>
            </w:r>
            <w:r>
              <w:rPr>
                <w:spacing w:val="16"/>
                <w:sz w:val="21"/>
              </w:rPr>
              <w:t>人民共和国海关事务担</w:t>
            </w:r>
            <w:r>
              <w:rPr>
                <w:spacing w:val="-6"/>
                <w:sz w:val="21"/>
              </w:rPr>
              <w:t>保条例》第七条第二款规定的情形外，担保金额按</w:t>
            </w:r>
            <w:r>
              <w:rPr>
                <w:sz w:val="21"/>
              </w:rPr>
              <w:t>照下列标准确定：</w:t>
            </w:r>
          </w:p>
          <w:p>
            <w:pPr>
              <w:pStyle w:val="TableParagraph"/>
              <w:spacing w:before="1"/>
              <w:rPr>
                <w:rFonts w:ascii="Times New Roman"/>
                <w:sz w:val="27"/>
              </w:rPr>
            </w:pPr>
          </w:p>
          <w:p>
            <w:pPr>
              <w:pStyle w:val="TableParagraph"/>
              <w:numPr>
                <w:ilvl w:val="0"/>
                <w:numId w:val="18"/>
              </w:numPr>
              <w:tabs>
                <w:tab w:pos="267" w:val="left" w:leader="none"/>
              </w:tabs>
              <w:spacing w:line="278" w:lineRule="auto" w:before="0" w:after="0"/>
              <w:ind w:left="107" w:right="98" w:firstLine="0"/>
              <w:jc w:val="both"/>
              <w:rPr>
                <w:sz w:val="21"/>
              </w:rPr>
            </w:pPr>
            <w:r>
              <w:rPr>
                <w:spacing w:val="-2"/>
                <w:sz w:val="21"/>
              </w:rPr>
              <w:t>为提前放行货物提供的</w:t>
            </w:r>
            <w:r>
              <w:rPr>
                <w:spacing w:val="-6"/>
                <w:sz w:val="21"/>
              </w:rPr>
              <w:t>担保，担保金额不得超过</w:t>
            </w:r>
            <w:r>
              <w:rPr>
                <w:spacing w:val="16"/>
                <w:sz w:val="21"/>
              </w:rPr>
              <w:t>可能承担的最高税款总</w:t>
            </w:r>
            <w:r>
              <w:rPr>
                <w:sz w:val="21"/>
              </w:rPr>
              <w:t>额；</w:t>
            </w:r>
          </w:p>
          <w:p>
            <w:pPr>
              <w:pStyle w:val="TableParagraph"/>
              <w:spacing w:before="1"/>
              <w:rPr>
                <w:rFonts w:ascii="Times New Roman"/>
                <w:sz w:val="27"/>
              </w:rPr>
            </w:pPr>
          </w:p>
          <w:p>
            <w:pPr>
              <w:pStyle w:val="TableParagraph"/>
              <w:numPr>
                <w:ilvl w:val="0"/>
                <w:numId w:val="18"/>
              </w:numPr>
              <w:tabs>
                <w:tab w:pos="267" w:val="left" w:leader="none"/>
              </w:tabs>
              <w:spacing w:line="278" w:lineRule="auto" w:before="0" w:after="0"/>
              <w:ind w:left="107" w:right="98" w:firstLine="0"/>
              <w:jc w:val="both"/>
              <w:rPr>
                <w:sz w:val="21"/>
              </w:rPr>
            </w:pPr>
            <w:r>
              <w:rPr>
                <w:spacing w:val="-2"/>
                <w:sz w:val="21"/>
              </w:rPr>
              <w:t>为办理特定海关业务提</w:t>
            </w:r>
            <w:r>
              <w:rPr>
                <w:spacing w:val="-6"/>
                <w:sz w:val="21"/>
              </w:rPr>
              <w:t>供的担保，担保金额不得</w:t>
            </w:r>
            <w:r>
              <w:rPr>
                <w:spacing w:val="16"/>
                <w:sz w:val="21"/>
              </w:rPr>
              <w:t>超过可能承担的最高税款总额或者海关总署规</w:t>
            </w:r>
            <w:r>
              <w:rPr>
                <w:sz w:val="21"/>
              </w:rPr>
              <w:t>定的金额；</w:t>
            </w:r>
          </w:p>
          <w:p>
            <w:pPr>
              <w:pStyle w:val="TableParagraph"/>
              <w:spacing w:before="1"/>
              <w:rPr>
                <w:rFonts w:ascii="Times New Roman"/>
                <w:sz w:val="27"/>
              </w:rPr>
            </w:pPr>
          </w:p>
          <w:p>
            <w:pPr>
              <w:pStyle w:val="TableParagraph"/>
              <w:numPr>
                <w:ilvl w:val="0"/>
                <w:numId w:val="18"/>
              </w:numPr>
              <w:tabs>
                <w:tab w:pos="267" w:val="left" w:leader="none"/>
              </w:tabs>
              <w:spacing w:line="278" w:lineRule="auto" w:before="0" w:after="0"/>
              <w:ind w:left="107" w:right="69" w:firstLine="0"/>
              <w:jc w:val="both"/>
              <w:rPr>
                <w:sz w:val="21"/>
              </w:rPr>
            </w:pPr>
            <w:r>
              <w:rPr>
                <w:sz w:val="21"/>
              </w:rPr>
              <w:t>因有明显的转移、藏匿</w:t>
            </w:r>
            <w:r>
              <w:rPr>
                <w:spacing w:val="18"/>
                <w:sz w:val="21"/>
              </w:rPr>
              <w:t>应税货物以及其他财产</w:t>
            </w:r>
            <w:r>
              <w:rPr>
                <w:spacing w:val="15"/>
                <w:sz w:val="21"/>
              </w:rPr>
              <w:t>迹象被责令提供的担保， </w:t>
            </w:r>
            <w:r>
              <w:rPr>
                <w:spacing w:val="18"/>
                <w:sz w:val="21"/>
              </w:rPr>
              <w:t>担保金额不得超过可能</w:t>
            </w:r>
          </w:p>
        </w:tc>
        <w:tc>
          <w:tcPr>
            <w:tcW w:w="2551"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278" w:lineRule="auto"/>
              <w:ind w:left="108" w:right="96"/>
              <w:jc w:val="both"/>
              <w:rPr>
                <w:sz w:val="21"/>
              </w:rPr>
            </w:pPr>
            <w:r>
              <w:rPr>
                <w:sz w:val="21"/>
              </w:rPr>
              <w:t>办理担保，当事人应当提交书面申请以及真实、合法、有效的财产、权利凭证和身份或者资格证明等材料。海关应当自收到当事人提交的材料之日起 </w:t>
            </w:r>
            <w:r>
              <w:rPr>
                <w:rFonts w:ascii="Times New Roman" w:eastAsia="Times New Roman"/>
                <w:sz w:val="21"/>
              </w:rPr>
              <w:t>5 </w:t>
            </w:r>
            <w:r>
              <w:rPr>
                <w:sz w:val="21"/>
              </w:rPr>
              <w:t>个工作日内对相关财产、权利等进行审核，并决定是否接受担保。当事人申请办理总担保的，海关应当在 </w:t>
            </w:r>
            <w:r>
              <w:rPr>
                <w:rFonts w:ascii="Times New Roman" w:eastAsia="Times New Roman"/>
                <w:sz w:val="21"/>
              </w:rPr>
              <w:t>10 </w:t>
            </w:r>
            <w:r>
              <w:rPr>
                <w:sz w:val="21"/>
              </w:rPr>
              <w:t>个工作日内审核并决定是否接受担保。</w:t>
            </w:r>
          </w:p>
        </w:tc>
        <w:tc>
          <w:tcPr>
            <w:tcW w:w="3124"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39"/>
              <w:ind w:left="108" w:right="97"/>
              <w:jc w:val="both"/>
              <w:rPr>
                <w:sz w:val="21"/>
              </w:rPr>
            </w:pPr>
            <w:r>
              <w:rPr>
                <w:spacing w:val="-5"/>
                <w:sz w:val="21"/>
              </w:rPr>
              <w:t>有下列情形之一的，海关应当书</w:t>
            </w:r>
            <w:r>
              <w:rPr>
                <w:spacing w:val="-4"/>
                <w:sz w:val="21"/>
              </w:rPr>
              <w:t>面通知当事人办理担保财产、权</w:t>
            </w:r>
            <w:r>
              <w:rPr>
                <w:sz w:val="21"/>
              </w:rPr>
              <w:t>利退还手续：</w:t>
            </w:r>
          </w:p>
          <w:p>
            <w:pPr>
              <w:pStyle w:val="TableParagraph"/>
              <w:spacing w:before="1"/>
              <w:rPr>
                <w:rFonts w:ascii="Times New Roman"/>
                <w:sz w:val="27"/>
              </w:rPr>
            </w:pPr>
          </w:p>
          <w:p>
            <w:pPr>
              <w:pStyle w:val="TableParagraph"/>
              <w:numPr>
                <w:ilvl w:val="0"/>
                <w:numId w:val="19"/>
              </w:numPr>
              <w:tabs>
                <w:tab w:pos="268" w:val="left" w:leader="none"/>
              </w:tabs>
              <w:spacing w:line="278" w:lineRule="auto" w:before="1" w:after="0"/>
              <w:ind w:left="108" w:right="97" w:firstLine="0"/>
              <w:jc w:val="both"/>
              <w:rPr>
                <w:sz w:val="21"/>
              </w:rPr>
            </w:pPr>
            <w:r>
              <w:rPr>
                <w:spacing w:val="-2"/>
                <w:sz w:val="21"/>
              </w:rPr>
              <w:t>当事人已经履行有关法律义务</w:t>
            </w:r>
            <w:r>
              <w:rPr>
                <w:sz w:val="21"/>
              </w:rPr>
              <w:t>的；</w:t>
            </w:r>
          </w:p>
          <w:p>
            <w:pPr>
              <w:pStyle w:val="TableParagraph"/>
              <w:spacing w:before="1"/>
              <w:rPr>
                <w:rFonts w:ascii="Times New Roman"/>
                <w:sz w:val="27"/>
              </w:rPr>
            </w:pPr>
          </w:p>
          <w:p>
            <w:pPr>
              <w:pStyle w:val="TableParagraph"/>
              <w:numPr>
                <w:ilvl w:val="0"/>
                <w:numId w:val="19"/>
              </w:numPr>
              <w:tabs>
                <w:tab w:pos="268" w:val="left" w:leader="none"/>
              </w:tabs>
              <w:spacing w:line="278" w:lineRule="auto" w:before="0" w:after="0"/>
              <w:ind w:left="108" w:right="97" w:firstLine="0"/>
              <w:jc w:val="both"/>
              <w:rPr>
                <w:sz w:val="21"/>
              </w:rPr>
            </w:pPr>
            <w:r>
              <w:rPr>
                <w:spacing w:val="-2"/>
                <w:sz w:val="21"/>
              </w:rPr>
              <w:t>当事人不再从事特定海关业务</w:t>
            </w:r>
            <w:r>
              <w:rPr>
                <w:sz w:val="21"/>
              </w:rPr>
              <w:t>的；</w:t>
            </w:r>
          </w:p>
          <w:p>
            <w:pPr>
              <w:pStyle w:val="TableParagraph"/>
              <w:spacing w:before="1"/>
              <w:rPr>
                <w:rFonts w:ascii="Times New Roman"/>
                <w:sz w:val="27"/>
              </w:rPr>
            </w:pPr>
          </w:p>
          <w:p>
            <w:pPr>
              <w:pStyle w:val="TableParagraph"/>
              <w:numPr>
                <w:ilvl w:val="0"/>
                <w:numId w:val="19"/>
              </w:numPr>
              <w:tabs>
                <w:tab w:pos="268" w:val="left" w:leader="none"/>
              </w:tabs>
              <w:spacing w:line="278" w:lineRule="auto" w:before="0" w:after="0"/>
              <w:ind w:left="108" w:right="97" w:firstLine="0"/>
              <w:jc w:val="both"/>
              <w:rPr>
                <w:sz w:val="21"/>
              </w:rPr>
            </w:pPr>
            <w:r>
              <w:rPr>
                <w:spacing w:val="-2"/>
                <w:sz w:val="21"/>
              </w:rPr>
              <w:t>担保财产、权利被海关采取抵</w:t>
            </w:r>
            <w:r>
              <w:rPr>
                <w:sz w:val="21"/>
              </w:rPr>
              <w:t>缴措施后仍有剩余的；</w:t>
            </w:r>
          </w:p>
          <w:p>
            <w:pPr>
              <w:pStyle w:val="TableParagraph"/>
              <w:spacing w:before="1"/>
              <w:rPr>
                <w:rFonts w:ascii="Times New Roman"/>
                <w:sz w:val="27"/>
              </w:rPr>
            </w:pPr>
          </w:p>
          <w:p>
            <w:pPr>
              <w:pStyle w:val="TableParagraph"/>
              <w:numPr>
                <w:ilvl w:val="0"/>
                <w:numId w:val="19"/>
              </w:numPr>
              <w:tabs>
                <w:tab w:pos="268" w:val="left" w:leader="none"/>
              </w:tabs>
              <w:spacing w:line="240" w:lineRule="auto" w:before="1" w:after="0"/>
              <w:ind w:left="267" w:right="0" w:hanging="159"/>
              <w:jc w:val="both"/>
              <w:rPr>
                <w:sz w:val="21"/>
              </w:rPr>
            </w:pPr>
            <w:r>
              <w:rPr>
                <w:sz w:val="21"/>
              </w:rPr>
              <w:t>其他需要退还的情形。</w:t>
            </w:r>
          </w:p>
        </w:tc>
      </w:tr>
      <w:tr>
        <w:trPr>
          <w:trHeight w:val="457"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before="16"/>
              <w:ind w:left="107"/>
              <w:rPr>
                <w:sz w:val="21"/>
              </w:rPr>
            </w:pPr>
            <w:r>
              <w:rPr>
                <w:sz w:val="21"/>
              </w:rPr>
              <w:t>关法》</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457"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72"/>
              <w:ind w:left="107"/>
              <w:rPr>
                <w:sz w:val="21"/>
              </w:rPr>
            </w:pPr>
            <w:r>
              <w:rPr>
                <w:sz w:val="21"/>
              </w:rPr>
              <w:t>《中华人民共和国海</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457"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before="16"/>
              <w:ind w:left="107"/>
              <w:rPr>
                <w:sz w:val="21"/>
              </w:rPr>
            </w:pPr>
            <w:r>
              <w:rPr>
                <w:sz w:val="21"/>
              </w:rPr>
              <w:t>关事务担保条例》</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458"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72"/>
              <w:ind w:left="107"/>
              <w:rPr>
                <w:sz w:val="21"/>
              </w:rPr>
            </w:pPr>
            <w:r>
              <w:rPr>
                <w:sz w:val="21"/>
              </w:rPr>
              <w:t>《中华人民共和国海</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30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关征收进口货物滞报</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777"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78" w:lineRule="auto" w:before="16"/>
              <w:ind w:left="107" w:right="98"/>
              <w:rPr>
                <w:sz w:val="21"/>
              </w:rPr>
            </w:pPr>
            <w:r>
              <w:rPr>
                <w:sz w:val="21"/>
              </w:rPr>
              <w:t>金办法》（海关总署令第 </w:t>
            </w:r>
            <w:r>
              <w:rPr>
                <w:rFonts w:ascii="Times New Roman" w:eastAsia="Times New Roman"/>
                <w:sz w:val="21"/>
              </w:rPr>
              <w:t>128 </w:t>
            </w:r>
            <w:r>
              <w:rPr>
                <w:sz w:val="21"/>
              </w:rPr>
              <w:t>号）</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1549" w:hRule="atLeast"/>
        </w:trPr>
        <w:tc>
          <w:tcPr>
            <w:tcW w:w="699" w:type="dxa"/>
            <w:tcBorders>
              <w:top w:val="nil"/>
              <w:bottom w:val="nil"/>
            </w:tcBorders>
          </w:tcPr>
          <w:p>
            <w:pPr>
              <w:pStyle w:val="TableParagraph"/>
              <w:rPr>
                <w:rFonts w:ascii="Times New Roman"/>
                <w:sz w:val="22"/>
              </w:rPr>
            </w:pPr>
          </w:p>
          <w:p>
            <w:pPr>
              <w:pStyle w:val="TableParagraph"/>
              <w:spacing w:before="4"/>
              <w:rPr>
                <w:rFonts w:ascii="Times New Roman"/>
                <w:sz w:val="19"/>
              </w:rPr>
            </w:pPr>
          </w:p>
          <w:p>
            <w:pPr>
              <w:pStyle w:val="TableParagraph"/>
              <w:ind w:left="298" w:right="-29"/>
              <w:rPr>
                <w:sz w:val="21"/>
              </w:rPr>
            </w:pPr>
            <w:r>
              <w:rPr>
                <w:rFonts w:ascii="Times New Roman" w:eastAsia="Times New Roman"/>
                <w:w w:val="95"/>
                <w:sz w:val="21"/>
              </w:rPr>
              <w:t>17</w:t>
            </w:r>
            <w:r>
              <w:rPr>
                <w:w w:val="95"/>
                <w:sz w:val="21"/>
              </w:rPr>
              <w:t>．</w:t>
            </w:r>
          </w:p>
        </w:tc>
        <w:tc>
          <w:tcPr>
            <w:tcW w:w="1414" w:type="dxa"/>
            <w:tcBorders>
              <w:top w:val="nil"/>
              <w:bottom w:val="nil"/>
            </w:tcBorders>
          </w:tcPr>
          <w:p>
            <w:pPr>
              <w:pStyle w:val="TableParagraph"/>
              <w:spacing w:before="9"/>
              <w:rPr>
                <w:rFonts w:ascii="Times New Roman"/>
                <w:sz w:val="27"/>
              </w:rPr>
            </w:pPr>
          </w:p>
          <w:p>
            <w:pPr>
              <w:pStyle w:val="TableParagraph"/>
              <w:spacing w:line="278" w:lineRule="auto"/>
              <w:ind w:left="108" w:right="95"/>
              <w:rPr>
                <w:sz w:val="21"/>
              </w:rPr>
            </w:pPr>
            <w:r>
              <w:rPr>
                <w:sz w:val="21"/>
              </w:rPr>
              <w:t>海关风险类保证金</w:t>
            </w:r>
          </w:p>
        </w:tc>
        <w:tc>
          <w:tcPr>
            <w:tcW w:w="1414" w:type="dxa"/>
            <w:tcBorders>
              <w:top w:val="nil"/>
              <w:bottom w:val="nil"/>
            </w:tcBorders>
          </w:tcPr>
          <w:p>
            <w:pPr>
              <w:pStyle w:val="TableParagraph"/>
              <w:rPr>
                <w:rFonts w:ascii="Times New Roman"/>
                <w:sz w:val="20"/>
              </w:rPr>
            </w:pPr>
          </w:p>
          <w:p>
            <w:pPr>
              <w:pStyle w:val="TableParagraph"/>
              <w:spacing w:before="4"/>
              <w:rPr>
                <w:rFonts w:ascii="Times New Roman"/>
                <w:sz w:val="21"/>
              </w:rPr>
            </w:pPr>
          </w:p>
          <w:p>
            <w:pPr>
              <w:pStyle w:val="TableParagraph"/>
              <w:ind w:left="285"/>
              <w:rPr>
                <w:sz w:val="21"/>
              </w:rPr>
            </w:pPr>
            <w:r>
              <w:rPr>
                <w:sz w:val="21"/>
              </w:rPr>
              <w:t>海关总署</w:t>
            </w:r>
          </w:p>
        </w:tc>
        <w:tc>
          <w:tcPr>
            <w:tcW w:w="2136" w:type="dxa"/>
            <w:tcBorders>
              <w:top w:val="nil"/>
              <w:bottom w:val="nil"/>
            </w:tcBorders>
          </w:tcPr>
          <w:p>
            <w:pPr>
              <w:pStyle w:val="TableParagraph"/>
              <w:spacing w:line="278" w:lineRule="auto" w:before="164"/>
              <w:ind w:left="107" w:right="98"/>
              <w:jc w:val="both"/>
              <w:rPr>
                <w:sz w:val="21"/>
              </w:rPr>
            </w:pPr>
            <w:r>
              <w:rPr>
                <w:sz w:val="21"/>
              </w:rPr>
              <w:t>《中华人民共和国海关加工贸易单耗管理办法》（海关总署令第 </w:t>
            </w:r>
            <w:r>
              <w:rPr>
                <w:rFonts w:ascii="Times New Roman" w:eastAsia="Times New Roman"/>
                <w:sz w:val="21"/>
              </w:rPr>
              <w:t>155 </w:t>
            </w:r>
            <w:r>
              <w:rPr>
                <w:sz w:val="21"/>
              </w:rPr>
              <w:t>号）</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450"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4"/>
              <w:ind w:left="107"/>
              <w:rPr>
                <w:sz w:val="21"/>
              </w:rPr>
            </w:pPr>
            <w:r>
              <w:rPr>
                <w:sz w:val="21"/>
              </w:rPr>
              <w:t>《中华人民共和国海</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30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关进出口货物集中申</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777"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78" w:lineRule="auto" w:before="16"/>
              <w:ind w:left="107" w:right="98"/>
              <w:rPr>
                <w:sz w:val="21"/>
              </w:rPr>
            </w:pPr>
            <w:r>
              <w:rPr>
                <w:sz w:val="21"/>
              </w:rPr>
              <w:t>报管理办法》（海关总署令第 </w:t>
            </w:r>
            <w:r>
              <w:rPr>
                <w:rFonts w:ascii="Times New Roman" w:eastAsia="Times New Roman"/>
                <w:sz w:val="21"/>
              </w:rPr>
              <w:t>169 </w:t>
            </w:r>
            <w:r>
              <w:rPr>
                <w:sz w:val="21"/>
              </w:rPr>
              <w:t>号）</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450"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4"/>
              <w:ind w:left="107"/>
              <w:rPr>
                <w:sz w:val="21"/>
              </w:rPr>
            </w:pPr>
            <w:r>
              <w:rPr>
                <w:sz w:val="21"/>
              </w:rPr>
              <w:t>《中华人民共和国海</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r>
        <w:trPr>
          <w:trHeight w:val="1173" w:hRule="atLeast"/>
        </w:trPr>
        <w:tc>
          <w:tcPr>
            <w:tcW w:w="699"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2136" w:type="dxa"/>
            <w:tcBorders>
              <w:top w:val="nil"/>
            </w:tcBorders>
          </w:tcPr>
          <w:p>
            <w:pPr>
              <w:pStyle w:val="TableParagraph"/>
              <w:spacing w:line="278" w:lineRule="auto" w:before="16"/>
              <w:ind w:left="107" w:right="38"/>
              <w:rPr>
                <w:sz w:val="21"/>
              </w:rPr>
            </w:pPr>
            <w:r>
              <w:rPr>
                <w:sz w:val="21"/>
              </w:rPr>
              <w:t>关加工贸易货物监管办法》</w:t>
            </w:r>
            <w:r>
              <w:rPr>
                <w:rFonts w:ascii="Times New Roman" w:eastAsia="Times New Roman"/>
                <w:sz w:val="21"/>
              </w:rPr>
              <w:t>(</w:t>
            </w:r>
            <w:r>
              <w:rPr>
                <w:sz w:val="21"/>
              </w:rPr>
              <w:t>海关总署令第</w:t>
            </w:r>
          </w:p>
          <w:p>
            <w:pPr>
              <w:pStyle w:val="TableParagraph"/>
              <w:spacing w:line="269" w:lineRule="exact"/>
              <w:ind w:left="107"/>
              <w:rPr>
                <w:sz w:val="21"/>
              </w:rPr>
            </w:pPr>
            <w:r>
              <w:rPr>
                <w:rFonts w:ascii="Times New Roman" w:eastAsia="Times New Roman"/>
                <w:sz w:val="21"/>
              </w:rPr>
              <w:t>219 </w:t>
            </w:r>
            <w:r>
              <w:rPr>
                <w:sz w:val="21"/>
              </w:rPr>
              <w:t>号）</w:t>
            </w:r>
          </w:p>
        </w:tc>
        <w:tc>
          <w:tcPr>
            <w:tcW w:w="2498" w:type="dxa"/>
            <w:vMerge/>
            <w:tcBorders>
              <w:top w:val="nil"/>
            </w:tcBorders>
          </w:tcPr>
          <w:p>
            <w:pPr>
              <w:rPr>
                <w:sz w:val="2"/>
                <w:szCs w:val="2"/>
              </w:rPr>
            </w:pPr>
          </w:p>
        </w:tc>
        <w:tc>
          <w:tcPr>
            <w:tcW w:w="2551" w:type="dxa"/>
            <w:vMerge/>
            <w:tcBorders>
              <w:top w:val="nil"/>
            </w:tcBorders>
          </w:tcPr>
          <w:p>
            <w:pPr>
              <w:rPr>
                <w:sz w:val="2"/>
                <w:szCs w:val="2"/>
              </w:rPr>
            </w:pPr>
          </w:p>
        </w:tc>
        <w:tc>
          <w:tcPr>
            <w:tcW w:w="3124"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6558" w:hRule="atLeast"/>
        </w:trPr>
        <w:tc>
          <w:tcPr>
            <w:tcW w:w="699" w:type="dxa"/>
          </w:tcPr>
          <w:p>
            <w:pPr>
              <w:pStyle w:val="TableParagraph"/>
              <w:rPr>
                <w:rFonts w:ascii="Times New Roman"/>
                <w:sz w:val="20"/>
              </w:rPr>
            </w:pPr>
          </w:p>
        </w:tc>
        <w:tc>
          <w:tcPr>
            <w:tcW w:w="1414" w:type="dxa"/>
          </w:tcPr>
          <w:p>
            <w:pPr>
              <w:pStyle w:val="TableParagraph"/>
              <w:rPr>
                <w:rFonts w:ascii="Times New Roman"/>
                <w:sz w:val="20"/>
              </w:rPr>
            </w:pPr>
          </w:p>
        </w:tc>
        <w:tc>
          <w:tcPr>
            <w:tcW w:w="1414" w:type="dxa"/>
          </w:tcPr>
          <w:p>
            <w:pPr>
              <w:pStyle w:val="TableParagraph"/>
              <w:rPr>
                <w:rFonts w:ascii="Times New Roman"/>
                <w:sz w:val="20"/>
              </w:rPr>
            </w:pPr>
          </w:p>
        </w:tc>
        <w:tc>
          <w:tcPr>
            <w:tcW w:w="2136" w:type="dxa"/>
          </w:tcPr>
          <w:p>
            <w:pPr>
              <w:pStyle w:val="TableParagraph"/>
              <w:rPr>
                <w:rFonts w:ascii="Times New Roman"/>
                <w:sz w:val="20"/>
              </w:rPr>
            </w:pPr>
          </w:p>
        </w:tc>
        <w:tc>
          <w:tcPr>
            <w:tcW w:w="2498" w:type="dxa"/>
          </w:tcPr>
          <w:p>
            <w:pPr>
              <w:pStyle w:val="TableParagraph"/>
              <w:spacing w:before="21"/>
              <w:ind w:left="107"/>
              <w:rPr>
                <w:sz w:val="21"/>
              </w:rPr>
            </w:pPr>
            <w:r>
              <w:rPr>
                <w:sz w:val="21"/>
              </w:rPr>
              <w:t>承担的最高税款总额；</w:t>
            </w:r>
          </w:p>
          <w:p>
            <w:pPr>
              <w:pStyle w:val="TableParagraph"/>
              <w:rPr>
                <w:rFonts w:ascii="Times New Roman"/>
                <w:sz w:val="20"/>
              </w:rPr>
            </w:pPr>
          </w:p>
          <w:p>
            <w:pPr>
              <w:pStyle w:val="TableParagraph"/>
              <w:numPr>
                <w:ilvl w:val="0"/>
                <w:numId w:val="20"/>
              </w:numPr>
              <w:tabs>
                <w:tab w:pos="267" w:val="left" w:leader="none"/>
              </w:tabs>
              <w:spacing w:line="278" w:lineRule="auto" w:before="125" w:after="0"/>
              <w:ind w:left="107" w:right="69" w:firstLine="0"/>
              <w:jc w:val="both"/>
              <w:rPr>
                <w:sz w:val="21"/>
              </w:rPr>
            </w:pPr>
            <w:r>
              <w:rPr>
                <w:sz w:val="21"/>
              </w:rPr>
              <w:t>为有关货物、物品、运</w:t>
            </w:r>
            <w:r>
              <w:rPr>
                <w:spacing w:val="18"/>
                <w:sz w:val="21"/>
              </w:rPr>
              <w:t>输工具免予或者解除扣</w:t>
            </w:r>
            <w:r>
              <w:rPr>
                <w:spacing w:val="-2"/>
                <w:sz w:val="21"/>
              </w:rPr>
              <w:t>留、封存提供的担保，担</w:t>
            </w:r>
            <w:r>
              <w:rPr>
                <w:spacing w:val="-3"/>
                <w:sz w:val="21"/>
              </w:rPr>
              <w:t>保金额不得超过该货物、</w:t>
            </w:r>
            <w:r>
              <w:rPr>
                <w:spacing w:val="-5"/>
                <w:sz w:val="21"/>
              </w:rPr>
              <w:t>物品、运输工具的等值价款；</w:t>
            </w:r>
          </w:p>
          <w:p>
            <w:pPr>
              <w:pStyle w:val="TableParagraph"/>
              <w:spacing w:before="1"/>
              <w:rPr>
                <w:rFonts w:ascii="Times New Roman"/>
                <w:sz w:val="27"/>
              </w:rPr>
            </w:pPr>
          </w:p>
          <w:p>
            <w:pPr>
              <w:pStyle w:val="TableParagraph"/>
              <w:numPr>
                <w:ilvl w:val="0"/>
                <w:numId w:val="20"/>
              </w:numPr>
              <w:tabs>
                <w:tab w:pos="267" w:val="left" w:leader="none"/>
              </w:tabs>
              <w:spacing w:line="278" w:lineRule="auto" w:before="0" w:after="0"/>
              <w:ind w:left="107" w:right="98" w:firstLine="0"/>
              <w:jc w:val="both"/>
              <w:rPr>
                <w:sz w:val="21"/>
              </w:rPr>
            </w:pPr>
            <w:r>
              <w:rPr>
                <w:spacing w:val="-2"/>
                <w:sz w:val="21"/>
              </w:rPr>
              <w:t>为罚款、违法所得或者</w:t>
            </w:r>
            <w:r>
              <w:rPr>
                <w:spacing w:val="-4"/>
                <w:sz w:val="21"/>
              </w:rPr>
              <w:t>依法应当追缴的货物、物</w:t>
            </w:r>
            <w:r>
              <w:rPr>
                <w:spacing w:val="-7"/>
                <w:sz w:val="21"/>
              </w:rPr>
              <w:t>品、走私运输工具的等值</w:t>
            </w:r>
            <w:r>
              <w:rPr>
                <w:spacing w:val="16"/>
                <w:sz w:val="21"/>
              </w:rPr>
              <w:t>价款未缴清前出境提供</w:t>
            </w:r>
            <w:r>
              <w:rPr>
                <w:spacing w:val="-6"/>
                <w:sz w:val="21"/>
              </w:rPr>
              <w:t>的担保，担保金额应当相当于罚款、违法所得数额</w:t>
            </w:r>
            <w:r>
              <w:rPr>
                <w:spacing w:val="16"/>
                <w:sz w:val="21"/>
              </w:rPr>
              <w:t>或者依法应当追缴的货</w:t>
            </w:r>
            <w:r>
              <w:rPr>
                <w:spacing w:val="-6"/>
                <w:sz w:val="21"/>
              </w:rPr>
              <w:t>物、物品、走私运输工具</w:t>
            </w:r>
            <w:r>
              <w:rPr>
                <w:sz w:val="21"/>
              </w:rPr>
              <w:t>的等值价款。</w:t>
            </w:r>
          </w:p>
        </w:tc>
        <w:tc>
          <w:tcPr>
            <w:tcW w:w="2551" w:type="dxa"/>
          </w:tcPr>
          <w:p>
            <w:pPr>
              <w:pStyle w:val="TableParagraph"/>
              <w:rPr>
                <w:rFonts w:ascii="Times New Roman"/>
                <w:sz w:val="20"/>
              </w:rPr>
            </w:pPr>
          </w:p>
        </w:tc>
        <w:tc>
          <w:tcPr>
            <w:tcW w:w="3124" w:type="dxa"/>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775" w:hRule="atLeast"/>
        </w:trPr>
        <w:tc>
          <w:tcPr>
            <w:tcW w:w="699"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2136" w:type="dxa"/>
            <w:tcBorders>
              <w:bottom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66" w:lineRule="exact"/>
              <w:ind w:left="107"/>
              <w:rPr>
                <w:sz w:val="21"/>
              </w:rPr>
            </w:pPr>
            <w:r>
              <w:rPr>
                <w:sz w:val="21"/>
              </w:rPr>
              <w:t>《中华人民共和国海</w:t>
            </w:r>
          </w:p>
        </w:tc>
        <w:tc>
          <w:tcPr>
            <w:tcW w:w="2498" w:type="dxa"/>
            <w:vMerge w:val="restart"/>
          </w:tcPr>
          <w:p>
            <w:pPr>
              <w:pStyle w:val="TableParagraph"/>
              <w:spacing w:line="278" w:lineRule="auto" w:before="21"/>
              <w:ind w:left="107" w:right="-15"/>
              <w:rPr>
                <w:sz w:val="21"/>
              </w:rPr>
            </w:pPr>
            <w:r>
              <w:rPr>
                <w:spacing w:val="18"/>
                <w:sz w:val="21"/>
              </w:rPr>
              <w:t>税款类保证金是海关税</w:t>
            </w:r>
            <w:r>
              <w:rPr>
                <w:spacing w:val="5"/>
                <w:sz w:val="21"/>
              </w:rPr>
              <w:t>款担保的一种， 包括征</w:t>
            </w:r>
            <w:r>
              <w:rPr>
                <w:spacing w:val="-12"/>
                <w:sz w:val="21"/>
              </w:rPr>
              <w:t>管、审价、反倾销反补贴、</w:t>
            </w:r>
            <w:r>
              <w:rPr>
                <w:spacing w:val="-7"/>
                <w:sz w:val="21"/>
              </w:rPr>
              <w:t>归类、原产地、减免税货</w:t>
            </w:r>
            <w:r>
              <w:rPr>
                <w:spacing w:val="-9"/>
                <w:sz w:val="21"/>
              </w:rPr>
              <w:t>物税款担保等类型，担保金额按照下列标准确定：</w:t>
            </w:r>
          </w:p>
          <w:p>
            <w:pPr>
              <w:pStyle w:val="TableParagraph"/>
              <w:spacing w:before="1"/>
              <w:rPr>
                <w:rFonts w:ascii="Times New Roman"/>
                <w:sz w:val="27"/>
              </w:rPr>
            </w:pPr>
          </w:p>
          <w:p>
            <w:pPr>
              <w:pStyle w:val="TableParagraph"/>
              <w:numPr>
                <w:ilvl w:val="0"/>
                <w:numId w:val="21"/>
              </w:numPr>
              <w:tabs>
                <w:tab w:pos="267" w:val="left" w:leader="none"/>
              </w:tabs>
              <w:spacing w:line="278" w:lineRule="auto" w:before="0" w:after="0"/>
              <w:ind w:left="107" w:right="98" w:firstLine="0"/>
              <w:jc w:val="both"/>
              <w:rPr>
                <w:sz w:val="21"/>
              </w:rPr>
            </w:pPr>
            <w:r>
              <w:rPr>
                <w:spacing w:val="-2"/>
                <w:sz w:val="21"/>
              </w:rPr>
              <w:t>为提前放行货物提供的</w:t>
            </w:r>
            <w:r>
              <w:rPr>
                <w:spacing w:val="-6"/>
                <w:sz w:val="21"/>
              </w:rPr>
              <w:t>担保，担保金额不得超过</w:t>
            </w:r>
            <w:r>
              <w:rPr>
                <w:spacing w:val="16"/>
                <w:sz w:val="21"/>
              </w:rPr>
              <w:t>可能承担的最高税款总</w:t>
            </w:r>
            <w:r>
              <w:rPr>
                <w:sz w:val="21"/>
              </w:rPr>
              <w:t>额；</w:t>
            </w:r>
          </w:p>
          <w:p>
            <w:pPr>
              <w:pStyle w:val="TableParagraph"/>
              <w:spacing w:before="1"/>
              <w:rPr>
                <w:rFonts w:ascii="Times New Roman"/>
                <w:sz w:val="27"/>
              </w:rPr>
            </w:pPr>
          </w:p>
          <w:p>
            <w:pPr>
              <w:pStyle w:val="TableParagraph"/>
              <w:numPr>
                <w:ilvl w:val="0"/>
                <w:numId w:val="21"/>
              </w:numPr>
              <w:tabs>
                <w:tab w:pos="267" w:val="left" w:leader="none"/>
              </w:tabs>
              <w:spacing w:line="278" w:lineRule="auto" w:before="0" w:after="0"/>
              <w:ind w:left="107" w:right="98" w:firstLine="0"/>
              <w:jc w:val="both"/>
              <w:rPr>
                <w:sz w:val="21"/>
              </w:rPr>
            </w:pPr>
            <w:r>
              <w:rPr>
                <w:spacing w:val="-2"/>
                <w:sz w:val="21"/>
              </w:rPr>
              <w:t>为办理特定海关业务提</w:t>
            </w:r>
            <w:r>
              <w:rPr>
                <w:spacing w:val="-6"/>
                <w:sz w:val="21"/>
              </w:rPr>
              <w:t>供的担保，担保金额不得</w:t>
            </w:r>
            <w:r>
              <w:rPr>
                <w:spacing w:val="16"/>
                <w:sz w:val="21"/>
              </w:rPr>
              <w:t>超过可能承担的最高税款总额或者海关总署规</w:t>
            </w:r>
            <w:r>
              <w:rPr>
                <w:sz w:val="21"/>
              </w:rPr>
              <w:t>定的金额；</w:t>
            </w:r>
          </w:p>
          <w:p>
            <w:pPr>
              <w:pStyle w:val="TableParagraph"/>
              <w:spacing w:before="6"/>
              <w:rPr>
                <w:rFonts w:ascii="Times New Roman"/>
                <w:sz w:val="23"/>
              </w:rPr>
            </w:pPr>
          </w:p>
          <w:p>
            <w:pPr>
              <w:pStyle w:val="TableParagraph"/>
              <w:numPr>
                <w:ilvl w:val="0"/>
                <w:numId w:val="21"/>
              </w:numPr>
              <w:tabs>
                <w:tab w:pos="267" w:val="left" w:leader="none"/>
              </w:tabs>
              <w:spacing w:line="310" w:lineRule="atLeast" w:before="0" w:after="0"/>
              <w:ind w:left="107" w:right="98" w:firstLine="0"/>
              <w:jc w:val="both"/>
              <w:rPr>
                <w:sz w:val="21"/>
              </w:rPr>
            </w:pPr>
            <w:r>
              <w:rPr>
                <w:spacing w:val="-2"/>
                <w:sz w:val="21"/>
              </w:rPr>
              <w:t>反倾销担保金额应当不</w:t>
            </w:r>
            <w:r>
              <w:rPr>
                <w:spacing w:val="16"/>
                <w:sz w:val="21"/>
              </w:rPr>
              <w:t>超过商务部初裁决定确</w:t>
            </w:r>
            <w:r>
              <w:rPr>
                <w:spacing w:val="-5"/>
                <w:sz w:val="21"/>
              </w:rPr>
              <w:t>定的倾销幅度。反补贴担</w:t>
            </w:r>
            <w:r>
              <w:rPr>
                <w:spacing w:val="16"/>
                <w:sz w:val="21"/>
              </w:rPr>
              <w:t>保金额由国务院关税税</w:t>
            </w:r>
            <w:r>
              <w:rPr>
                <w:sz w:val="21"/>
              </w:rPr>
              <w:t>则委员会决定。</w:t>
            </w:r>
          </w:p>
        </w:tc>
        <w:tc>
          <w:tcPr>
            <w:tcW w:w="2551" w:type="dxa"/>
            <w:tcBorders>
              <w:bottom w:val="nil"/>
            </w:tcBorders>
          </w:tcPr>
          <w:p>
            <w:pPr>
              <w:pStyle w:val="TableParagraph"/>
              <w:rPr>
                <w:rFonts w:ascii="Times New Roman"/>
                <w:sz w:val="20"/>
              </w:rPr>
            </w:pPr>
          </w:p>
        </w:tc>
        <w:tc>
          <w:tcPr>
            <w:tcW w:w="3124" w:type="dxa"/>
            <w:vMerge w:val="restart"/>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7"/>
              <w:jc w:val="both"/>
              <w:rPr>
                <w:sz w:val="21"/>
              </w:rPr>
            </w:pPr>
            <w:r>
              <w:rPr>
                <w:spacing w:val="-5"/>
                <w:sz w:val="21"/>
              </w:rPr>
              <w:t>有下列情形之一的，海关应当书</w:t>
            </w:r>
            <w:r>
              <w:rPr>
                <w:spacing w:val="-4"/>
                <w:sz w:val="21"/>
              </w:rPr>
              <w:t>面通知当事人办理担保财产、权</w:t>
            </w:r>
            <w:r>
              <w:rPr>
                <w:sz w:val="21"/>
              </w:rPr>
              <w:t>利退还手续：</w:t>
            </w:r>
          </w:p>
          <w:p>
            <w:pPr>
              <w:pStyle w:val="TableParagraph"/>
              <w:spacing w:before="1"/>
              <w:rPr>
                <w:rFonts w:ascii="Times New Roman"/>
                <w:sz w:val="27"/>
              </w:rPr>
            </w:pPr>
          </w:p>
          <w:p>
            <w:pPr>
              <w:pStyle w:val="TableParagraph"/>
              <w:numPr>
                <w:ilvl w:val="0"/>
                <w:numId w:val="22"/>
              </w:numPr>
              <w:tabs>
                <w:tab w:pos="268" w:val="left" w:leader="none"/>
              </w:tabs>
              <w:spacing w:line="278" w:lineRule="auto" w:before="0" w:after="0"/>
              <w:ind w:left="108" w:right="97" w:firstLine="0"/>
              <w:jc w:val="both"/>
              <w:rPr>
                <w:sz w:val="21"/>
              </w:rPr>
            </w:pPr>
            <w:r>
              <w:rPr>
                <w:spacing w:val="-2"/>
                <w:sz w:val="21"/>
              </w:rPr>
              <w:t>当事人已经履行有关法律义务</w:t>
            </w:r>
            <w:r>
              <w:rPr>
                <w:sz w:val="21"/>
              </w:rPr>
              <w:t>的；</w:t>
            </w:r>
          </w:p>
          <w:p>
            <w:pPr>
              <w:pStyle w:val="TableParagraph"/>
              <w:spacing w:before="1"/>
              <w:rPr>
                <w:rFonts w:ascii="Times New Roman"/>
                <w:sz w:val="27"/>
              </w:rPr>
            </w:pPr>
          </w:p>
          <w:p>
            <w:pPr>
              <w:pStyle w:val="TableParagraph"/>
              <w:numPr>
                <w:ilvl w:val="0"/>
                <w:numId w:val="22"/>
              </w:numPr>
              <w:tabs>
                <w:tab w:pos="268" w:val="left" w:leader="none"/>
              </w:tabs>
              <w:spacing w:line="278" w:lineRule="auto" w:before="0" w:after="0"/>
              <w:ind w:left="108" w:right="97" w:firstLine="0"/>
              <w:jc w:val="both"/>
              <w:rPr>
                <w:sz w:val="21"/>
              </w:rPr>
            </w:pPr>
            <w:r>
              <w:rPr>
                <w:spacing w:val="-2"/>
                <w:sz w:val="21"/>
              </w:rPr>
              <w:t>当事人不再从事特定海关业务</w:t>
            </w:r>
            <w:r>
              <w:rPr>
                <w:sz w:val="21"/>
              </w:rPr>
              <w:t>的；</w:t>
            </w:r>
          </w:p>
          <w:p>
            <w:pPr>
              <w:pStyle w:val="TableParagraph"/>
              <w:spacing w:before="2"/>
              <w:rPr>
                <w:rFonts w:ascii="Times New Roman"/>
                <w:sz w:val="27"/>
              </w:rPr>
            </w:pPr>
          </w:p>
          <w:p>
            <w:pPr>
              <w:pStyle w:val="TableParagraph"/>
              <w:numPr>
                <w:ilvl w:val="0"/>
                <w:numId w:val="22"/>
              </w:numPr>
              <w:tabs>
                <w:tab w:pos="268" w:val="left" w:leader="none"/>
              </w:tabs>
              <w:spacing w:line="278" w:lineRule="auto" w:before="0" w:after="0"/>
              <w:ind w:left="108" w:right="97" w:firstLine="0"/>
              <w:jc w:val="both"/>
              <w:rPr>
                <w:sz w:val="21"/>
              </w:rPr>
            </w:pPr>
            <w:r>
              <w:rPr>
                <w:spacing w:val="-2"/>
                <w:sz w:val="21"/>
              </w:rPr>
              <w:t>担保财产、权利被海关采取抵</w:t>
            </w:r>
            <w:r>
              <w:rPr>
                <w:sz w:val="21"/>
              </w:rPr>
              <w:t>缴措施后仍有剩余的；</w:t>
            </w:r>
          </w:p>
          <w:p>
            <w:pPr>
              <w:pStyle w:val="TableParagraph"/>
              <w:spacing w:before="1"/>
              <w:rPr>
                <w:rFonts w:ascii="Times New Roman"/>
                <w:sz w:val="27"/>
              </w:rPr>
            </w:pPr>
          </w:p>
          <w:p>
            <w:pPr>
              <w:pStyle w:val="TableParagraph"/>
              <w:numPr>
                <w:ilvl w:val="0"/>
                <w:numId w:val="22"/>
              </w:numPr>
              <w:tabs>
                <w:tab w:pos="268" w:val="left" w:leader="none"/>
              </w:tabs>
              <w:spacing w:line="240" w:lineRule="auto" w:before="0" w:after="0"/>
              <w:ind w:left="267" w:right="0" w:hanging="159"/>
              <w:jc w:val="left"/>
              <w:rPr>
                <w:sz w:val="21"/>
              </w:rPr>
            </w:pPr>
            <w:r>
              <w:rPr>
                <w:sz w:val="21"/>
              </w:rPr>
              <w:t>其他需要退还的情形。</w:t>
            </w:r>
          </w:p>
          <w:p>
            <w:pPr>
              <w:pStyle w:val="TableParagraph"/>
              <w:spacing w:before="10"/>
              <w:rPr>
                <w:rFonts w:ascii="Times New Roman"/>
                <w:sz w:val="30"/>
              </w:rPr>
            </w:pPr>
          </w:p>
          <w:p>
            <w:pPr>
              <w:pStyle w:val="TableParagraph"/>
              <w:spacing w:line="278" w:lineRule="auto"/>
              <w:ind w:left="108" w:right="65"/>
              <w:jc w:val="both"/>
              <w:rPr>
                <w:sz w:val="21"/>
              </w:rPr>
            </w:pPr>
            <w:r>
              <w:rPr>
                <w:sz w:val="21"/>
              </w:rPr>
              <w:t>在海关批准的担保期限内，纳税义务人未履行纳税义务，对收取税款保证金的，海关应当自担保期限届满之日起</w:t>
            </w:r>
            <w:r>
              <w:rPr>
                <w:rFonts w:ascii="Times New Roman" w:eastAsia="Times New Roman"/>
                <w:sz w:val="21"/>
              </w:rPr>
              <w:t>5 </w:t>
            </w:r>
            <w:r>
              <w:rPr>
                <w:sz w:val="21"/>
              </w:rPr>
              <w:t>个工作日内完成保证金转为税款的相关手续。</w:t>
            </w:r>
          </w:p>
        </w:tc>
      </w:tr>
      <w:tr>
        <w:trPr>
          <w:trHeight w:val="30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关法》</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vMerge/>
            <w:tcBorders>
              <w:top w:val="nil"/>
            </w:tcBorders>
          </w:tcPr>
          <w:p>
            <w:pPr>
              <w:rPr>
                <w:sz w:val="2"/>
                <w:szCs w:val="2"/>
              </w:rPr>
            </w:pPr>
          </w:p>
        </w:tc>
      </w:tr>
      <w:tr>
        <w:trPr>
          <w:trHeight w:val="30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《中华人民共和国进</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vMerge/>
            <w:tcBorders>
              <w:top w:val="nil"/>
            </w:tcBorders>
          </w:tcPr>
          <w:p>
            <w:pPr>
              <w:rPr>
                <w:sz w:val="2"/>
                <w:szCs w:val="2"/>
              </w:rPr>
            </w:pPr>
          </w:p>
        </w:tc>
      </w:tr>
      <w:tr>
        <w:trPr>
          <w:trHeight w:val="30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出口关税条例》</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vMerge/>
            <w:tcBorders>
              <w:top w:val="nil"/>
            </w:tcBorders>
          </w:tcPr>
          <w:p>
            <w:pPr>
              <w:rPr>
                <w:sz w:val="2"/>
                <w:szCs w:val="2"/>
              </w:rPr>
            </w:pPr>
          </w:p>
        </w:tc>
      </w:tr>
      <w:tr>
        <w:trPr>
          <w:trHeight w:val="30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《中华人民共和国海</w:t>
            </w:r>
          </w:p>
        </w:tc>
        <w:tc>
          <w:tcPr>
            <w:tcW w:w="2498" w:type="dxa"/>
            <w:vMerge/>
            <w:tcBorders>
              <w:top w:val="nil"/>
            </w:tcBorders>
          </w:tcPr>
          <w:p>
            <w:pPr>
              <w:rPr>
                <w:sz w:val="2"/>
                <w:szCs w:val="2"/>
              </w:rPr>
            </w:pPr>
          </w:p>
        </w:tc>
        <w:tc>
          <w:tcPr>
            <w:tcW w:w="2551" w:type="dxa"/>
            <w:tcBorders>
              <w:top w:val="nil"/>
              <w:bottom w:val="nil"/>
            </w:tcBorders>
          </w:tcPr>
          <w:p>
            <w:pPr>
              <w:pStyle w:val="TableParagraph"/>
              <w:spacing w:line="266" w:lineRule="exact" w:before="16"/>
              <w:ind w:left="108"/>
              <w:rPr>
                <w:sz w:val="21"/>
              </w:rPr>
            </w:pPr>
            <w:r>
              <w:rPr>
                <w:sz w:val="21"/>
              </w:rPr>
              <w:t>办理担保，当事人应当提</w:t>
            </w:r>
          </w:p>
        </w:tc>
        <w:tc>
          <w:tcPr>
            <w:tcW w:w="3124" w:type="dxa"/>
            <w:vMerge/>
            <w:tcBorders>
              <w:top w:val="nil"/>
            </w:tcBorders>
          </w:tcPr>
          <w:p>
            <w:pPr>
              <w:rPr>
                <w:sz w:val="2"/>
                <w:szCs w:val="2"/>
              </w:rPr>
            </w:pPr>
          </w:p>
        </w:tc>
      </w:tr>
      <w:tr>
        <w:trPr>
          <w:trHeight w:val="30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关事务担保条例》</w:t>
            </w:r>
          </w:p>
        </w:tc>
        <w:tc>
          <w:tcPr>
            <w:tcW w:w="2498" w:type="dxa"/>
            <w:vMerge/>
            <w:tcBorders>
              <w:top w:val="nil"/>
            </w:tcBorders>
          </w:tcPr>
          <w:p>
            <w:pPr>
              <w:rPr>
                <w:sz w:val="2"/>
                <w:szCs w:val="2"/>
              </w:rPr>
            </w:pPr>
          </w:p>
        </w:tc>
        <w:tc>
          <w:tcPr>
            <w:tcW w:w="2551" w:type="dxa"/>
            <w:tcBorders>
              <w:top w:val="nil"/>
              <w:bottom w:val="nil"/>
            </w:tcBorders>
          </w:tcPr>
          <w:p>
            <w:pPr>
              <w:pStyle w:val="TableParagraph"/>
              <w:spacing w:line="266" w:lineRule="exact" w:before="16"/>
              <w:ind w:left="108"/>
              <w:rPr>
                <w:sz w:val="21"/>
              </w:rPr>
            </w:pPr>
            <w:r>
              <w:rPr>
                <w:sz w:val="21"/>
              </w:rPr>
              <w:t>交书面申请以及真实、合</w:t>
            </w:r>
          </w:p>
        </w:tc>
        <w:tc>
          <w:tcPr>
            <w:tcW w:w="3124" w:type="dxa"/>
            <w:vMerge/>
            <w:tcBorders>
              <w:top w:val="nil"/>
            </w:tcBorders>
          </w:tcPr>
          <w:p>
            <w:pPr>
              <w:rPr>
                <w:sz w:val="2"/>
                <w:szCs w:val="2"/>
              </w:rPr>
            </w:pPr>
          </w:p>
        </w:tc>
      </w:tr>
      <w:tr>
        <w:trPr>
          <w:trHeight w:val="30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《中华人民共和国船</w:t>
            </w:r>
          </w:p>
        </w:tc>
        <w:tc>
          <w:tcPr>
            <w:tcW w:w="2498" w:type="dxa"/>
            <w:vMerge/>
            <w:tcBorders>
              <w:top w:val="nil"/>
            </w:tcBorders>
          </w:tcPr>
          <w:p>
            <w:pPr>
              <w:rPr>
                <w:sz w:val="2"/>
                <w:szCs w:val="2"/>
              </w:rPr>
            </w:pPr>
          </w:p>
        </w:tc>
        <w:tc>
          <w:tcPr>
            <w:tcW w:w="2551" w:type="dxa"/>
            <w:tcBorders>
              <w:top w:val="nil"/>
              <w:bottom w:val="nil"/>
            </w:tcBorders>
          </w:tcPr>
          <w:p>
            <w:pPr>
              <w:pStyle w:val="TableParagraph"/>
              <w:spacing w:line="266" w:lineRule="exact" w:before="16"/>
              <w:ind w:left="108"/>
              <w:rPr>
                <w:sz w:val="21"/>
              </w:rPr>
            </w:pPr>
            <w:r>
              <w:rPr>
                <w:sz w:val="21"/>
              </w:rPr>
              <w:t>法、有效的财产、权利凭</w:t>
            </w:r>
          </w:p>
        </w:tc>
        <w:tc>
          <w:tcPr>
            <w:tcW w:w="3124" w:type="dxa"/>
            <w:vMerge/>
            <w:tcBorders>
              <w:top w:val="nil"/>
            </w:tcBorders>
          </w:tcPr>
          <w:p>
            <w:pPr>
              <w:rPr>
                <w:sz w:val="2"/>
                <w:szCs w:val="2"/>
              </w:rPr>
            </w:pPr>
          </w:p>
        </w:tc>
      </w:tr>
      <w:tr>
        <w:trPr>
          <w:trHeight w:val="30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舶吨税暂行条例》</w:t>
            </w:r>
          </w:p>
        </w:tc>
        <w:tc>
          <w:tcPr>
            <w:tcW w:w="2498" w:type="dxa"/>
            <w:vMerge/>
            <w:tcBorders>
              <w:top w:val="nil"/>
            </w:tcBorders>
          </w:tcPr>
          <w:p>
            <w:pPr>
              <w:rPr>
                <w:sz w:val="2"/>
                <w:szCs w:val="2"/>
              </w:rPr>
            </w:pPr>
          </w:p>
        </w:tc>
        <w:tc>
          <w:tcPr>
            <w:tcW w:w="2551" w:type="dxa"/>
            <w:tcBorders>
              <w:top w:val="nil"/>
              <w:bottom w:val="nil"/>
            </w:tcBorders>
          </w:tcPr>
          <w:p>
            <w:pPr>
              <w:pStyle w:val="TableParagraph"/>
              <w:spacing w:line="266" w:lineRule="exact" w:before="16"/>
              <w:ind w:left="108"/>
              <w:rPr>
                <w:sz w:val="21"/>
              </w:rPr>
            </w:pPr>
            <w:r>
              <w:rPr>
                <w:sz w:val="21"/>
              </w:rPr>
              <w:t>证和身份或者资格证明等</w:t>
            </w:r>
          </w:p>
        </w:tc>
        <w:tc>
          <w:tcPr>
            <w:tcW w:w="3124" w:type="dxa"/>
            <w:vMerge/>
            <w:tcBorders>
              <w:top w:val="nil"/>
            </w:tcBorders>
          </w:tcPr>
          <w:p>
            <w:pPr>
              <w:rPr>
                <w:sz w:val="2"/>
                <w:szCs w:val="2"/>
              </w:rPr>
            </w:pPr>
          </w:p>
        </w:tc>
      </w:tr>
      <w:tr>
        <w:trPr>
          <w:trHeight w:val="926" w:hRule="atLeast"/>
        </w:trPr>
        <w:tc>
          <w:tcPr>
            <w:tcW w:w="699" w:type="dxa"/>
            <w:tcBorders>
              <w:top w:val="nil"/>
              <w:bottom w:val="nil"/>
            </w:tcBorders>
          </w:tcPr>
          <w:p>
            <w:pPr>
              <w:pStyle w:val="TableParagraph"/>
              <w:rPr>
                <w:rFonts w:ascii="Times New Roman"/>
                <w:sz w:val="22"/>
              </w:rPr>
            </w:pPr>
          </w:p>
          <w:p>
            <w:pPr>
              <w:pStyle w:val="TableParagraph"/>
              <w:spacing w:before="1"/>
              <w:rPr>
                <w:rFonts w:ascii="Times New Roman"/>
                <w:sz w:val="20"/>
              </w:rPr>
            </w:pPr>
          </w:p>
          <w:p>
            <w:pPr>
              <w:pStyle w:val="TableParagraph"/>
              <w:ind w:left="298" w:right="-29"/>
              <w:rPr>
                <w:sz w:val="21"/>
              </w:rPr>
            </w:pPr>
            <w:r>
              <w:rPr>
                <w:rFonts w:ascii="Times New Roman" w:eastAsia="Times New Roman"/>
                <w:w w:val="95"/>
                <w:sz w:val="21"/>
              </w:rPr>
              <w:t>18</w:t>
            </w:r>
            <w:r>
              <w:rPr>
                <w:w w:val="95"/>
                <w:sz w:val="21"/>
              </w:rPr>
              <w:t>．</w:t>
            </w:r>
          </w:p>
        </w:tc>
        <w:tc>
          <w:tcPr>
            <w:tcW w:w="1414" w:type="dxa"/>
            <w:tcBorders>
              <w:top w:val="nil"/>
              <w:bottom w:val="nil"/>
            </w:tcBorders>
          </w:tcPr>
          <w:p>
            <w:pPr>
              <w:pStyle w:val="TableParagraph"/>
              <w:spacing w:before="11"/>
              <w:rPr>
                <w:rFonts w:ascii="Times New Roman"/>
                <w:sz w:val="24"/>
              </w:rPr>
            </w:pPr>
          </w:p>
          <w:p>
            <w:pPr>
              <w:pStyle w:val="TableParagraph"/>
              <w:spacing w:line="310" w:lineRule="atLeast"/>
              <w:ind w:left="108" w:right="95"/>
              <w:rPr>
                <w:sz w:val="21"/>
              </w:rPr>
            </w:pPr>
            <w:r>
              <w:rPr>
                <w:sz w:val="21"/>
              </w:rPr>
              <w:t>海关税款类保证金</w:t>
            </w:r>
          </w:p>
        </w:tc>
        <w:tc>
          <w:tcPr>
            <w:tcW w:w="1414" w:type="dxa"/>
            <w:tcBorders>
              <w:top w:val="nil"/>
              <w:bottom w:val="nil"/>
            </w:tcBorders>
          </w:tcPr>
          <w:p>
            <w:pPr>
              <w:pStyle w:val="TableParagraph"/>
              <w:rPr>
                <w:rFonts w:ascii="Times New Roman"/>
                <w:sz w:val="20"/>
              </w:rPr>
            </w:pPr>
          </w:p>
          <w:p>
            <w:pPr>
              <w:pStyle w:val="TableParagraph"/>
              <w:spacing w:before="1"/>
              <w:rPr>
                <w:rFonts w:ascii="Times New Roman"/>
                <w:sz w:val="22"/>
              </w:rPr>
            </w:pPr>
          </w:p>
          <w:p>
            <w:pPr>
              <w:pStyle w:val="TableParagraph"/>
              <w:ind w:left="285"/>
              <w:rPr>
                <w:sz w:val="21"/>
              </w:rPr>
            </w:pPr>
            <w:r>
              <w:rPr>
                <w:sz w:val="21"/>
              </w:rPr>
              <w:t>海关总署</w:t>
            </w:r>
          </w:p>
        </w:tc>
        <w:tc>
          <w:tcPr>
            <w:tcW w:w="2136" w:type="dxa"/>
            <w:tcBorders>
              <w:top w:val="nil"/>
              <w:bottom w:val="nil"/>
            </w:tcBorders>
          </w:tcPr>
          <w:p>
            <w:pPr>
              <w:pStyle w:val="TableParagraph"/>
              <w:spacing w:line="278" w:lineRule="auto" w:before="16"/>
              <w:ind w:left="107" w:right="98"/>
              <w:rPr>
                <w:sz w:val="21"/>
              </w:rPr>
            </w:pPr>
            <w:r>
              <w:rPr>
                <w:sz w:val="21"/>
              </w:rPr>
              <w:t>《中华人民共和国反倾销条例》</w:t>
            </w:r>
          </w:p>
          <w:p>
            <w:pPr>
              <w:pStyle w:val="TableParagraph"/>
              <w:spacing w:line="266" w:lineRule="exact"/>
              <w:ind w:left="107"/>
              <w:rPr>
                <w:sz w:val="21"/>
              </w:rPr>
            </w:pPr>
            <w:r>
              <w:rPr>
                <w:sz w:val="21"/>
              </w:rPr>
              <w:t>《中华人民共和国反</w:t>
            </w:r>
          </w:p>
        </w:tc>
        <w:tc>
          <w:tcPr>
            <w:tcW w:w="2498" w:type="dxa"/>
            <w:vMerge/>
            <w:tcBorders>
              <w:top w:val="nil"/>
            </w:tcBorders>
          </w:tcPr>
          <w:p>
            <w:pPr>
              <w:rPr>
                <w:sz w:val="2"/>
                <w:szCs w:val="2"/>
              </w:rPr>
            </w:pPr>
          </w:p>
        </w:tc>
        <w:tc>
          <w:tcPr>
            <w:tcW w:w="2551" w:type="dxa"/>
            <w:tcBorders>
              <w:top w:val="nil"/>
              <w:bottom w:val="nil"/>
            </w:tcBorders>
          </w:tcPr>
          <w:p>
            <w:pPr>
              <w:pStyle w:val="TableParagraph"/>
              <w:spacing w:line="278" w:lineRule="auto" w:before="16"/>
              <w:ind w:left="108" w:right="96"/>
              <w:rPr>
                <w:rFonts w:ascii="Times New Roman" w:eastAsia="Times New Roman"/>
                <w:sz w:val="21"/>
              </w:rPr>
            </w:pPr>
            <w:r>
              <w:rPr>
                <w:spacing w:val="-2"/>
                <w:sz w:val="21"/>
              </w:rPr>
              <w:t>材料。海关应当自收到当</w:t>
            </w:r>
            <w:r>
              <w:rPr>
                <w:sz w:val="21"/>
              </w:rPr>
              <w:t>事人提交的材料之日起 </w:t>
            </w:r>
            <w:r>
              <w:rPr>
                <w:rFonts w:ascii="Times New Roman" w:eastAsia="Times New Roman"/>
                <w:spacing w:val="-15"/>
                <w:sz w:val="21"/>
              </w:rPr>
              <w:t>5</w:t>
            </w:r>
          </w:p>
          <w:p>
            <w:pPr>
              <w:pStyle w:val="TableParagraph"/>
              <w:spacing w:line="266" w:lineRule="exact"/>
              <w:ind w:left="108"/>
              <w:rPr>
                <w:sz w:val="21"/>
              </w:rPr>
            </w:pPr>
            <w:r>
              <w:rPr>
                <w:w w:val="95"/>
                <w:sz w:val="21"/>
              </w:rPr>
              <w:t>个工作日内对相关财产、</w:t>
            </w:r>
          </w:p>
        </w:tc>
        <w:tc>
          <w:tcPr>
            <w:tcW w:w="3124" w:type="dxa"/>
            <w:vMerge/>
            <w:tcBorders>
              <w:top w:val="nil"/>
            </w:tcBorders>
          </w:tcPr>
          <w:p>
            <w:pPr>
              <w:rPr>
                <w:sz w:val="2"/>
                <w:szCs w:val="2"/>
              </w:rPr>
            </w:pPr>
          </w:p>
        </w:tc>
      </w:tr>
      <w:tr>
        <w:trPr>
          <w:trHeight w:val="30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补贴条例》</w:t>
            </w:r>
          </w:p>
        </w:tc>
        <w:tc>
          <w:tcPr>
            <w:tcW w:w="2498" w:type="dxa"/>
            <w:vMerge/>
            <w:tcBorders>
              <w:top w:val="nil"/>
            </w:tcBorders>
          </w:tcPr>
          <w:p>
            <w:pPr>
              <w:rPr>
                <w:sz w:val="2"/>
                <w:szCs w:val="2"/>
              </w:rPr>
            </w:pPr>
          </w:p>
        </w:tc>
        <w:tc>
          <w:tcPr>
            <w:tcW w:w="2551" w:type="dxa"/>
            <w:tcBorders>
              <w:top w:val="nil"/>
              <w:bottom w:val="nil"/>
            </w:tcBorders>
          </w:tcPr>
          <w:p>
            <w:pPr>
              <w:pStyle w:val="TableParagraph"/>
              <w:spacing w:line="266" w:lineRule="exact" w:before="16"/>
              <w:ind w:left="108"/>
              <w:rPr>
                <w:sz w:val="21"/>
              </w:rPr>
            </w:pPr>
            <w:r>
              <w:rPr>
                <w:sz w:val="21"/>
              </w:rPr>
              <w:t>权利等进行审核，并决定</w:t>
            </w:r>
          </w:p>
        </w:tc>
        <w:tc>
          <w:tcPr>
            <w:tcW w:w="3124" w:type="dxa"/>
            <w:vMerge/>
            <w:tcBorders>
              <w:top w:val="nil"/>
            </w:tcBorders>
          </w:tcPr>
          <w:p>
            <w:pPr>
              <w:rPr>
                <w:sz w:val="2"/>
                <w:szCs w:val="2"/>
              </w:rPr>
            </w:pPr>
          </w:p>
        </w:tc>
      </w:tr>
      <w:tr>
        <w:trPr>
          <w:trHeight w:val="30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《中华人民共和国海</w:t>
            </w:r>
          </w:p>
        </w:tc>
        <w:tc>
          <w:tcPr>
            <w:tcW w:w="2498" w:type="dxa"/>
            <w:vMerge/>
            <w:tcBorders>
              <w:top w:val="nil"/>
            </w:tcBorders>
          </w:tcPr>
          <w:p>
            <w:pPr>
              <w:rPr>
                <w:sz w:val="2"/>
                <w:szCs w:val="2"/>
              </w:rPr>
            </w:pPr>
          </w:p>
        </w:tc>
        <w:tc>
          <w:tcPr>
            <w:tcW w:w="2551" w:type="dxa"/>
            <w:tcBorders>
              <w:top w:val="nil"/>
              <w:bottom w:val="nil"/>
            </w:tcBorders>
          </w:tcPr>
          <w:p>
            <w:pPr>
              <w:pStyle w:val="TableParagraph"/>
              <w:spacing w:line="266" w:lineRule="exact" w:before="16"/>
              <w:ind w:left="108"/>
              <w:rPr>
                <w:sz w:val="21"/>
              </w:rPr>
            </w:pPr>
            <w:r>
              <w:rPr>
                <w:sz w:val="21"/>
              </w:rPr>
              <w:t>是否接受担保。当事人申</w:t>
            </w:r>
          </w:p>
        </w:tc>
        <w:tc>
          <w:tcPr>
            <w:tcW w:w="3124" w:type="dxa"/>
            <w:vMerge/>
            <w:tcBorders>
              <w:top w:val="nil"/>
            </w:tcBorders>
          </w:tcPr>
          <w:p>
            <w:pPr>
              <w:rPr>
                <w:sz w:val="2"/>
                <w:szCs w:val="2"/>
              </w:rPr>
            </w:pPr>
          </w:p>
        </w:tc>
      </w:tr>
      <w:tr>
        <w:trPr>
          <w:trHeight w:val="1238"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78" w:lineRule="auto" w:before="16"/>
              <w:ind w:left="107" w:right="98"/>
              <w:jc w:val="both"/>
              <w:rPr>
                <w:sz w:val="21"/>
              </w:rPr>
            </w:pPr>
            <w:r>
              <w:rPr>
                <w:sz w:val="21"/>
              </w:rPr>
              <w:t>关进出口货物征税管理办法》（海关总署令第 </w:t>
            </w:r>
            <w:r>
              <w:rPr>
                <w:rFonts w:ascii="Times New Roman" w:eastAsia="Times New Roman"/>
                <w:sz w:val="21"/>
              </w:rPr>
              <w:t>124 </w:t>
            </w:r>
            <w:r>
              <w:rPr>
                <w:sz w:val="21"/>
              </w:rPr>
              <w:t>号）</w:t>
            </w:r>
          </w:p>
          <w:p>
            <w:pPr>
              <w:pStyle w:val="TableParagraph"/>
              <w:spacing w:line="266" w:lineRule="exact"/>
              <w:ind w:left="107"/>
              <w:jc w:val="both"/>
              <w:rPr>
                <w:sz w:val="21"/>
              </w:rPr>
            </w:pPr>
            <w:r>
              <w:rPr>
                <w:sz w:val="21"/>
              </w:rPr>
              <w:t>《中华人民共和国海</w:t>
            </w:r>
          </w:p>
        </w:tc>
        <w:tc>
          <w:tcPr>
            <w:tcW w:w="2498" w:type="dxa"/>
            <w:vMerge/>
            <w:tcBorders>
              <w:top w:val="nil"/>
            </w:tcBorders>
          </w:tcPr>
          <w:p>
            <w:pPr>
              <w:rPr>
                <w:sz w:val="2"/>
                <w:szCs w:val="2"/>
              </w:rPr>
            </w:pPr>
          </w:p>
        </w:tc>
        <w:tc>
          <w:tcPr>
            <w:tcW w:w="2551" w:type="dxa"/>
            <w:tcBorders>
              <w:top w:val="nil"/>
              <w:bottom w:val="nil"/>
            </w:tcBorders>
          </w:tcPr>
          <w:p>
            <w:pPr>
              <w:pStyle w:val="TableParagraph"/>
              <w:spacing w:line="278" w:lineRule="auto" w:before="16"/>
              <w:ind w:left="108" w:right="97"/>
              <w:jc w:val="both"/>
              <w:rPr>
                <w:sz w:val="21"/>
              </w:rPr>
            </w:pPr>
            <w:r>
              <w:rPr>
                <w:sz w:val="21"/>
              </w:rPr>
              <w:t>请办理总担保的，海关应当在 </w:t>
            </w:r>
            <w:r>
              <w:rPr>
                <w:rFonts w:ascii="Times New Roman" w:eastAsia="Times New Roman"/>
                <w:sz w:val="21"/>
              </w:rPr>
              <w:t>10 </w:t>
            </w:r>
            <w:r>
              <w:rPr>
                <w:sz w:val="21"/>
              </w:rPr>
              <w:t>个工作日内审核并决定是否接受担保。</w:t>
            </w:r>
          </w:p>
        </w:tc>
        <w:tc>
          <w:tcPr>
            <w:tcW w:w="3124" w:type="dxa"/>
            <w:vMerge/>
            <w:tcBorders>
              <w:top w:val="nil"/>
            </w:tcBorders>
          </w:tcPr>
          <w:p>
            <w:pPr>
              <w:rPr>
                <w:sz w:val="2"/>
                <w:szCs w:val="2"/>
              </w:rPr>
            </w:pPr>
          </w:p>
        </w:tc>
      </w:tr>
      <w:tr>
        <w:trPr>
          <w:trHeight w:val="30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266" w:lineRule="exact" w:before="16"/>
              <w:ind w:left="107"/>
              <w:rPr>
                <w:sz w:val="21"/>
              </w:rPr>
            </w:pPr>
            <w:r>
              <w:rPr>
                <w:sz w:val="21"/>
              </w:rPr>
              <w:t>关进出口货物减免税</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vMerge/>
            <w:tcBorders>
              <w:top w:val="nil"/>
            </w:tcBorders>
          </w:tcPr>
          <w:p>
            <w:pPr>
              <w:rPr>
                <w:sz w:val="2"/>
                <w:szCs w:val="2"/>
              </w:rPr>
            </w:pPr>
          </w:p>
        </w:tc>
      </w:tr>
      <w:tr>
        <w:trPr>
          <w:trHeight w:val="1084" w:hRule="atLeast"/>
        </w:trPr>
        <w:tc>
          <w:tcPr>
            <w:tcW w:w="699"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2136" w:type="dxa"/>
            <w:tcBorders>
              <w:top w:val="nil"/>
            </w:tcBorders>
          </w:tcPr>
          <w:p>
            <w:pPr>
              <w:pStyle w:val="TableParagraph"/>
              <w:spacing w:line="278" w:lineRule="auto" w:before="16"/>
              <w:ind w:left="107" w:right="98"/>
              <w:rPr>
                <w:sz w:val="21"/>
              </w:rPr>
            </w:pPr>
            <w:r>
              <w:rPr>
                <w:sz w:val="21"/>
              </w:rPr>
              <w:t>管理办法》（海关总署令第 </w:t>
            </w:r>
            <w:r>
              <w:rPr>
                <w:rFonts w:ascii="Times New Roman" w:eastAsia="Times New Roman"/>
                <w:sz w:val="21"/>
              </w:rPr>
              <w:t>179 </w:t>
            </w:r>
            <w:r>
              <w:rPr>
                <w:sz w:val="21"/>
              </w:rPr>
              <w:t>号）</w:t>
            </w:r>
          </w:p>
        </w:tc>
        <w:tc>
          <w:tcPr>
            <w:tcW w:w="2498" w:type="dxa"/>
            <w:vMerge/>
            <w:tcBorders>
              <w:top w:val="nil"/>
            </w:tcBorders>
          </w:tcPr>
          <w:p>
            <w:pPr>
              <w:rPr>
                <w:sz w:val="2"/>
                <w:szCs w:val="2"/>
              </w:rPr>
            </w:pPr>
          </w:p>
        </w:tc>
        <w:tc>
          <w:tcPr>
            <w:tcW w:w="2551" w:type="dxa"/>
            <w:tcBorders>
              <w:top w:val="nil"/>
            </w:tcBorders>
          </w:tcPr>
          <w:p>
            <w:pPr>
              <w:pStyle w:val="TableParagraph"/>
              <w:rPr>
                <w:rFonts w:ascii="Times New Roman"/>
                <w:sz w:val="20"/>
              </w:rPr>
            </w:pPr>
          </w:p>
        </w:tc>
        <w:tc>
          <w:tcPr>
            <w:tcW w:w="3124" w:type="dxa"/>
            <w:vMerge/>
            <w:tcBorders>
              <w:top w:val="nil"/>
            </w:tcBorders>
          </w:tcPr>
          <w:p>
            <w:pPr>
              <w:rPr>
                <w:sz w:val="2"/>
                <w:szCs w:val="2"/>
              </w:rPr>
            </w:pPr>
          </w:p>
        </w:tc>
      </w:tr>
    </w:tbl>
    <w:p>
      <w:pPr>
        <w:spacing w:after="0"/>
        <w:rPr>
          <w:sz w:val="2"/>
          <w:szCs w:val="2"/>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1703" w:hRule="atLeast"/>
        </w:trPr>
        <w:tc>
          <w:tcPr>
            <w:tcW w:w="699"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2136" w:type="dxa"/>
            <w:tcBorders>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p>
            <w:pPr>
              <w:pStyle w:val="TableParagraph"/>
              <w:spacing w:line="266" w:lineRule="exact"/>
              <w:ind w:left="107"/>
              <w:rPr>
                <w:sz w:val="21"/>
              </w:rPr>
            </w:pPr>
            <w:r>
              <w:rPr>
                <w:sz w:val="21"/>
              </w:rPr>
              <w:t>《中华人民共和国海</w:t>
            </w:r>
          </w:p>
        </w:tc>
        <w:tc>
          <w:tcPr>
            <w:tcW w:w="2498" w:type="dxa"/>
            <w:vMerge w:val="restart"/>
          </w:tcPr>
          <w:p>
            <w:pPr>
              <w:pStyle w:val="TableParagraph"/>
              <w:spacing w:line="266" w:lineRule="auto" w:before="31"/>
              <w:ind w:left="107" w:right="64"/>
              <w:jc w:val="both"/>
              <w:rPr>
                <w:sz w:val="21"/>
              </w:rPr>
            </w:pPr>
            <w:r>
              <w:rPr>
                <w:spacing w:val="-20"/>
                <w:sz w:val="21"/>
              </w:rPr>
              <w:t>案件类保证金包括知识产权</w:t>
            </w:r>
            <w:r>
              <w:rPr>
                <w:spacing w:val="-34"/>
                <w:sz w:val="21"/>
              </w:rPr>
              <w:t>海关保护保证金、知识产权反</w:t>
            </w:r>
            <w:r>
              <w:rPr>
                <w:spacing w:val="-20"/>
                <w:sz w:val="21"/>
              </w:rPr>
              <w:t>担保担保金和其他案件类保</w:t>
            </w:r>
            <w:r>
              <w:rPr>
                <w:spacing w:val="-31"/>
                <w:sz w:val="21"/>
              </w:rPr>
              <w:t>证金，征收标准为：</w:t>
            </w:r>
          </w:p>
          <w:p>
            <w:pPr>
              <w:pStyle w:val="TableParagraph"/>
              <w:numPr>
                <w:ilvl w:val="0"/>
                <w:numId w:val="23"/>
              </w:numPr>
              <w:tabs>
                <w:tab w:pos="253" w:val="left" w:leader="none"/>
              </w:tabs>
              <w:spacing w:line="266" w:lineRule="auto" w:before="5" w:after="0"/>
              <w:ind w:left="107" w:right="64" w:firstLine="0"/>
              <w:jc w:val="both"/>
              <w:rPr>
                <w:sz w:val="21"/>
              </w:rPr>
            </w:pPr>
            <w:r>
              <w:rPr>
                <w:spacing w:val="-29"/>
                <w:w w:val="95"/>
                <w:sz w:val="21"/>
              </w:rPr>
              <w:t>按照依申请保护的知识产权</w:t>
            </w:r>
            <w:r>
              <w:rPr>
                <w:spacing w:val="-20"/>
                <w:sz w:val="21"/>
              </w:rPr>
              <w:t>海关保护保证金和知识产权反担保担保金收取标准为与</w:t>
            </w:r>
            <w:r>
              <w:rPr>
                <w:spacing w:val="-30"/>
                <w:sz w:val="21"/>
              </w:rPr>
              <w:t>被扣货物等值。</w:t>
            </w:r>
          </w:p>
          <w:p>
            <w:pPr>
              <w:pStyle w:val="TableParagraph"/>
              <w:numPr>
                <w:ilvl w:val="0"/>
                <w:numId w:val="23"/>
              </w:numPr>
              <w:tabs>
                <w:tab w:pos="253" w:val="left" w:leader="none"/>
              </w:tabs>
              <w:spacing w:line="266" w:lineRule="auto" w:before="5" w:after="0"/>
              <w:ind w:left="107" w:right="62" w:firstLine="0"/>
              <w:jc w:val="both"/>
              <w:rPr>
                <w:sz w:val="21"/>
              </w:rPr>
            </w:pPr>
            <w:r>
              <w:rPr>
                <w:spacing w:val="-29"/>
                <w:w w:val="95"/>
                <w:sz w:val="21"/>
              </w:rPr>
              <w:t>按照主动依职权保护的知识</w:t>
            </w:r>
            <w:r>
              <w:rPr>
                <w:spacing w:val="-20"/>
                <w:sz w:val="21"/>
              </w:rPr>
              <w:t>产权海关保护保证金收取标</w:t>
            </w:r>
            <w:r>
              <w:rPr>
                <w:spacing w:val="-31"/>
                <w:sz w:val="21"/>
              </w:rPr>
              <w:t>准为：货物价值不足人民币</w:t>
            </w:r>
            <w:r>
              <w:rPr>
                <w:rFonts w:ascii="Times New Roman" w:eastAsia="Times New Roman"/>
                <w:sz w:val="21"/>
              </w:rPr>
              <w:t>2 </w:t>
            </w:r>
            <w:r>
              <w:rPr>
                <w:spacing w:val="-35"/>
                <w:sz w:val="21"/>
              </w:rPr>
              <w:t>万元的，提供相当于货物价值</w:t>
            </w:r>
            <w:r>
              <w:rPr>
                <w:spacing w:val="-31"/>
                <w:sz w:val="21"/>
              </w:rPr>
              <w:t>的担保；货物价值为人民币</w:t>
            </w:r>
            <w:r>
              <w:rPr>
                <w:rFonts w:ascii="Times New Roman" w:eastAsia="Times New Roman"/>
                <w:sz w:val="21"/>
              </w:rPr>
              <w:t>2 </w:t>
            </w:r>
            <w:r>
              <w:rPr>
                <w:spacing w:val="-13"/>
                <w:sz w:val="21"/>
              </w:rPr>
              <w:t>万元至</w:t>
            </w:r>
            <w:r>
              <w:rPr>
                <w:rFonts w:ascii="Times New Roman" w:eastAsia="Times New Roman"/>
                <w:spacing w:val="-7"/>
                <w:sz w:val="21"/>
              </w:rPr>
              <w:t>20</w:t>
            </w:r>
            <w:r>
              <w:rPr>
                <w:rFonts w:ascii="Times New Roman" w:eastAsia="Times New Roman"/>
                <w:spacing w:val="-30"/>
                <w:sz w:val="21"/>
              </w:rPr>
              <w:t> </w:t>
            </w:r>
            <w:r>
              <w:rPr>
                <w:spacing w:val="-24"/>
                <w:sz w:val="21"/>
              </w:rPr>
              <w:t>万元的，提供相当</w:t>
            </w:r>
            <w:r>
              <w:rPr>
                <w:spacing w:val="-25"/>
                <w:w w:val="95"/>
                <w:sz w:val="21"/>
              </w:rPr>
              <w:t>于货物价值</w:t>
            </w:r>
            <w:r>
              <w:rPr>
                <w:rFonts w:ascii="Times New Roman" w:eastAsia="Times New Roman"/>
                <w:spacing w:val="-23"/>
                <w:w w:val="95"/>
                <w:sz w:val="21"/>
              </w:rPr>
              <w:t>50</w:t>
            </w:r>
            <w:r>
              <w:rPr>
                <w:spacing w:val="-36"/>
                <w:w w:val="95"/>
                <w:sz w:val="21"/>
              </w:rPr>
              <w:t>％的担保，但担</w:t>
            </w:r>
            <w:r>
              <w:rPr>
                <w:spacing w:val="-15"/>
                <w:sz w:val="21"/>
              </w:rPr>
              <w:t>保金额不得少于人民币</w:t>
            </w:r>
            <w:r>
              <w:rPr>
                <w:rFonts w:ascii="Times New Roman" w:eastAsia="Times New Roman"/>
                <w:sz w:val="21"/>
              </w:rPr>
              <w:t>2</w:t>
            </w:r>
            <w:r>
              <w:rPr>
                <w:rFonts w:ascii="Times New Roman" w:eastAsia="Times New Roman"/>
                <w:spacing w:val="-19"/>
                <w:sz w:val="21"/>
              </w:rPr>
              <w:t> </w:t>
            </w:r>
            <w:r>
              <w:rPr>
                <w:spacing w:val="-13"/>
                <w:sz w:val="21"/>
              </w:rPr>
              <w:t>万</w:t>
            </w:r>
            <w:r>
              <w:rPr>
                <w:spacing w:val="-19"/>
                <w:sz w:val="21"/>
              </w:rPr>
              <w:t>元；货物价值超过人民币</w:t>
            </w:r>
            <w:r>
              <w:rPr>
                <w:rFonts w:ascii="Times New Roman" w:eastAsia="Times New Roman"/>
                <w:spacing w:val="-8"/>
                <w:sz w:val="21"/>
              </w:rPr>
              <w:t>20 </w:t>
            </w:r>
            <w:r>
              <w:rPr>
                <w:spacing w:val="-23"/>
                <w:sz w:val="21"/>
              </w:rPr>
              <w:t>万元的，提供人民币</w:t>
            </w:r>
            <w:r>
              <w:rPr>
                <w:rFonts w:ascii="Times New Roman" w:eastAsia="Times New Roman"/>
                <w:spacing w:val="-7"/>
                <w:sz w:val="21"/>
              </w:rPr>
              <w:t>10</w:t>
            </w:r>
            <w:r>
              <w:rPr>
                <w:rFonts w:ascii="Times New Roman" w:eastAsia="Times New Roman"/>
                <w:spacing w:val="-30"/>
                <w:sz w:val="21"/>
              </w:rPr>
              <w:t> </w:t>
            </w:r>
            <w:r>
              <w:rPr>
                <w:spacing w:val="-14"/>
                <w:sz w:val="21"/>
              </w:rPr>
              <w:t>万元</w:t>
            </w:r>
            <w:r>
              <w:rPr>
                <w:spacing w:val="-26"/>
                <w:sz w:val="21"/>
              </w:rPr>
              <w:t>的担保。</w:t>
            </w:r>
          </w:p>
          <w:p>
            <w:pPr>
              <w:pStyle w:val="TableParagraph"/>
              <w:numPr>
                <w:ilvl w:val="0"/>
                <w:numId w:val="23"/>
              </w:numPr>
              <w:tabs>
                <w:tab w:pos="253" w:val="left" w:leader="none"/>
              </w:tabs>
              <w:spacing w:line="240" w:lineRule="auto" w:before="15" w:after="0"/>
              <w:ind w:left="252" w:right="0" w:hanging="145"/>
              <w:jc w:val="both"/>
              <w:rPr>
                <w:sz w:val="21"/>
              </w:rPr>
            </w:pPr>
            <w:r>
              <w:rPr>
                <w:spacing w:val="-14"/>
                <w:sz w:val="21"/>
              </w:rPr>
              <w:t>其他案件类需提供不低于</w:t>
            </w:r>
          </w:p>
          <w:p>
            <w:pPr>
              <w:pStyle w:val="TableParagraph"/>
              <w:spacing w:line="266" w:lineRule="auto" w:before="31"/>
              <w:ind w:left="107" w:right="64"/>
              <w:jc w:val="both"/>
              <w:rPr>
                <w:sz w:val="21"/>
              </w:rPr>
            </w:pPr>
            <w:r>
              <w:rPr>
                <w:spacing w:val="-20"/>
                <w:sz w:val="21"/>
              </w:rPr>
              <w:t>《海关行政处罚幅度参照标</w:t>
            </w:r>
            <w:r>
              <w:rPr>
                <w:spacing w:val="-29"/>
                <w:sz w:val="21"/>
              </w:rPr>
              <w:t>准》</w:t>
            </w:r>
            <w:r>
              <w:rPr>
                <w:spacing w:val="-32"/>
                <w:sz w:val="21"/>
              </w:rPr>
              <w:t>（</w:t>
            </w:r>
            <w:r>
              <w:rPr>
                <w:spacing w:val="-30"/>
                <w:sz w:val="21"/>
              </w:rPr>
              <w:t>署缉发〔</w:t>
            </w:r>
            <w:r>
              <w:rPr>
                <w:rFonts w:ascii="Times New Roman" w:eastAsia="Times New Roman"/>
                <w:spacing w:val="-17"/>
                <w:sz w:val="21"/>
              </w:rPr>
              <w:t>2016</w:t>
            </w:r>
            <w:r>
              <w:rPr>
                <w:spacing w:val="-29"/>
                <w:sz w:val="21"/>
              </w:rPr>
              <w:t>〕</w:t>
            </w:r>
            <w:r>
              <w:rPr>
                <w:rFonts w:ascii="Times New Roman" w:eastAsia="Times New Roman"/>
                <w:sz w:val="21"/>
              </w:rPr>
              <w:t>6</w:t>
            </w:r>
            <w:r>
              <w:rPr>
                <w:rFonts w:ascii="Times New Roman" w:eastAsia="Times New Roman"/>
                <w:spacing w:val="-29"/>
                <w:sz w:val="21"/>
              </w:rPr>
              <w:t> </w:t>
            </w:r>
            <w:r>
              <w:rPr>
                <w:spacing w:val="-29"/>
                <w:sz w:val="21"/>
              </w:rPr>
              <w:t>号</w:t>
            </w:r>
            <w:r>
              <w:rPr>
                <w:spacing w:val="-13"/>
                <w:sz w:val="21"/>
              </w:rPr>
              <w:t>） </w:t>
            </w:r>
            <w:r>
              <w:rPr>
                <w:spacing w:val="-20"/>
                <w:sz w:val="21"/>
              </w:rPr>
              <w:t>规定的一般情节处罚幅度计</w:t>
            </w:r>
            <w:r>
              <w:rPr>
                <w:spacing w:val="-31"/>
                <w:sz w:val="21"/>
              </w:rPr>
              <w:t>核金额的足额保证金。</w:t>
            </w:r>
          </w:p>
          <w:p>
            <w:pPr>
              <w:pStyle w:val="TableParagraph"/>
              <w:numPr>
                <w:ilvl w:val="0"/>
                <w:numId w:val="23"/>
              </w:numPr>
              <w:tabs>
                <w:tab w:pos="253" w:val="left" w:leader="none"/>
              </w:tabs>
              <w:spacing w:line="240" w:lineRule="auto" w:before="5" w:after="0"/>
              <w:ind w:left="252" w:right="0" w:hanging="145"/>
              <w:jc w:val="both"/>
              <w:rPr>
                <w:sz w:val="21"/>
              </w:rPr>
            </w:pPr>
            <w:r>
              <w:rPr>
                <w:spacing w:val="-28"/>
                <w:sz w:val="21"/>
              </w:rPr>
              <w:t>经海关总署核准总担保的，</w:t>
            </w:r>
          </w:p>
          <w:p>
            <w:pPr>
              <w:pStyle w:val="TableParagraph"/>
              <w:spacing w:line="300" w:lineRule="atLeast"/>
              <w:ind w:left="107" w:right="64"/>
              <w:jc w:val="both"/>
              <w:rPr>
                <w:sz w:val="21"/>
              </w:rPr>
            </w:pPr>
            <w:r>
              <w:rPr>
                <w:spacing w:val="-20"/>
                <w:sz w:val="21"/>
              </w:rPr>
              <w:t>对于商标权保护的货物无需</w:t>
            </w:r>
            <w:r>
              <w:rPr>
                <w:spacing w:val="-30"/>
                <w:sz w:val="21"/>
              </w:rPr>
              <w:t>另行提交担保。</w:t>
            </w:r>
          </w:p>
        </w:tc>
        <w:tc>
          <w:tcPr>
            <w:tcW w:w="2551" w:type="dxa"/>
            <w:tcBorders>
              <w:bottom w:val="nil"/>
            </w:tcBorders>
          </w:tcPr>
          <w:p>
            <w:pPr>
              <w:pStyle w:val="TableParagraph"/>
              <w:rPr>
                <w:rFonts w:ascii="Times New Roman"/>
                <w:sz w:val="20"/>
              </w:rPr>
            </w:pPr>
          </w:p>
        </w:tc>
        <w:tc>
          <w:tcPr>
            <w:tcW w:w="3124" w:type="dxa"/>
            <w:tcBorders>
              <w:bottom w:val="nil"/>
            </w:tcBorders>
          </w:tcPr>
          <w:p>
            <w:pPr>
              <w:pStyle w:val="TableParagraph"/>
              <w:rPr>
                <w:rFonts w:ascii="Times New Roman"/>
                <w:sz w:val="20"/>
              </w:rPr>
            </w:pPr>
          </w:p>
        </w:tc>
      </w:tr>
      <w:tr>
        <w:trPr>
          <w:trHeight w:val="454"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before="16"/>
              <w:ind w:left="107"/>
              <w:rPr>
                <w:sz w:val="21"/>
              </w:rPr>
            </w:pPr>
            <w:r>
              <w:rPr>
                <w:sz w:val="21"/>
              </w:rPr>
              <w:t>关事务担保条例》</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tcBorders>
              <w:top w:val="nil"/>
              <w:bottom w:val="nil"/>
            </w:tcBorders>
          </w:tcPr>
          <w:p>
            <w:pPr>
              <w:pStyle w:val="TableParagraph"/>
              <w:rPr>
                <w:rFonts w:ascii="Times New Roman"/>
                <w:sz w:val="20"/>
              </w:rPr>
            </w:pPr>
          </w:p>
        </w:tc>
      </w:tr>
      <w:tr>
        <w:trPr>
          <w:trHeight w:val="773"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line="310" w:lineRule="atLeast" w:before="134"/>
              <w:ind w:left="107" w:right="98"/>
              <w:rPr>
                <w:sz w:val="21"/>
              </w:rPr>
            </w:pPr>
            <w:r>
              <w:rPr>
                <w:sz w:val="21"/>
              </w:rPr>
              <w:t>《中华人民共和国知识产权海关保护条</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tcBorders>
              <w:top w:val="nil"/>
              <w:bottom w:val="nil"/>
            </w:tcBorders>
          </w:tcPr>
          <w:p>
            <w:pPr>
              <w:pStyle w:val="TableParagraph"/>
              <w:spacing w:line="310" w:lineRule="atLeast" w:before="134"/>
              <w:ind w:left="108" w:right="97"/>
              <w:rPr>
                <w:sz w:val="21"/>
              </w:rPr>
            </w:pPr>
            <w:r>
              <w:rPr>
                <w:rFonts w:ascii="Times New Roman" w:eastAsia="Times New Roman"/>
                <w:sz w:val="21"/>
              </w:rPr>
              <w:t>1.</w:t>
            </w:r>
            <w:r>
              <w:rPr>
                <w:sz w:val="21"/>
              </w:rPr>
              <w:t>知识产权海关保护保证金自权利人结清货物处置费用后由海</w:t>
            </w:r>
          </w:p>
        </w:tc>
      </w:tr>
      <w:tr>
        <w:trPr>
          <w:trHeight w:val="380"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spacing w:before="16"/>
              <w:ind w:left="107"/>
              <w:rPr>
                <w:sz w:val="21"/>
              </w:rPr>
            </w:pPr>
            <w:r>
              <w:rPr>
                <w:sz w:val="21"/>
              </w:rPr>
              <w:t>例》</w:t>
            </w:r>
          </w:p>
        </w:tc>
        <w:tc>
          <w:tcPr>
            <w:tcW w:w="2498" w:type="dxa"/>
            <w:vMerge/>
            <w:tcBorders>
              <w:top w:val="nil"/>
            </w:tcBorders>
          </w:tcPr>
          <w:p>
            <w:pPr>
              <w:rPr>
                <w:sz w:val="2"/>
                <w:szCs w:val="2"/>
              </w:rPr>
            </w:pPr>
          </w:p>
        </w:tc>
        <w:tc>
          <w:tcPr>
            <w:tcW w:w="2551" w:type="dxa"/>
            <w:tcBorders>
              <w:top w:val="nil"/>
              <w:bottom w:val="nil"/>
            </w:tcBorders>
          </w:tcPr>
          <w:p>
            <w:pPr>
              <w:pStyle w:val="TableParagraph"/>
              <w:rPr>
                <w:rFonts w:ascii="Times New Roman"/>
                <w:sz w:val="20"/>
              </w:rPr>
            </w:pPr>
          </w:p>
        </w:tc>
        <w:tc>
          <w:tcPr>
            <w:tcW w:w="3124" w:type="dxa"/>
            <w:tcBorders>
              <w:top w:val="nil"/>
              <w:bottom w:val="nil"/>
            </w:tcBorders>
          </w:tcPr>
          <w:p>
            <w:pPr>
              <w:pStyle w:val="TableParagraph"/>
              <w:spacing w:before="16"/>
              <w:ind w:left="108"/>
              <w:rPr>
                <w:sz w:val="21"/>
              </w:rPr>
            </w:pPr>
            <w:r>
              <w:rPr>
                <w:sz w:val="21"/>
              </w:rPr>
              <w:t>关返还，或根据法院要求执行。</w:t>
            </w:r>
          </w:p>
        </w:tc>
      </w:tr>
      <w:tr>
        <w:trPr>
          <w:trHeight w:val="1471" w:hRule="atLeast"/>
        </w:trPr>
        <w:tc>
          <w:tcPr>
            <w:tcW w:w="699" w:type="dxa"/>
            <w:tcBorders>
              <w:top w:val="nil"/>
              <w:bottom w:val="nil"/>
            </w:tcBorders>
          </w:tcPr>
          <w:p>
            <w:pPr>
              <w:pStyle w:val="TableParagraph"/>
              <w:rPr>
                <w:rFonts w:ascii="Times New Roman"/>
                <w:sz w:val="22"/>
              </w:rPr>
            </w:pPr>
          </w:p>
          <w:p>
            <w:pPr>
              <w:pStyle w:val="TableParagraph"/>
              <w:spacing w:before="10"/>
              <w:rPr>
                <w:rFonts w:ascii="Times New Roman"/>
                <w:sz w:val="26"/>
              </w:rPr>
            </w:pPr>
          </w:p>
          <w:p>
            <w:pPr>
              <w:pStyle w:val="TableParagraph"/>
              <w:ind w:left="298" w:right="-29"/>
              <w:rPr>
                <w:sz w:val="21"/>
              </w:rPr>
            </w:pPr>
            <w:r>
              <w:rPr>
                <w:rFonts w:ascii="Times New Roman" w:eastAsia="Times New Roman"/>
                <w:w w:val="95"/>
                <w:sz w:val="21"/>
              </w:rPr>
              <w:t>19</w:t>
            </w:r>
            <w:r>
              <w:rPr>
                <w:w w:val="95"/>
                <w:sz w:val="21"/>
              </w:rPr>
              <w:t>．</w:t>
            </w:r>
          </w:p>
        </w:tc>
        <w:tc>
          <w:tcPr>
            <w:tcW w:w="1414" w:type="dxa"/>
            <w:tcBorders>
              <w:top w:val="nil"/>
              <w:bottom w:val="nil"/>
            </w:tcBorders>
          </w:tcPr>
          <w:p>
            <w:pPr>
              <w:pStyle w:val="TableParagraph"/>
              <w:rPr>
                <w:rFonts w:ascii="Times New Roman"/>
                <w:sz w:val="20"/>
              </w:rPr>
            </w:pPr>
          </w:p>
          <w:p>
            <w:pPr>
              <w:pStyle w:val="TableParagraph"/>
              <w:spacing w:line="278" w:lineRule="auto" w:before="176"/>
              <w:ind w:left="108" w:right="95"/>
              <w:rPr>
                <w:sz w:val="21"/>
              </w:rPr>
            </w:pPr>
            <w:r>
              <w:rPr>
                <w:sz w:val="21"/>
              </w:rPr>
              <w:t>海关案件类保证金</w:t>
            </w:r>
          </w:p>
        </w:tc>
        <w:tc>
          <w:tcPr>
            <w:tcW w:w="1414" w:type="dxa"/>
            <w:tcBorders>
              <w:top w:val="nil"/>
              <w:bottom w:val="nil"/>
            </w:tcBorders>
          </w:tcPr>
          <w:p>
            <w:pPr>
              <w:pStyle w:val="TableParagraph"/>
              <w:rPr>
                <w:rFonts w:ascii="Times New Roman"/>
                <w:sz w:val="20"/>
              </w:rPr>
            </w:pPr>
          </w:p>
          <w:p>
            <w:pPr>
              <w:pStyle w:val="TableParagraph"/>
              <w:spacing w:before="10"/>
              <w:rPr>
                <w:rFonts w:ascii="Times New Roman"/>
                <w:sz w:val="28"/>
              </w:rPr>
            </w:pPr>
          </w:p>
          <w:p>
            <w:pPr>
              <w:pStyle w:val="TableParagraph"/>
              <w:ind w:left="285"/>
              <w:rPr>
                <w:sz w:val="21"/>
              </w:rPr>
            </w:pPr>
            <w:r>
              <w:rPr>
                <w:sz w:val="21"/>
              </w:rPr>
              <w:t>海关总署</w:t>
            </w:r>
          </w:p>
        </w:tc>
        <w:tc>
          <w:tcPr>
            <w:tcW w:w="2136" w:type="dxa"/>
            <w:tcBorders>
              <w:top w:val="nil"/>
              <w:bottom w:val="nil"/>
            </w:tcBorders>
          </w:tcPr>
          <w:p>
            <w:pPr>
              <w:pStyle w:val="TableParagraph"/>
              <w:spacing w:before="8"/>
              <w:rPr>
                <w:rFonts w:ascii="Times New Roman"/>
                <w:sz w:val="21"/>
              </w:rPr>
            </w:pPr>
          </w:p>
          <w:p>
            <w:pPr>
              <w:pStyle w:val="TableParagraph"/>
              <w:spacing w:line="278" w:lineRule="auto"/>
              <w:ind w:left="107" w:right="98"/>
              <w:jc w:val="both"/>
              <w:rPr>
                <w:sz w:val="21"/>
              </w:rPr>
            </w:pPr>
            <w:r>
              <w:rPr>
                <w:sz w:val="21"/>
              </w:rPr>
              <w:t>《中华人民共和国海关行政处罚实施条例》</w:t>
            </w:r>
          </w:p>
        </w:tc>
        <w:tc>
          <w:tcPr>
            <w:tcW w:w="2498" w:type="dxa"/>
            <w:vMerge/>
            <w:tcBorders>
              <w:top w:val="nil"/>
            </w:tcBorders>
          </w:tcPr>
          <w:p>
            <w:pPr>
              <w:rPr>
                <w:sz w:val="2"/>
                <w:szCs w:val="2"/>
              </w:rPr>
            </w:pPr>
          </w:p>
        </w:tc>
        <w:tc>
          <w:tcPr>
            <w:tcW w:w="2551" w:type="dxa"/>
            <w:tcBorders>
              <w:top w:val="nil"/>
              <w:bottom w:val="nil"/>
            </w:tcBorders>
          </w:tcPr>
          <w:p>
            <w:pPr>
              <w:pStyle w:val="TableParagraph"/>
              <w:spacing w:line="278" w:lineRule="auto" w:before="94"/>
              <w:ind w:left="108" w:right="97"/>
              <w:jc w:val="both"/>
              <w:rPr>
                <w:sz w:val="21"/>
              </w:rPr>
            </w:pPr>
            <w:r>
              <w:rPr>
                <w:sz w:val="21"/>
              </w:rPr>
              <w:t>海关告知当事人提交保证金的金额。当事人交纳保证金后，由海关出具保证金收据。</w:t>
            </w:r>
          </w:p>
        </w:tc>
        <w:tc>
          <w:tcPr>
            <w:tcW w:w="3124" w:type="dxa"/>
            <w:tcBorders>
              <w:top w:val="nil"/>
              <w:bottom w:val="nil"/>
            </w:tcBorders>
          </w:tcPr>
          <w:p>
            <w:pPr>
              <w:pStyle w:val="TableParagraph"/>
              <w:spacing w:before="2"/>
              <w:rPr>
                <w:rFonts w:ascii="Times New Roman"/>
                <w:sz w:val="18"/>
              </w:rPr>
            </w:pPr>
          </w:p>
          <w:p>
            <w:pPr>
              <w:pStyle w:val="TableParagraph"/>
              <w:spacing w:line="310" w:lineRule="atLeast"/>
              <w:ind w:left="108" w:right="97"/>
              <w:jc w:val="both"/>
              <w:rPr>
                <w:sz w:val="21"/>
              </w:rPr>
            </w:pPr>
            <w:r>
              <w:rPr>
                <w:rFonts w:ascii="Times New Roman" w:eastAsia="Times New Roman"/>
                <w:sz w:val="21"/>
              </w:rPr>
              <w:t>2.</w:t>
            </w:r>
            <w:r>
              <w:rPr>
                <w:sz w:val="21"/>
              </w:rPr>
              <w:t>知识产权反担保担保金自海关放行被扣留货物之日起 </w:t>
            </w:r>
            <w:r>
              <w:rPr>
                <w:rFonts w:ascii="Times New Roman" w:eastAsia="Times New Roman"/>
                <w:sz w:val="21"/>
              </w:rPr>
              <w:t>30 </w:t>
            </w:r>
            <w:r>
              <w:rPr>
                <w:sz w:val="21"/>
              </w:rPr>
              <w:t>个工作日返还，或根据法院要求执行。</w:t>
            </w:r>
          </w:p>
        </w:tc>
      </w:tr>
      <w:tr>
        <w:trPr>
          <w:trHeight w:val="3264" w:hRule="atLeast"/>
        </w:trPr>
        <w:tc>
          <w:tcPr>
            <w:tcW w:w="699"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2136" w:type="dxa"/>
            <w:tcBorders>
              <w:top w:val="nil"/>
            </w:tcBorders>
          </w:tcPr>
          <w:p>
            <w:pPr>
              <w:pStyle w:val="TableParagraph"/>
              <w:spacing w:line="278" w:lineRule="auto" w:before="16"/>
              <w:ind w:left="107" w:right="9"/>
              <w:jc w:val="both"/>
              <w:rPr>
                <w:sz w:val="21"/>
              </w:rPr>
            </w:pPr>
            <w:r>
              <w:rPr>
                <w:spacing w:val="3"/>
                <w:sz w:val="21"/>
              </w:rPr>
              <w:t>《中华人民共和国海</w:t>
            </w:r>
            <w:r>
              <w:rPr>
                <w:spacing w:val="15"/>
                <w:sz w:val="21"/>
              </w:rPr>
              <w:t>关关于</w:t>
            </w:r>
            <w:r>
              <w:rPr>
                <w:rFonts w:ascii="Times New Roman" w:eastAsia="Times New Roman"/>
                <w:spacing w:val="16"/>
                <w:sz w:val="21"/>
              </w:rPr>
              <w:t>&lt;</w:t>
            </w:r>
            <w:r>
              <w:rPr>
                <w:spacing w:val="12"/>
                <w:sz w:val="21"/>
              </w:rPr>
              <w:t>中华人民共</w:t>
            </w:r>
            <w:r>
              <w:rPr>
                <w:spacing w:val="3"/>
                <w:sz w:val="21"/>
              </w:rPr>
              <w:t>和国知识产权海关保</w:t>
            </w:r>
            <w:r>
              <w:rPr>
                <w:spacing w:val="3"/>
                <w:w w:val="95"/>
                <w:sz w:val="21"/>
              </w:rPr>
              <w:t>护条例</w:t>
            </w:r>
            <w:r>
              <w:rPr>
                <w:rFonts w:ascii="Times New Roman" w:eastAsia="Times New Roman"/>
                <w:spacing w:val="3"/>
                <w:w w:val="95"/>
                <w:sz w:val="21"/>
              </w:rPr>
              <w:t>&gt;</w:t>
            </w:r>
            <w:r>
              <w:rPr>
                <w:w w:val="95"/>
                <w:sz w:val="21"/>
              </w:rPr>
              <w:t>的实施办法》</w:t>
            </w:r>
          </w:p>
          <w:p>
            <w:pPr>
              <w:pStyle w:val="TableParagraph"/>
              <w:spacing w:line="269" w:lineRule="exact"/>
              <w:ind w:left="107"/>
              <w:jc w:val="both"/>
              <w:rPr>
                <w:rFonts w:ascii="Times New Roman" w:eastAsia="Times New Roman"/>
                <w:sz w:val="21"/>
              </w:rPr>
            </w:pPr>
            <w:r>
              <w:rPr>
                <w:rFonts w:ascii="Times New Roman" w:eastAsia="Times New Roman"/>
                <w:spacing w:val="-13"/>
                <w:sz w:val="21"/>
              </w:rPr>
              <w:t>( </w:t>
            </w:r>
            <w:r>
              <w:rPr>
                <w:spacing w:val="18"/>
                <w:sz w:val="21"/>
              </w:rPr>
              <w:t>海关总署令第 </w:t>
            </w:r>
            <w:r>
              <w:rPr>
                <w:rFonts w:ascii="Times New Roman" w:eastAsia="Times New Roman"/>
                <w:sz w:val="21"/>
              </w:rPr>
              <w:t>183</w:t>
            </w:r>
          </w:p>
          <w:p>
            <w:pPr>
              <w:pStyle w:val="TableParagraph"/>
              <w:spacing w:before="43"/>
              <w:ind w:left="107"/>
              <w:jc w:val="both"/>
              <w:rPr>
                <w:rFonts w:ascii="Times New Roman" w:eastAsia="Times New Roman"/>
                <w:sz w:val="21"/>
              </w:rPr>
            </w:pPr>
            <w:r>
              <w:rPr>
                <w:sz w:val="21"/>
              </w:rPr>
              <w:t>号</w:t>
            </w:r>
            <w:r>
              <w:rPr>
                <w:rFonts w:ascii="Times New Roman" w:eastAsia="Times New Roman"/>
                <w:sz w:val="21"/>
              </w:rPr>
              <w:t>)</w:t>
            </w:r>
          </w:p>
        </w:tc>
        <w:tc>
          <w:tcPr>
            <w:tcW w:w="2498" w:type="dxa"/>
            <w:vMerge/>
            <w:tcBorders>
              <w:top w:val="nil"/>
            </w:tcBorders>
          </w:tcPr>
          <w:p>
            <w:pPr>
              <w:rPr>
                <w:sz w:val="2"/>
                <w:szCs w:val="2"/>
              </w:rPr>
            </w:pPr>
          </w:p>
        </w:tc>
        <w:tc>
          <w:tcPr>
            <w:tcW w:w="2551" w:type="dxa"/>
            <w:tcBorders>
              <w:top w:val="nil"/>
            </w:tcBorders>
          </w:tcPr>
          <w:p>
            <w:pPr>
              <w:pStyle w:val="TableParagraph"/>
              <w:rPr>
                <w:rFonts w:ascii="Times New Roman"/>
                <w:sz w:val="20"/>
              </w:rPr>
            </w:pPr>
          </w:p>
        </w:tc>
        <w:tc>
          <w:tcPr>
            <w:tcW w:w="3124" w:type="dxa"/>
            <w:tcBorders>
              <w:top w:val="nil"/>
            </w:tcBorders>
          </w:tcPr>
          <w:p>
            <w:pPr>
              <w:pStyle w:val="TableParagraph"/>
              <w:spacing w:before="6"/>
              <w:rPr>
                <w:rFonts w:ascii="Times New Roman"/>
                <w:sz w:val="28"/>
              </w:rPr>
            </w:pPr>
          </w:p>
          <w:p>
            <w:pPr>
              <w:pStyle w:val="TableParagraph"/>
              <w:spacing w:line="278" w:lineRule="auto"/>
              <w:ind w:left="108" w:right="97"/>
              <w:rPr>
                <w:sz w:val="21"/>
              </w:rPr>
            </w:pPr>
            <w:r>
              <w:rPr>
                <w:rFonts w:ascii="Times New Roman" w:eastAsia="Times New Roman"/>
                <w:sz w:val="21"/>
              </w:rPr>
              <w:t>3.</w:t>
            </w:r>
            <w:r>
              <w:rPr>
                <w:sz w:val="21"/>
              </w:rPr>
              <w:t>其他案件类保证金在当事人履行完有关法律义务后返还。</w:t>
            </w:r>
          </w:p>
        </w:tc>
      </w:tr>
    </w:tbl>
    <w:p>
      <w:pPr>
        <w:spacing w:after="0" w:line="278" w:lineRule="auto"/>
        <w:rPr>
          <w:sz w:val="21"/>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348" w:hRule="atLeast"/>
        </w:trPr>
        <w:tc>
          <w:tcPr>
            <w:tcW w:w="699"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2136" w:type="dxa"/>
            <w:tcBorders>
              <w:bottom w:val="nil"/>
            </w:tcBorders>
          </w:tcPr>
          <w:p>
            <w:pPr>
              <w:pStyle w:val="TableParagraph"/>
              <w:rPr>
                <w:rFonts w:ascii="Times New Roman"/>
                <w:sz w:val="20"/>
              </w:rPr>
            </w:pPr>
          </w:p>
        </w:tc>
        <w:tc>
          <w:tcPr>
            <w:tcW w:w="2498" w:type="dxa"/>
            <w:tcBorders>
              <w:bottom w:val="nil"/>
            </w:tcBorders>
          </w:tcPr>
          <w:p>
            <w:pPr>
              <w:pStyle w:val="TableParagraph"/>
              <w:rPr>
                <w:rFonts w:ascii="Times New Roman"/>
                <w:sz w:val="20"/>
              </w:rPr>
            </w:pPr>
          </w:p>
        </w:tc>
        <w:tc>
          <w:tcPr>
            <w:tcW w:w="2551" w:type="dxa"/>
            <w:tcBorders>
              <w:bottom w:val="nil"/>
            </w:tcBorders>
          </w:tcPr>
          <w:p>
            <w:pPr>
              <w:pStyle w:val="TableParagraph"/>
              <w:spacing w:before="57"/>
              <w:ind w:left="108"/>
              <w:rPr>
                <w:sz w:val="21"/>
              </w:rPr>
            </w:pPr>
            <w:r>
              <w:rPr>
                <w:sz w:val="21"/>
              </w:rPr>
              <w:t>对犯罪嫌疑人采取保证金</w:t>
            </w:r>
          </w:p>
        </w:tc>
        <w:tc>
          <w:tcPr>
            <w:tcW w:w="3124" w:type="dxa"/>
            <w:tcBorders>
              <w:bottom w:val="nil"/>
            </w:tcBorders>
          </w:tcPr>
          <w:p>
            <w:pPr>
              <w:pStyle w:val="TableParagraph"/>
              <w:rPr>
                <w:rFonts w:ascii="Times New Roman"/>
                <w:sz w:val="20"/>
              </w:rPr>
            </w:pPr>
          </w:p>
        </w:tc>
      </w:tr>
      <w:tr>
        <w:trPr>
          <w:trHeight w:val="31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before="21"/>
              <w:ind w:left="108"/>
              <w:rPr>
                <w:sz w:val="21"/>
              </w:rPr>
            </w:pPr>
            <w:r>
              <w:rPr>
                <w:sz w:val="21"/>
              </w:rPr>
              <w:t>方式取保候审的，缉私办</w:t>
            </w:r>
          </w:p>
        </w:tc>
        <w:tc>
          <w:tcPr>
            <w:tcW w:w="3124" w:type="dxa"/>
            <w:tcBorders>
              <w:top w:val="nil"/>
              <w:bottom w:val="nil"/>
            </w:tcBorders>
          </w:tcPr>
          <w:p>
            <w:pPr>
              <w:pStyle w:val="TableParagraph"/>
              <w:rPr>
                <w:rFonts w:ascii="Times New Roman"/>
                <w:sz w:val="20"/>
              </w:rPr>
            </w:pPr>
          </w:p>
        </w:tc>
      </w:tr>
      <w:tr>
        <w:trPr>
          <w:trHeight w:val="31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before="21"/>
              <w:ind w:left="108"/>
              <w:rPr>
                <w:sz w:val="21"/>
              </w:rPr>
            </w:pPr>
            <w:r>
              <w:rPr>
                <w:sz w:val="21"/>
              </w:rPr>
              <w:t>案部门应当在《呈请取保</w:t>
            </w:r>
          </w:p>
        </w:tc>
        <w:tc>
          <w:tcPr>
            <w:tcW w:w="3124" w:type="dxa"/>
            <w:tcBorders>
              <w:top w:val="nil"/>
              <w:bottom w:val="nil"/>
            </w:tcBorders>
          </w:tcPr>
          <w:p>
            <w:pPr>
              <w:pStyle w:val="TableParagraph"/>
              <w:rPr>
                <w:rFonts w:ascii="Times New Roman"/>
                <w:sz w:val="20"/>
              </w:rPr>
            </w:pPr>
          </w:p>
        </w:tc>
      </w:tr>
      <w:tr>
        <w:trPr>
          <w:trHeight w:val="31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before="21"/>
              <w:ind w:left="108"/>
              <w:rPr>
                <w:sz w:val="21"/>
              </w:rPr>
            </w:pPr>
            <w:r>
              <w:rPr>
                <w:sz w:val="21"/>
              </w:rPr>
              <w:t>候审报告书》中写明责令</w:t>
            </w:r>
          </w:p>
        </w:tc>
        <w:tc>
          <w:tcPr>
            <w:tcW w:w="3124" w:type="dxa"/>
            <w:tcBorders>
              <w:top w:val="nil"/>
              <w:bottom w:val="nil"/>
            </w:tcBorders>
          </w:tcPr>
          <w:p>
            <w:pPr>
              <w:pStyle w:val="TableParagraph"/>
              <w:spacing w:before="21"/>
              <w:ind w:left="108"/>
              <w:rPr>
                <w:sz w:val="21"/>
              </w:rPr>
            </w:pPr>
            <w:r>
              <w:rPr>
                <w:sz w:val="21"/>
              </w:rPr>
              <w:t>被取保候审人在取保候审期间</w:t>
            </w:r>
          </w:p>
        </w:tc>
      </w:tr>
      <w:tr>
        <w:trPr>
          <w:trHeight w:val="31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before="21"/>
              <w:ind w:left="108"/>
              <w:rPr>
                <w:sz w:val="21"/>
              </w:rPr>
            </w:pPr>
            <w:r>
              <w:rPr>
                <w:sz w:val="21"/>
              </w:rPr>
              <w:t>被取保候审人交纳保证金</w:t>
            </w:r>
          </w:p>
        </w:tc>
        <w:tc>
          <w:tcPr>
            <w:tcW w:w="3124" w:type="dxa"/>
            <w:tcBorders>
              <w:top w:val="nil"/>
              <w:bottom w:val="nil"/>
            </w:tcBorders>
          </w:tcPr>
          <w:p>
            <w:pPr>
              <w:pStyle w:val="TableParagraph"/>
              <w:spacing w:before="21"/>
              <w:ind w:left="108"/>
              <w:rPr>
                <w:sz w:val="21"/>
              </w:rPr>
            </w:pPr>
            <w:r>
              <w:rPr>
                <w:sz w:val="21"/>
              </w:rPr>
              <w:t>未违反取保候审有关规定，也没</w:t>
            </w:r>
          </w:p>
        </w:tc>
      </w:tr>
      <w:tr>
        <w:trPr>
          <w:trHeight w:val="31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before="21"/>
              <w:ind w:left="108"/>
              <w:rPr>
                <w:sz w:val="21"/>
              </w:rPr>
            </w:pPr>
            <w:r>
              <w:rPr>
                <w:sz w:val="21"/>
              </w:rPr>
              <w:t>的数额，报海关缉私部门</w:t>
            </w:r>
          </w:p>
        </w:tc>
        <w:tc>
          <w:tcPr>
            <w:tcW w:w="3124" w:type="dxa"/>
            <w:tcBorders>
              <w:top w:val="nil"/>
              <w:bottom w:val="nil"/>
            </w:tcBorders>
          </w:tcPr>
          <w:p>
            <w:pPr>
              <w:pStyle w:val="TableParagraph"/>
              <w:spacing w:before="21"/>
              <w:ind w:left="108"/>
              <w:rPr>
                <w:sz w:val="21"/>
              </w:rPr>
            </w:pPr>
            <w:r>
              <w:rPr>
                <w:sz w:val="21"/>
              </w:rPr>
              <w:t>有重新故意犯罪的，或者缉私部</w:t>
            </w:r>
          </w:p>
        </w:tc>
      </w:tr>
      <w:tr>
        <w:trPr>
          <w:trHeight w:val="3120" w:hRule="atLeast"/>
        </w:trPr>
        <w:tc>
          <w:tcPr>
            <w:tcW w:w="699"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left="298" w:right="-29"/>
              <w:rPr>
                <w:sz w:val="21"/>
              </w:rPr>
            </w:pPr>
            <w:r>
              <w:rPr>
                <w:rFonts w:ascii="Times New Roman" w:eastAsia="Times New Roman"/>
                <w:w w:val="95"/>
                <w:sz w:val="21"/>
              </w:rPr>
              <w:t>20</w:t>
            </w:r>
            <w:r>
              <w:rPr>
                <w:w w:val="95"/>
                <w:sz w:val="21"/>
              </w:rPr>
              <w:t>．</w:t>
            </w:r>
          </w:p>
        </w:tc>
        <w:tc>
          <w:tcPr>
            <w:tcW w:w="141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78" w:lineRule="auto" w:before="119"/>
              <w:ind w:left="108" w:right="95"/>
              <w:rPr>
                <w:sz w:val="21"/>
              </w:rPr>
            </w:pPr>
            <w:r>
              <w:rPr>
                <w:sz w:val="21"/>
              </w:rPr>
              <w:t>海关取保候审保证金</w:t>
            </w:r>
          </w:p>
        </w:tc>
        <w:tc>
          <w:tcPr>
            <w:tcW w:w="141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285"/>
              <w:rPr>
                <w:sz w:val="21"/>
              </w:rPr>
            </w:pPr>
            <w:r>
              <w:rPr>
                <w:sz w:val="21"/>
              </w:rPr>
              <w:t>海关总署</w:t>
            </w:r>
          </w:p>
        </w:tc>
        <w:tc>
          <w:tcPr>
            <w:tcW w:w="2136"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7" w:right="98"/>
              <w:jc w:val="both"/>
              <w:rPr>
                <w:sz w:val="21"/>
              </w:rPr>
            </w:pPr>
            <w:r>
              <w:rPr>
                <w:sz w:val="21"/>
              </w:rPr>
              <w:t>《中华人民共和国刑事诉讼法》</w:t>
            </w:r>
          </w:p>
          <w:p>
            <w:pPr>
              <w:pStyle w:val="TableParagraph"/>
              <w:spacing w:before="1"/>
              <w:rPr>
                <w:rFonts w:ascii="Times New Roman"/>
                <w:sz w:val="27"/>
              </w:rPr>
            </w:pPr>
          </w:p>
          <w:p>
            <w:pPr>
              <w:pStyle w:val="TableParagraph"/>
              <w:spacing w:line="278" w:lineRule="auto"/>
              <w:ind w:left="107" w:right="98"/>
              <w:jc w:val="both"/>
              <w:rPr>
                <w:sz w:val="21"/>
              </w:rPr>
            </w:pPr>
            <w:r>
              <w:rPr>
                <w:sz w:val="21"/>
              </w:rPr>
              <w:t>《公安机关办理刑事案件程序规定》（公安部令第 </w:t>
            </w:r>
            <w:r>
              <w:rPr>
                <w:rFonts w:ascii="Times New Roman" w:eastAsia="Times New Roman"/>
                <w:sz w:val="21"/>
              </w:rPr>
              <w:t>127 </w:t>
            </w:r>
            <w:r>
              <w:rPr>
                <w:sz w:val="21"/>
              </w:rPr>
              <w:t>号）</w:t>
            </w:r>
          </w:p>
        </w:tc>
        <w:tc>
          <w:tcPr>
            <w:tcW w:w="2498" w:type="dxa"/>
            <w:tcBorders>
              <w:top w:val="nil"/>
              <w:bottom w:val="nil"/>
            </w:tcBorders>
          </w:tcPr>
          <w:p>
            <w:pPr>
              <w:pStyle w:val="TableParagraph"/>
              <w:spacing w:line="278" w:lineRule="auto" w:before="177"/>
              <w:ind w:left="107" w:right="69"/>
              <w:jc w:val="both"/>
              <w:rPr>
                <w:sz w:val="21"/>
              </w:rPr>
            </w:pPr>
            <w:r>
              <w:rPr>
                <w:sz w:val="21"/>
              </w:rPr>
              <w:t>保证金的起点数额为人民币 </w:t>
            </w:r>
            <w:r>
              <w:rPr>
                <w:rFonts w:ascii="Times New Roman" w:eastAsia="Times New Roman"/>
                <w:sz w:val="21"/>
              </w:rPr>
              <w:t>1000 </w:t>
            </w:r>
            <w:r>
              <w:rPr>
                <w:sz w:val="21"/>
              </w:rPr>
              <w:t>元。具体数额应当综合考虑保证诉讼活动正常进行的需要、犯罪嫌疑人的社会危险性、案件的性质、情节、可能判处刑罚的轻重以及犯罪嫌疑人的经济状况等情况确定。</w:t>
            </w:r>
          </w:p>
        </w:tc>
        <w:tc>
          <w:tcPr>
            <w:tcW w:w="2551" w:type="dxa"/>
            <w:tcBorders>
              <w:top w:val="nil"/>
              <w:bottom w:val="nil"/>
            </w:tcBorders>
          </w:tcPr>
          <w:p>
            <w:pPr>
              <w:pStyle w:val="TableParagraph"/>
              <w:spacing w:line="278" w:lineRule="auto" w:before="21"/>
              <w:ind w:left="108" w:right="97"/>
              <w:jc w:val="both"/>
              <w:rPr>
                <w:sz w:val="21"/>
              </w:rPr>
            </w:pPr>
            <w:r>
              <w:rPr>
                <w:spacing w:val="-2"/>
                <w:sz w:val="21"/>
              </w:rPr>
              <w:t>负责人批准后，缉私办案部门制作《收取保证金通知书》，送达被取保候审人和为其提供保证金的单位或者个人，责令其向海关缉私部门指定的银行一次性交纳保证金。被取保</w:t>
            </w:r>
            <w:r>
              <w:rPr>
                <w:spacing w:val="22"/>
                <w:sz w:val="21"/>
              </w:rPr>
              <w:t>候审人或者其法定代理</w:t>
            </w:r>
            <w:r>
              <w:rPr>
                <w:spacing w:val="-2"/>
                <w:w w:val="95"/>
                <w:sz w:val="21"/>
              </w:rPr>
              <w:t>人、近亲属、有关单位凭</w:t>
            </w:r>
          </w:p>
          <w:p>
            <w:pPr>
              <w:pStyle w:val="TableParagraph"/>
              <w:spacing w:line="268" w:lineRule="exact"/>
              <w:ind w:left="108"/>
              <w:jc w:val="both"/>
              <w:rPr>
                <w:sz w:val="21"/>
              </w:rPr>
            </w:pPr>
            <w:r>
              <w:rPr>
                <w:w w:val="95"/>
                <w:sz w:val="21"/>
              </w:rPr>
              <w:t>《收取保证金通知书》向</w:t>
            </w:r>
          </w:p>
        </w:tc>
        <w:tc>
          <w:tcPr>
            <w:tcW w:w="3124" w:type="dxa"/>
            <w:tcBorders>
              <w:top w:val="nil"/>
              <w:bottom w:val="nil"/>
            </w:tcBorders>
          </w:tcPr>
          <w:p>
            <w:pPr>
              <w:pStyle w:val="TableParagraph"/>
              <w:spacing w:line="278" w:lineRule="auto" w:before="21"/>
              <w:ind w:left="108" w:right="65"/>
              <w:jc w:val="both"/>
              <w:rPr>
                <w:sz w:val="21"/>
              </w:rPr>
            </w:pPr>
            <w:r>
              <w:rPr>
                <w:spacing w:val="-1"/>
                <w:sz w:val="21"/>
              </w:rPr>
              <w:t>门决定撤销案件、终止侦查的， </w:t>
            </w:r>
            <w:r>
              <w:rPr>
                <w:spacing w:val="-4"/>
                <w:sz w:val="21"/>
              </w:rPr>
              <w:t>在解除取保候审、变更强制措施</w:t>
            </w:r>
            <w:r>
              <w:rPr>
                <w:spacing w:val="-6"/>
                <w:sz w:val="21"/>
              </w:rPr>
              <w:t>的同时，缉私部门应当制作《退</w:t>
            </w:r>
            <w:r>
              <w:rPr>
                <w:spacing w:val="-9"/>
                <w:sz w:val="21"/>
              </w:rPr>
              <w:t>还保证金决定书》，通知财务部</w:t>
            </w:r>
            <w:r>
              <w:rPr>
                <w:spacing w:val="12"/>
                <w:sz w:val="21"/>
              </w:rPr>
              <w:t>门如数退还保证金给犯罪嫌疑</w:t>
            </w:r>
            <w:r>
              <w:rPr>
                <w:spacing w:val="-5"/>
                <w:sz w:val="21"/>
              </w:rPr>
              <w:t>人。被取保候审人在取保候审期</w:t>
            </w:r>
            <w:r>
              <w:rPr>
                <w:spacing w:val="-8"/>
                <w:sz w:val="21"/>
              </w:rPr>
              <w:t>间未违反取保候审有关规定，但</w:t>
            </w:r>
            <w:r>
              <w:rPr>
                <w:spacing w:val="12"/>
                <w:sz w:val="21"/>
              </w:rPr>
              <w:t>在取保候审期间涉嫌重新故意</w:t>
            </w:r>
            <w:r>
              <w:rPr>
                <w:spacing w:val="2"/>
                <w:w w:val="95"/>
                <w:sz w:val="21"/>
              </w:rPr>
              <w:t>犯罪被立案侦查的，负责执行的</w:t>
            </w:r>
          </w:p>
          <w:p>
            <w:pPr>
              <w:pStyle w:val="TableParagraph"/>
              <w:spacing w:line="268" w:lineRule="exact"/>
              <w:ind w:left="108"/>
              <w:jc w:val="both"/>
              <w:rPr>
                <w:sz w:val="21"/>
              </w:rPr>
            </w:pPr>
            <w:r>
              <w:rPr>
                <w:spacing w:val="12"/>
                <w:w w:val="95"/>
                <w:sz w:val="21"/>
              </w:rPr>
              <w:t>海关缉私部门应当暂扣其交纳</w:t>
            </w:r>
          </w:p>
        </w:tc>
      </w:tr>
      <w:tr>
        <w:trPr>
          <w:trHeight w:val="31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before="21"/>
              <w:ind w:left="108"/>
              <w:rPr>
                <w:sz w:val="21"/>
              </w:rPr>
            </w:pPr>
            <w:r>
              <w:rPr>
                <w:sz w:val="21"/>
              </w:rPr>
              <w:t>海关缉私部门指定的银行</w:t>
            </w:r>
          </w:p>
        </w:tc>
        <w:tc>
          <w:tcPr>
            <w:tcW w:w="3124" w:type="dxa"/>
            <w:tcBorders>
              <w:top w:val="nil"/>
              <w:bottom w:val="nil"/>
            </w:tcBorders>
          </w:tcPr>
          <w:p>
            <w:pPr>
              <w:pStyle w:val="TableParagraph"/>
              <w:spacing w:before="21"/>
              <w:ind w:left="108"/>
              <w:rPr>
                <w:sz w:val="21"/>
              </w:rPr>
            </w:pPr>
            <w:r>
              <w:rPr>
                <w:sz w:val="21"/>
              </w:rPr>
              <w:t>的保证金，人民检察院、人民法</w:t>
            </w:r>
          </w:p>
        </w:tc>
      </w:tr>
      <w:tr>
        <w:trPr>
          <w:trHeight w:val="31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before="21"/>
              <w:ind w:left="108"/>
              <w:rPr>
                <w:sz w:val="21"/>
              </w:rPr>
            </w:pPr>
            <w:r>
              <w:rPr>
                <w:sz w:val="21"/>
              </w:rPr>
              <w:t>交纳保证金。银行在收取</w:t>
            </w:r>
          </w:p>
        </w:tc>
        <w:tc>
          <w:tcPr>
            <w:tcW w:w="3124" w:type="dxa"/>
            <w:tcBorders>
              <w:top w:val="nil"/>
              <w:bottom w:val="nil"/>
            </w:tcBorders>
          </w:tcPr>
          <w:p>
            <w:pPr>
              <w:pStyle w:val="TableParagraph"/>
              <w:spacing w:before="21"/>
              <w:ind w:left="108"/>
              <w:rPr>
                <w:sz w:val="21"/>
              </w:rPr>
            </w:pPr>
            <w:r>
              <w:rPr>
                <w:sz w:val="21"/>
              </w:rPr>
              <w:t>院作出不起诉决定、无罪判决</w:t>
            </w:r>
          </w:p>
        </w:tc>
      </w:tr>
      <w:tr>
        <w:trPr>
          <w:trHeight w:val="31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before="21"/>
              <w:ind w:left="108"/>
              <w:rPr>
                <w:sz w:val="21"/>
              </w:rPr>
            </w:pPr>
            <w:r>
              <w:rPr>
                <w:sz w:val="21"/>
              </w:rPr>
              <w:t>保证金后，填写《收取保</w:t>
            </w:r>
          </w:p>
        </w:tc>
        <w:tc>
          <w:tcPr>
            <w:tcW w:w="3124" w:type="dxa"/>
            <w:tcBorders>
              <w:top w:val="nil"/>
              <w:bottom w:val="nil"/>
            </w:tcBorders>
          </w:tcPr>
          <w:p>
            <w:pPr>
              <w:pStyle w:val="TableParagraph"/>
              <w:spacing w:before="21"/>
              <w:ind w:left="108"/>
              <w:rPr>
                <w:sz w:val="21"/>
              </w:rPr>
            </w:pPr>
            <w:r>
              <w:rPr>
                <w:sz w:val="21"/>
              </w:rPr>
              <w:t>的，应当退还保证金。</w:t>
            </w:r>
          </w:p>
        </w:tc>
      </w:tr>
      <w:tr>
        <w:trPr>
          <w:trHeight w:val="312"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before="21"/>
              <w:ind w:left="108"/>
              <w:rPr>
                <w:sz w:val="21"/>
              </w:rPr>
            </w:pPr>
            <w:r>
              <w:rPr>
                <w:sz w:val="21"/>
              </w:rPr>
              <w:t>证金通知书》回执联并加</w:t>
            </w:r>
          </w:p>
        </w:tc>
        <w:tc>
          <w:tcPr>
            <w:tcW w:w="3124" w:type="dxa"/>
            <w:tcBorders>
              <w:top w:val="nil"/>
              <w:bottom w:val="nil"/>
            </w:tcBorders>
          </w:tcPr>
          <w:p>
            <w:pPr>
              <w:pStyle w:val="TableParagraph"/>
              <w:rPr>
                <w:rFonts w:ascii="Times New Roman"/>
                <w:sz w:val="20"/>
              </w:rPr>
            </w:pPr>
          </w:p>
        </w:tc>
      </w:tr>
      <w:tr>
        <w:trPr>
          <w:trHeight w:val="31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rPr>
                <w:rFonts w:ascii="Times New Roman"/>
                <w:sz w:val="20"/>
              </w:rPr>
            </w:pPr>
          </w:p>
        </w:tc>
        <w:tc>
          <w:tcPr>
            <w:tcW w:w="2551" w:type="dxa"/>
            <w:tcBorders>
              <w:top w:val="nil"/>
              <w:bottom w:val="nil"/>
            </w:tcBorders>
          </w:tcPr>
          <w:p>
            <w:pPr>
              <w:pStyle w:val="TableParagraph"/>
              <w:spacing w:before="21"/>
              <w:ind w:left="108"/>
              <w:rPr>
                <w:sz w:val="21"/>
              </w:rPr>
            </w:pPr>
            <w:r>
              <w:rPr>
                <w:sz w:val="21"/>
              </w:rPr>
              <w:t>盖银行印章退还海关缉私</w:t>
            </w:r>
          </w:p>
        </w:tc>
        <w:tc>
          <w:tcPr>
            <w:tcW w:w="3124" w:type="dxa"/>
            <w:tcBorders>
              <w:top w:val="nil"/>
              <w:bottom w:val="nil"/>
            </w:tcBorders>
          </w:tcPr>
          <w:p>
            <w:pPr>
              <w:pStyle w:val="TableParagraph"/>
              <w:rPr>
                <w:rFonts w:ascii="Times New Roman"/>
                <w:sz w:val="20"/>
              </w:rPr>
            </w:pPr>
          </w:p>
        </w:tc>
      </w:tr>
      <w:tr>
        <w:trPr>
          <w:trHeight w:val="348" w:hRule="atLeast"/>
        </w:trPr>
        <w:tc>
          <w:tcPr>
            <w:tcW w:w="699"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2136" w:type="dxa"/>
            <w:tcBorders>
              <w:top w:val="nil"/>
            </w:tcBorders>
          </w:tcPr>
          <w:p>
            <w:pPr>
              <w:pStyle w:val="TableParagraph"/>
              <w:rPr>
                <w:rFonts w:ascii="Times New Roman"/>
                <w:sz w:val="20"/>
              </w:rPr>
            </w:pPr>
          </w:p>
        </w:tc>
        <w:tc>
          <w:tcPr>
            <w:tcW w:w="2498" w:type="dxa"/>
            <w:tcBorders>
              <w:top w:val="nil"/>
            </w:tcBorders>
          </w:tcPr>
          <w:p>
            <w:pPr>
              <w:pStyle w:val="TableParagraph"/>
              <w:rPr>
                <w:rFonts w:ascii="Times New Roman"/>
                <w:sz w:val="20"/>
              </w:rPr>
            </w:pPr>
          </w:p>
        </w:tc>
        <w:tc>
          <w:tcPr>
            <w:tcW w:w="2551" w:type="dxa"/>
            <w:tcBorders>
              <w:top w:val="nil"/>
            </w:tcBorders>
          </w:tcPr>
          <w:p>
            <w:pPr>
              <w:pStyle w:val="TableParagraph"/>
              <w:spacing w:before="21"/>
              <w:ind w:left="108" w:right="-15"/>
              <w:rPr>
                <w:sz w:val="21"/>
              </w:rPr>
            </w:pPr>
            <w:r>
              <w:rPr>
                <w:spacing w:val="-10"/>
                <w:sz w:val="21"/>
              </w:rPr>
              <w:t>部门，回执联存入诉讼卷。</w:t>
            </w:r>
          </w:p>
        </w:tc>
        <w:tc>
          <w:tcPr>
            <w:tcW w:w="3124"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540" w:right="54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307" w:hRule="atLeast"/>
        </w:trPr>
        <w:tc>
          <w:tcPr>
            <w:tcW w:w="699"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2136" w:type="dxa"/>
            <w:tcBorders>
              <w:bottom w:val="nil"/>
            </w:tcBorders>
          </w:tcPr>
          <w:p>
            <w:pPr>
              <w:pStyle w:val="TableParagraph"/>
              <w:rPr>
                <w:rFonts w:ascii="Times New Roman"/>
                <w:sz w:val="20"/>
              </w:rPr>
            </w:pPr>
          </w:p>
        </w:tc>
        <w:tc>
          <w:tcPr>
            <w:tcW w:w="2498" w:type="dxa"/>
            <w:tcBorders>
              <w:bottom w:val="nil"/>
            </w:tcBorders>
          </w:tcPr>
          <w:p>
            <w:pPr>
              <w:pStyle w:val="TableParagraph"/>
              <w:spacing w:line="266" w:lineRule="exact" w:before="21"/>
              <w:ind w:left="107"/>
              <w:rPr>
                <w:sz w:val="21"/>
              </w:rPr>
            </w:pPr>
            <w:r>
              <w:rPr>
                <w:sz w:val="21"/>
              </w:rPr>
              <w:t>经营国内旅游业务和入</w:t>
            </w:r>
          </w:p>
        </w:tc>
        <w:tc>
          <w:tcPr>
            <w:tcW w:w="2551" w:type="dxa"/>
            <w:tcBorders>
              <w:bottom w:val="nil"/>
            </w:tcBorders>
          </w:tcPr>
          <w:p>
            <w:pPr>
              <w:pStyle w:val="TableParagraph"/>
              <w:rPr>
                <w:rFonts w:ascii="Times New Roman"/>
                <w:sz w:val="20"/>
              </w:rPr>
            </w:pPr>
          </w:p>
        </w:tc>
        <w:tc>
          <w:tcPr>
            <w:tcW w:w="3124" w:type="dxa"/>
            <w:vMerge w:val="restart"/>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7"/>
              <w:jc w:val="both"/>
              <w:rPr>
                <w:sz w:val="21"/>
              </w:rPr>
            </w:pPr>
            <w:r>
              <w:rPr>
                <w:spacing w:val="12"/>
                <w:sz w:val="21"/>
              </w:rPr>
              <w:t>旅行社自交纳或者补足旅游服务质量保证金之日起三年内未因侵害旅游者合法权益受到行</w:t>
            </w:r>
            <w:r>
              <w:rPr>
                <w:spacing w:val="-4"/>
                <w:sz w:val="21"/>
              </w:rPr>
              <w:t>政机关罚款以上处罚的，旅游行</w:t>
            </w:r>
            <w:r>
              <w:rPr>
                <w:spacing w:val="12"/>
                <w:sz w:val="21"/>
              </w:rPr>
              <w:t>政管理部门应当将保证金的交</w:t>
            </w:r>
            <w:r>
              <w:rPr>
                <w:spacing w:val="1"/>
                <w:sz w:val="21"/>
              </w:rPr>
              <w:t>存数额降低 </w:t>
            </w:r>
            <w:r>
              <w:rPr>
                <w:rFonts w:ascii="Times New Roman" w:eastAsia="Times New Roman"/>
                <w:spacing w:val="8"/>
                <w:sz w:val="21"/>
              </w:rPr>
              <w:t>50%</w:t>
            </w:r>
            <w:r>
              <w:rPr>
                <w:spacing w:val="7"/>
                <w:sz w:val="21"/>
              </w:rPr>
              <w:t>，并向社会公</w:t>
            </w:r>
            <w:r>
              <w:rPr>
                <w:spacing w:val="-5"/>
                <w:w w:val="95"/>
                <w:sz w:val="21"/>
              </w:rPr>
              <w:t>告。旅行社可凭省、自治区、直</w:t>
            </w:r>
            <w:r>
              <w:rPr>
                <w:spacing w:val="12"/>
                <w:sz w:val="21"/>
              </w:rPr>
              <w:t>辖市旅游行政管理部门出具的</w:t>
            </w:r>
            <w:r>
              <w:rPr>
                <w:spacing w:val="-5"/>
                <w:sz w:val="21"/>
              </w:rPr>
              <w:t>凭证减少其保证金。旅行社不再</w:t>
            </w:r>
            <w:r>
              <w:rPr>
                <w:spacing w:val="-4"/>
                <w:w w:val="95"/>
                <w:sz w:val="21"/>
              </w:rPr>
              <w:t>从事旅游业务的，凭旅游行政管</w:t>
            </w:r>
            <w:r>
              <w:rPr>
                <w:spacing w:val="-9"/>
                <w:sz w:val="21"/>
              </w:rPr>
              <w:t>理部门出具的凭证，向银行取回</w:t>
            </w:r>
            <w:r>
              <w:rPr>
                <w:sz w:val="21"/>
              </w:rPr>
              <w:t>保证金。</w:t>
            </w:r>
          </w:p>
        </w:tc>
      </w:tr>
      <w:tr>
        <w:trPr>
          <w:trHeight w:val="301"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spacing w:line="266" w:lineRule="exact" w:before="16"/>
              <w:ind w:left="107"/>
              <w:rPr>
                <w:sz w:val="21"/>
              </w:rPr>
            </w:pPr>
            <w:r>
              <w:rPr>
                <w:sz w:val="21"/>
              </w:rPr>
              <w:t>境旅游业务的旅行社，应</w:t>
            </w:r>
          </w:p>
        </w:tc>
        <w:tc>
          <w:tcPr>
            <w:tcW w:w="2551" w:type="dxa"/>
            <w:tcBorders>
              <w:top w:val="nil"/>
              <w:bottom w:val="nil"/>
            </w:tcBorders>
          </w:tcPr>
          <w:p>
            <w:pPr>
              <w:pStyle w:val="TableParagraph"/>
              <w:rPr>
                <w:rFonts w:ascii="Times New Roman"/>
                <w:sz w:val="20"/>
              </w:rPr>
            </w:pPr>
          </w:p>
        </w:tc>
        <w:tc>
          <w:tcPr>
            <w:tcW w:w="3124" w:type="dxa"/>
            <w:vMerge/>
            <w:tcBorders>
              <w:top w:val="nil"/>
            </w:tcBorders>
          </w:tcPr>
          <w:p>
            <w:pPr>
              <w:rPr>
                <w:sz w:val="2"/>
                <w:szCs w:val="2"/>
              </w:rPr>
            </w:pPr>
          </w:p>
        </w:tc>
      </w:tr>
      <w:tr>
        <w:trPr>
          <w:trHeight w:val="926"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spacing w:line="278" w:lineRule="auto" w:before="16"/>
              <w:ind w:left="107" w:right="98"/>
              <w:rPr>
                <w:sz w:val="21"/>
              </w:rPr>
            </w:pPr>
            <w:r>
              <w:rPr>
                <w:spacing w:val="16"/>
                <w:sz w:val="21"/>
              </w:rPr>
              <w:t>当存入旅游服务质量保</w:t>
            </w:r>
            <w:r>
              <w:rPr>
                <w:spacing w:val="-3"/>
                <w:sz w:val="21"/>
              </w:rPr>
              <w:t>证金人民币 </w:t>
            </w:r>
            <w:r>
              <w:rPr>
                <w:rFonts w:ascii="Times New Roman" w:eastAsia="Times New Roman"/>
                <w:sz w:val="21"/>
              </w:rPr>
              <w:t>20</w:t>
            </w:r>
            <w:r>
              <w:rPr>
                <w:rFonts w:ascii="Times New Roman" w:eastAsia="Times New Roman"/>
                <w:spacing w:val="4"/>
                <w:sz w:val="21"/>
              </w:rPr>
              <w:t> </w:t>
            </w:r>
            <w:r>
              <w:rPr>
                <w:spacing w:val="3"/>
                <w:sz w:val="21"/>
              </w:rPr>
              <w:t>万元；经</w:t>
            </w:r>
          </w:p>
          <w:p>
            <w:pPr>
              <w:pStyle w:val="TableParagraph"/>
              <w:spacing w:line="266" w:lineRule="exact"/>
              <w:ind w:left="107"/>
              <w:rPr>
                <w:sz w:val="21"/>
              </w:rPr>
            </w:pPr>
            <w:r>
              <w:rPr>
                <w:spacing w:val="18"/>
                <w:w w:val="95"/>
                <w:sz w:val="21"/>
              </w:rPr>
              <w:t>营出境旅游业务的旅行</w:t>
            </w:r>
          </w:p>
        </w:tc>
        <w:tc>
          <w:tcPr>
            <w:tcW w:w="2551" w:type="dxa"/>
            <w:tcBorders>
              <w:top w:val="nil"/>
              <w:bottom w:val="nil"/>
            </w:tcBorders>
          </w:tcPr>
          <w:p>
            <w:pPr>
              <w:pStyle w:val="TableParagraph"/>
              <w:spacing w:line="278" w:lineRule="auto" w:before="16"/>
              <w:ind w:left="108" w:right="96"/>
              <w:rPr>
                <w:rFonts w:ascii="Times New Roman" w:eastAsia="Times New Roman"/>
                <w:sz w:val="21"/>
              </w:rPr>
            </w:pPr>
            <w:r>
              <w:rPr>
                <w:spacing w:val="-2"/>
                <w:sz w:val="21"/>
              </w:rPr>
              <w:t>旅行社应当自取得旅行社</w:t>
            </w:r>
            <w:r>
              <w:rPr>
                <w:sz w:val="21"/>
              </w:rPr>
              <w:t>业务经营许可证之日起 </w:t>
            </w:r>
            <w:r>
              <w:rPr>
                <w:rFonts w:ascii="Times New Roman" w:eastAsia="Times New Roman"/>
                <w:spacing w:val="-15"/>
                <w:sz w:val="21"/>
              </w:rPr>
              <w:t>3</w:t>
            </w:r>
          </w:p>
          <w:p>
            <w:pPr>
              <w:pStyle w:val="TableParagraph"/>
              <w:spacing w:line="266" w:lineRule="exact"/>
              <w:ind w:left="108"/>
              <w:rPr>
                <w:sz w:val="21"/>
              </w:rPr>
            </w:pPr>
            <w:r>
              <w:rPr>
                <w:w w:val="95"/>
                <w:sz w:val="21"/>
              </w:rPr>
              <w:t>个工作日内，在国务院旅</w:t>
            </w:r>
          </w:p>
        </w:tc>
        <w:tc>
          <w:tcPr>
            <w:tcW w:w="3124" w:type="dxa"/>
            <w:vMerge/>
            <w:tcBorders>
              <w:top w:val="nil"/>
            </w:tcBorders>
          </w:tcPr>
          <w:p>
            <w:pPr>
              <w:rPr>
                <w:sz w:val="2"/>
                <w:szCs w:val="2"/>
              </w:rPr>
            </w:pPr>
          </w:p>
        </w:tc>
      </w:tr>
      <w:tr>
        <w:trPr>
          <w:trHeight w:val="1550" w:hRule="atLeast"/>
        </w:trPr>
        <w:tc>
          <w:tcPr>
            <w:tcW w:w="699"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34"/>
              <w:ind w:right="-29"/>
              <w:jc w:val="right"/>
              <w:rPr>
                <w:sz w:val="21"/>
              </w:rPr>
            </w:pPr>
            <w:r>
              <w:rPr>
                <w:rFonts w:ascii="Times New Roman" w:eastAsia="Times New Roman"/>
                <w:sz w:val="21"/>
              </w:rPr>
              <w:t>21</w:t>
            </w:r>
            <w:r>
              <w:rPr>
                <w:sz w:val="21"/>
              </w:rPr>
              <w:t>．</w:t>
            </w:r>
          </w:p>
        </w:tc>
        <w:tc>
          <w:tcPr>
            <w:tcW w:w="1414" w:type="dxa"/>
            <w:tcBorders>
              <w:top w:val="nil"/>
              <w:bottom w:val="nil"/>
            </w:tcBorders>
          </w:tcPr>
          <w:p>
            <w:pPr>
              <w:pStyle w:val="TableParagraph"/>
              <w:rPr>
                <w:rFonts w:ascii="Times New Roman"/>
                <w:sz w:val="20"/>
              </w:rPr>
            </w:pPr>
          </w:p>
          <w:p>
            <w:pPr>
              <w:pStyle w:val="TableParagraph"/>
              <w:spacing w:before="1"/>
              <w:rPr>
                <w:rFonts w:ascii="Times New Roman"/>
                <w:sz w:val="22"/>
              </w:rPr>
            </w:pPr>
          </w:p>
          <w:p>
            <w:pPr>
              <w:pStyle w:val="TableParagraph"/>
              <w:spacing w:line="278" w:lineRule="auto"/>
              <w:ind w:left="108" w:right="95"/>
              <w:rPr>
                <w:sz w:val="21"/>
              </w:rPr>
            </w:pPr>
            <w:r>
              <w:rPr>
                <w:sz w:val="21"/>
              </w:rPr>
              <w:t>旅游服务质量保证金</w:t>
            </w:r>
          </w:p>
        </w:tc>
        <w:tc>
          <w:tcPr>
            <w:tcW w:w="141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5"/>
              </w:rPr>
            </w:pPr>
          </w:p>
          <w:p>
            <w:pPr>
              <w:pStyle w:val="TableParagraph"/>
              <w:ind w:left="159" w:right="152"/>
              <w:jc w:val="center"/>
              <w:rPr>
                <w:sz w:val="21"/>
              </w:rPr>
            </w:pPr>
            <w:r>
              <w:rPr>
                <w:sz w:val="21"/>
              </w:rPr>
              <w:t>旅游局</w:t>
            </w:r>
          </w:p>
        </w:tc>
        <w:tc>
          <w:tcPr>
            <w:tcW w:w="2136" w:type="dxa"/>
            <w:tcBorders>
              <w:top w:val="nil"/>
              <w:bottom w:val="nil"/>
            </w:tcBorders>
          </w:tcPr>
          <w:p>
            <w:pPr>
              <w:pStyle w:val="TableParagraph"/>
              <w:spacing w:line="278" w:lineRule="auto" w:before="172"/>
              <w:ind w:left="107" w:right="98"/>
              <w:rPr>
                <w:sz w:val="21"/>
              </w:rPr>
            </w:pPr>
            <w:r>
              <w:rPr>
                <w:sz w:val="21"/>
              </w:rPr>
              <w:t>《中华人民共和国旅游法》</w:t>
            </w:r>
          </w:p>
          <w:p>
            <w:pPr>
              <w:pStyle w:val="TableParagraph"/>
              <w:spacing w:before="1"/>
              <w:rPr>
                <w:rFonts w:ascii="Times New Roman"/>
                <w:sz w:val="27"/>
              </w:rPr>
            </w:pPr>
          </w:p>
          <w:p>
            <w:pPr>
              <w:pStyle w:val="TableParagraph"/>
              <w:ind w:left="107"/>
              <w:rPr>
                <w:sz w:val="21"/>
              </w:rPr>
            </w:pPr>
            <w:r>
              <w:rPr>
                <w:sz w:val="21"/>
              </w:rPr>
              <w:t>《旅行社条例》</w:t>
            </w:r>
          </w:p>
        </w:tc>
        <w:tc>
          <w:tcPr>
            <w:tcW w:w="2498" w:type="dxa"/>
            <w:tcBorders>
              <w:top w:val="nil"/>
              <w:bottom w:val="nil"/>
            </w:tcBorders>
          </w:tcPr>
          <w:p>
            <w:pPr>
              <w:pStyle w:val="TableParagraph"/>
              <w:spacing w:line="278" w:lineRule="auto" w:before="16"/>
              <w:ind w:left="107" w:right="98"/>
              <w:jc w:val="both"/>
              <w:rPr>
                <w:sz w:val="21"/>
              </w:rPr>
            </w:pPr>
            <w:r>
              <w:rPr>
                <w:spacing w:val="-7"/>
                <w:sz w:val="21"/>
              </w:rPr>
              <w:t>社，应当增存旅游服务质</w:t>
            </w:r>
            <w:r>
              <w:rPr>
                <w:spacing w:val="12"/>
                <w:sz w:val="21"/>
              </w:rPr>
              <w:t>量保证金人民币 </w:t>
            </w:r>
            <w:r>
              <w:rPr>
                <w:rFonts w:ascii="Times New Roman" w:eastAsia="Times New Roman"/>
                <w:sz w:val="21"/>
              </w:rPr>
              <w:t>120</w:t>
            </w:r>
            <w:r>
              <w:rPr>
                <w:rFonts w:ascii="Times New Roman" w:eastAsia="Times New Roman"/>
                <w:spacing w:val="20"/>
                <w:sz w:val="21"/>
              </w:rPr>
              <w:t> </w:t>
            </w:r>
            <w:r>
              <w:rPr>
                <w:spacing w:val="-12"/>
                <w:sz w:val="21"/>
              </w:rPr>
              <w:t>万</w:t>
            </w:r>
            <w:r>
              <w:rPr>
                <w:spacing w:val="-7"/>
                <w:sz w:val="21"/>
              </w:rPr>
              <w:t>元。旅行社每设立一个经</w:t>
            </w:r>
            <w:r>
              <w:rPr>
                <w:spacing w:val="16"/>
                <w:w w:val="95"/>
                <w:sz w:val="21"/>
              </w:rPr>
              <w:t>营国内旅游业务和入境</w:t>
            </w:r>
          </w:p>
          <w:p>
            <w:pPr>
              <w:pStyle w:val="TableParagraph"/>
              <w:spacing w:line="265" w:lineRule="exact"/>
              <w:ind w:left="107"/>
              <w:jc w:val="both"/>
              <w:rPr>
                <w:sz w:val="21"/>
              </w:rPr>
            </w:pPr>
            <w:r>
              <w:rPr>
                <w:spacing w:val="-4"/>
                <w:w w:val="95"/>
                <w:sz w:val="21"/>
              </w:rPr>
              <w:t>旅游业务的分社，应当向</w:t>
            </w:r>
          </w:p>
        </w:tc>
        <w:tc>
          <w:tcPr>
            <w:tcW w:w="2551" w:type="dxa"/>
            <w:tcBorders>
              <w:top w:val="nil"/>
              <w:bottom w:val="nil"/>
            </w:tcBorders>
          </w:tcPr>
          <w:p>
            <w:pPr>
              <w:pStyle w:val="TableParagraph"/>
              <w:spacing w:line="278" w:lineRule="auto" w:before="16"/>
              <w:ind w:left="108" w:right="97"/>
              <w:jc w:val="both"/>
              <w:rPr>
                <w:sz w:val="21"/>
              </w:rPr>
            </w:pPr>
            <w:r>
              <w:rPr>
                <w:spacing w:val="-2"/>
                <w:sz w:val="21"/>
              </w:rPr>
              <w:t>游行政主管部门指定的银行开设专门的旅游服务质量保证金账户，存入旅游</w:t>
            </w:r>
            <w:r>
              <w:rPr>
                <w:spacing w:val="-2"/>
                <w:w w:val="95"/>
                <w:sz w:val="21"/>
              </w:rPr>
              <w:t>服务质量保证金，或者向</w:t>
            </w:r>
          </w:p>
          <w:p>
            <w:pPr>
              <w:pStyle w:val="TableParagraph"/>
              <w:spacing w:line="265" w:lineRule="exact"/>
              <w:ind w:left="108"/>
              <w:jc w:val="both"/>
              <w:rPr>
                <w:sz w:val="21"/>
              </w:rPr>
            </w:pPr>
            <w:r>
              <w:rPr>
                <w:w w:val="95"/>
                <w:sz w:val="21"/>
              </w:rPr>
              <w:t>做出许可的旅游行政管理</w:t>
            </w:r>
          </w:p>
        </w:tc>
        <w:tc>
          <w:tcPr>
            <w:tcW w:w="3124" w:type="dxa"/>
            <w:vMerge/>
            <w:tcBorders>
              <w:top w:val="nil"/>
            </w:tcBorders>
          </w:tcPr>
          <w:p>
            <w:pPr>
              <w:rPr>
                <w:sz w:val="2"/>
                <w:szCs w:val="2"/>
              </w:rPr>
            </w:pPr>
          </w:p>
        </w:tc>
      </w:tr>
      <w:tr>
        <w:trPr>
          <w:trHeight w:val="926" w:hRule="atLeast"/>
        </w:trPr>
        <w:tc>
          <w:tcPr>
            <w:tcW w:w="699"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1414" w:type="dxa"/>
            <w:tcBorders>
              <w:top w:val="nil"/>
              <w:bottom w:val="nil"/>
            </w:tcBorders>
          </w:tcPr>
          <w:p>
            <w:pPr>
              <w:pStyle w:val="TableParagraph"/>
              <w:rPr>
                <w:rFonts w:ascii="Times New Roman"/>
                <w:sz w:val="20"/>
              </w:rPr>
            </w:pPr>
          </w:p>
        </w:tc>
        <w:tc>
          <w:tcPr>
            <w:tcW w:w="2136" w:type="dxa"/>
            <w:tcBorders>
              <w:top w:val="nil"/>
              <w:bottom w:val="nil"/>
            </w:tcBorders>
          </w:tcPr>
          <w:p>
            <w:pPr>
              <w:pStyle w:val="TableParagraph"/>
              <w:rPr>
                <w:rFonts w:ascii="Times New Roman"/>
                <w:sz w:val="20"/>
              </w:rPr>
            </w:pPr>
          </w:p>
        </w:tc>
        <w:tc>
          <w:tcPr>
            <w:tcW w:w="2498" w:type="dxa"/>
            <w:tcBorders>
              <w:top w:val="nil"/>
              <w:bottom w:val="nil"/>
            </w:tcBorders>
          </w:tcPr>
          <w:p>
            <w:pPr>
              <w:pStyle w:val="TableParagraph"/>
              <w:spacing w:line="278" w:lineRule="auto" w:before="16"/>
              <w:ind w:left="107" w:right="98"/>
              <w:rPr>
                <w:sz w:val="21"/>
              </w:rPr>
            </w:pPr>
            <w:r>
              <w:rPr>
                <w:spacing w:val="16"/>
                <w:sz w:val="21"/>
              </w:rPr>
              <w:t>其保证金账户增存人民</w:t>
            </w:r>
            <w:r>
              <w:rPr>
                <w:spacing w:val="-29"/>
                <w:sz w:val="21"/>
              </w:rPr>
              <w:t>币 </w:t>
            </w:r>
            <w:r>
              <w:rPr>
                <w:rFonts w:ascii="Times New Roman" w:eastAsia="Times New Roman"/>
                <w:sz w:val="21"/>
              </w:rPr>
              <w:t>5</w:t>
            </w:r>
            <w:r>
              <w:rPr>
                <w:rFonts w:ascii="Times New Roman" w:eastAsia="Times New Roman"/>
                <w:spacing w:val="-3"/>
                <w:sz w:val="21"/>
              </w:rPr>
              <w:t> </w:t>
            </w:r>
            <w:r>
              <w:rPr>
                <w:spacing w:val="-6"/>
                <w:sz w:val="21"/>
              </w:rPr>
              <w:t>万元；每设立一个经</w:t>
            </w:r>
          </w:p>
          <w:p>
            <w:pPr>
              <w:pStyle w:val="TableParagraph"/>
              <w:spacing w:line="266" w:lineRule="exact"/>
              <w:ind w:left="107"/>
              <w:rPr>
                <w:sz w:val="21"/>
              </w:rPr>
            </w:pPr>
            <w:r>
              <w:rPr>
                <w:w w:val="95"/>
                <w:sz w:val="21"/>
              </w:rPr>
              <w:t>营出镜旅游业务的分社，</w:t>
            </w:r>
          </w:p>
        </w:tc>
        <w:tc>
          <w:tcPr>
            <w:tcW w:w="2551" w:type="dxa"/>
            <w:tcBorders>
              <w:top w:val="nil"/>
              <w:bottom w:val="nil"/>
            </w:tcBorders>
          </w:tcPr>
          <w:p>
            <w:pPr>
              <w:pStyle w:val="TableParagraph"/>
              <w:spacing w:line="278" w:lineRule="auto" w:before="16"/>
              <w:ind w:left="108" w:right="97"/>
              <w:rPr>
                <w:sz w:val="21"/>
              </w:rPr>
            </w:pPr>
            <w:r>
              <w:rPr>
                <w:sz w:val="21"/>
              </w:rPr>
              <w:t>部门提交依法取得的担保额度不低于相应保证金数</w:t>
            </w:r>
          </w:p>
          <w:p>
            <w:pPr>
              <w:pStyle w:val="TableParagraph"/>
              <w:spacing w:line="266" w:lineRule="exact"/>
              <w:ind w:left="108"/>
              <w:rPr>
                <w:sz w:val="21"/>
              </w:rPr>
            </w:pPr>
            <w:r>
              <w:rPr>
                <w:sz w:val="21"/>
              </w:rPr>
              <w:t>额的银行担保。</w:t>
            </w:r>
          </w:p>
        </w:tc>
        <w:tc>
          <w:tcPr>
            <w:tcW w:w="3124" w:type="dxa"/>
            <w:vMerge/>
            <w:tcBorders>
              <w:top w:val="nil"/>
            </w:tcBorders>
          </w:tcPr>
          <w:p>
            <w:pPr>
              <w:rPr>
                <w:sz w:val="2"/>
                <w:szCs w:val="2"/>
              </w:rPr>
            </w:pPr>
          </w:p>
        </w:tc>
      </w:tr>
      <w:tr>
        <w:trPr>
          <w:trHeight w:val="618" w:hRule="atLeast"/>
        </w:trPr>
        <w:tc>
          <w:tcPr>
            <w:tcW w:w="699"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2136" w:type="dxa"/>
            <w:tcBorders>
              <w:top w:val="nil"/>
            </w:tcBorders>
          </w:tcPr>
          <w:p>
            <w:pPr>
              <w:pStyle w:val="TableParagraph"/>
              <w:rPr>
                <w:rFonts w:ascii="Times New Roman"/>
                <w:sz w:val="20"/>
              </w:rPr>
            </w:pPr>
          </w:p>
        </w:tc>
        <w:tc>
          <w:tcPr>
            <w:tcW w:w="2498" w:type="dxa"/>
            <w:tcBorders>
              <w:top w:val="nil"/>
            </w:tcBorders>
          </w:tcPr>
          <w:p>
            <w:pPr>
              <w:pStyle w:val="TableParagraph"/>
              <w:spacing w:before="16"/>
              <w:ind w:left="107"/>
              <w:rPr>
                <w:sz w:val="21"/>
              </w:rPr>
            </w:pPr>
            <w:r>
              <w:rPr>
                <w:sz w:val="21"/>
              </w:rPr>
              <w:t>应当向其保证金账户增</w:t>
            </w:r>
          </w:p>
          <w:p>
            <w:pPr>
              <w:pStyle w:val="TableParagraph"/>
              <w:spacing w:before="43"/>
              <w:ind w:left="107"/>
              <w:rPr>
                <w:sz w:val="21"/>
              </w:rPr>
            </w:pPr>
            <w:r>
              <w:rPr>
                <w:sz w:val="21"/>
              </w:rPr>
              <w:t>存人民币 </w:t>
            </w:r>
            <w:r>
              <w:rPr>
                <w:rFonts w:ascii="Times New Roman" w:eastAsia="Times New Roman"/>
                <w:sz w:val="21"/>
              </w:rPr>
              <w:t>30 </w:t>
            </w:r>
            <w:r>
              <w:rPr>
                <w:sz w:val="21"/>
              </w:rPr>
              <w:t>万元。</w:t>
            </w:r>
          </w:p>
        </w:tc>
        <w:tc>
          <w:tcPr>
            <w:tcW w:w="2551" w:type="dxa"/>
            <w:tcBorders>
              <w:top w:val="nil"/>
            </w:tcBorders>
          </w:tcPr>
          <w:p>
            <w:pPr>
              <w:pStyle w:val="TableParagraph"/>
              <w:rPr>
                <w:rFonts w:ascii="Times New Roman"/>
                <w:sz w:val="20"/>
              </w:rPr>
            </w:pPr>
          </w:p>
        </w:tc>
        <w:tc>
          <w:tcPr>
            <w:tcW w:w="3124" w:type="dxa"/>
            <w:vMerge/>
            <w:tcBorders>
              <w:top w:val="nil"/>
            </w:tcBorders>
          </w:tcPr>
          <w:p>
            <w:pPr>
              <w:rPr>
                <w:sz w:val="2"/>
                <w:szCs w:val="2"/>
              </w:rPr>
            </w:pPr>
          </w:p>
        </w:tc>
      </w:tr>
      <w:tr>
        <w:trPr>
          <w:trHeight w:val="515" w:hRule="atLeast"/>
        </w:trPr>
        <w:tc>
          <w:tcPr>
            <w:tcW w:w="699"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2136" w:type="dxa"/>
            <w:tcBorders>
              <w:bottom w:val="nil"/>
            </w:tcBorders>
          </w:tcPr>
          <w:p>
            <w:pPr>
              <w:pStyle w:val="TableParagraph"/>
              <w:spacing w:before="6"/>
              <w:rPr>
                <w:rFonts w:ascii="Times New Roman"/>
                <w:sz w:val="19"/>
              </w:rPr>
            </w:pPr>
          </w:p>
          <w:p>
            <w:pPr>
              <w:pStyle w:val="TableParagraph"/>
              <w:ind w:left="107"/>
              <w:rPr>
                <w:sz w:val="21"/>
              </w:rPr>
            </w:pPr>
            <w:r>
              <w:rPr>
                <w:sz w:val="21"/>
              </w:rPr>
              <w:t>《中华人民共和国保</w:t>
            </w:r>
          </w:p>
        </w:tc>
        <w:tc>
          <w:tcPr>
            <w:tcW w:w="2498" w:type="dxa"/>
            <w:tcBorders>
              <w:bottom w:val="nil"/>
            </w:tcBorders>
          </w:tcPr>
          <w:p>
            <w:pPr>
              <w:pStyle w:val="TableParagraph"/>
              <w:rPr>
                <w:rFonts w:ascii="Times New Roman"/>
                <w:sz w:val="20"/>
              </w:rPr>
            </w:pPr>
          </w:p>
        </w:tc>
        <w:tc>
          <w:tcPr>
            <w:tcW w:w="2551" w:type="dxa"/>
            <w:tcBorders>
              <w:bottom w:val="nil"/>
            </w:tcBorders>
          </w:tcPr>
          <w:p>
            <w:pPr>
              <w:pStyle w:val="TableParagraph"/>
              <w:rPr>
                <w:rFonts w:ascii="Times New Roman"/>
                <w:sz w:val="20"/>
              </w:rPr>
            </w:pPr>
          </w:p>
        </w:tc>
        <w:tc>
          <w:tcPr>
            <w:tcW w:w="3124" w:type="dxa"/>
            <w:tcBorders>
              <w:bottom w:val="nil"/>
            </w:tcBorders>
          </w:tcPr>
          <w:p>
            <w:pPr>
              <w:pStyle w:val="TableParagraph"/>
              <w:rPr>
                <w:rFonts w:ascii="Times New Roman"/>
                <w:sz w:val="20"/>
              </w:rPr>
            </w:pPr>
          </w:p>
        </w:tc>
      </w:tr>
      <w:tr>
        <w:trPr>
          <w:trHeight w:val="2385" w:hRule="atLeast"/>
        </w:trPr>
        <w:tc>
          <w:tcPr>
            <w:tcW w:w="699" w:type="dxa"/>
            <w:tcBorders>
              <w:top w:val="nil"/>
            </w:tcBorders>
          </w:tcPr>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right="-29"/>
              <w:jc w:val="right"/>
              <w:rPr>
                <w:sz w:val="21"/>
              </w:rPr>
            </w:pPr>
            <w:r>
              <w:rPr>
                <w:rFonts w:ascii="Times New Roman" w:eastAsia="Times New Roman"/>
                <w:sz w:val="21"/>
              </w:rPr>
              <w:t>22</w:t>
            </w:r>
            <w:r>
              <w:rPr>
                <w:sz w:val="21"/>
              </w:rPr>
              <w:t>．</w:t>
            </w:r>
          </w:p>
        </w:tc>
        <w:tc>
          <w:tcPr>
            <w:tcW w:w="1414"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78" w:lineRule="auto"/>
              <w:ind w:left="108" w:right="95"/>
              <w:rPr>
                <w:sz w:val="21"/>
              </w:rPr>
            </w:pPr>
            <w:r>
              <w:rPr>
                <w:sz w:val="21"/>
              </w:rPr>
              <w:t>保险公司资本保证金</w:t>
            </w:r>
          </w:p>
        </w:tc>
        <w:tc>
          <w:tcPr>
            <w:tcW w:w="1414" w:type="dxa"/>
            <w:tcBorders>
              <w:top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ind w:left="159" w:right="152"/>
              <w:jc w:val="center"/>
              <w:rPr>
                <w:sz w:val="21"/>
              </w:rPr>
            </w:pPr>
            <w:r>
              <w:rPr>
                <w:sz w:val="21"/>
              </w:rPr>
              <w:t>保监会</w:t>
            </w:r>
          </w:p>
        </w:tc>
        <w:tc>
          <w:tcPr>
            <w:tcW w:w="2136" w:type="dxa"/>
            <w:tcBorders>
              <w:top w:val="nil"/>
            </w:tcBorders>
          </w:tcPr>
          <w:p>
            <w:pPr>
              <w:pStyle w:val="TableParagraph"/>
              <w:spacing w:before="21"/>
              <w:ind w:left="107"/>
              <w:rPr>
                <w:sz w:val="21"/>
              </w:rPr>
            </w:pPr>
            <w:r>
              <w:rPr>
                <w:sz w:val="21"/>
              </w:rPr>
              <w:t>险法》</w:t>
            </w:r>
          </w:p>
          <w:p>
            <w:pPr>
              <w:pStyle w:val="TableParagraph"/>
              <w:rPr>
                <w:rFonts w:ascii="Times New Roman"/>
                <w:sz w:val="20"/>
              </w:rPr>
            </w:pPr>
          </w:p>
          <w:p>
            <w:pPr>
              <w:pStyle w:val="TableParagraph"/>
              <w:spacing w:line="278" w:lineRule="auto" w:before="125"/>
              <w:ind w:left="107" w:right="-15"/>
              <w:jc w:val="both"/>
              <w:rPr>
                <w:sz w:val="21"/>
              </w:rPr>
            </w:pPr>
            <w:r>
              <w:rPr>
                <w:spacing w:val="3"/>
                <w:sz w:val="21"/>
              </w:rPr>
              <w:t>《中国保监会关于印</w:t>
            </w:r>
            <w:r>
              <w:rPr>
                <w:spacing w:val="16"/>
                <w:sz w:val="21"/>
              </w:rPr>
              <w:t>发</w:t>
            </w:r>
            <w:r>
              <w:rPr>
                <w:rFonts w:ascii="Times New Roman" w:eastAsia="Times New Roman"/>
                <w:spacing w:val="14"/>
                <w:sz w:val="21"/>
              </w:rPr>
              <w:t>&lt;</w:t>
            </w:r>
            <w:r>
              <w:rPr>
                <w:spacing w:val="12"/>
                <w:sz w:val="21"/>
              </w:rPr>
              <w:t>保险公司资本保</w:t>
            </w:r>
            <w:r>
              <w:rPr>
                <w:spacing w:val="15"/>
                <w:sz w:val="21"/>
              </w:rPr>
              <w:t>证金管理办法</w:t>
            </w:r>
            <w:r>
              <w:rPr>
                <w:rFonts w:ascii="Times New Roman" w:eastAsia="Times New Roman"/>
                <w:spacing w:val="16"/>
                <w:sz w:val="21"/>
              </w:rPr>
              <w:t>&gt;</w:t>
            </w:r>
            <w:r>
              <w:rPr>
                <w:spacing w:val="8"/>
                <w:sz w:val="21"/>
              </w:rPr>
              <w:t>的通</w:t>
            </w:r>
            <w:r>
              <w:rPr>
                <w:spacing w:val="-21"/>
                <w:sz w:val="21"/>
              </w:rPr>
              <w:t>知》</w:t>
            </w:r>
            <w:r>
              <w:rPr>
                <w:sz w:val="21"/>
              </w:rPr>
              <w:t>（</w:t>
            </w:r>
            <w:r>
              <w:rPr>
                <w:spacing w:val="-7"/>
                <w:sz w:val="21"/>
              </w:rPr>
              <w:t>保监发〔</w:t>
            </w:r>
            <w:r>
              <w:rPr>
                <w:rFonts w:ascii="Times New Roman" w:eastAsia="Times New Roman"/>
                <w:sz w:val="21"/>
              </w:rPr>
              <w:t>2015</w:t>
            </w:r>
            <w:r>
              <w:rPr>
                <w:sz w:val="21"/>
              </w:rPr>
              <w:t>〕</w:t>
            </w:r>
          </w:p>
          <w:p>
            <w:pPr>
              <w:pStyle w:val="TableParagraph"/>
              <w:spacing w:line="269" w:lineRule="exact"/>
              <w:ind w:left="107"/>
              <w:jc w:val="both"/>
              <w:rPr>
                <w:sz w:val="21"/>
              </w:rPr>
            </w:pPr>
            <w:r>
              <w:rPr>
                <w:rFonts w:ascii="Times New Roman" w:eastAsia="Times New Roman"/>
                <w:sz w:val="21"/>
              </w:rPr>
              <w:t>37 </w:t>
            </w:r>
            <w:r>
              <w:rPr>
                <w:sz w:val="21"/>
              </w:rPr>
              <w:t>号）</w:t>
            </w:r>
          </w:p>
        </w:tc>
        <w:tc>
          <w:tcPr>
            <w:tcW w:w="2498"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7" w:right="98"/>
              <w:jc w:val="both"/>
              <w:rPr>
                <w:sz w:val="21"/>
              </w:rPr>
            </w:pPr>
            <w:r>
              <w:rPr>
                <w:sz w:val="21"/>
              </w:rPr>
              <w:t>保险公司按照其注册资本总额的 </w:t>
            </w:r>
            <w:r>
              <w:rPr>
                <w:rFonts w:ascii="Times New Roman" w:eastAsia="Times New Roman"/>
                <w:sz w:val="21"/>
              </w:rPr>
              <w:t>20% </w:t>
            </w:r>
            <w:r>
              <w:rPr>
                <w:sz w:val="21"/>
              </w:rPr>
              <w:t>提取保证金。</w:t>
            </w:r>
          </w:p>
        </w:tc>
        <w:tc>
          <w:tcPr>
            <w:tcW w:w="2551" w:type="dxa"/>
            <w:tcBorders>
              <w:top w:val="nil"/>
            </w:tcBorders>
          </w:tcPr>
          <w:p>
            <w:pPr>
              <w:pStyle w:val="TableParagraph"/>
              <w:spacing w:line="278" w:lineRule="auto" w:before="21"/>
              <w:ind w:left="108" w:right="97"/>
              <w:jc w:val="both"/>
              <w:rPr>
                <w:sz w:val="21"/>
              </w:rPr>
            </w:pPr>
            <w:r>
              <w:rPr>
                <w:spacing w:val="-2"/>
                <w:sz w:val="21"/>
              </w:rPr>
              <w:t>保险公司应在保监会批准</w:t>
            </w:r>
            <w:r>
              <w:rPr>
                <w:spacing w:val="-4"/>
                <w:sz w:val="21"/>
              </w:rPr>
              <w:t>开业后 </w:t>
            </w:r>
            <w:r>
              <w:rPr>
                <w:rFonts w:ascii="Times New Roman" w:eastAsia="Times New Roman"/>
                <w:sz w:val="21"/>
              </w:rPr>
              <w:t>30 </w:t>
            </w:r>
            <w:r>
              <w:rPr>
                <w:spacing w:val="9"/>
                <w:sz w:val="21"/>
              </w:rPr>
              <w:t>个工作日或批</w:t>
            </w:r>
            <w:r>
              <w:rPr>
                <w:sz w:val="21"/>
              </w:rPr>
              <w:t>准增加注册资本（</w:t>
            </w:r>
            <w:r>
              <w:rPr>
                <w:spacing w:val="-3"/>
                <w:sz w:val="21"/>
              </w:rPr>
              <w:t>营运资</w:t>
            </w:r>
            <w:r>
              <w:rPr>
                <w:sz w:val="21"/>
              </w:rPr>
              <w:t>本</w:t>
            </w:r>
            <w:r>
              <w:rPr>
                <w:spacing w:val="-39"/>
                <w:sz w:val="21"/>
              </w:rPr>
              <w:t>）</w:t>
            </w:r>
            <w:r>
              <w:rPr>
                <w:spacing w:val="-29"/>
                <w:sz w:val="21"/>
              </w:rPr>
              <w:t>后 </w:t>
            </w:r>
            <w:r>
              <w:rPr>
                <w:rFonts w:ascii="Times New Roman" w:eastAsia="Times New Roman"/>
                <w:sz w:val="21"/>
              </w:rPr>
              <w:t>30 </w:t>
            </w:r>
            <w:r>
              <w:rPr>
                <w:spacing w:val="-8"/>
                <w:sz w:val="21"/>
              </w:rPr>
              <w:t>个工作日内，将</w:t>
            </w:r>
            <w:r>
              <w:rPr>
                <w:spacing w:val="-2"/>
                <w:sz w:val="21"/>
              </w:rPr>
              <w:t>资本保证金按时足额存入</w:t>
            </w:r>
            <w:r>
              <w:rPr>
                <w:sz w:val="21"/>
              </w:rPr>
              <w:t>符合保监会规定的银行。</w:t>
            </w:r>
          </w:p>
        </w:tc>
        <w:tc>
          <w:tcPr>
            <w:tcW w:w="3124" w:type="dxa"/>
            <w:tcBorders>
              <w:top w:val="nil"/>
            </w:tcBorders>
          </w:tcPr>
          <w:p>
            <w:pPr>
              <w:pStyle w:val="TableParagraph"/>
              <w:rPr>
                <w:rFonts w:ascii="Times New Roman"/>
                <w:sz w:val="20"/>
              </w:rPr>
            </w:pPr>
          </w:p>
          <w:p>
            <w:pPr>
              <w:pStyle w:val="TableParagraph"/>
              <w:spacing w:before="6"/>
              <w:rPr>
                <w:rFonts w:ascii="Times New Roman"/>
                <w:sz w:val="22"/>
              </w:rPr>
            </w:pPr>
          </w:p>
          <w:p>
            <w:pPr>
              <w:pStyle w:val="TableParagraph"/>
              <w:spacing w:line="278" w:lineRule="auto"/>
              <w:ind w:left="108" w:right="97"/>
              <w:jc w:val="both"/>
              <w:rPr>
                <w:sz w:val="21"/>
              </w:rPr>
            </w:pPr>
            <w:r>
              <w:rPr>
                <w:sz w:val="21"/>
              </w:rPr>
              <w:t>保险公司在清算时用来偿还债</w:t>
            </w:r>
            <w:r>
              <w:rPr>
                <w:w w:val="95"/>
                <w:sz w:val="21"/>
              </w:rPr>
              <w:t>务，或注册资本（营运资金）减</w:t>
            </w:r>
            <w:r>
              <w:rPr>
                <w:sz w:val="21"/>
              </w:rPr>
              <w:t>少时可动用资本保证金。</w:t>
            </w:r>
          </w:p>
        </w:tc>
      </w:tr>
    </w:tbl>
    <w:p>
      <w:pPr>
        <w:spacing w:after="0" w:line="278" w:lineRule="auto"/>
        <w:jc w:val="both"/>
        <w:rPr>
          <w:sz w:val="21"/>
        </w:rPr>
        <w:sectPr>
          <w:footerReference w:type="default" r:id="rId175"/>
          <w:pgSz w:w="16840" w:h="11910" w:orient="landscape"/>
          <w:pgMar w:footer="913" w:header="0" w:top="1100" w:bottom="1100" w:left="540" w:right="540"/>
          <w:pgNumType w:start="27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tbl>
      <w:tblPr>
        <w:tblW w:w="0" w:type="auto"/>
        <w:jc w:val="lef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
        <w:gridCol w:w="1414"/>
        <w:gridCol w:w="1414"/>
        <w:gridCol w:w="2136"/>
        <w:gridCol w:w="2498"/>
        <w:gridCol w:w="2551"/>
        <w:gridCol w:w="3124"/>
      </w:tblGrid>
      <w:tr>
        <w:trPr>
          <w:trHeight w:val="343" w:hRule="atLeast"/>
        </w:trPr>
        <w:tc>
          <w:tcPr>
            <w:tcW w:w="699"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1414" w:type="dxa"/>
            <w:tcBorders>
              <w:bottom w:val="nil"/>
            </w:tcBorders>
          </w:tcPr>
          <w:p>
            <w:pPr>
              <w:pStyle w:val="TableParagraph"/>
              <w:rPr>
                <w:rFonts w:ascii="Times New Roman"/>
                <w:sz w:val="20"/>
              </w:rPr>
            </w:pPr>
          </w:p>
        </w:tc>
        <w:tc>
          <w:tcPr>
            <w:tcW w:w="2136" w:type="dxa"/>
            <w:tcBorders>
              <w:bottom w:val="nil"/>
            </w:tcBorders>
          </w:tcPr>
          <w:p>
            <w:pPr>
              <w:pStyle w:val="TableParagraph"/>
              <w:rPr>
                <w:rFonts w:ascii="Times New Roman"/>
                <w:sz w:val="20"/>
              </w:rPr>
            </w:pPr>
          </w:p>
        </w:tc>
        <w:tc>
          <w:tcPr>
            <w:tcW w:w="2498" w:type="dxa"/>
            <w:tcBorders>
              <w:bottom w:val="nil"/>
            </w:tcBorders>
          </w:tcPr>
          <w:p>
            <w:pPr>
              <w:pStyle w:val="TableParagraph"/>
              <w:rPr>
                <w:rFonts w:ascii="Times New Roman"/>
                <w:sz w:val="20"/>
              </w:rPr>
            </w:pPr>
          </w:p>
        </w:tc>
        <w:tc>
          <w:tcPr>
            <w:tcW w:w="2551" w:type="dxa"/>
            <w:tcBorders>
              <w:bottom w:val="nil"/>
            </w:tcBorders>
          </w:tcPr>
          <w:p>
            <w:pPr>
              <w:pStyle w:val="TableParagraph"/>
              <w:spacing w:before="52"/>
              <w:ind w:left="108"/>
              <w:rPr>
                <w:sz w:val="21"/>
              </w:rPr>
            </w:pPr>
            <w:r>
              <w:rPr>
                <w:sz w:val="21"/>
              </w:rPr>
              <w:t>保险专业代理机构、保险</w:t>
            </w:r>
          </w:p>
        </w:tc>
        <w:tc>
          <w:tcPr>
            <w:tcW w:w="3124" w:type="dxa"/>
            <w:tcBorders>
              <w:bottom w:val="nil"/>
            </w:tcBorders>
          </w:tcPr>
          <w:p>
            <w:pPr>
              <w:pStyle w:val="TableParagraph"/>
              <w:rPr>
                <w:rFonts w:ascii="Times New Roman"/>
                <w:sz w:val="20"/>
              </w:rPr>
            </w:pPr>
          </w:p>
        </w:tc>
      </w:tr>
      <w:tr>
        <w:trPr>
          <w:trHeight w:val="2496" w:hRule="atLeast"/>
        </w:trPr>
        <w:tc>
          <w:tcPr>
            <w:tcW w:w="699" w:type="dxa"/>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30"/>
              </w:rPr>
            </w:pPr>
          </w:p>
          <w:p>
            <w:pPr>
              <w:pStyle w:val="TableParagraph"/>
              <w:ind w:left="298" w:right="-29"/>
              <w:rPr>
                <w:sz w:val="21"/>
              </w:rPr>
            </w:pPr>
            <w:r>
              <w:rPr>
                <w:rFonts w:ascii="Times New Roman" w:eastAsia="Times New Roman"/>
                <w:w w:val="95"/>
                <w:sz w:val="21"/>
              </w:rPr>
              <w:t>23</w:t>
            </w:r>
            <w:r>
              <w:rPr>
                <w:w w:val="95"/>
                <w:sz w:val="21"/>
              </w:rPr>
              <w:t>．</w:t>
            </w:r>
          </w:p>
        </w:tc>
        <w:tc>
          <w:tcPr>
            <w:tcW w:w="141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8" w:right="95"/>
              <w:jc w:val="both"/>
              <w:rPr>
                <w:sz w:val="21"/>
              </w:rPr>
            </w:pPr>
            <w:r>
              <w:rPr>
                <w:sz w:val="21"/>
              </w:rPr>
              <w:t>保险代理机构和保险经纪人保证金</w:t>
            </w:r>
          </w:p>
        </w:tc>
        <w:tc>
          <w:tcPr>
            <w:tcW w:w="1414"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ind w:left="391"/>
              <w:rPr>
                <w:sz w:val="21"/>
              </w:rPr>
            </w:pPr>
            <w:r>
              <w:rPr>
                <w:sz w:val="21"/>
              </w:rPr>
              <w:t>保监会</w:t>
            </w:r>
          </w:p>
        </w:tc>
        <w:tc>
          <w:tcPr>
            <w:tcW w:w="2136" w:type="dxa"/>
            <w:tcBorders>
              <w:top w:val="nil"/>
              <w:bottom w:val="nil"/>
            </w:tcBorders>
          </w:tcPr>
          <w:p>
            <w:pPr>
              <w:pStyle w:val="TableParagraph"/>
              <w:spacing w:line="278" w:lineRule="auto" w:before="21"/>
              <w:ind w:left="107" w:right="98"/>
              <w:jc w:val="both"/>
              <w:rPr>
                <w:sz w:val="21"/>
              </w:rPr>
            </w:pPr>
            <w:r>
              <w:rPr>
                <w:sz w:val="21"/>
              </w:rPr>
              <w:t>《中华人民共和国保险法》</w:t>
            </w:r>
          </w:p>
          <w:p>
            <w:pPr>
              <w:pStyle w:val="TableParagraph"/>
              <w:spacing w:before="1"/>
              <w:rPr>
                <w:rFonts w:ascii="Times New Roman"/>
                <w:sz w:val="27"/>
              </w:rPr>
            </w:pPr>
          </w:p>
          <w:p>
            <w:pPr>
              <w:pStyle w:val="TableParagraph"/>
              <w:spacing w:line="278" w:lineRule="auto"/>
              <w:ind w:left="107" w:right="97"/>
              <w:jc w:val="both"/>
              <w:rPr>
                <w:rFonts w:ascii="Times New Roman" w:eastAsia="Times New Roman"/>
                <w:sz w:val="21"/>
              </w:rPr>
            </w:pPr>
            <w:r>
              <w:rPr>
                <w:spacing w:val="2"/>
                <w:sz w:val="21"/>
              </w:rPr>
              <w:t>《保险专业代理机构</w:t>
            </w:r>
            <w:r>
              <w:rPr>
                <w:spacing w:val="4"/>
                <w:sz w:val="21"/>
              </w:rPr>
              <w:t>监管规定》（</w:t>
            </w:r>
            <w:r>
              <w:rPr>
                <w:spacing w:val="-1"/>
                <w:sz w:val="21"/>
              </w:rPr>
              <w:t>保险监</w:t>
            </w:r>
            <w:r>
              <w:rPr>
                <w:spacing w:val="4"/>
                <w:w w:val="95"/>
                <w:sz w:val="21"/>
              </w:rPr>
              <w:t>督管理委员会令</w:t>
            </w:r>
            <w:r>
              <w:rPr>
                <w:rFonts w:ascii="Times New Roman" w:eastAsia="Times New Roman"/>
                <w:spacing w:val="-5"/>
                <w:w w:val="95"/>
                <w:sz w:val="21"/>
              </w:rPr>
              <w:t>2009</w:t>
            </w:r>
          </w:p>
          <w:p>
            <w:pPr>
              <w:pStyle w:val="TableParagraph"/>
              <w:spacing w:line="269" w:lineRule="exact"/>
              <w:ind w:left="107"/>
              <w:jc w:val="both"/>
              <w:rPr>
                <w:rFonts w:ascii="Times New Roman" w:eastAsia="Times New Roman"/>
                <w:sz w:val="21"/>
              </w:rPr>
            </w:pPr>
            <w:r>
              <w:rPr>
                <w:spacing w:val="-17"/>
                <w:sz w:val="21"/>
              </w:rPr>
              <w:t>年第 </w:t>
            </w:r>
            <w:r>
              <w:rPr>
                <w:rFonts w:ascii="Times New Roman" w:eastAsia="Times New Roman"/>
                <w:sz w:val="21"/>
              </w:rPr>
              <w:t>5</w:t>
            </w:r>
            <w:r>
              <w:rPr>
                <w:rFonts w:ascii="Times New Roman" w:eastAsia="Times New Roman"/>
                <w:spacing w:val="-2"/>
                <w:sz w:val="21"/>
              </w:rPr>
              <w:t> </w:t>
            </w:r>
            <w:r>
              <w:rPr>
                <w:spacing w:val="-8"/>
                <w:sz w:val="21"/>
              </w:rPr>
              <w:t>号，</w:t>
            </w:r>
            <w:r>
              <w:rPr>
                <w:rFonts w:ascii="Times New Roman" w:eastAsia="Times New Roman"/>
                <w:spacing w:val="-15"/>
                <w:sz w:val="21"/>
              </w:rPr>
              <w:t>2015</w:t>
            </w:r>
            <w:r>
              <w:rPr>
                <w:rFonts w:ascii="Times New Roman" w:eastAsia="Times New Roman"/>
                <w:spacing w:val="-2"/>
                <w:sz w:val="21"/>
              </w:rPr>
              <w:t> </w:t>
            </w:r>
            <w:r>
              <w:rPr>
                <w:spacing w:val="-27"/>
                <w:sz w:val="21"/>
              </w:rPr>
              <w:t>年 </w:t>
            </w:r>
            <w:r>
              <w:rPr>
                <w:rFonts w:ascii="Times New Roman" w:eastAsia="Times New Roman"/>
                <w:sz w:val="21"/>
              </w:rPr>
              <w:t>10</w:t>
            </w:r>
          </w:p>
          <w:p>
            <w:pPr>
              <w:pStyle w:val="TableParagraph"/>
              <w:spacing w:before="43"/>
              <w:ind w:left="107"/>
              <w:jc w:val="both"/>
              <w:rPr>
                <w:sz w:val="21"/>
              </w:rPr>
            </w:pPr>
            <w:r>
              <w:rPr>
                <w:sz w:val="21"/>
              </w:rPr>
              <w:t>月第二次修订）</w:t>
            </w:r>
          </w:p>
        </w:tc>
        <w:tc>
          <w:tcPr>
            <w:tcW w:w="2498" w:type="dxa"/>
            <w:tcBorders>
              <w:top w:val="nil"/>
              <w:bottom w:val="nil"/>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78" w:lineRule="auto"/>
              <w:ind w:left="107" w:right="98"/>
              <w:rPr>
                <w:sz w:val="21"/>
              </w:rPr>
            </w:pPr>
            <w:r>
              <w:rPr>
                <w:sz w:val="21"/>
              </w:rPr>
              <w:t>按保险专业代理机构和保险经纪人注册资本的</w:t>
            </w:r>
          </w:p>
          <w:p>
            <w:pPr>
              <w:pStyle w:val="TableParagraph"/>
              <w:spacing w:line="269" w:lineRule="exact"/>
              <w:ind w:left="107"/>
              <w:rPr>
                <w:sz w:val="21"/>
              </w:rPr>
            </w:pPr>
            <w:r>
              <w:rPr>
                <w:rFonts w:ascii="Times New Roman" w:eastAsia="Times New Roman"/>
                <w:sz w:val="21"/>
              </w:rPr>
              <w:t>5%</w:t>
            </w:r>
            <w:r>
              <w:rPr>
                <w:sz w:val="21"/>
              </w:rPr>
              <w:t>缴存保证金。</w:t>
            </w:r>
          </w:p>
        </w:tc>
        <w:tc>
          <w:tcPr>
            <w:tcW w:w="2551" w:type="dxa"/>
            <w:tcBorders>
              <w:top w:val="nil"/>
              <w:bottom w:val="nil"/>
            </w:tcBorders>
          </w:tcPr>
          <w:p>
            <w:pPr>
              <w:pStyle w:val="TableParagraph"/>
              <w:spacing w:line="278" w:lineRule="auto" w:before="21"/>
              <w:ind w:left="108" w:right="97"/>
              <w:jc w:val="both"/>
              <w:rPr>
                <w:sz w:val="21"/>
              </w:rPr>
            </w:pPr>
            <w:r>
              <w:rPr>
                <w:spacing w:val="-2"/>
                <w:sz w:val="21"/>
              </w:rPr>
              <w:t>经纪人应当自取得许可证</w:t>
            </w:r>
            <w:r>
              <w:rPr>
                <w:spacing w:val="-15"/>
                <w:sz w:val="21"/>
              </w:rPr>
              <w:t>之日起 </w:t>
            </w:r>
            <w:r>
              <w:rPr>
                <w:rFonts w:ascii="Times New Roman" w:eastAsia="Times New Roman"/>
                <w:sz w:val="21"/>
              </w:rPr>
              <w:t>20</w:t>
            </w:r>
            <w:r>
              <w:rPr>
                <w:rFonts w:ascii="Times New Roman" w:eastAsia="Times New Roman"/>
                <w:spacing w:val="-2"/>
                <w:sz w:val="21"/>
              </w:rPr>
              <w:t> </w:t>
            </w:r>
            <w:r>
              <w:rPr>
                <w:spacing w:val="-15"/>
                <w:sz w:val="21"/>
              </w:rPr>
              <w:t>日内，以银行存</w:t>
            </w:r>
            <w:r>
              <w:rPr>
                <w:spacing w:val="-2"/>
                <w:sz w:val="21"/>
              </w:rPr>
              <w:t>款形式专户存储到商业银行或以保监会认可的其他形式缴存，并自缴存保证</w:t>
            </w:r>
            <w:r>
              <w:rPr>
                <w:spacing w:val="-12"/>
                <w:sz w:val="21"/>
              </w:rPr>
              <w:t>金之日起 </w:t>
            </w:r>
            <w:r>
              <w:rPr>
                <w:rFonts w:ascii="Times New Roman" w:eastAsia="Times New Roman"/>
                <w:sz w:val="21"/>
              </w:rPr>
              <w:t>10</w:t>
            </w:r>
            <w:r>
              <w:rPr>
                <w:rFonts w:ascii="Times New Roman" w:eastAsia="Times New Roman"/>
                <w:spacing w:val="-2"/>
                <w:sz w:val="21"/>
              </w:rPr>
              <w:t> </w:t>
            </w:r>
            <w:r>
              <w:rPr>
                <w:spacing w:val="-17"/>
                <w:sz w:val="21"/>
              </w:rPr>
              <w:t>日内，将保证</w:t>
            </w:r>
            <w:r>
              <w:rPr>
                <w:spacing w:val="-2"/>
                <w:w w:val="95"/>
                <w:sz w:val="21"/>
              </w:rPr>
              <w:t>金协议存款复印件、保证</w:t>
            </w:r>
          </w:p>
          <w:p>
            <w:pPr>
              <w:pStyle w:val="TableParagraph"/>
              <w:spacing w:line="268" w:lineRule="exact"/>
              <w:ind w:left="108"/>
              <w:jc w:val="both"/>
              <w:rPr>
                <w:sz w:val="21"/>
              </w:rPr>
            </w:pPr>
            <w:r>
              <w:rPr>
                <w:w w:val="95"/>
                <w:sz w:val="21"/>
              </w:rPr>
              <w:t>金入账原始凭证复印件报</w:t>
            </w:r>
          </w:p>
        </w:tc>
        <w:tc>
          <w:tcPr>
            <w:tcW w:w="3124" w:type="dxa"/>
            <w:tcBorders>
              <w:top w:val="nil"/>
              <w:bottom w:val="nil"/>
            </w:tcBorders>
          </w:tcPr>
          <w:p>
            <w:pPr>
              <w:pStyle w:val="TableParagraph"/>
              <w:spacing w:line="278" w:lineRule="auto" w:before="177"/>
              <w:ind w:left="108" w:right="97"/>
              <w:jc w:val="both"/>
              <w:rPr>
                <w:sz w:val="21"/>
              </w:rPr>
            </w:pPr>
            <w:r>
              <w:rPr>
                <w:spacing w:val="-5"/>
                <w:sz w:val="21"/>
              </w:rPr>
              <w:t>保险专业代理机构、保险经纪人</w:t>
            </w:r>
            <w:r>
              <w:rPr>
                <w:spacing w:val="12"/>
                <w:sz w:val="21"/>
              </w:rPr>
              <w:t>在注册资本减少、许可证被注</w:t>
            </w:r>
            <w:r>
              <w:rPr>
                <w:spacing w:val="-6"/>
                <w:w w:val="95"/>
                <w:sz w:val="21"/>
              </w:rPr>
              <w:t>销、投保符合条件的职业责任险</w:t>
            </w:r>
            <w:r>
              <w:rPr>
                <w:spacing w:val="12"/>
                <w:sz w:val="21"/>
              </w:rPr>
              <w:t>以及有保监会规定的其他情形</w:t>
            </w:r>
            <w:r>
              <w:rPr>
                <w:spacing w:val="-5"/>
                <w:sz w:val="21"/>
              </w:rPr>
              <w:t>时可以动用保证金，并应自动用</w:t>
            </w:r>
            <w:r>
              <w:rPr>
                <w:spacing w:val="-11"/>
                <w:sz w:val="21"/>
              </w:rPr>
              <w:t>保证金之日起 </w:t>
            </w:r>
            <w:r>
              <w:rPr>
                <w:rFonts w:ascii="Times New Roman" w:eastAsia="Times New Roman"/>
                <w:sz w:val="21"/>
              </w:rPr>
              <w:t>5 </w:t>
            </w:r>
            <w:r>
              <w:rPr>
                <w:spacing w:val="-2"/>
                <w:sz w:val="21"/>
              </w:rPr>
              <w:t>日内书面报告保</w:t>
            </w:r>
            <w:r>
              <w:rPr>
                <w:sz w:val="21"/>
              </w:rPr>
              <w:t>监会。</w:t>
            </w:r>
          </w:p>
        </w:tc>
      </w:tr>
      <w:tr>
        <w:trPr>
          <w:trHeight w:val="345" w:hRule="atLeast"/>
        </w:trPr>
        <w:tc>
          <w:tcPr>
            <w:tcW w:w="699"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1414" w:type="dxa"/>
            <w:tcBorders>
              <w:top w:val="nil"/>
            </w:tcBorders>
          </w:tcPr>
          <w:p>
            <w:pPr>
              <w:pStyle w:val="TableParagraph"/>
              <w:rPr>
                <w:rFonts w:ascii="Times New Roman"/>
                <w:sz w:val="20"/>
              </w:rPr>
            </w:pPr>
          </w:p>
        </w:tc>
        <w:tc>
          <w:tcPr>
            <w:tcW w:w="2136" w:type="dxa"/>
            <w:tcBorders>
              <w:top w:val="nil"/>
            </w:tcBorders>
          </w:tcPr>
          <w:p>
            <w:pPr>
              <w:pStyle w:val="TableParagraph"/>
              <w:rPr>
                <w:rFonts w:ascii="Times New Roman"/>
                <w:sz w:val="20"/>
              </w:rPr>
            </w:pPr>
          </w:p>
        </w:tc>
        <w:tc>
          <w:tcPr>
            <w:tcW w:w="2498" w:type="dxa"/>
            <w:tcBorders>
              <w:top w:val="nil"/>
            </w:tcBorders>
          </w:tcPr>
          <w:p>
            <w:pPr>
              <w:pStyle w:val="TableParagraph"/>
              <w:rPr>
                <w:rFonts w:ascii="Times New Roman"/>
                <w:sz w:val="20"/>
              </w:rPr>
            </w:pPr>
          </w:p>
        </w:tc>
        <w:tc>
          <w:tcPr>
            <w:tcW w:w="2551" w:type="dxa"/>
            <w:tcBorders>
              <w:top w:val="nil"/>
            </w:tcBorders>
          </w:tcPr>
          <w:p>
            <w:pPr>
              <w:pStyle w:val="TableParagraph"/>
              <w:spacing w:before="21"/>
              <w:ind w:left="108"/>
              <w:rPr>
                <w:sz w:val="21"/>
              </w:rPr>
            </w:pPr>
            <w:r>
              <w:rPr>
                <w:sz w:val="21"/>
              </w:rPr>
              <w:t>送保监会。</w:t>
            </w:r>
          </w:p>
        </w:tc>
        <w:tc>
          <w:tcPr>
            <w:tcW w:w="3124" w:type="dxa"/>
            <w:tcBorders>
              <w:top w:val="nil"/>
            </w:tcBorders>
          </w:tcPr>
          <w:p>
            <w:pPr>
              <w:pStyle w:val="TableParagraph"/>
              <w:rPr>
                <w:rFonts w:ascii="Times New Roman"/>
                <w:sz w:val="20"/>
              </w:rPr>
            </w:pPr>
          </w:p>
        </w:tc>
      </w:tr>
    </w:tbl>
    <w:p>
      <w:pPr>
        <w:spacing w:after="0"/>
        <w:rPr>
          <w:rFonts w:ascii="Times New Roman"/>
          <w:sz w:val="20"/>
        </w:rPr>
        <w:sectPr>
          <w:pgSz w:w="16840" w:h="11910" w:orient="landscape"/>
          <w:pgMar w:header="0" w:footer="913" w:top="1100" w:bottom="1100" w:left="540" w:right="540"/>
        </w:sectPr>
      </w:pPr>
    </w:p>
    <w:p>
      <w:pPr>
        <w:spacing w:before="30"/>
        <w:ind w:left="120" w:right="0" w:firstLine="0"/>
        <w:jc w:val="left"/>
        <w:rPr>
          <w:rFonts w:ascii="黑体" w:eastAsia="黑体" w:hint="eastAsia"/>
          <w:b/>
          <w:sz w:val="32"/>
        </w:rPr>
      </w:pPr>
      <w:bookmarkStart w:name="_bookmark18" w:id="17"/>
      <w:bookmarkEnd w:id="17"/>
      <w:r>
        <w:rPr/>
      </w:r>
      <w:r>
        <w:rPr>
          <w:rFonts w:ascii="黑体" w:eastAsia="黑体" w:hint="eastAsia"/>
          <w:b/>
          <w:sz w:val="32"/>
        </w:rPr>
        <w:t>附录六：</w:t>
      </w:r>
    </w:p>
    <w:p>
      <w:pPr>
        <w:pStyle w:val="BodyText"/>
        <w:spacing w:before="11"/>
        <w:rPr>
          <w:rFonts w:ascii="黑体"/>
          <w:b/>
          <w:sz w:val="44"/>
        </w:rPr>
      </w:pPr>
      <w:r>
        <w:rPr/>
        <w:br w:type="column"/>
      </w:r>
      <w:r>
        <w:rPr>
          <w:rFonts w:ascii="黑体"/>
          <w:b/>
          <w:sz w:val="44"/>
        </w:rPr>
      </w:r>
    </w:p>
    <w:p>
      <w:pPr>
        <w:spacing w:before="0"/>
        <w:ind w:left="102" w:right="1704" w:firstLine="0"/>
        <w:jc w:val="center"/>
        <w:rPr>
          <w:rFonts w:ascii="黑体" w:eastAsia="黑体" w:hint="eastAsia"/>
          <w:b/>
          <w:sz w:val="44"/>
        </w:rPr>
      </w:pPr>
      <w:bookmarkStart w:name="_bookmark19" w:id="18"/>
      <w:bookmarkEnd w:id="18"/>
      <w:r>
        <w:rPr/>
      </w:r>
      <w:r>
        <w:rPr>
          <w:rFonts w:ascii="黑体" w:eastAsia="黑体" w:hint="eastAsia"/>
          <w:b/>
          <w:sz w:val="44"/>
        </w:rPr>
        <w:t>保障中小企业款项支付条例</w:t>
      </w:r>
    </w:p>
    <w:p>
      <w:pPr>
        <w:spacing w:before="165"/>
        <w:ind w:left="102" w:right="1704" w:firstLine="0"/>
        <w:jc w:val="center"/>
        <w:rPr>
          <w:rFonts w:ascii="楷体_GB2312" w:eastAsia="楷体_GB2312" w:hint="eastAsia"/>
          <w:b/>
          <w:sz w:val="28"/>
        </w:rPr>
      </w:pPr>
      <w:r>
        <w:rPr>
          <w:rFonts w:ascii="楷体_GB2312" w:eastAsia="楷体_GB2312" w:hint="eastAsia"/>
          <w:b/>
          <w:sz w:val="28"/>
        </w:rPr>
        <w:t>（</w:t>
      </w:r>
      <w:r>
        <w:rPr>
          <w:rFonts w:ascii="Times New Roman" w:eastAsia="Times New Roman"/>
          <w:b/>
          <w:sz w:val="28"/>
        </w:rPr>
        <w:t>2020 </w:t>
      </w:r>
      <w:r>
        <w:rPr>
          <w:rFonts w:ascii="楷体_GB2312" w:eastAsia="楷体_GB2312" w:hint="eastAsia"/>
          <w:b/>
          <w:sz w:val="28"/>
        </w:rPr>
        <w:t>年 </w:t>
      </w:r>
      <w:r>
        <w:rPr>
          <w:rFonts w:ascii="Times New Roman" w:eastAsia="Times New Roman"/>
          <w:b/>
          <w:sz w:val="28"/>
        </w:rPr>
        <w:t>9 </w:t>
      </w:r>
      <w:r>
        <w:rPr>
          <w:rFonts w:ascii="楷体_GB2312" w:eastAsia="楷体_GB2312" w:hint="eastAsia"/>
          <w:b/>
          <w:sz w:val="28"/>
        </w:rPr>
        <w:t>月 </w:t>
      </w:r>
      <w:r>
        <w:rPr>
          <w:rFonts w:ascii="Times New Roman" w:eastAsia="Times New Roman"/>
          <w:b/>
          <w:sz w:val="28"/>
        </w:rPr>
        <w:t>1 </w:t>
      </w:r>
      <w:r>
        <w:rPr>
          <w:rFonts w:ascii="楷体_GB2312" w:eastAsia="楷体_GB2312" w:hint="eastAsia"/>
          <w:b/>
          <w:sz w:val="28"/>
        </w:rPr>
        <w:t>日起施行）</w:t>
      </w:r>
    </w:p>
    <w:p>
      <w:pPr>
        <w:spacing w:after="0"/>
        <w:jc w:val="center"/>
        <w:rPr>
          <w:rFonts w:ascii="楷体_GB2312" w:eastAsia="楷体_GB2312" w:hint="eastAsia"/>
          <w:sz w:val="28"/>
        </w:rPr>
        <w:sectPr>
          <w:footerReference w:type="default" r:id="rId176"/>
          <w:pgSz w:w="11910" w:h="16840"/>
          <w:pgMar w:footer="993" w:header="0" w:top="1500" w:bottom="1180" w:left="1680" w:right="1580"/>
          <w:pgNumType w:start="272"/>
          <w:cols w:num="2" w:equalWidth="0">
            <w:col w:w="1442" w:space="60"/>
            <w:col w:w="7148"/>
          </w:cols>
        </w:sectPr>
      </w:pPr>
    </w:p>
    <w:p>
      <w:pPr>
        <w:pStyle w:val="BodyText"/>
        <w:rPr>
          <w:rFonts w:ascii="楷体_GB2312"/>
          <w:b/>
          <w:sz w:val="20"/>
        </w:rPr>
      </w:pPr>
    </w:p>
    <w:p>
      <w:pPr>
        <w:pStyle w:val="BodyText"/>
        <w:rPr>
          <w:rFonts w:ascii="楷体_GB2312"/>
          <w:b/>
          <w:sz w:val="20"/>
        </w:rPr>
      </w:pPr>
    </w:p>
    <w:p>
      <w:pPr>
        <w:pStyle w:val="BodyText"/>
        <w:spacing w:before="2"/>
        <w:rPr>
          <w:rFonts w:ascii="楷体_GB2312"/>
          <w:b/>
          <w:sz w:val="15"/>
        </w:rPr>
      </w:pPr>
    </w:p>
    <w:p>
      <w:pPr>
        <w:pStyle w:val="BodyText"/>
        <w:spacing w:line="278" w:lineRule="auto" w:before="70"/>
        <w:ind w:left="120" w:right="219" w:firstLine="420"/>
        <w:jc w:val="both"/>
      </w:pPr>
      <w:r>
        <w:rPr/>
        <w:t>第一条 为了促进机关、事业单位和大型企业及时支付中小企业款项，维护中小企业合法权益，优化营商环境，根据《中华人民共和国中小企业促进法》等法律，制定本条例。</w:t>
      </w:r>
    </w:p>
    <w:p>
      <w:pPr>
        <w:pStyle w:val="BodyText"/>
        <w:spacing w:line="278" w:lineRule="auto"/>
        <w:ind w:left="120" w:right="219" w:firstLine="420"/>
        <w:jc w:val="both"/>
      </w:pPr>
      <w:r>
        <w:rPr/>
        <w:t>第二条 机关、事业单位和大型企业采购货物、工程、服务支付中小企业款项，应当遵守本条例。</w:t>
      </w:r>
    </w:p>
    <w:p>
      <w:pPr>
        <w:pStyle w:val="BodyText"/>
        <w:spacing w:line="278" w:lineRule="auto"/>
        <w:ind w:left="120" w:right="219" w:firstLine="420"/>
        <w:jc w:val="both"/>
      </w:pPr>
      <w:r>
        <w:rPr>
          <w:spacing w:val="-2"/>
        </w:rPr>
        <w:t>第三条 本条例所称中小企业，是指在中华人民共和国境内依法设立，依据国务院批准</w:t>
      </w:r>
      <w:r>
        <w:rPr>
          <w:spacing w:val="-7"/>
          <w:w w:val="95"/>
        </w:rPr>
        <w:t>的中小企业划分标准确定的中型企业、小型企业和微型企业；所称大型企业，是指中小企业   </w:t>
      </w:r>
      <w:r>
        <w:rPr>
          <w:spacing w:val="-7"/>
        </w:rPr>
        <w:t>以外的企业。</w:t>
      </w:r>
    </w:p>
    <w:p>
      <w:pPr>
        <w:pStyle w:val="BodyText"/>
        <w:spacing w:line="278" w:lineRule="auto"/>
        <w:ind w:left="120" w:right="126" w:firstLine="420"/>
        <w:jc w:val="both"/>
      </w:pPr>
      <w:r>
        <w:rPr>
          <w:w w:val="95"/>
        </w:rPr>
        <w:t>中小企业、大型企业依合同订立时的企业规模类型确定。中小企业与机关、事业单位、  </w:t>
      </w:r>
      <w:r>
        <w:rPr/>
        <w:t>大型企业订立合同时，应当主动告知其属于中小企业。</w:t>
      </w:r>
    </w:p>
    <w:p>
      <w:pPr>
        <w:pStyle w:val="BodyText"/>
        <w:spacing w:line="278" w:lineRule="auto"/>
        <w:ind w:left="120" w:right="219" w:firstLine="420"/>
        <w:jc w:val="both"/>
      </w:pPr>
      <w:r>
        <w:rPr>
          <w:spacing w:val="-4"/>
        </w:rPr>
        <w:t>第四条 国务院负责中小企业促进工作综合管理的部门对机关、事业单位和大型企业及</w:t>
      </w:r>
      <w:r>
        <w:rPr>
          <w:spacing w:val="-9"/>
          <w:w w:val="95"/>
        </w:rPr>
        <w:t>时支付中小企业款项工作进行宏观指导、综合协调、监督检查；国务院有关部门在各自职责   </w:t>
      </w:r>
      <w:r>
        <w:rPr>
          <w:spacing w:val="-9"/>
        </w:rPr>
        <w:t>范围内，负责相关管理工作。</w:t>
      </w:r>
    </w:p>
    <w:p>
      <w:pPr>
        <w:pStyle w:val="BodyText"/>
        <w:spacing w:line="278" w:lineRule="auto"/>
        <w:ind w:left="120" w:right="219" w:firstLine="420"/>
        <w:jc w:val="both"/>
      </w:pPr>
      <w:r>
        <w:rPr>
          <w:spacing w:val="-5"/>
          <w:w w:val="95"/>
        </w:rPr>
        <w:t>县级以上地方人民政府负责本行政区域内机关、事业单位和大型企业及时支付中小企业  </w:t>
      </w:r>
      <w:r>
        <w:rPr>
          <w:spacing w:val="-5"/>
        </w:rPr>
        <w:t>款项的管理工作。</w:t>
      </w:r>
    </w:p>
    <w:p>
      <w:pPr>
        <w:pStyle w:val="BodyText"/>
        <w:spacing w:line="278" w:lineRule="auto"/>
        <w:ind w:left="120" w:right="219" w:firstLine="420"/>
        <w:jc w:val="both"/>
      </w:pPr>
      <w:r>
        <w:rPr>
          <w:spacing w:val="-4"/>
        </w:rPr>
        <w:t>第五条 有关行业协会商会应当按照法律法规和组织章程，完善行业自律，禁止本行业</w:t>
      </w:r>
      <w:r>
        <w:rPr>
          <w:spacing w:val="-8"/>
          <w:w w:val="95"/>
        </w:rPr>
        <w:t>大型企业利用优势地位拒绝或者迟延支付中小企业款项，规范引导其履行及时支付中小企业   </w:t>
      </w:r>
      <w:r>
        <w:rPr>
          <w:spacing w:val="-8"/>
        </w:rPr>
        <w:t>款项义务，保护中小企业合法权益。</w:t>
      </w:r>
    </w:p>
    <w:p>
      <w:pPr>
        <w:pStyle w:val="BodyText"/>
        <w:spacing w:line="278" w:lineRule="auto"/>
        <w:ind w:left="120" w:right="126" w:firstLine="420"/>
        <w:jc w:val="both"/>
      </w:pPr>
      <w:r>
        <w:rPr/>
        <w:t>第六条 机关、事业单位和大型企业不得要求中小企业接受不合理的付款期限、方式、条件和违约责任等交易条件，不得违约拖欠中小企业的货物、工程、服务款项。</w:t>
      </w:r>
    </w:p>
    <w:p>
      <w:pPr>
        <w:pStyle w:val="BodyText"/>
        <w:spacing w:line="269" w:lineRule="exact"/>
        <w:ind w:left="120"/>
      </w:pPr>
      <w:r>
        <w:rPr/>
        <w:t>中小企业应当依法经营，诚实守信，按照合同约定提供合格的货物、工程和服务。</w:t>
      </w:r>
    </w:p>
    <w:p>
      <w:pPr>
        <w:pStyle w:val="BodyText"/>
        <w:spacing w:line="278" w:lineRule="auto" w:before="41"/>
        <w:ind w:left="120" w:right="219" w:firstLine="420"/>
        <w:jc w:val="both"/>
      </w:pPr>
      <w:r>
        <w:rPr/>
        <w:t>第七条 机关、事业单位使用财政资金从中小企业采购货物、工程、服务，应当严格按照批准的预算执行，不得无预算、超预算开展采购。</w:t>
      </w:r>
    </w:p>
    <w:p>
      <w:pPr>
        <w:pStyle w:val="BodyText"/>
        <w:spacing w:line="269" w:lineRule="exact"/>
        <w:ind w:left="540"/>
      </w:pPr>
      <w:r>
        <w:rPr/>
        <w:t>政府投资项目所需资金应当按照国家有关规定确保落实到位，不得由施工单位垫资建</w:t>
      </w:r>
    </w:p>
    <w:p>
      <w:pPr>
        <w:pStyle w:val="BodyText"/>
        <w:spacing w:before="43"/>
        <w:ind w:left="120"/>
      </w:pPr>
      <w:r>
        <w:rPr/>
        <w:t>设。</w:t>
      </w:r>
    </w:p>
    <w:p>
      <w:pPr>
        <w:pStyle w:val="BodyText"/>
        <w:tabs>
          <w:tab w:pos="1379" w:val="left" w:leader="none"/>
        </w:tabs>
        <w:spacing w:before="43"/>
        <w:ind w:left="540"/>
      </w:pPr>
      <w:r>
        <w:rPr/>
        <w:t>第八条</w:t>
        <w:tab/>
        <w:t>机关</w:t>
      </w:r>
      <w:r>
        <w:rPr>
          <w:spacing w:val="-15"/>
        </w:rPr>
        <w:t>、</w:t>
      </w:r>
      <w:r>
        <w:rPr/>
        <w:t>事业单位从中小企业采购货物</w:t>
      </w:r>
      <w:r>
        <w:rPr>
          <w:spacing w:val="-15"/>
        </w:rPr>
        <w:t>、</w:t>
      </w:r>
      <w:r>
        <w:rPr/>
        <w:t>工程</w:t>
      </w:r>
      <w:r>
        <w:rPr>
          <w:spacing w:val="-15"/>
        </w:rPr>
        <w:t>、</w:t>
      </w:r>
      <w:r>
        <w:rPr/>
        <w:t>服务</w:t>
      </w:r>
      <w:r>
        <w:rPr>
          <w:spacing w:val="-15"/>
        </w:rPr>
        <w:t>，</w:t>
      </w:r>
      <w:r>
        <w:rPr/>
        <w:t>应当自货物</w:t>
      </w:r>
      <w:r>
        <w:rPr>
          <w:spacing w:val="-15"/>
        </w:rPr>
        <w:t>、</w:t>
      </w:r>
      <w:r>
        <w:rPr/>
        <w:t>工程</w:t>
      </w:r>
      <w:r>
        <w:rPr>
          <w:spacing w:val="-15"/>
        </w:rPr>
        <w:t>、</w:t>
      </w:r>
      <w:r>
        <w:rPr/>
        <w:t>服务</w:t>
      </w:r>
    </w:p>
    <w:p>
      <w:pPr>
        <w:pStyle w:val="BodyText"/>
        <w:spacing w:before="43"/>
        <w:ind w:left="120"/>
      </w:pPr>
      <w:r>
        <w:rPr/>
        <w:t>交付之日起 </w:t>
      </w:r>
      <w:r>
        <w:rPr>
          <w:rFonts w:ascii="Times New Roman" w:eastAsia="Times New Roman"/>
        </w:rPr>
        <w:t>30 </w:t>
      </w:r>
      <w:r>
        <w:rPr/>
        <w:t>日内支付款项；合同另有约定的，付款期限最长不得超过 </w:t>
      </w:r>
      <w:r>
        <w:rPr>
          <w:rFonts w:ascii="Times New Roman" w:eastAsia="Times New Roman"/>
        </w:rPr>
        <w:t>60 </w:t>
      </w:r>
      <w:r>
        <w:rPr/>
        <w:t>日。</w:t>
      </w:r>
    </w:p>
    <w:p>
      <w:pPr>
        <w:pStyle w:val="BodyText"/>
        <w:spacing w:line="278" w:lineRule="auto" w:before="43"/>
        <w:ind w:left="120" w:right="219" w:firstLine="420"/>
        <w:jc w:val="both"/>
      </w:pPr>
      <w:r>
        <w:rPr>
          <w:spacing w:val="-7"/>
          <w:w w:val="95"/>
        </w:rPr>
        <w:t>大型企业从中小企业采购货物、工程、服务，应当按照行业规范、交易习惯合理约定付  </w:t>
      </w:r>
      <w:r>
        <w:rPr>
          <w:spacing w:val="-7"/>
        </w:rPr>
        <w:t>款期限并及时支付款项。</w:t>
      </w:r>
    </w:p>
    <w:p>
      <w:pPr>
        <w:pStyle w:val="BodyText"/>
        <w:spacing w:line="278" w:lineRule="auto"/>
        <w:ind w:left="120" w:right="219" w:firstLine="420"/>
        <w:jc w:val="both"/>
      </w:pPr>
      <w:r>
        <w:rPr>
          <w:spacing w:val="-6"/>
          <w:w w:val="95"/>
        </w:rPr>
        <w:t>合同约定采取履行进度结算、定期结算等结算方式的，付款期限应当自双方确认结算金  </w:t>
      </w:r>
      <w:r>
        <w:rPr>
          <w:spacing w:val="-6"/>
        </w:rPr>
        <w:t>额之日起算。</w:t>
      </w:r>
    </w:p>
    <w:p>
      <w:pPr>
        <w:pStyle w:val="BodyText"/>
        <w:spacing w:line="278" w:lineRule="auto"/>
        <w:ind w:left="120" w:right="126" w:firstLine="420"/>
        <w:jc w:val="both"/>
      </w:pPr>
      <w:r>
        <w:rPr>
          <w:spacing w:val="-3"/>
        </w:rPr>
        <w:t>第九条 机关、事业单位和大型企业与中小企业约定以货物、工程、服务交付后经检验</w:t>
      </w:r>
      <w:r>
        <w:rPr>
          <w:spacing w:val="-3"/>
          <w:w w:val="95"/>
        </w:rPr>
        <w:t>或者验收合格作为支付中小企业款项条件的，付款期限应当自检验或者验收合格之日起算。</w:t>
      </w:r>
    </w:p>
    <w:p>
      <w:pPr>
        <w:pStyle w:val="BodyText"/>
        <w:spacing w:line="278" w:lineRule="auto"/>
        <w:ind w:left="120" w:right="219" w:firstLine="420"/>
        <w:jc w:val="both"/>
      </w:pPr>
      <w:r>
        <w:rPr>
          <w:spacing w:val="-6"/>
          <w:w w:val="95"/>
        </w:rPr>
        <w:t>合同双方应当在合同中约定明确、合理的检验或者验收期限，并在该期限内完成检验或   </w:t>
      </w:r>
      <w:r>
        <w:rPr>
          <w:spacing w:val="-11"/>
          <w:w w:val="95"/>
        </w:rPr>
        <w:t>者验收。机关、事业单位和大型企业拖延检验或者验收的，付款期限自约定的检验或者验收   </w:t>
      </w:r>
      <w:r>
        <w:rPr>
          <w:spacing w:val="-11"/>
        </w:rPr>
        <w:t>期限届满之日起算。</w:t>
      </w:r>
    </w:p>
    <w:p>
      <w:pPr>
        <w:pStyle w:val="BodyText"/>
        <w:tabs>
          <w:tab w:pos="1379" w:val="left" w:leader="none"/>
        </w:tabs>
        <w:spacing w:line="269" w:lineRule="exact"/>
        <w:ind w:left="540"/>
      </w:pPr>
      <w:r>
        <w:rPr/>
        <w:t>第十条</w:t>
        <w:tab/>
        <w:t>机关</w:t>
      </w:r>
      <w:r>
        <w:rPr>
          <w:spacing w:val="-94"/>
        </w:rPr>
        <w:t>、</w:t>
      </w:r>
      <w:r>
        <w:rPr/>
        <w:t>事业单位和大型企业使用商业汇票等非现金支付方式支付中小企业款项</w:t>
      </w:r>
    </w:p>
    <w:p>
      <w:pPr>
        <w:spacing w:after="0" w:line="269" w:lineRule="exact"/>
        <w:sectPr>
          <w:type w:val="continuous"/>
          <w:pgSz w:w="11910" w:h="16840"/>
          <w:pgMar w:top="1580" w:bottom="280" w:left="1680" w:right="1580"/>
        </w:sectPr>
      </w:pPr>
    </w:p>
    <w:p>
      <w:pPr>
        <w:pStyle w:val="BodyText"/>
        <w:spacing w:line="278" w:lineRule="auto" w:before="43"/>
        <w:ind w:left="120" w:right="114"/>
      </w:pPr>
      <w:r>
        <w:rPr>
          <w:spacing w:val="-16"/>
          <w:w w:val="95"/>
        </w:rPr>
        <w:t>的，应当在合同中作出明确、合理约定，不得强制中小企业接受商业汇票等非现金支付方式，   </w:t>
      </w:r>
      <w:r>
        <w:rPr>
          <w:spacing w:val="-16"/>
        </w:rPr>
        <w:t>不得利用商业汇票等非现金支付方式变相延长付款期限。</w:t>
      </w:r>
    </w:p>
    <w:p>
      <w:pPr>
        <w:pStyle w:val="BodyText"/>
        <w:spacing w:line="278" w:lineRule="auto"/>
        <w:ind w:left="120" w:right="220" w:firstLine="420"/>
        <w:jc w:val="both"/>
      </w:pPr>
      <w:r>
        <w:rPr/>
        <w:t>第十一条 机关、事业单位和国有大型企业不得强制要求以审计机关的审计结果作为结算依据，但合同另有约定或者法律、行政法规另有规定的除外。</w:t>
      </w:r>
    </w:p>
    <w:p>
      <w:pPr>
        <w:pStyle w:val="BodyText"/>
        <w:spacing w:line="278" w:lineRule="auto"/>
        <w:ind w:left="120" w:right="219" w:firstLine="420"/>
        <w:jc w:val="both"/>
      </w:pPr>
      <w:r>
        <w:rPr/>
        <w:t>第十二条 除依法设立的投标保证金、履约保证金、工程质量保证金、农民工工资保证金外，工程建设中不得收取其他保证金。保证金的收取比例应当符合国家有关规定。</w:t>
      </w:r>
    </w:p>
    <w:p>
      <w:pPr>
        <w:pStyle w:val="BodyText"/>
        <w:spacing w:line="278" w:lineRule="auto"/>
        <w:ind w:left="120" w:right="219" w:firstLine="420"/>
        <w:jc w:val="both"/>
      </w:pPr>
      <w:r>
        <w:rPr>
          <w:spacing w:val="-9"/>
          <w:w w:val="95"/>
        </w:rPr>
        <w:t>机关、事业单位和大型企业不得将保证金限定为现金。中小企业以金融机构保函提供保  </w:t>
      </w:r>
      <w:r>
        <w:rPr>
          <w:spacing w:val="-9"/>
        </w:rPr>
        <w:t>证的，机关、事业单位和大型企业应当接受。</w:t>
      </w:r>
    </w:p>
    <w:p>
      <w:pPr>
        <w:pStyle w:val="BodyText"/>
        <w:spacing w:line="278" w:lineRule="auto"/>
        <w:ind w:left="120" w:right="219" w:firstLine="420"/>
        <w:jc w:val="both"/>
      </w:pPr>
      <w:r>
        <w:rPr>
          <w:spacing w:val="-9"/>
          <w:w w:val="95"/>
        </w:rPr>
        <w:t>机关、事业单位和大型企业应当按照合同约定，在保证期限届满后及时与中小企业对收  </w:t>
      </w:r>
      <w:r>
        <w:rPr>
          <w:spacing w:val="-9"/>
        </w:rPr>
        <w:t>取的保证金进行核实和结算。</w:t>
      </w:r>
    </w:p>
    <w:p>
      <w:pPr>
        <w:pStyle w:val="BodyText"/>
        <w:spacing w:line="278" w:lineRule="auto"/>
        <w:ind w:left="120" w:right="219" w:firstLine="420"/>
        <w:jc w:val="both"/>
      </w:pPr>
      <w:r>
        <w:rPr>
          <w:spacing w:val="-2"/>
        </w:rPr>
        <w:t>第十三条 机关、事业单位和大型企业不得以法定代表人或者主要负责人变更，履行内</w:t>
      </w:r>
      <w:r>
        <w:rPr>
          <w:spacing w:val="-8"/>
          <w:w w:val="95"/>
        </w:rPr>
        <w:t>部付款流程，或者在合同未作约定的情况下以等待竣工验收批复、决算审计等为由，拒绝或   </w:t>
      </w:r>
      <w:r>
        <w:rPr>
          <w:spacing w:val="-8"/>
        </w:rPr>
        <w:t>者迟延支付中小企业款项。</w:t>
      </w:r>
    </w:p>
    <w:p>
      <w:pPr>
        <w:pStyle w:val="BodyText"/>
        <w:spacing w:line="278" w:lineRule="auto"/>
        <w:ind w:left="120" w:right="219" w:firstLine="420"/>
        <w:jc w:val="both"/>
      </w:pPr>
      <w:r>
        <w:rPr>
          <w:spacing w:val="-5"/>
        </w:rPr>
        <w:t>第十四条 中小企业以应收账款担保融资的，机关、事业单位和大型企业应当自中小企</w:t>
      </w:r>
      <w:r>
        <w:rPr>
          <w:spacing w:val="-10"/>
        </w:rPr>
        <w:t>业提出确权请求之日起 </w:t>
      </w:r>
      <w:r>
        <w:rPr>
          <w:rFonts w:ascii="Times New Roman" w:eastAsia="Times New Roman"/>
        </w:rPr>
        <w:t>30 </w:t>
      </w:r>
      <w:r>
        <w:rPr/>
        <w:t>日内确认债权债务关系，支持中小企业融资。</w:t>
      </w:r>
    </w:p>
    <w:p>
      <w:pPr>
        <w:pStyle w:val="BodyText"/>
        <w:spacing w:line="278" w:lineRule="auto"/>
        <w:ind w:left="120" w:right="126" w:firstLine="420"/>
        <w:jc w:val="both"/>
      </w:pPr>
      <w:r>
        <w:rPr/>
        <w:t>第十五条 机关、事业单位和大型企业迟延支付中小企业款项的，应当支付逾期利息。</w:t>
      </w:r>
      <w:r>
        <w:rPr>
          <w:spacing w:val="-3"/>
        </w:rPr>
        <w:t>双方对逾期利息的利率有约定的，约定利率不得低于合同订立时 </w:t>
      </w:r>
      <w:r>
        <w:rPr>
          <w:rFonts w:ascii="Times New Roman" w:eastAsia="Times New Roman"/>
        </w:rPr>
        <w:t>1 </w:t>
      </w:r>
      <w:r>
        <w:rPr/>
        <w:t>年期贷款市场报价利率； 未作约定的，按照每日利率万分之五支付逾期利息。</w:t>
      </w:r>
    </w:p>
    <w:p>
      <w:pPr>
        <w:pStyle w:val="BodyText"/>
        <w:spacing w:line="278" w:lineRule="auto"/>
        <w:ind w:left="120" w:right="219" w:firstLine="420"/>
        <w:jc w:val="both"/>
      </w:pPr>
      <w:r>
        <w:rPr/>
        <w:t>第十六条 机关、事业单位应当于每年 </w:t>
      </w:r>
      <w:r>
        <w:rPr>
          <w:rFonts w:ascii="Times New Roman" w:eastAsia="Times New Roman"/>
        </w:rPr>
        <w:t>3 </w:t>
      </w:r>
      <w:r>
        <w:rPr/>
        <w:t>月 </w:t>
      </w:r>
      <w:r>
        <w:rPr>
          <w:rFonts w:ascii="Times New Roman" w:eastAsia="Times New Roman"/>
        </w:rPr>
        <w:t>31 </w:t>
      </w:r>
      <w:r>
        <w:rPr/>
        <w:t>日前将上一年度逾期尚未支付中小企业款项的合同数量、金额等信息通过网站、报刊等便于公众知晓的方式公开。</w:t>
      </w:r>
    </w:p>
    <w:p>
      <w:pPr>
        <w:pStyle w:val="BodyText"/>
        <w:spacing w:line="278" w:lineRule="auto"/>
        <w:ind w:left="120" w:right="220" w:firstLine="420"/>
        <w:jc w:val="both"/>
      </w:pPr>
      <w:r>
        <w:rPr>
          <w:w w:val="95"/>
        </w:rPr>
        <w:t>大型企业应当将逾期尚未支付中小企业款项的合同数量、金额等信息纳入企业年度报  </w:t>
      </w:r>
      <w:r>
        <w:rPr/>
        <w:t>告，通过企业信用信息公示系统向社会公示。</w:t>
      </w:r>
    </w:p>
    <w:p>
      <w:pPr>
        <w:pStyle w:val="BodyText"/>
        <w:spacing w:line="278" w:lineRule="auto"/>
        <w:ind w:left="120" w:right="220" w:firstLine="420"/>
        <w:jc w:val="both"/>
      </w:pPr>
      <w:r>
        <w:rPr/>
        <w:t>第十七条 省级以上人民政府负责中小企业促进工作综合管理的部门应当建立便利畅通的渠道，受理对机关、事业单位和大型企业拒绝或者迟延支付中小企业款项的投诉。</w:t>
      </w:r>
    </w:p>
    <w:p>
      <w:pPr>
        <w:pStyle w:val="BodyText"/>
        <w:spacing w:line="278" w:lineRule="auto"/>
        <w:ind w:left="120" w:right="219" w:firstLine="420"/>
        <w:jc w:val="both"/>
      </w:pPr>
      <w:r>
        <w:rPr>
          <w:spacing w:val="-7"/>
          <w:w w:val="95"/>
        </w:rPr>
        <w:t>受理投诉部门应当按照“属地管理、分级负责，谁主管谁负责”的原则，及时将投诉转   </w:t>
      </w:r>
      <w:r>
        <w:rPr>
          <w:spacing w:val="-11"/>
          <w:w w:val="95"/>
        </w:rPr>
        <w:t>交有关部门、地方人民政府处理，有关部门、地方人民政府应当依法及时处理，并将处理结   </w:t>
      </w:r>
      <w:r>
        <w:rPr>
          <w:spacing w:val="-11"/>
        </w:rPr>
        <w:t>果告知投诉人，同时反馈受理投诉部门。</w:t>
      </w:r>
    </w:p>
    <w:p>
      <w:pPr>
        <w:pStyle w:val="BodyText"/>
        <w:spacing w:line="278" w:lineRule="auto"/>
        <w:ind w:left="120" w:right="219" w:firstLine="420"/>
        <w:jc w:val="both"/>
      </w:pPr>
      <w:r>
        <w:rPr>
          <w:spacing w:val="-8"/>
          <w:w w:val="95"/>
        </w:rPr>
        <w:t>机关、事业单位和大型企业不履行及时支付中小企业款项义务，情节严重的，受理投诉   </w:t>
      </w:r>
      <w:r>
        <w:rPr>
          <w:spacing w:val="-12"/>
          <w:w w:val="95"/>
        </w:rPr>
        <w:t>部门可以依法依规将其失信信息纳入全国信用信息共享平台，并将相关涉企信息通过企业信   </w:t>
      </w:r>
      <w:r>
        <w:rPr>
          <w:spacing w:val="-12"/>
        </w:rPr>
        <w:t>用信息公示系统向社会公示，依法实施失信惩戒。</w:t>
      </w:r>
    </w:p>
    <w:p>
      <w:pPr>
        <w:pStyle w:val="BodyText"/>
        <w:spacing w:line="278" w:lineRule="auto"/>
        <w:ind w:left="120" w:right="219" w:firstLine="420"/>
        <w:jc w:val="both"/>
      </w:pPr>
      <w:r>
        <w:rPr/>
        <w:t>第十八条 被投诉的机关、事业单位和大型企业及其工作人员不得以任何形式对投诉人进行恐吓、打击报复。</w:t>
      </w:r>
    </w:p>
    <w:p>
      <w:pPr>
        <w:pStyle w:val="BodyText"/>
        <w:spacing w:line="278" w:lineRule="auto"/>
        <w:ind w:left="120" w:right="219" w:firstLine="420"/>
        <w:jc w:val="both"/>
      </w:pPr>
      <w:r>
        <w:rPr>
          <w:spacing w:val="-5"/>
        </w:rPr>
        <w:t>第十九条 对拒绝或者迟延支付中小企业款项的机关、事业单位，应当在公务消费、办公用房、经费安排等方面采取必要的限制措施。</w:t>
      </w:r>
    </w:p>
    <w:p>
      <w:pPr>
        <w:pStyle w:val="BodyText"/>
        <w:spacing w:line="278" w:lineRule="auto"/>
        <w:ind w:left="120" w:right="219" w:firstLine="420"/>
        <w:jc w:val="both"/>
      </w:pPr>
      <w:r>
        <w:rPr/>
        <w:t>第二十条 审计机关依法对机关、事业单位和国有大型企业支付中小企业款项情况实施审计监督。</w:t>
      </w:r>
    </w:p>
    <w:p>
      <w:pPr>
        <w:pStyle w:val="BodyText"/>
        <w:spacing w:line="278" w:lineRule="auto"/>
        <w:ind w:left="120" w:right="219" w:firstLine="420"/>
        <w:jc w:val="both"/>
      </w:pPr>
      <w:r>
        <w:rPr>
          <w:spacing w:val="-5"/>
        </w:rPr>
        <w:t>第二十一条 省级以上人民政府建立督查制度，对及时支付中小企业款项工作进行监督检查。</w:t>
      </w:r>
    </w:p>
    <w:p>
      <w:pPr>
        <w:pStyle w:val="BodyText"/>
        <w:spacing w:line="278" w:lineRule="auto"/>
        <w:ind w:left="120" w:right="219" w:firstLine="420"/>
        <w:jc w:val="both"/>
      </w:pPr>
      <w:r>
        <w:rPr/>
        <w:t>第二十二条 国家依法开展中小企业发展环境评估和营商环境评价时，应当将及时支付中小企业款项工作情况纳入评估和评价内容。</w:t>
      </w:r>
    </w:p>
    <w:p>
      <w:pPr>
        <w:pStyle w:val="BodyText"/>
        <w:spacing w:line="278" w:lineRule="auto"/>
        <w:ind w:left="120" w:right="220" w:firstLine="420"/>
        <w:jc w:val="both"/>
      </w:pPr>
      <w:r>
        <w:rPr/>
        <w:t>第二十三条 国务院负责中小企业促进工作综合管理的部门依据国务院批准的中小企业划分标准，建立企业规模类型测试平台，提供中小企业规模类型自测服务。</w:t>
      </w:r>
    </w:p>
    <w:p>
      <w:pPr>
        <w:pStyle w:val="BodyText"/>
        <w:spacing w:line="278" w:lineRule="auto"/>
        <w:ind w:left="120" w:right="219" w:firstLine="420"/>
        <w:jc w:val="both"/>
      </w:pPr>
      <w:r>
        <w:rPr>
          <w:spacing w:val="-7"/>
          <w:w w:val="95"/>
        </w:rPr>
        <w:t>对中小企业规模类型有争议的，可以向主张为中小企业一方所在地的县级以上地方人民  </w:t>
      </w:r>
      <w:r>
        <w:rPr>
          <w:spacing w:val="-7"/>
        </w:rPr>
        <w:t>政府负责中小企业促进工作综合管理的部门申请认定。</w:t>
      </w:r>
    </w:p>
    <w:p>
      <w:pPr>
        <w:spacing w:after="0" w:line="278" w:lineRule="auto"/>
        <w:jc w:val="both"/>
        <w:sectPr>
          <w:pgSz w:w="11910" w:h="16840"/>
          <w:pgMar w:header="0" w:footer="993" w:top="1400" w:bottom="1180" w:left="1680" w:right="1580"/>
        </w:sectPr>
      </w:pPr>
    </w:p>
    <w:p>
      <w:pPr>
        <w:pStyle w:val="BodyText"/>
        <w:tabs>
          <w:tab w:pos="1799" w:val="left" w:leader="none"/>
        </w:tabs>
        <w:spacing w:line="278" w:lineRule="auto" w:before="43"/>
        <w:ind w:left="120" w:right="219" w:firstLine="420"/>
      </w:pPr>
      <w:r>
        <w:rPr/>
        <w:t>第二十四条</w:t>
        <w:tab/>
      </w:r>
      <w:r>
        <w:rPr>
          <w:w w:val="95"/>
        </w:rPr>
        <w:t>国家鼓励法律服务机构为与机关</w:t>
      </w:r>
      <w:r>
        <w:rPr>
          <w:spacing w:val="-94"/>
          <w:w w:val="95"/>
        </w:rPr>
        <w:t>、</w:t>
      </w:r>
      <w:r>
        <w:rPr>
          <w:w w:val="95"/>
        </w:rPr>
        <w:t>事业单位和大型企业存在支付纠纷的中  </w:t>
      </w:r>
      <w:r>
        <w:rPr/>
        <w:t>小企业提供法律服务。</w:t>
      </w:r>
    </w:p>
    <w:p>
      <w:pPr>
        <w:pStyle w:val="BodyText"/>
        <w:spacing w:line="278" w:lineRule="auto"/>
        <w:ind w:left="120" w:right="219" w:firstLine="420"/>
      </w:pPr>
      <w:r>
        <w:rPr>
          <w:spacing w:val="-3"/>
          <w:w w:val="95"/>
        </w:rPr>
        <w:t>新闻媒体应当开展对及时支付中小企业款项相关法律法规政策的公益宣传，依法加强对  </w:t>
      </w:r>
      <w:r>
        <w:rPr>
          <w:spacing w:val="-3"/>
        </w:rPr>
        <w:t>机关、事业单位和大型企业拒绝或者迟延支付中小企业款项行为的舆论监督。</w:t>
      </w:r>
    </w:p>
    <w:p>
      <w:pPr>
        <w:pStyle w:val="BodyText"/>
        <w:tabs>
          <w:tab w:pos="1799" w:val="left" w:leader="none"/>
        </w:tabs>
        <w:spacing w:line="278" w:lineRule="auto"/>
        <w:ind w:left="120" w:right="219" w:firstLine="420"/>
      </w:pPr>
      <w:r>
        <w:rPr/>
        <w:t>第二十五条</w:t>
        <w:tab/>
      </w:r>
      <w:r>
        <w:rPr>
          <w:w w:val="95"/>
        </w:rPr>
        <w:t>机关</w:t>
      </w:r>
      <w:r>
        <w:rPr>
          <w:spacing w:val="-25"/>
          <w:w w:val="95"/>
        </w:rPr>
        <w:t>、</w:t>
      </w:r>
      <w:r>
        <w:rPr>
          <w:w w:val="95"/>
        </w:rPr>
        <w:t>事业单位违反本条例</w:t>
      </w:r>
      <w:r>
        <w:rPr>
          <w:spacing w:val="-22"/>
          <w:w w:val="95"/>
        </w:rPr>
        <w:t>，</w:t>
      </w:r>
      <w:r>
        <w:rPr>
          <w:w w:val="95"/>
        </w:rPr>
        <w:t>有下列情形之一的</w:t>
      </w:r>
      <w:r>
        <w:rPr>
          <w:spacing w:val="-25"/>
          <w:w w:val="95"/>
        </w:rPr>
        <w:t>，</w:t>
      </w:r>
      <w:r>
        <w:rPr>
          <w:w w:val="95"/>
        </w:rPr>
        <w:t>由其上级机关</w:t>
      </w:r>
      <w:r>
        <w:rPr>
          <w:spacing w:val="-22"/>
          <w:w w:val="95"/>
        </w:rPr>
        <w:t>、</w:t>
      </w:r>
      <w:r>
        <w:rPr>
          <w:w w:val="95"/>
        </w:rPr>
        <w:t>主管部  </w:t>
      </w:r>
      <w:r>
        <w:rPr/>
        <w:t>门责令改正；拒不改正的，对直接负责的主管人员和其他直接责任人员依法给予处分：</w:t>
      </w:r>
    </w:p>
    <w:p>
      <w:pPr>
        <w:pStyle w:val="BodyText"/>
        <w:spacing w:line="269" w:lineRule="exact"/>
        <w:ind w:left="540"/>
      </w:pPr>
      <w:r>
        <w:rPr/>
        <w:t>（一）未在规定的期限内支付中小企业货物、工程、服务款项；</w:t>
      </w:r>
    </w:p>
    <w:p>
      <w:pPr>
        <w:pStyle w:val="BodyText"/>
        <w:spacing w:before="43"/>
        <w:ind w:left="540"/>
      </w:pPr>
      <w:r>
        <w:rPr/>
        <w:t>（二）拖延检验、验收；</w:t>
      </w:r>
    </w:p>
    <w:p>
      <w:pPr>
        <w:pStyle w:val="BodyText"/>
        <w:spacing w:line="278" w:lineRule="auto" w:before="43"/>
        <w:ind w:left="120" w:right="219" w:firstLine="420"/>
      </w:pPr>
      <w:r>
        <w:rPr>
          <w:w w:val="95"/>
        </w:rPr>
        <w:t>（三</w:t>
      </w:r>
      <w:r>
        <w:rPr>
          <w:spacing w:val="-46"/>
          <w:w w:val="95"/>
        </w:rPr>
        <w:t>）</w:t>
      </w:r>
      <w:r>
        <w:rPr>
          <w:spacing w:val="-3"/>
          <w:w w:val="95"/>
        </w:rPr>
        <w:t>强制中小企业接受商业汇票等非现金支付方式，或者利用商业汇票等非现金支付  </w:t>
      </w:r>
      <w:r>
        <w:rPr>
          <w:spacing w:val="-3"/>
        </w:rPr>
        <w:t>方式变相延长付款期限；</w:t>
      </w:r>
    </w:p>
    <w:p>
      <w:pPr>
        <w:pStyle w:val="BodyText"/>
        <w:spacing w:line="269" w:lineRule="exact"/>
        <w:ind w:left="540"/>
      </w:pPr>
      <w:r>
        <w:rPr/>
        <w:t>（四）没有法律、行政法规依据或者合同约定，要求以审计机关的审计结果作为结算依</w:t>
      </w:r>
    </w:p>
    <w:p>
      <w:pPr>
        <w:pStyle w:val="BodyText"/>
        <w:spacing w:before="42"/>
        <w:ind w:left="120"/>
      </w:pPr>
      <w:r>
        <w:rPr/>
        <w:t>据；</w:t>
      </w:r>
    </w:p>
    <w:p>
      <w:pPr>
        <w:pStyle w:val="BodyText"/>
        <w:spacing w:before="43"/>
        <w:ind w:left="540"/>
      </w:pPr>
      <w:r>
        <w:rPr/>
        <w:t>（五）违法收取保证金，拒绝接受中小企业提供的金融机构保函，或者不及时与中小企</w:t>
      </w:r>
    </w:p>
    <w:p>
      <w:pPr>
        <w:pStyle w:val="BodyText"/>
        <w:spacing w:before="43"/>
        <w:ind w:left="120"/>
      </w:pPr>
      <w:r>
        <w:rPr/>
        <w:t>业对保证金进行核实、结算；</w:t>
      </w:r>
    </w:p>
    <w:p>
      <w:pPr>
        <w:pStyle w:val="BodyText"/>
        <w:spacing w:line="278" w:lineRule="auto" w:before="43"/>
        <w:ind w:left="120" w:right="219" w:firstLine="420"/>
      </w:pPr>
      <w:r>
        <w:rPr>
          <w:w w:val="95"/>
        </w:rPr>
        <w:t>（六</w:t>
      </w:r>
      <w:r>
        <w:rPr>
          <w:spacing w:val="-32"/>
          <w:w w:val="95"/>
        </w:rPr>
        <w:t>）</w:t>
      </w:r>
      <w:r>
        <w:rPr>
          <w:spacing w:val="-4"/>
          <w:w w:val="95"/>
        </w:rPr>
        <w:t>以法定代表人或者主要负责人变更，履行内部付款流程，或者在合同未作约定的  </w:t>
      </w:r>
      <w:r>
        <w:rPr>
          <w:spacing w:val="-4"/>
        </w:rPr>
        <w:t>情况下以等待竣工验收批复、决算审计等为由，拒绝或者迟延支付中小企业款项；</w:t>
      </w:r>
    </w:p>
    <w:p>
      <w:pPr>
        <w:pStyle w:val="BodyText"/>
        <w:spacing w:line="269" w:lineRule="exact"/>
        <w:ind w:left="540"/>
      </w:pPr>
      <w:r>
        <w:rPr/>
        <w:t>（七）未按照规定公开逾期尚未支付中小企业款项信息；</w:t>
      </w:r>
    </w:p>
    <w:p>
      <w:pPr>
        <w:pStyle w:val="BodyText"/>
        <w:spacing w:before="43"/>
        <w:ind w:left="540"/>
      </w:pPr>
      <w:r>
        <w:rPr/>
        <w:t>（八）对投诉人进行恐吓、打击报复。</w:t>
      </w:r>
    </w:p>
    <w:p>
      <w:pPr>
        <w:pStyle w:val="BodyText"/>
        <w:tabs>
          <w:tab w:pos="1799" w:val="left" w:leader="none"/>
        </w:tabs>
        <w:spacing w:line="278" w:lineRule="auto" w:before="43"/>
        <w:ind w:left="120" w:right="219" w:firstLine="420"/>
      </w:pPr>
      <w:r>
        <w:rPr/>
        <w:t>第二十六条</w:t>
        <w:tab/>
      </w:r>
      <w:r>
        <w:rPr>
          <w:w w:val="95"/>
        </w:rPr>
        <w:t>机关</w:t>
      </w:r>
      <w:r>
        <w:rPr>
          <w:spacing w:val="-32"/>
          <w:w w:val="95"/>
        </w:rPr>
        <w:t>、</w:t>
      </w:r>
      <w:r>
        <w:rPr>
          <w:w w:val="95"/>
        </w:rPr>
        <w:t>事业单位有下列情形之一的</w:t>
      </w:r>
      <w:r>
        <w:rPr>
          <w:spacing w:val="-29"/>
          <w:w w:val="95"/>
        </w:rPr>
        <w:t>，</w:t>
      </w:r>
      <w:r>
        <w:rPr>
          <w:w w:val="95"/>
        </w:rPr>
        <w:t>依照法律</w:t>
      </w:r>
      <w:r>
        <w:rPr>
          <w:spacing w:val="-32"/>
          <w:w w:val="95"/>
        </w:rPr>
        <w:t>、</w:t>
      </w:r>
      <w:r>
        <w:rPr>
          <w:w w:val="95"/>
        </w:rPr>
        <w:t>行政法规和国家有关规定  </w:t>
      </w:r>
      <w:r>
        <w:rPr/>
        <w:t>追究责任：</w:t>
      </w:r>
    </w:p>
    <w:p>
      <w:pPr>
        <w:pStyle w:val="BodyText"/>
        <w:spacing w:line="269" w:lineRule="exact"/>
        <w:ind w:left="540"/>
      </w:pPr>
      <w:r>
        <w:rPr/>
        <w:t>（一）使用财政资金从中小企业采购货物、工程、服务，未按照批准的预算执行；</w:t>
      </w:r>
    </w:p>
    <w:p>
      <w:pPr>
        <w:pStyle w:val="BodyText"/>
        <w:spacing w:before="43"/>
        <w:ind w:left="540"/>
      </w:pPr>
      <w:r>
        <w:rPr/>
        <w:t>（二）要求施工单位对政府投资项目垫资建设。</w:t>
      </w:r>
    </w:p>
    <w:p>
      <w:pPr>
        <w:pStyle w:val="BodyText"/>
        <w:tabs>
          <w:tab w:pos="1799" w:val="left" w:leader="none"/>
        </w:tabs>
        <w:spacing w:line="278" w:lineRule="auto" w:before="43"/>
        <w:ind w:left="120" w:right="219" w:firstLine="420"/>
      </w:pPr>
      <w:r>
        <w:rPr/>
        <w:t>第二十七条</w:t>
        <w:tab/>
      </w:r>
      <w:r>
        <w:rPr>
          <w:w w:val="95"/>
        </w:rPr>
        <w:t>大型企业违反本条例</w:t>
      </w:r>
      <w:r>
        <w:rPr>
          <w:spacing w:val="-92"/>
          <w:w w:val="95"/>
        </w:rPr>
        <w:t>，</w:t>
      </w:r>
      <w:r>
        <w:rPr>
          <w:w w:val="95"/>
        </w:rPr>
        <w:t>未按照规定在企业年度报告中公示逾期尚未支付中  </w:t>
      </w:r>
      <w:r>
        <w:rPr/>
        <w:t>小企业款项信息或者隐瞒真实情况、弄虚作假的，由市场监督管理部门依法处理。</w:t>
      </w:r>
    </w:p>
    <w:p>
      <w:pPr>
        <w:pStyle w:val="BodyText"/>
        <w:spacing w:line="278" w:lineRule="auto"/>
        <w:ind w:left="120" w:right="219" w:firstLine="420"/>
        <w:jc w:val="both"/>
      </w:pPr>
      <w:r>
        <w:rPr>
          <w:spacing w:val="-5"/>
          <w:w w:val="95"/>
        </w:rPr>
        <w:t>国有大型企业没有合同约定或者法律、行政法规依据，要求以审计机关的审计结果作为   </w:t>
      </w:r>
      <w:r>
        <w:rPr>
          <w:spacing w:val="-10"/>
          <w:w w:val="95"/>
        </w:rPr>
        <w:t>结算依据的，由其主管部门责令改正；拒不改正的，对直接负责的主管人员和其他直接责任   </w:t>
      </w:r>
      <w:r>
        <w:rPr>
          <w:spacing w:val="-10"/>
        </w:rPr>
        <w:t>人员依法给予处分。</w:t>
      </w:r>
    </w:p>
    <w:p>
      <w:pPr>
        <w:pStyle w:val="BodyText"/>
        <w:tabs>
          <w:tab w:pos="1799" w:val="left" w:leader="none"/>
        </w:tabs>
        <w:spacing w:line="278" w:lineRule="auto"/>
        <w:ind w:left="120" w:right="219" w:firstLine="420"/>
      </w:pPr>
      <w:r>
        <w:rPr/>
        <w:t>第二十八条</w:t>
        <w:tab/>
      </w:r>
      <w:r>
        <w:rPr>
          <w:w w:val="95"/>
        </w:rPr>
        <w:t>部分或者全部使用财政资金的团体组织采购货物</w:t>
      </w:r>
      <w:r>
        <w:rPr>
          <w:spacing w:val="-46"/>
          <w:w w:val="95"/>
        </w:rPr>
        <w:t>、</w:t>
      </w:r>
      <w:r>
        <w:rPr>
          <w:w w:val="95"/>
        </w:rPr>
        <w:t>工程</w:t>
      </w:r>
      <w:r>
        <w:rPr>
          <w:spacing w:val="-46"/>
          <w:w w:val="95"/>
        </w:rPr>
        <w:t>、</w:t>
      </w:r>
      <w:r>
        <w:rPr>
          <w:w w:val="95"/>
        </w:rPr>
        <w:t>服务支付中小企  </w:t>
      </w:r>
      <w:r>
        <w:rPr/>
        <w:t>业款项，参照本条例对机关、事业单位的有关规定执行。</w:t>
      </w:r>
    </w:p>
    <w:p>
      <w:pPr>
        <w:pStyle w:val="BodyText"/>
        <w:tabs>
          <w:tab w:pos="1799" w:val="left" w:leader="none"/>
        </w:tabs>
        <w:spacing w:line="278" w:lineRule="auto"/>
        <w:ind w:left="540" w:right="1175"/>
      </w:pPr>
      <w:r>
        <w:rPr>
          <w:w w:val="95"/>
        </w:rPr>
        <w:t>军队采购货物、工程、服务支付中小企业款项，按照军队的有关规定执行。  </w:t>
      </w:r>
      <w:r>
        <w:rPr/>
        <w:t>第二十九条</w:t>
        <w:tab/>
        <w:t>本条例自</w:t>
      </w:r>
      <w:r>
        <w:rPr>
          <w:spacing w:val="-51"/>
        </w:rPr>
        <w:t> </w:t>
      </w:r>
      <w:r>
        <w:rPr>
          <w:rFonts w:ascii="Times New Roman" w:eastAsia="Times New Roman"/>
        </w:rPr>
        <w:t>2020</w:t>
      </w:r>
      <w:r>
        <w:rPr>
          <w:rFonts w:ascii="Times New Roman" w:eastAsia="Times New Roman"/>
          <w:spacing w:val="1"/>
        </w:rPr>
        <w:t> </w:t>
      </w:r>
      <w:r>
        <w:rPr/>
        <w:t>年</w:t>
      </w:r>
      <w:r>
        <w:rPr>
          <w:spacing w:val="-53"/>
        </w:rPr>
        <w:t> </w:t>
      </w:r>
      <w:r>
        <w:rPr>
          <w:rFonts w:ascii="Times New Roman" w:eastAsia="Times New Roman"/>
        </w:rPr>
        <w:t>9</w:t>
      </w:r>
      <w:r>
        <w:rPr>
          <w:rFonts w:ascii="Times New Roman" w:eastAsia="Times New Roman"/>
          <w:spacing w:val="1"/>
        </w:rPr>
        <w:t> </w:t>
      </w:r>
      <w:r>
        <w:rPr/>
        <w:t>月</w:t>
      </w:r>
      <w:r>
        <w:rPr>
          <w:spacing w:val="-54"/>
        </w:rPr>
        <w:t> </w:t>
      </w:r>
      <w:r>
        <w:rPr>
          <w:rFonts w:ascii="Times New Roman" w:eastAsia="Times New Roman"/>
        </w:rPr>
        <w:t>1</w:t>
      </w:r>
      <w:r>
        <w:rPr>
          <w:rFonts w:ascii="Times New Roman" w:eastAsia="Times New Roman"/>
          <w:spacing w:val="1"/>
        </w:rPr>
        <w:t> </w:t>
      </w:r>
      <w:r>
        <w:rPr/>
        <w:t>日起施行。</w:t>
      </w:r>
    </w:p>
    <w:sectPr>
      <w:pgSz w:w="11910" w:h="16840"/>
      <w:pgMar w:header="0" w:footer="993" w:top="1400" w:bottom="11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楷体_GB2312">
    <w:altName w:val="楷体_GB2312"/>
    <w:charset w:val="86"/>
    <w:family w:val="modern"/>
    <w:pitch w:val="fixed"/>
  </w:font>
  <w:font w:name="黑体">
    <w:altName w:val="黑体"/>
    <w:charset w:val="86"/>
    <w:family w:val="modern"/>
    <w:pitch w:val="fixed"/>
  </w:font>
  <w:font w:name="方正小标宋简体">
    <w:altName w:val="方正小标宋简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6.679993pt;margin-top:534.629944pt;width:8.5pt;height:12pt;mso-position-horizontal-relative:page;mso-position-vertical-relative:page;z-index:-109427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9994pt;margin-top:534.629944pt;width:13.1pt;height:12pt;mso-position-horizontal-relative:page;mso-position-vertical-relative:page;z-index:-10940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67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9994pt;margin-top:534.629944pt;width:13.1pt;height:12pt;mso-position-horizontal-relative:page;mso-position-vertical-relative:page;z-index:-10940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70</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9994pt;margin-top:534.629944pt;width:13.1pt;height:12pt;mso-position-horizontal-relative:page;mso-position-vertical-relative:page;z-index:-10940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80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9994pt;margin-top:534.629944pt;width:13.1pt;height:12pt;mso-position-horizontal-relative:page;mso-position-vertical-relative:page;z-index:-109400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90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98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96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109</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359009pt;margin-top:534.629944pt;width:17.3pt;height:12pt;mso-position-horizontal-relative:page;mso-position-vertical-relative:page;z-index:-109393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110</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9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120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9994pt;margin-top:534.629944pt;width:13.1pt;height:12pt;mso-position-horizontal-relative:page;mso-position-vertical-relative:page;z-index:-10942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88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122</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86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130</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84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140</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81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150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79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154</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76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160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74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165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9994pt;margin-top:534.629944pt;width:13.1pt;height:12pt;mso-position-horizontal-relative:page;mso-position-vertical-relative:page;z-index:-10942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20</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72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170</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880005pt;margin-top:781.22998pt;width:17.5pt;height:12pt;mso-position-horizontal-relative:page;mso-position-vertical-relative:page;z-index:-10936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175</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880005pt;margin-top:781.22998pt;width:17.5pt;height:12pt;mso-position-horizontal-relative:page;mso-position-vertical-relative:page;z-index:-109367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180</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6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190</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6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200</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6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210</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57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220</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5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230</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52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240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5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250</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4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260</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23999pt;margin-top:534.629944pt;width:17.5pt;height:12pt;mso-position-horizontal-relative:page;mso-position-vertical-relative:page;z-index:-10934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270</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880005pt;margin-top:781.22998pt;width:17.5pt;height:12pt;mso-position-horizontal-relative:page;mso-position-vertical-relative:page;z-index:-10934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272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9994pt;margin-top:534.629944pt;width:13.1pt;height:12pt;mso-position-horizontal-relative:page;mso-position-vertical-relative:page;z-index:-10942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9994pt;margin-top:534.629944pt;width:13.1pt;height:12pt;mso-position-horizontal-relative:page;mso-position-vertical-relative:page;z-index:-109417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9994pt;margin-top:534.629944pt;width:13.1pt;height:12pt;mso-position-horizontal-relative:page;mso-position-vertical-relative:page;z-index:-10941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40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9994pt;margin-top:534.629944pt;width:13.1pt;height:12pt;mso-position-horizontal-relative:page;mso-position-vertical-relative:page;z-index:-109412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50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399994pt;margin-top:534.629944pt;width:13.1pt;height:12pt;mso-position-horizontal-relative:page;mso-position-vertical-relative:page;z-index:-10941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60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040" w:hanging="159"/>
        <w:jc w:val="left"/>
      </w:pPr>
      <w:rPr>
        <w:rFonts w:hint="default" w:ascii="Times New Roman" w:hAnsi="Times New Roman" w:eastAsia="Times New Roman" w:cs="Times New Roman"/>
        <w:spacing w:val="-2"/>
        <w:w w:val="99"/>
        <w:sz w:val="19"/>
        <w:szCs w:val="19"/>
      </w:rPr>
    </w:lvl>
    <w:lvl w:ilvl="1">
      <w:start w:val="0"/>
      <w:numFmt w:val="bullet"/>
      <w:lvlText w:val="•"/>
      <w:lvlJc w:val="left"/>
      <w:pPr>
        <w:ind w:left="1938" w:hanging="159"/>
      </w:pPr>
      <w:rPr>
        <w:rFonts w:hint="default"/>
      </w:rPr>
    </w:lvl>
    <w:lvl w:ilvl="2">
      <w:start w:val="0"/>
      <w:numFmt w:val="bullet"/>
      <w:lvlText w:val="•"/>
      <w:lvlJc w:val="left"/>
      <w:pPr>
        <w:ind w:left="2837" w:hanging="159"/>
      </w:pPr>
      <w:rPr>
        <w:rFonts w:hint="default"/>
      </w:rPr>
    </w:lvl>
    <w:lvl w:ilvl="3">
      <w:start w:val="0"/>
      <w:numFmt w:val="bullet"/>
      <w:lvlText w:val="•"/>
      <w:lvlJc w:val="left"/>
      <w:pPr>
        <w:ind w:left="3735" w:hanging="159"/>
      </w:pPr>
      <w:rPr>
        <w:rFonts w:hint="default"/>
      </w:rPr>
    </w:lvl>
    <w:lvl w:ilvl="4">
      <w:start w:val="0"/>
      <w:numFmt w:val="bullet"/>
      <w:lvlText w:val="•"/>
      <w:lvlJc w:val="left"/>
      <w:pPr>
        <w:ind w:left="4634" w:hanging="159"/>
      </w:pPr>
      <w:rPr>
        <w:rFonts w:hint="default"/>
      </w:rPr>
    </w:lvl>
    <w:lvl w:ilvl="5">
      <w:start w:val="0"/>
      <w:numFmt w:val="bullet"/>
      <w:lvlText w:val="•"/>
      <w:lvlJc w:val="left"/>
      <w:pPr>
        <w:ind w:left="5533" w:hanging="159"/>
      </w:pPr>
      <w:rPr>
        <w:rFonts w:hint="default"/>
      </w:rPr>
    </w:lvl>
    <w:lvl w:ilvl="6">
      <w:start w:val="0"/>
      <w:numFmt w:val="bullet"/>
      <w:lvlText w:val="•"/>
      <w:lvlJc w:val="left"/>
      <w:pPr>
        <w:ind w:left="6431" w:hanging="159"/>
      </w:pPr>
      <w:rPr>
        <w:rFonts w:hint="default"/>
      </w:rPr>
    </w:lvl>
    <w:lvl w:ilvl="7">
      <w:start w:val="0"/>
      <w:numFmt w:val="bullet"/>
      <w:lvlText w:val="•"/>
      <w:lvlJc w:val="left"/>
      <w:pPr>
        <w:ind w:left="7330" w:hanging="159"/>
      </w:pPr>
      <w:rPr>
        <w:rFonts w:hint="default"/>
      </w:rPr>
    </w:lvl>
    <w:lvl w:ilvl="8">
      <w:start w:val="0"/>
      <w:numFmt w:val="bullet"/>
      <w:lvlText w:val="•"/>
      <w:lvlJc w:val="left"/>
      <w:pPr>
        <w:ind w:left="8228" w:hanging="159"/>
      </w:pPr>
      <w:rPr>
        <w:rFonts w:hint="default"/>
      </w:rPr>
    </w:lvl>
  </w:abstractNum>
  <w:abstractNum w:abstractNumId="11">
    <w:multiLevelType w:val="hybridMultilevel"/>
    <w:lvl w:ilvl="0">
      <w:start w:val="1"/>
      <w:numFmt w:val="decimal"/>
      <w:lvlText w:val="%1."/>
      <w:lvlJc w:val="left"/>
      <w:pPr>
        <w:ind w:left="1618" w:hanging="159"/>
        <w:jc w:val="right"/>
      </w:pPr>
      <w:rPr>
        <w:rFonts w:hint="default"/>
        <w:b/>
        <w:bCs/>
        <w:spacing w:val="-2"/>
        <w:w w:val="99"/>
      </w:rPr>
    </w:lvl>
    <w:lvl w:ilvl="1">
      <w:start w:val="0"/>
      <w:numFmt w:val="bullet"/>
      <w:lvlText w:val="•"/>
      <w:lvlJc w:val="left"/>
      <w:pPr>
        <w:ind w:left="2460" w:hanging="159"/>
      </w:pPr>
      <w:rPr>
        <w:rFonts w:hint="default"/>
      </w:rPr>
    </w:lvl>
    <w:lvl w:ilvl="2">
      <w:start w:val="0"/>
      <w:numFmt w:val="bullet"/>
      <w:lvlText w:val="•"/>
      <w:lvlJc w:val="left"/>
      <w:pPr>
        <w:ind w:left="3301" w:hanging="159"/>
      </w:pPr>
      <w:rPr>
        <w:rFonts w:hint="default"/>
      </w:rPr>
    </w:lvl>
    <w:lvl w:ilvl="3">
      <w:start w:val="0"/>
      <w:numFmt w:val="bullet"/>
      <w:lvlText w:val="•"/>
      <w:lvlJc w:val="left"/>
      <w:pPr>
        <w:ind w:left="4141" w:hanging="159"/>
      </w:pPr>
      <w:rPr>
        <w:rFonts w:hint="default"/>
      </w:rPr>
    </w:lvl>
    <w:lvl w:ilvl="4">
      <w:start w:val="0"/>
      <w:numFmt w:val="bullet"/>
      <w:lvlText w:val="•"/>
      <w:lvlJc w:val="left"/>
      <w:pPr>
        <w:ind w:left="4982" w:hanging="159"/>
      </w:pPr>
      <w:rPr>
        <w:rFonts w:hint="default"/>
      </w:rPr>
    </w:lvl>
    <w:lvl w:ilvl="5">
      <w:start w:val="0"/>
      <w:numFmt w:val="bullet"/>
      <w:lvlText w:val="•"/>
      <w:lvlJc w:val="left"/>
      <w:pPr>
        <w:ind w:left="5823" w:hanging="159"/>
      </w:pPr>
      <w:rPr>
        <w:rFonts w:hint="default"/>
      </w:rPr>
    </w:lvl>
    <w:lvl w:ilvl="6">
      <w:start w:val="0"/>
      <w:numFmt w:val="bullet"/>
      <w:lvlText w:val="•"/>
      <w:lvlJc w:val="left"/>
      <w:pPr>
        <w:ind w:left="6663" w:hanging="159"/>
      </w:pPr>
      <w:rPr>
        <w:rFonts w:hint="default"/>
      </w:rPr>
    </w:lvl>
    <w:lvl w:ilvl="7">
      <w:start w:val="0"/>
      <w:numFmt w:val="bullet"/>
      <w:lvlText w:val="•"/>
      <w:lvlJc w:val="left"/>
      <w:pPr>
        <w:ind w:left="7504" w:hanging="159"/>
      </w:pPr>
      <w:rPr>
        <w:rFonts w:hint="default"/>
      </w:rPr>
    </w:lvl>
    <w:lvl w:ilvl="8">
      <w:start w:val="0"/>
      <w:numFmt w:val="bullet"/>
      <w:lvlText w:val="•"/>
      <w:lvlJc w:val="left"/>
      <w:pPr>
        <w:ind w:left="8344" w:hanging="159"/>
      </w:pPr>
      <w:rPr>
        <w:rFonts w:hint="default"/>
      </w:rPr>
    </w:lvl>
  </w:abstractNum>
  <w:abstractNum w:abstractNumId="22">
    <w:multiLevelType w:val="hybridMultilevel"/>
    <w:lvl w:ilvl="0">
      <w:start w:val="1"/>
      <w:numFmt w:val="decimal"/>
      <w:lvlText w:val="%1."/>
      <w:lvlJc w:val="left"/>
      <w:pPr>
        <w:ind w:left="107" w:hanging="145"/>
        <w:jc w:val="left"/>
      </w:pPr>
      <w:rPr>
        <w:rFonts w:hint="default" w:ascii="Times New Roman" w:hAnsi="Times New Roman" w:eastAsia="Times New Roman" w:cs="Times New Roman"/>
        <w:spacing w:val="-17"/>
        <w:w w:val="99"/>
        <w:sz w:val="19"/>
        <w:szCs w:val="19"/>
      </w:rPr>
    </w:lvl>
    <w:lvl w:ilvl="1">
      <w:start w:val="0"/>
      <w:numFmt w:val="bullet"/>
      <w:lvlText w:val="•"/>
      <w:lvlJc w:val="left"/>
      <w:pPr>
        <w:ind w:left="338" w:hanging="145"/>
      </w:pPr>
      <w:rPr>
        <w:rFonts w:hint="default"/>
      </w:rPr>
    </w:lvl>
    <w:lvl w:ilvl="2">
      <w:start w:val="0"/>
      <w:numFmt w:val="bullet"/>
      <w:lvlText w:val="•"/>
      <w:lvlJc w:val="left"/>
      <w:pPr>
        <w:ind w:left="577" w:hanging="145"/>
      </w:pPr>
      <w:rPr>
        <w:rFonts w:hint="default"/>
      </w:rPr>
    </w:lvl>
    <w:lvl w:ilvl="3">
      <w:start w:val="0"/>
      <w:numFmt w:val="bullet"/>
      <w:lvlText w:val="•"/>
      <w:lvlJc w:val="left"/>
      <w:pPr>
        <w:ind w:left="816" w:hanging="145"/>
      </w:pPr>
      <w:rPr>
        <w:rFonts w:hint="default"/>
      </w:rPr>
    </w:lvl>
    <w:lvl w:ilvl="4">
      <w:start w:val="0"/>
      <w:numFmt w:val="bullet"/>
      <w:lvlText w:val="•"/>
      <w:lvlJc w:val="left"/>
      <w:pPr>
        <w:ind w:left="1055" w:hanging="145"/>
      </w:pPr>
      <w:rPr>
        <w:rFonts w:hint="default"/>
      </w:rPr>
    </w:lvl>
    <w:lvl w:ilvl="5">
      <w:start w:val="0"/>
      <w:numFmt w:val="bullet"/>
      <w:lvlText w:val="•"/>
      <w:lvlJc w:val="left"/>
      <w:pPr>
        <w:ind w:left="1294" w:hanging="145"/>
      </w:pPr>
      <w:rPr>
        <w:rFonts w:hint="default"/>
      </w:rPr>
    </w:lvl>
    <w:lvl w:ilvl="6">
      <w:start w:val="0"/>
      <w:numFmt w:val="bullet"/>
      <w:lvlText w:val="•"/>
      <w:lvlJc w:val="left"/>
      <w:pPr>
        <w:ind w:left="1532" w:hanging="145"/>
      </w:pPr>
      <w:rPr>
        <w:rFonts w:hint="default"/>
      </w:rPr>
    </w:lvl>
    <w:lvl w:ilvl="7">
      <w:start w:val="0"/>
      <w:numFmt w:val="bullet"/>
      <w:lvlText w:val="•"/>
      <w:lvlJc w:val="left"/>
      <w:pPr>
        <w:ind w:left="1771" w:hanging="145"/>
      </w:pPr>
      <w:rPr>
        <w:rFonts w:hint="default"/>
      </w:rPr>
    </w:lvl>
    <w:lvl w:ilvl="8">
      <w:start w:val="0"/>
      <w:numFmt w:val="bullet"/>
      <w:lvlText w:val="•"/>
      <w:lvlJc w:val="left"/>
      <w:pPr>
        <w:ind w:left="2010" w:hanging="145"/>
      </w:pPr>
      <w:rPr>
        <w:rFonts w:hint="default"/>
      </w:rPr>
    </w:lvl>
  </w:abstractNum>
  <w:abstractNum w:abstractNumId="21">
    <w:multiLevelType w:val="hybridMultilevel"/>
    <w:lvl w:ilvl="0">
      <w:start w:val="1"/>
      <w:numFmt w:val="decimal"/>
      <w:lvlText w:val="%1."/>
      <w:lvlJc w:val="left"/>
      <w:pPr>
        <w:ind w:left="108" w:hanging="159"/>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401" w:hanging="159"/>
      </w:pPr>
      <w:rPr>
        <w:rFonts w:hint="default"/>
      </w:rPr>
    </w:lvl>
    <w:lvl w:ilvl="2">
      <w:start w:val="0"/>
      <w:numFmt w:val="bullet"/>
      <w:lvlText w:val="•"/>
      <w:lvlJc w:val="left"/>
      <w:pPr>
        <w:ind w:left="702" w:hanging="159"/>
      </w:pPr>
      <w:rPr>
        <w:rFonts w:hint="default"/>
      </w:rPr>
    </w:lvl>
    <w:lvl w:ilvl="3">
      <w:start w:val="0"/>
      <w:numFmt w:val="bullet"/>
      <w:lvlText w:val="•"/>
      <w:lvlJc w:val="left"/>
      <w:pPr>
        <w:ind w:left="1004" w:hanging="159"/>
      </w:pPr>
      <w:rPr>
        <w:rFonts w:hint="default"/>
      </w:rPr>
    </w:lvl>
    <w:lvl w:ilvl="4">
      <w:start w:val="0"/>
      <w:numFmt w:val="bullet"/>
      <w:lvlText w:val="•"/>
      <w:lvlJc w:val="left"/>
      <w:pPr>
        <w:ind w:left="1305" w:hanging="159"/>
      </w:pPr>
      <w:rPr>
        <w:rFonts w:hint="default"/>
      </w:rPr>
    </w:lvl>
    <w:lvl w:ilvl="5">
      <w:start w:val="0"/>
      <w:numFmt w:val="bullet"/>
      <w:lvlText w:val="•"/>
      <w:lvlJc w:val="left"/>
      <w:pPr>
        <w:ind w:left="1607" w:hanging="159"/>
      </w:pPr>
      <w:rPr>
        <w:rFonts w:hint="default"/>
      </w:rPr>
    </w:lvl>
    <w:lvl w:ilvl="6">
      <w:start w:val="0"/>
      <w:numFmt w:val="bullet"/>
      <w:lvlText w:val="•"/>
      <w:lvlJc w:val="left"/>
      <w:pPr>
        <w:ind w:left="1908" w:hanging="159"/>
      </w:pPr>
      <w:rPr>
        <w:rFonts w:hint="default"/>
      </w:rPr>
    </w:lvl>
    <w:lvl w:ilvl="7">
      <w:start w:val="0"/>
      <w:numFmt w:val="bullet"/>
      <w:lvlText w:val="•"/>
      <w:lvlJc w:val="left"/>
      <w:pPr>
        <w:ind w:left="2209" w:hanging="159"/>
      </w:pPr>
      <w:rPr>
        <w:rFonts w:hint="default"/>
      </w:rPr>
    </w:lvl>
    <w:lvl w:ilvl="8">
      <w:start w:val="0"/>
      <w:numFmt w:val="bullet"/>
      <w:lvlText w:val="•"/>
      <w:lvlJc w:val="left"/>
      <w:pPr>
        <w:ind w:left="2511" w:hanging="159"/>
      </w:pPr>
      <w:rPr>
        <w:rFonts w:hint="default"/>
      </w:rPr>
    </w:lvl>
  </w:abstractNum>
  <w:abstractNum w:abstractNumId="20">
    <w:multiLevelType w:val="hybridMultilevel"/>
    <w:lvl w:ilvl="0">
      <w:start w:val="1"/>
      <w:numFmt w:val="decimal"/>
      <w:lvlText w:val="%1."/>
      <w:lvlJc w:val="left"/>
      <w:pPr>
        <w:ind w:left="107" w:hanging="159"/>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338" w:hanging="159"/>
      </w:pPr>
      <w:rPr>
        <w:rFonts w:hint="default"/>
      </w:rPr>
    </w:lvl>
    <w:lvl w:ilvl="2">
      <w:start w:val="0"/>
      <w:numFmt w:val="bullet"/>
      <w:lvlText w:val="•"/>
      <w:lvlJc w:val="left"/>
      <w:pPr>
        <w:ind w:left="577" w:hanging="159"/>
      </w:pPr>
      <w:rPr>
        <w:rFonts w:hint="default"/>
      </w:rPr>
    </w:lvl>
    <w:lvl w:ilvl="3">
      <w:start w:val="0"/>
      <w:numFmt w:val="bullet"/>
      <w:lvlText w:val="•"/>
      <w:lvlJc w:val="left"/>
      <w:pPr>
        <w:ind w:left="816" w:hanging="159"/>
      </w:pPr>
      <w:rPr>
        <w:rFonts w:hint="default"/>
      </w:rPr>
    </w:lvl>
    <w:lvl w:ilvl="4">
      <w:start w:val="0"/>
      <w:numFmt w:val="bullet"/>
      <w:lvlText w:val="•"/>
      <w:lvlJc w:val="left"/>
      <w:pPr>
        <w:ind w:left="1055" w:hanging="159"/>
      </w:pPr>
      <w:rPr>
        <w:rFonts w:hint="default"/>
      </w:rPr>
    </w:lvl>
    <w:lvl w:ilvl="5">
      <w:start w:val="0"/>
      <w:numFmt w:val="bullet"/>
      <w:lvlText w:val="•"/>
      <w:lvlJc w:val="left"/>
      <w:pPr>
        <w:ind w:left="1294" w:hanging="159"/>
      </w:pPr>
      <w:rPr>
        <w:rFonts w:hint="default"/>
      </w:rPr>
    </w:lvl>
    <w:lvl w:ilvl="6">
      <w:start w:val="0"/>
      <w:numFmt w:val="bullet"/>
      <w:lvlText w:val="•"/>
      <w:lvlJc w:val="left"/>
      <w:pPr>
        <w:ind w:left="1532" w:hanging="159"/>
      </w:pPr>
      <w:rPr>
        <w:rFonts w:hint="default"/>
      </w:rPr>
    </w:lvl>
    <w:lvl w:ilvl="7">
      <w:start w:val="0"/>
      <w:numFmt w:val="bullet"/>
      <w:lvlText w:val="•"/>
      <w:lvlJc w:val="left"/>
      <w:pPr>
        <w:ind w:left="1771" w:hanging="159"/>
      </w:pPr>
      <w:rPr>
        <w:rFonts w:hint="default"/>
      </w:rPr>
    </w:lvl>
    <w:lvl w:ilvl="8">
      <w:start w:val="0"/>
      <w:numFmt w:val="bullet"/>
      <w:lvlText w:val="•"/>
      <w:lvlJc w:val="left"/>
      <w:pPr>
        <w:ind w:left="2010" w:hanging="159"/>
      </w:pPr>
      <w:rPr>
        <w:rFonts w:hint="default"/>
      </w:rPr>
    </w:lvl>
  </w:abstractNum>
  <w:abstractNum w:abstractNumId="19">
    <w:multiLevelType w:val="hybridMultilevel"/>
    <w:lvl w:ilvl="0">
      <w:start w:val="4"/>
      <w:numFmt w:val="decimal"/>
      <w:lvlText w:val="%1."/>
      <w:lvlJc w:val="left"/>
      <w:pPr>
        <w:ind w:left="107" w:hanging="159"/>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338" w:hanging="159"/>
      </w:pPr>
      <w:rPr>
        <w:rFonts w:hint="default"/>
      </w:rPr>
    </w:lvl>
    <w:lvl w:ilvl="2">
      <w:start w:val="0"/>
      <w:numFmt w:val="bullet"/>
      <w:lvlText w:val="•"/>
      <w:lvlJc w:val="left"/>
      <w:pPr>
        <w:ind w:left="577" w:hanging="159"/>
      </w:pPr>
      <w:rPr>
        <w:rFonts w:hint="default"/>
      </w:rPr>
    </w:lvl>
    <w:lvl w:ilvl="3">
      <w:start w:val="0"/>
      <w:numFmt w:val="bullet"/>
      <w:lvlText w:val="•"/>
      <w:lvlJc w:val="left"/>
      <w:pPr>
        <w:ind w:left="816" w:hanging="159"/>
      </w:pPr>
      <w:rPr>
        <w:rFonts w:hint="default"/>
      </w:rPr>
    </w:lvl>
    <w:lvl w:ilvl="4">
      <w:start w:val="0"/>
      <w:numFmt w:val="bullet"/>
      <w:lvlText w:val="•"/>
      <w:lvlJc w:val="left"/>
      <w:pPr>
        <w:ind w:left="1055" w:hanging="159"/>
      </w:pPr>
      <w:rPr>
        <w:rFonts w:hint="default"/>
      </w:rPr>
    </w:lvl>
    <w:lvl w:ilvl="5">
      <w:start w:val="0"/>
      <w:numFmt w:val="bullet"/>
      <w:lvlText w:val="•"/>
      <w:lvlJc w:val="left"/>
      <w:pPr>
        <w:ind w:left="1294" w:hanging="159"/>
      </w:pPr>
      <w:rPr>
        <w:rFonts w:hint="default"/>
      </w:rPr>
    </w:lvl>
    <w:lvl w:ilvl="6">
      <w:start w:val="0"/>
      <w:numFmt w:val="bullet"/>
      <w:lvlText w:val="•"/>
      <w:lvlJc w:val="left"/>
      <w:pPr>
        <w:ind w:left="1532" w:hanging="159"/>
      </w:pPr>
      <w:rPr>
        <w:rFonts w:hint="default"/>
      </w:rPr>
    </w:lvl>
    <w:lvl w:ilvl="7">
      <w:start w:val="0"/>
      <w:numFmt w:val="bullet"/>
      <w:lvlText w:val="•"/>
      <w:lvlJc w:val="left"/>
      <w:pPr>
        <w:ind w:left="1771" w:hanging="159"/>
      </w:pPr>
      <w:rPr>
        <w:rFonts w:hint="default"/>
      </w:rPr>
    </w:lvl>
    <w:lvl w:ilvl="8">
      <w:start w:val="0"/>
      <w:numFmt w:val="bullet"/>
      <w:lvlText w:val="•"/>
      <w:lvlJc w:val="left"/>
      <w:pPr>
        <w:ind w:left="2010" w:hanging="159"/>
      </w:pPr>
      <w:rPr>
        <w:rFonts w:hint="default"/>
      </w:rPr>
    </w:lvl>
  </w:abstractNum>
  <w:abstractNum w:abstractNumId="18">
    <w:multiLevelType w:val="hybridMultilevel"/>
    <w:lvl w:ilvl="0">
      <w:start w:val="1"/>
      <w:numFmt w:val="decimal"/>
      <w:lvlText w:val="%1."/>
      <w:lvlJc w:val="left"/>
      <w:pPr>
        <w:ind w:left="108" w:hanging="159"/>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401" w:hanging="159"/>
      </w:pPr>
      <w:rPr>
        <w:rFonts w:hint="default"/>
      </w:rPr>
    </w:lvl>
    <w:lvl w:ilvl="2">
      <w:start w:val="0"/>
      <w:numFmt w:val="bullet"/>
      <w:lvlText w:val="•"/>
      <w:lvlJc w:val="left"/>
      <w:pPr>
        <w:ind w:left="702" w:hanging="159"/>
      </w:pPr>
      <w:rPr>
        <w:rFonts w:hint="default"/>
      </w:rPr>
    </w:lvl>
    <w:lvl w:ilvl="3">
      <w:start w:val="0"/>
      <w:numFmt w:val="bullet"/>
      <w:lvlText w:val="•"/>
      <w:lvlJc w:val="left"/>
      <w:pPr>
        <w:ind w:left="1004" w:hanging="159"/>
      </w:pPr>
      <w:rPr>
        <w:rFonts w:hint="default"/>
      </w:rPr>
    </w:lvl>
    <w:lvl w:ilvl="4">
      <w:start w:val="0"/>
      <w:numFmt w:val="bullet"/>
      <w:lvlText w:val="•"/>
      <w:lvlJc w:val="left"/>
      <w:pPr>
        <w:ind w:left="1305" w:hanging="159"/>
      </w:pPr>
      <w:rPr>
        <w:rFonts w:hint="default"/>
      </w:rPr>
    </w:lvl>
    <w:lvl w:ilvl="5">
      <w:start w:val="0"/>
      <w:numFmt w:val="bullet"/>
      <w:lvlText w:val="•"/>
      <w:lvlJc w:val="left"/>
      <w:pPr>
        <w:ind w:left="1607" w:hanging="159"/>
      </w:pPr>
      <w:rPr>
        <w:rFonts w:hint="default"/>
      </w:rPr>
    </w:lvl>
    <w:lvl w:ilvl="6">
      <w:start w:val="0"/>
      <w:numFmt w:val="bullet"/>
      <w:lvlText w:val="•"/>
      <w:lvlJc w:val="left"/>
      <w:pPr>
        <w:ind w:left="1908" w:hanging="159"/>
      </w:pPr>
      <w:rPr>
        <w:rFonts w:hint="default"/>
      </w:rPr>
    </w:lvl>
    <w:lvl w:ilvl="7">
      <w:start w:val="0"/>
      <w:numFmt w:val="bullet"/>
      <w:lvlText w:val="•"/>
      <w:lvlJc w:val="left"/>
      <w:pPr>
        <w:ind w:left="2209" w:hanging="159"/>
      </w:pPr>
      <w:rPr>
        <w:rFonts w:hint="default"/>
      </w:rPr>
    </w:lvl>
    <w:lvl w:ilvl="8">
      <w:start w:val="0"/>
      <w:numFmt w:val="bullet"/>
      <w:lvlText w:val="•"/>
      <w:lvlJc w:val="left"/>
      <w:pPr>
        <w:ind w:left="2511" w:hanging="159"/>
      </w:pPr>
      <w:rPr>
        <w:rFonts w:hint="default"/>
      </w:rPr>
    </w:lvl>
  </w:abstractNum>
  <w:abstractNum w:abstractNumId="17">
    <w:multiLevelType w:val="hybridMultilevel"/>
    <w:lvl w:ilvl="0">
      <w:start w:val="1"/>
      <w:numFmt w:val="decimal"/>
      <w:lvlText w:val="%1."/>
      <w:lvlJc w:val="left"/>
      <w:pPr>
        <w:ind w:left="107" w:hanging="159"/>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338" w:hanging="159"/>
      </w:pPr>
      <w:rPr>
        <w:rFonts w:hint="default"/>
      </w:rPr>
    </w:lvl>
    <w:lvl w:ilvl="2">
      <w:start w:val="0"/>
      <w:numFmt w:val="bullet"/>
      <w:lvlText w:val="•"/>
      <w:lvlJc w:val="left"/>
      <w:pPr>
        <w:ind w:left="577" w:hanging="159"/>
      </w:pPr>
      <w:rPr>
        <w:rFonts w:hint="default"/>
      </w:rPr>
    </w:lvl>
    <w:lvl w:ilvl="3">
      <w:start w:val="0"/>
      <w:numFmt w:val="bullet"/>
      <w:lvlText w:val="•"/>
      <w:lvlJc w:val="left"/>
      <w:pPr>
        <w:ind w:left="816" w:hanging="159"/>
      </w:pPr>
      <w:rPr>
        <w:rFonts w:hint="default"/>
      </w:rPr>
    </w:lvl>
    <w:lvl w:ilvl="4">
      <w:start w:val="0"/>
      <w:numFmt w:val="bullet"/>
      <w:lvlText w:val="•"/>
      <w:lvlJc w:val="left"/>
      <w:pPr>
        <w:ind w:left="1055" w:hanging="159"/>
      </w:pPr>
      <w:rPr>
        <w:rFonts w:hint="default"/>
      </w:rPr>
    </w:lvl>
    <w:lvl w:ilvl="5">
      <w:start w:val="0"/>
      <w:numFmt w:val="bullet"/>
      <w:lvlText w:val="•"/>
      <w:lvlJc w:val="left"/>
      <w:pPr>
        <w:ind w:left="1294" w:hanging="159"/>
      </w:pPr>
      <w:rPr>
        <w:rFonts w:hint="default"/>
      </w:rPr>
    </w:lvl>
    <w:lvl w:ilvl="6">
      <w:start w:val="0"/>
      <w:numFmt w:val="bullet"/>
      <w:lvlText w:val="•"/>
      <w:lvlJc w:val="left"/>
      <w:pPr>
        <w:ind w:left="1532" w:hanging="159"/>
      </w:pPr>
      <w:rPr>
        <w:rFonts w:hint="default"/>
      </w:rPr>
    </w:lvl>
    <w:lvl w:ilvl="7">
      <w:start w:val="0"/>
      <w:numFmt w:val="bullet"/>
      <w:lvlText w:val="•"/>
      <w:lvlJc w:val="left"/>
      <w:pPr>
        <w:ind w:left="1771" w:hanging="159"/>
      </w:pPr>
      <w:rPr>
        <w:rFonts w:hint="default"/>
      </w:rPr>
    </w:lvl>
    <w:lvl w:ilvl="8">
      <w:start w:val="0"/>
      <w:numFmt w:val="bullet"/>
      <w:lvlText w:val="•"/>
      <w:lvlJc w:val="left"/>
      <w:pPr>
        <w:ind w:left="2010" w:hanging="159"/>
      </w:pPr>
      <w:rPr>
        <w:rFonts w:hint="default"/>
      </w:rPr>
    </w:lvl>
  </w:abstractNum>
  <w:abstractNum w:abstractNumId="16">
    <w:multiLevelType w:val="hybridMultilevel"/>
    <w:lvl w:ilvl="0">
      <w:start w:val="3"/>
      <w:numFmt w:val="decimal"/>
      <w:lvlText w:val="%1."/>
      <w:lvlJc w:val="left"/>
      <w:pPr>
        <w:ind w:left="106" w:hanging="159"/>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1013" w:hanging="159"/>
      </w:pPr>
      <w:rPr>
        <w:rFonts w:hint="default"/>
      </w:rPr>
    </w:lvl>
    <w:lvl w:ilvl="2">
      <w:start w:val="0"/>
      <w:numFmt w:val="bullet"/>
      <w:lvlText w:val="•"/>
      <w:lvlJc w:val="left"/>
      <w:pPr>
        <w:ind w:left="1927" w:hanging="159"/>
      </w:pPr>
      <w:rPr>
        <w:rFonts w:hint="default"/>
      </w:rPr>
    </w:lvl>
    <w:lvl w:ilvl="3">
      <w:start w:val="0"/>
      <w:numFmt w:val="bullet"/>
      <w:lvlText w:val="•"/>
      <w:lvlJc w:val="left"/>
      <w:pPr>
        <w:ind w:left="2840" w:hanging="159"/>
      </w:pPr>
      <w:rPr>
        <w:rFonts w:hint="default"/>
      </w:rPr>
    </w:lvl>
    <w:lvl w:ilvl="4">
      <w:start w:val="0"/>
      <w:numFmt w:val="bullet"/>
      <w:lvlText w:val="•"/>
      <w:lvlJc w:val="left"/>
      <w:pPr>
        <w:ind w:left="3754" w:hanging="159"/>
      </w:pPr>
      <w:rPr>
        <w:rFonts w:hint="default"/>
      </w:rPr>
    </w:lvl>
    <w:lvl w:ilvl="5">
      <w:start w:val="0"/>
      <w:numFmt w:val="bullet"/>
      <w:lvlText w:val="•"/>
      <w:lvlJc w:val="left"/>
      <w:pPr>
        <w:ind w:left="4668" w:hanging="159"/>
      </w:pPr>
      <w:rPr>
        <w:rFonts w:hint="default"/>
      </w:rPr>
    </w:lvl>
    <w:lvl w:ilvl="6">
      <w:start w:val="0"/>
      <w:numFmt w:val="bullet"/>
      <w:lvlText w:val="•"/>
      <w:lvlJc w:val="left"/>
      <w:pPr>
        <w:ind w:left="5581" w:hanging="159"/>
      </w:pPr>
      <w:rPr>
        <w:rFonts w:hint="default"/>
      </w:rPr>
    </w:lvl>
    <w:lvl w:ilvl="7">
      <w:start w:val="0"/>
      <w:numFmt w:val="bullet"/>
      <w:lvlText w:val="•"/>
      <w:lvlJc w:val="left"/>
      <w:pPr>
        <w:ind w:left="6495" w:hanging="159"/>
      </w:pPr>
      <w:rPr>
        <w:rFonts w:hint="default"/>
      </w:rPr>
    </w:lvl>
    <w:lvl w:ilvl="8">
      <w:start w:val="0"/>
      <w:numFmt w:val="bullet"/>
      <w:lvlText w:val="•"/>
      <w:lvlJc w:val="left"/>
      <w:pPr>
        <w:ind w:left="7408" w:hanging="159"/>
      </w:pPr>
      <w:rPr>
        <w:rFonts w:hint="default"/>
      </w:rPr>
    </w:lvl>
  </w:abstractNum>
  <w:abstractNum w:abstractNumId="15">
    <w:multiLevelType w:val="hybridMultilevel"/>
    <w:lvl w:ilvl="0">
      <w:start w:val="1"/>
      <w:numFmt w:val="decimal"/>
      <w:lvlText w:val="%1."/>
      <w:lvlJc w:val="left"/>
      <w:pPr>
        <w:ind w:left="106" w:hanging="159"/>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1013" w:hanging="159"/>
      </w:pPr>
      <w:rPr>
        <w:rFonts w:hint="default"/>
      </w:rPr>
    </w:lvl>
    <w:lvl w:ilvl="2">
      <w:start w:val="0"/>
      <w:numFmt w:val="bullet"/>
      <w:lvlText w:val="•"/>
      <w:lvlJc w:val="left"/>
      <w:pPr>
        <w:ind w:left="1927" w:hanging="159"/>
      </w:pPr>
      <w:rPr>
        <w:rFonts w:hint="default"/>
      </w:rPr>
    </w:lvl>
    <w:lvl w:ilvl="3">
      <w:start w:val="0"/>
      <w:numFmt w:val="bullet"/>
      <w:lvlText w:val="•"/>
      <w:lvlJc w:val="left"/>
      <w:pPr>
        <w:ind w:left="2840" w:hanging="159"/>
      </w:pPr>
      <w:rPr>
        <w:rFonts w:hint="default"/>
      </w:rPr>
    </w:lvl>
    <w:lvl w:ilvl="4">
      <w:start w:val="0"/>
      <w:numFmt w:val="bullet"/>
      <w:lvlText w:val="•"/>
      <w:lvlJc w:val="left"/>
      <w:pPr>
        <w:ind w:left="3754" w:hanging="159"/>
      </w:pPr>
      <w:rPr>
        <w:rFonts w:hint="default"/>
      </w:rPr>
    </w:lvl>
    <w:lvl w:ilvl="5">
      <w:start w:val="0"/>
      <w:numFmt w:val="bullet"/>
      <w:lvlText w:val="•"/>
      <w:lvlJc w:val="left"/>
      <w:pPr>
        <w:ind w:left="4668" w:hanging="159"/>
      </w:pPr>
      <w:rPr>
        <w:rFonts w:hint="default"/>
      </w:rPr>
    </w:lvl>
    <w:lvl w:ilvl="6">
      <w:start w:val="0"/>
      <w:numFmt w:val="bullet"/>
      <w:lvlText w:val="•"/>
      <w:lvlJc w:val="left"/>
      <w:pPr>
        <w:ind w:left="5581" w:hanging="159"/>
      </w:pPr>
      <w:rPr>
        <w:rFonts w:hint="default"/>
      </w:rPr>
    </w:lvl>
    <w:lvl w:ilvl="7">
      <w:start w:val="0"/>
      <w:numFmt w:val="bullet"/>
      <w:lvlText w:val="•"/>
      <w:lvlJc w:val="left"/>
      <w:pPr>
        <w:ind w:left="6495" w:hanging="159"/>
      </w:pPr>
      <w:rPr>
        <w:rFonts w:hint="default"/>
      </w:rPr>
    </w:lvl>
    <w:lvl w:ilvl="8">
      <w:start w:val="0"/>
      <w:numFmt w:val="bullet"/>
      <w:lvlText w:val="•"/>
      <w:lvlJc w:val="left"/>
      <w:pPr>
        <w:ind w:left="7408" w:hanging="159"/>
      </w:pPr>
      <w:rPr>
        <w:rFonts w:hint="default"/>
      </w:rPr>
    </w:lvl>
  </w:abstractNum>
  <w:abstractNum w:abstractNumId="14">
    <w:multiLevelType w:val="hybridMultilevel"/>
    <w:lvl w:ilvl="0">
      <w:start w:val="1"/>
      <w:numFmt w:val="decimal"/>
      <w:lvlText w:val="%1."/>
      <w:lvlJc w:val="left"/>
      <w:pPr>
        <w:ind w:left="106" w:hanging="159"/>
        <w:jc w:val="left"/>
      </w:pPr>
      <w:rPr>
        <w:rFonts w:hint="default" w:ascii="Times New Roman" w:hAnsi="Times New Roman" w:eastAsia="Times New Roman" w:cs="Times New Roman"/>
        <w:spacing w:val="-14"/>
        <w:w w:val="99"/>
        <w:sz w:val="19"/>
        <w:szCs w:val="19"/>
      </w:rPr>
    </w:lvl>
    <w:lvl w:ilvl="1">
      <w:start w:val="0"/>
      <w:numFmt w:val="bullet"/>
      <w:lvlText w:val="•"/>
      <w:lvlJc w:val="left"/>
      <w:pPr>
        <w:ind w:left="1013" w:hanging="159"/>
      </w:pPr>
      <w:rPr>
        <w:rFonts w:hint="default"/>
      </w:rPr>
    </w:lvl>
    <w:lvl w:ilvl="2">
      <w:start w:val="0"/>
      <w:numFmt w:val="bullet"/>
      <w:lvlText w:val="•"/>
      <w:lvlJc w:val="left"/>
      <w:pPr>
        <w:ind w:left="1927" w:hanging="159"/>
      </w:pPr>
      <w:rPr>
        <w:rFonts w:hint="default"/>
      </w:rPr>
    </w:lvl>
    <w:lvl w:ilvl="3">
      <w:start w:val="0"/>
      <w:numFmt w:val="bullet"/>
      <w:lvlText w:val="•"/>
      <w:lvlJc w:val="left"/>
      <w:pPr>
        <w:ind w:left="2840" w:hanging="159"/>
      </w:pPr>
      <w:rPr>
        <w:rFonts w:hint="default"/>
      </w:rPr>
    </w:lvl>
    <w:lvl w:ilvl="4">
      <w:start w:val="0"/>
      <w:numFmt w:val="bullet"/>
      <w:lvlText w:val="•"/>
      <w:lvlJc w:val="left"/>
      <w:pPr>
        <w:ind w:left="3754" w:hanging="159"/>
      </w:pPr>
      <w:rPr>
        <w:rFonts w:hint="default"/>
      </w:rPr>
    </w:lvl>
    <w:lvl w:ilvl="5">
      <w:start w:val="0"/>
      <w:numFmt w:val="bullet"/>
      <w:lvlText w:val="•"/>
      <w:lvlJc w:val="left"/>
      <w:pPr>
        <w:ind w:left="4668" w:hanging="159"/>
      </w:pPr>
      <w:rPr>
        <w:rFonts w:hint="default"/>
      </w:rPr>
    </w:lvl>
    <w:lvl w:ilvl="6">
      <w:start w:val="0"/>
      <w:numFmt w:val="bullet"/>
      <w:lvlText w:val="•"/>
      <w:lvlJc w:val="left"/>
      <w:pPr>
        <w:ind w:left="5581" w:hanging="159"/>
      </w:pPr>
      <w:rPr>
        <w:rFonts w:hint="default"/>
      </w:rPr>
    </w:lvl>
    <w:lvl w:ilvl="7">
      <w:start w:val="0"/>
      <w:numFmt w:val="bullet"/>
      <w:lvlText w:val="•"/>
      <w:lvlJc w:val="left"/>
      <w:pPr>
        <w:ind w:left="6495" w:hanging="159"/>
      </w:pPr>
      <w:rPr>
        <w:rFonts w:hint="default"/>
      </w:rPr>
    </w:lvl>
    <w:lvl w:ilvl="8">
      <w:start w:val="0"/>
      <w:numFmt w:val="bullet"/>
      <w:lvlText w:val="•"/>
      <w:lvlJc w:val="left"/>
      <w:pPr>
        <w:ind w:left="7408" w:hanging="159"/>
      </w:pPr>
      <w:rPr>
        <w:rFonts w:hint="default"/>
      </w:rPr>
    </w:lvl>
  </w:abstractNum>
  <w:abstractNum w:abstractNumId="13">
    <w:multiLevelType w:val="hybridMultilevel"/>
    <w:lvl w:ilvl="0">
      <w:start w:val="1"/>
      <w:numFmt w:val="decimal"/>
      <w:lvlText w:val="%1."/>
      <w:lvlJc w:val="left"/>
      <w:pPr>
        <w:ind w:left="106" w:hanging="159"/>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1013" w:hanging="159"/>
      </w:pPr>
      <w:rPr>
        <w:rFonts w:hint="default"/>
      </w:rPr>
    </w:lvl>
    <w:lvl w:ilvl="2">
      <w:start w:val="0"/>
      <w:numFmt w:val="bullet"/>
      <w:lvlText w:val="•"/>
      <w:lvlJc w:val="left"/>
      <w:pPr>
        <w:ind w:left="1927" w:hanging="159"/>
      </w:pPr>
      <w:rPr>
        <w:rFonts w:hint="default"/>
      </w:rPr>
    </w:lvl>
    <w:lvl w:ilvl="3">
      <w:start w:val="0"/>
      <w:numFmt w:val="bullet"/>
      <w:lvlText w:val="•"/>
      <w:lvlJc w:val="left"/>
      <w:pPr>
        <w:ind w:left="2840" w:hanging="159"/>
      </w:pPr>
      <w:rPr>
        <w:rFonts w:hint="default"/>
      </w:rPr>
    </w:lvl>
    <w:lvl w:ilvl="4">
      <w:start w:val="0"/>
      <w:numFmt w:val="bullet"/>
      <w:lvlText w:val="•"/>
      <w:lvlJc w:val="left"/>
      <w:pPr>
        <w:ind w:left="3754" w:hanging="159"/>
      </w:pPr>
      <w:rPr>
        <w:rFonts w:hint="default"/>
      </w:rPr>
    </w:lvl>
    <w:lvl w:ilvl="5">
      <w:start w:val="0"/>
      <w:numFmt w:val="bullet"/>
      <w:lvlText w:val="•"/>
      <w:lvlJc w:val="left"/>
      <w:pPr>
        <w:ind w:left="4668" w:hanging="159"/>
      </w:pPr>
      <w:rPr>
        <w:rFonts w:hint="default"/>
      </w:rPr>
    </w:lvl>
    <w:lvl w:ilvl="6">
      <w:start w:val="0"/>
      <w:numFmt w:val="bullet"/>
      <w:lvlText w:val="•"/>
      <w:lvlJc w:val="left"/>
      <w:pPr>
        <w:ind w:left="5581" w:hanging="159"/>
      </w:pPr>
      <w:rPr>
        <w:rFonts w:hint="default"/>
      </w:rPr>
    </w:lvl>
    <w:lvl w:ilvl="7">
      <w:start w:val="0"/>
      <w:numFmt w:val="bullet"/>
      <w:lvlText w:val="•"/>
      <w:lvlJc w:val="left"/>
      <w:pPr>
        <w:ind w:left="6495" w:hanging="159"/>
      </w:pPr>
      <w:rPr>
        <w:rFonts w:hint="default"/>
      </w:rPr>
    </w:lvl>
    <w:lvl w:ilvl="8">
      <w:start w:val="0"/>
      <w:numFmt w:val="bullet"/>
      <w:lvlText w:val="•"/>
      <w:lvlJc w:val="left"/>
      <w:pPr>
        <w:ind w:left="7408" w:hanging="159"/>
      </w:pPr>
      <w:rPr>
        <w:rFonts w:hint="default"/>
      </w:rPr>
    </w:lvl>
  </w:abstractNum>
  <w:abstractNum w:abstractNumId="10">
    <w:multiLevelType w:val="hybridMultilevel"/>
    <w:lvl w:ilvl="0">
      <w:start w:val="1"/>
      <w:numFmt w:val="decimal"/>
      <w:lvlText w:val="（%1）"/>
      <w:lvlJc w:val="left"/>
      <w:pPr>
        <w:ind w:left="108" w:hanging="526"/>
        <w:jc w:val="left"/>
      </w:pPr>
      <w:rPr>
        <w:rFonts w:hint="default" w:ascii="宋体" w:hAnsi="宋体" w:eastAsia="宋体" w:cs="宋体"/>
        <w:spacing w:val="-1"/>
        <w:w w:val="99"/>
        <w:sz w:val="19"/>
        <w:szCs w:val="19"/>
      </w:rPr>
    </w:lvl>
    <w:lvl w:ilvl="1">
      <w:start w:val="0"/>
      <w:numFmt w:val="bullet"/>
      <w:lvlText w:val="•"/>
      <w:lvlJc w:val="left"/>
      <w:pPr>
        <w:ind w:left="562" w:hanging="526"/>
      </w:pPr>
      <w:rPr>
        <w:rFonts w:hint="default"/>
      </w:rPr>
    </w:lvl>
    <w:lvl w:ilvl="2">
      <w:start w:val="0"/>
      <w:numFmt w:val="bullet"/>
      <w:lvlText w:val="•"/>
      <w:lvlJc w:val="left"/>
      <w:pPr>
        <w:ind w:left="1024" w:hanging="526"/>
      </w:pPr>
      <w:rPr>
        <w:rFonts w:hint="default"/>
      </w:rPr>
    </w:lvl>
    <w:lvl w:ilvl="3">
      <w:start w:val="0"/>
      <w:numFmt w:val="bullet"/>
      <w:lvlText w:val="•"/>
      <w:lvlJc w:val="left"/>
      <w:pPr>
        <w:ind w:left="1486" w:hanging="526"/>
      </w:pPr>
      <w:rPr>
        <w:rFonts w:hint="default"/>
      </w:rPr>
    </w:lvl>
    <w:lvl w:ilvl="4">
      <w:start w:val="0"/>
      <w:numFmt w:val="bullet"/>
      <w:lvlText w:val="•"/>
      <w:lvlJc w:val="left"/>
      <w:pPr>
        <w:ind w:left="1949" w:hanging="526"/>
      </w:pPr>
      <w:rPr>
        <w:rFonts w:hint="default"/>
      </w:rPr>
    </w:lvl>
    <w:lvl w:ilvl="5">
      <w:start w:val="0"/>
      <w:numFmt w:val="bullet"/>
      <w:lvlText w:val="•"/>
      <w:lvlJc w:val="left"/>
      <w:pPr>
        <w:ind w:left="2411" w:hanging="526"/>
      </w:pPr>
      <w:rPr>
        <w:rFonts w:hint="default"/>
      </w:rPr>
    </w:lvl>
    <w:lvl w:ilvl="6">
      <w:start w:val="0"/>
      <w:numFmt w:val="bullet"/>
      <w:lvlText w:val="•"/>
      <w:lvlJc w:val="left"/>
      <w:pPr>
        <w:ind w:left="2873" w:hanging="526"/>
      </w:pPr>
      <w:rPr>
        <w:rFonts w:hint="default"/>
      </w:rPr>
    </w:lvl>
    <w:lvl w:ilvl="7">
      <w:start w:val="0"/>
      <w:numFmt w:val="bullet"/>
      <w:lvlText w:val="•"/>
      <w:lvlJc w:val="left"/>
      <w:pPr>
        <w:ind w:left="3336" w:hanging="526"/>
      </w:pPr>
      <w:rPr>
        <w:rFonts w:hint="default"/>
      </w:rPr>
    </w:lvl>
    <w:lvl w:ilvl="8">
      <w:start w:val="0"/>
      <w:numFmt w:val="bullet"/>
      <w:lvlText w:val="•"/>
      <w:lvlJc w:val="left"/>
      <w:pPr>
        <w:ind w:left="3798" w:hanging="526"/>
      </w:pPr>
      <w:rPr>
        <w:rFonts w:hint="default"/>
      </w:rPr>
    </w:lvl>
  </w:abstractNum>
  <w:abstractNum w:abstractNumId="9">
    <w:multiLevelType w:val="hybridMultilevel"/>
    <w:lvl w:ilvl="0">
      <w:start w:val="19"/>
      <w:numFmt w:val="decimal"/>
      <w:lvlText w:val="%1."/>
      <w:lvlJc w:val="left"/>
      <w:pPr>
        <w:ind w:left="107" w:hanging="265"/>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705" w:hanging="265"/>
      </w:pPr>
      <w:rPr>
        <w:rFonts w:hint="default"/>
      </w:rPr>
    </w:lvl>
    <w:lvl w:ilvl="2">
      <w:start w:val="0"/>
      <w:numFmt w:val="bullet"/>
      <w:lvlText w:val="•"/>
      <w:lvlJc w:val="left"/>
      <w:pPr>
        <w:ind w:left="1311" w:hanging="265"/>
      </w:pPr>
      <w:rPr>
        <w:rFonts w:hint="default"/>
      </w:rPr>
    </w:lvl>
    <w:lvl w:ilvl="3">
      <w:start w:val="0"/>
      <w:numFmt w:val="bullet"/>
      <w:lvlText w:val="•"/>
      <w:lvlJc w:val="left"/>
      <w:pPr>
        <w:ind w:left="1917" w:hanging="265"/>
      </w:pPr>
      <w:rPr>
        <w:rFonts w:hint="default"/>
      </w:rPr>
    </w:lvl>
    <w:lvl w:ilvl="4">
      <w:start w:val="0"/>
      <w:numFmt w:val="bullet"/>
      <w:lvlText w:val="•"/>
      <w:lvlJc w:val="left"/>
      <w:pPr>
        <w:ind w:left="2523" w:hanging="265"/>
      </w:pPr>
      <w:rPr>
        <w:rFonts w:hint="default"/>
      </w:rPr>
    </w:lvl>
    <w:lvl w:ilvl="5">
      <w:start w:val="0"/>
      <w:numFmt w:val="bullet"/>
      <w:lvlText w:val="•"/>
      <w:lvlJc w:val="left"/>
      <w:pPr>
        <w:ind w:left="3129" w:hanging="265"/>
      </w:pPr>
      <w:rPr>
        <w:rFonts w:hint="default"/>
      </w:rPr>
    </w:lvl>
    <w:lvl w:ilvl="6">
      <w:start w:val="0"/>
      <w:numFmt w:val="bullet"/>
      <w:lvlText w:val="•"/>
      <w:lvlJc w:val="left"/>
      <w:pPr>
        <w:ind w:left="3735" w:hanging="265"/>
      </w:pPr>
      <w:rPr>
        <w:rFonts w:hint="default"/>
      </w:rPr>
    </w:lvl>
    <w:lvl w:ilvl="7">
      <w:start w:val="0"/>
      <w:numFmt w:val="bullet"/>
      <w:lvlText w:val="•"/>
      <w:lvlJc w:val="left"/>
      <w:pPr>
        <w:ind w:left="4341" w:hanging="265"/>
      </w:pPr>
      <w:rPr>
        <w:rFonts w:hint="default"/>
      </w:rPr>
    </w:lvl>
    <w:lvl w:ilvl="8">
      <w:start w:val="0"/>
      <w:numFmt w:val="bullet"/>
      <w:lvlText w:val="•"/>
      <w:lvlJc w:val="left"/>
      <w:pPr>
        <w:ind w:left="4947" w:hanging="265"/>
      </w:pPr>
      <w:rPr>
        <w:rFonts w:hint="default"/>
      </w:rPr>
    </w:lvl>
  </w:abstractNum>
  <w:abstractNum w:abstractNumId="8">
    <w:multiLevelType w:val="hybridMultilevel"/>
    <w:lvl w:ilvl="0">
      <w:start w:val="13"/>
      <w:numFmt w:val="decimal"/>
      <w:lvlText w:val="%1."/>
      <w:lvlJc w:val="left"/>
      <w:pPr>
        <w:ind w:left="371" w:hanging="265"/>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957" w:hanging="265"/>
      </w:pPr>
      <w:rPr>
        <w:rFonts w:hint="default"/>
      </w:rPr>
    </w:lvl>
    <w:lvl w:ilvl="2">
      <w:start w:val="0"/>
      <w:numFmt w:val="bullet"/>
      <w:lvlText w:val="•"/>
      <w:lvlJc w:val="left"/>
      <w:pPr>
        <w:ind w:left="1535" w:hanging="265"/>
      </w:pPr>
      <w:rPr>
        <w:rFonts w:hint="default"/>
      </w:rPr>
    </w:lvl>
    <w:lvl w:ilvl="3">
      <w:start w:val="0"/>
      <w:numFmt w:val="bullet"/>
      <w:lvlText w:val="•"/>
      <w:lvlJc w:val="left"/>
      <w:pPr>
        <w:ind w:left="2113" w:hanging="265"/>
      </w:pPr>
      <w:rPr>
        <w:rFonts w:hint="default"/>
      </w:rPr>
    </w:lvl>
    <w:lvl w:ilvl="4">
      <w:start w:val="0"/>
      <w:numFmt w:val="bullet"/>
      <w:lvlText w:val="•"/>
      <w:lvlJc w:val="left"/>
      <w:pPr>
        <w:ind w:left="2691" w:hanging="265"/>
      </w:pPr>
      <w:rPr>
        <w:rFonts w:hint="default"/>
      </w:rPr>
    </w:lvl>
    <w:lvl w:ilvl="5">
      <w:start w:val="0"/>
      <w:numFmt w:val="bullet"/>
      <w:lvlText w:val="•"/>
      <w:lvlJc w:val="left"/>
      <w:pPr>
        <w:ind w:left="3269" w:hanging="265"/>
      </w:pPr>
      <w:rPr>
        <w:rFonts w:hint="default"/>
      </w:rPr>
    </w:lvl>
    <w:lvl w:ilvl="6">
      <w:start w:val="0"/>
      <w:numFmt w:val="bullet"/>
      <w:lvlText w:val="•"/>
      <w:lvlJc w:val="left"/>
      <w:pPr>
        <w:ind w:left="3847" w:hanging="265"/>
      </w:pPr>
      <w:rPr>
        <w:rFonts w:hint="default"/>
      </w:rPr>
    </w:lvl>
    <w:lvl w:ilvl="7">
      <w:start w:val="0"/>
      <w:numFmt w:val="bullet"/>
      <w:lvlText w:val="•"/>
      <w:lvlJc w:val="left"/>
      <w:pPr>
        <w:ind w:left="4425" w:hanging="265"/>
      </w:pPr>
      <w:rPr>
        <w:rFonts w:hint="default"/>
      </w:rPr>
    </w:lvl>
    <w:lvl w:ilvl="8">
      <w:start w:val="0"/>
      <w:numFmt w:val="bullet"/>
      <w:lvlText w:val="•"/>
      <w:lvlJc w:val="left"/>
      <w:pPr>
        <w:ind w:left="5003" w:hanging="265"/>
      </w:pPr>
      <w:rPr>
        <w:rFonts w:hint="default"/>
      </w:rPr>
    </w:lvl>
  </w:abstractNum>
  <w:abstractNum w:abstractNumId="7">
    <w:multiLevelType w:val="hybridMultilevel"/>
    <w:lvl w:ilvl="0">
      <w:start w:val="6"/>
      <w:numFmt w:val="decimal"/>
      <w:lvlText w:val="%1."/>
      <w:lvlJc w:val="left"/>
      <w:pPr>
        <w:ind w:left="107" w:hanging="164"/>
        <w:jc w:val="left"/>
      </w:pPr>
      <w:rPr>
        <w:rFonts w:hint="default" w:ascii="Times New Roman" w:hAnsi="Times New Roman" w:eastAsia="Times New Roman" w:cs="Times New Roman"/>
        <w:spacing w:val="1"/>
        <w:w w:val="99"/>
        <w:sz w:val="19"/>
        <w:szCs w:val="19"/>
      </w:rPr>
    </w:lvl>
    <w:lvl w:ilvl="1">
      <w:start w:val="0"/>
      <w:numFmt w:val="bullet"/>
      <w:lvlText w:val="•"/>
      <w:lvlJc w:val="left"/>
      <w:pPr>
        <w:ind w:left="705" w:hanging="164"/>
      </w:pPr>
      <w:rPr>
        <w:rFonts w:hint="default"/>
      </w:rPr>
    </w:lvl>
    <w:lvl w:ilvl="2">
      <w:start w:val="0"/>
      <w:numFmt w:val="bullet"/>
      <w:lvlText w:val="•"/>
      <w:lvlJc w:val="left"/>
      <w:pPr>
        <w:ind w:left="1311" w:hanging="164"/>
      </w:pPr>
      <w:rPr>
        <w:rFonts w:hint="default"/>
      </w:rPr>
    </w:lvl>
    <w:lvl w:ilvl="3">
      <w:start w:val="0"/>
      <w:numFmt w:val="bullet"/>
      <w:lvlText w:val="•"/>
      <w:lvlJc w:val="left"/>
      <w:pPr>
        <w:ind w:left="1917" w:hanging="164"/>
      </w:pPr>
      <w:rPr>
        <w:rFonts w:hint="default"/>
      </w:rPr>
    </w:lvl>
    <w:lvl w:ilvl="4">
      <w:start w:val="0"/>
      <w:numFmt w:val="bullet"/>
      <w:lvlText w:val="•"/>
      <w:lvlJc w:val="left"/>
      <w:pPr>
        <w:ind w:left="2523" w:hanging="164"/>
      </w:pPr>
      <w:rPr>
        <w:rFonts w:hint="default"/>
      </w:rPr>
    </w:lvl>
    <w:lvl w:ilvl="5">
      <w:start w:val="0"/>
      <w:numFmt w:val="bullet"/>
      <w:lvlText w:val="•"/>
      <w:lvlJc w:val="left"/>
      <w:pPr>
        <w:ind w:left="3129" w:hanging="164"/>
      </w:pPr>
      <w:rPr>
        <w:rFonts w:hint="default"/>
      </w:rPr>
    </w:lvl>
    <w:lvl w:ilvl="6">
      <w:start w:val="0"/>
      <w:numFmt w:val="bullet"/>
      <w:lvlText w:val="•"/>
      <w:lvlJc w:val="left"/>
      <w:pPr>
        <w:ind w:left="3735" w:hanging="164"/>
      </w:pPr>
      <w:rPr>
        <w:rFonts w:hint="default"/>
      </w:rPr>
    </w:lvl>
    <w:lvl w:ilvl="7">
      <w:start w:val="0"/>
      <w:numFmt w:val="bullet"/>
      <w:lvlText w:val="•"/>
      <w:lvlJc w:val="left"/>
      <w:pPr>
        <w:ind w:left="4341" w:hanging="164"/>
      </w:pPr>
      <w:rPr>
        <w:rFonts w:hint="default"/>
      </w:rPr>
    </w:lvl>
    <w:lvl w:ilvl="8">
      <w:start w:val="0"/>
      <w:numFmt w:val="bullet"/>
      <w:lvlText w:val="•"/>
      <w:lvlJc w:val="left"/>
      <w:pPr>
        <w:ind w:left="4947" w:hanging="164"/>
      </w:pPr>
      <w:rPr>
        <w:rFonts w:hint="default"/>
      </w:rPr>
    </w:lvl>
  </w:abstractNum>
  <w:abstractNum w:abstractNumId="6">
    <w:multiLevelType w:val="hybridMultilevel"/>
    <w:lvl w:ilvl="0">
      <w:start w:val="1"/>
      <w:numFmt w:val="decimal"/>
      <w:lvlText w:val="%1."/>
      <w:lvlJc w:val="left"/>
      <w:pPr>
        <w:ind w:left="106" w:hanging="159"/>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633" w:hanging="159"/>
      </w:pPr>
      <w:rPr>
        <w:rFonts w:hint="default"/>
      </w:rPr>
    </w:lvl>
    <w:lvl w:ilvl="2">
      <w:start w:val="0"/>
      <w:numFmt w:val="bullet"/>
      <w:lvlText w:val="•"/>
      <w:lvlJc w:val="left"/>
      <w:pPr>
        <w:ind w:left="1166" w:hanging="159"/>
      </w:pPr>
      <w:rPr>
        <w:rFonts w:hint="default"/>
      </w:rPr>
    </w:lvl>
    <w:lvl w:ilvl="3">
      <w:start w:val="0"/>
      <w:numFmt w:val="bullet"/>
      <w:lvlText w:val="•"/>
      <w:lvlJc w:val="left"/>
      <w:pPr>
        <w:ind w:left="1699" w:hanging="159"/>
      </w:pPr>
      <w:rPr>
        <w:rFonts w:hint="default"/>
      </w:rPr>
    </w:lvl>
    <w:lvl w:ilvl="4">
      <w:start w:val="0"/>
      <w:numFmt w:val="bullet"/>
      <w:lvlText w:val="•"/>
      <w:lvlJc w:val="left"/>
      <w:pPr>
        <w:ind w:left="2232" w:hanging="159"/>
      </w:pPr>
      <w:rPr>
        <w:rFonts w:hint="default"/>
      </w:rPr>
    </w:lvl>
    <w:lvl w:ilvl="5">
      <w:start w:val="0"/>
      <w:numFmt w:val="bullet"/>
      <w:lvlText w:val="•"/>
      <w:lvlJc w:val="left"/>
      <w:pPr>
        <w:ind w:left="2765" w:hanging="159"/>
      </w:pPr>
      <w:rPr>
        <w:rFonts w:hint="default"/>
      </w:rPr>
    </w:lvl>
    <w:lvl w:ilvl="6">
      <w:start w:val="0"/>
      <w:numFmt w:val="bullet"/>
      <w:lvlText w:val="•"/>
      <w:lvlJc w:val="left"/>
      <w:pPr>
        <w:ind w:left="3298" w:hanging="159"/>
      </w:pPr>
      <w:rPr>
        <w:rFonts w:hint="default"/>
      </w:rPr>
    </w:lvl>
    <w:lvl w:ilvl="7">
      <w:start w:val="0"/>
      <w:numFmt w:val="bullet"/>
      <w:lvlText w:val="•"/>
      <w:lvlJc w:val="left"/>
      <w:pPr>
        <w:ind w:left="3831" w:hanging="159"/>
      </w:pPr>
      <w:rPr>
        <w:rFonts w:hint="default"/>
      </w:rPr>
    </w:lvl>
    <w:lvl w:ilvl="8">
      <w:start w:val="0"/>
      <w:numFmt w:val="bullet"/>
      <w:lvlText w:val="•"/>
      <w:lvlJc w:val="left"/>
      <w:pPr>
        <w:ind w:left="4364" w:hanging="159"/>
      </w:pPr>
      <w:rPr>
        <w:rFonts w:hint="default"/>
      </w:rPr>
    </w:lvl>
  </w:abstractNum>
  <w:abstractNum w:abstractNumId="5">
    <w:multiLevelType w:val="hybridMultilevel"/>
    <w:lvl w:ilvl="0">
      <w:start w:val="1"/>
      <w:numFmt w:val="decimal"/>
      <w:lvlText w:val="%1."/>
      <w:lvlJc w:val="left"/>
      <w:pPr>
        <w:ind w:left="270" w:hanging="164"/>
        <w:jc w:val="left"/>
      </w:pPr>
      <w:rPr>
        <w:rFonts w:hint="default" w:ascii="Times New Roman" w:hAnsi="Times New Roman" w:eastAsia="Times New Roman" w:cs="Times New Roman"/>
        <w:spacing w:val="1"/>
        <w:w w:val="99"/>
        <w:sz w:val="19"/>
        <w:szCs w:val="19"/>
      </w:rPr>
    </w:lvl>
    <w:lvl w:ilvl="1">
      <w:start w:val="0"/>
      <w:numFmt w:val="bullet"/>
      <w:lvlText w:val="•"/>
      <w:lvlJc w:val="left"/>
      <w:pPr>
        <w:ind w:left="741" w:hanging="164"/>
      </w:pPr>
      <w:rPr>
        <w:rFonts w:hint="default"/>
      </w:rPr>
    </w:lvl>
    <w:lvl w:ilvl="2">
      <w:start w:val="0"/>
      <w:numFmt w:val="bullet"/>
      <w:lvlText w:val="•"/>
      <w:lvlJc w:val="left"/>
      <w:pPr>
        <w:ind w:left="1202" w:hanging="164"/>
      </w:pPr>
      <w:rPr>
        <w:rFonts w:hint="default"/>
      </w:rPr>
    </w:lvl>
    <w:lvl w:ilvl="3">
      <w:start w:val="0"/>
      <w:numFmt w:val="bullet"/>
      <w:lvlText w:val="•"/>
      <w:lvlJc w:val="left"/>
      <w:pPr>
        <w:ind w:left="1663" w:hanging="164"/>
      </w:pPr>
      <w:rPr>
        <w:rFonts w:hint="default"/>
      </w:rPr>
    </w:lvl>
    <w:lvl w:ilvl="4">
      <w:start w:val="0"/>
      <w:numFmt w:val="bullet"/>
      <w:lvlText w:val="•"/>
      <w:lvlJc w:val="left"/>
      <w:pPr>
        <w:ind w:left="2125" w:hanging="164"/>
      </w:pPr>
      <w:rPr>
        <w:rFonts w:hint="default"/>
      </w:rPr>
    </w:lvl>
    <w:lvl w:ilvl="5">
      <w:start w:val="0"/>
      <w:numFmt w:val="bullet"/>
      <w:lvlText w:val="•"/>
      <w:lvlJc w:val="left"/>
      <w:pPr>
        <w:ind w:left="2586" w:hanging="164"/>
      </w:pPr>
      <w:rPr>
        <w:rFonts w:hint="default"/>
      </w:rPr>
    </w:lvl>
    <w:lvl w:ilvl="6">
      <w:start w:val="0"/>
      <w:numFmt w:val="bullet"/>
      <w:lvlText w:val="•"/>
      <w:lvlJc w:val="left"/>
      <w:pPr>
        <w:ind w:left="3047" w:hanging="164"/>
      </w:pPr>
      <w:rPr>
        <w:rFonts w:hint="default"/>
      </w:rPr>
    </w:lvl>
    <w:lvl w:ilvl="7">
      <w:start w:val="0"/>
      <w:numFmt w:val="bullet"/>
      <w:lvlText w:val="•"/>
      <w:lvlJc w:val="left"/>
      <w:pPr>
        <w:ind w:left="3509" w:hanging="164"/>
      </w:pPr>
      <w:rPr>
        <w:rFonts w:hint="default"/>
      </w:rPr>
    </w:lvl>
    <w:lvl w:ilvl="8">
      <w:start w:val="0"/>
      <w:numFmt w:val="bullet"/>
      <w:lvlText w:val="•"/>
      <w:lvlJc w:val="left"/>
      <w:pPr>
        <w:ind w:left="3970" w:hanging="164"/>
      </w:pPr>
      <w:rPr>
        <w:rFonts w:hint="default"/>
      </w:rPr>
    </w:lvl>
  </w:abstractNum>
  <w:abstractNum w:abstractNumId="4">
    <w:multiLevelType w:val="hybridMultilevel"/>
    <w:lvl w:ilvl="0">
      <w:start w:val="1"/>
      <w:numFmt w:val="decimal"/>
      <w:lvlText w:val="%1."/>
      <w:lvlJc w:val="left"/>
      <w:pPr>
        <w:ind w:left="107" w:hanging="164"/>
        <w:jc w:val="left"/>
      </w:pPr>
      <w:rPr>
        <w:rFonts w:hint="default" w:ascii="Times New Roman" w:hAnsi="Times New Roman" w:eastAsia="Times New Roman" w:cs="Times New Roman"/>
        <w:spacing w:val="1"/>
        <w:w w:val="99"/>
        <w:sz w:val="19"/>
        <w:szCs w:val="19"/>
      </w:rPr>
    </w:lvl>
    <w:lvl w:ilvl="1">
      <w:start w:val="0"/>
      <w:numFmt w:val="bullet"/>
      <w:lvlText w:val="•"/>
      <w:lvlJc w:val="left"/>
      <w:pPr>
        <w:ind w:left="579" w:hanging="164"/>
      </w:pPr>
      <w:rPr>
        <w:rFonts w:hint="default"/>
      </w:rPr>
    </w:lvl>
    <w:lvl w:ilvl="2">
      <w:start w:val="0"/>
      <w:numFmt w:val="bullet"/>
      <w:lvlText w:val="•"/>
      <w:lvlJc w:val="left"/>
      <w:pPr>
        <w:ind w:left="1058" w:hanging="164"/>
      </w:pPr>
      <w:rPr>
        <w:rFonts w:hint="default"/>
      </w:rPr>
    </w:lvl>
    <w:lvl w:ilvl="3">
      <w:start w:val="0"/>
      <w:numFmt w:val="bullet"/>
      <w:lvlText w:val="•"/>
      <w:lvlJc w:val="left"/>
      <w:pPr>
        <w:ind w:left="1537" w:hanging="164"/>
      </w:pPr>
      <w:rPr>
        <w:rFonts w:hint="default"/>
      </w:rPr>
    </w:lvl>
    <w:lvl w:ilvl="4">
      <w:start w:val="0"/>
      <w:numFmt w:val="bullet"/>
      <w:lvlText w:val="•"/>
      <w:lvlJc w:val="left"/>
      <w:pPr>
        <w:ind w:left="2017" w:hanging="164"/>
      </w:pPr>
      <w:rPr>
        <w:rFonts w:hint="default"/>
      </w:rPr>
    </w:lvl>
    <w:lvl w:ilvl="5">
      <w:start w:val="0"/>
      <w:numFmt w:val="bullet"/>
      <w:lvlText w:val="•"/>
      <w:lvlJc w:val="left"/>
      <w:pPr>
        <w:ind w:left="2496" w:hanging="164"/>
      </w:pPr>
      <w:rPr>
        <w:rFonts w:hint="default"/>
      </w:rPr>
    </w:lvl>
    <w:lvl w:ilvl="6">
      <w:start w:val="0"/>
      <w:numFmt w:val="bullet"/>
      <w:lvlText w:val="•"/>
      <w:lvlJc w:val="left"/>
      <w:pPr>
        <w:ind w:left="2975" w:hanging="164"/>
      </w:pPr>
      <w:rPr>
        <w:rFonts w:hint="default"/>
      </w:rPr>
    </w:lvl>
    <w:lvl w:ilvl="7">
      <w:start w:val="0"/>
      <w:numFmt w:val="bullet"/>
      <w:lvlText w:val="•"/>
      <w:lvlJc w:val="left"/>
      <w:pPr>
        <w:ind w:left="3455" w:hanging="164"/>
      </w:pPr>
      <w:rPr>
        <w:rFonts w:hint="default"/>
      </w:rPr>
    </w:lvl>
    <w:lvl w:ilvl="8">
      <w:start w:val="0"/>
      <w:numFmt w:val="bullet"/>
      <w:lvlText w:val="•"/>
      <w:lvlJc w:val="left"/>
      <w:pPr>
        <w:ind w:left="3934" w:hanging="164"/>
      </w:pPr>
      <w:rPr>
        <w:rFonts w:hint="default"/>
      </w:rPr>
    </w:lvl>
  </w:abstractNum>
  <w:abstractNum w:abstractNumId="3">
    <w:multiLevelType w:val="hybridMultilevel"/>
    <w:lvl w:ilvl="0">
      <w:start w:val="1"/>
      <w:numFmt w:val="decimal"/>
      <w:lvlText w:val="%1."/>
      <w:lvlJc w:val="left"/>
      <w:pPr>
        <w:ind w:left="107" w:hanging="159"/>
        <w:jc w:val="left"/>
      </w:pPr>
      <w:rPr>
        <w:rFonts w:hint="default" w:ascii="Times New Roman" w:hAnsi="Times New Roman" w:eastAsia="Times New Roman" w:cs="Times New Roman"/>
        <w:spacing w:val="-2"/>
        <w:w w:val="99"/>
        <w:sz w:val="19"/>
        <w:szCs w:val="19"/>
      </w:rPr>
    </w:lvl>
    <w:lvl w:ilvl="1">
      <w:start w:val="0"/>
      <w:numFmt w:val="bullet"/>
      <w:lvlText w:val="•"/>
      <w:lvlJc w:val="left"/>
      <w:pPr>
        <w:ind w:left="579" w:hanging="159"/>
      </w:pPr>
      <w:rPr>
        <w:rFonts w:hint="default"/>
      </w:rPr>
    </w:lvl>
    <w:lvl w:ilvl="2">
      <w:start w:val="0"/>
      <w:numFmt w:val="bullet"/>
      <w:lvlText w:val="•"/>
      <w:lvlJc w:val="left"/>
      <w:pPr>
        <w:ind w:left="1058" w:hanging="159"/>
      </w:pPr>
      <w:rPr>
        <w:rFonts w:hint="default"/>
      </w:rPr>
    </w:lvl>
    <w:lvl w:ilvl="3">
      <w:start w:val="0"/>
      <w:numFmt w:val="bullet"/>
      <w:lvlText w:val="•"/>
      <w:lvlJc w:val="left"/>
      <w:pPr>
        <w:ind w:left="1537" w:hanging="159"/>
      </w:pPr>
      <w:rPr>
        <w:rFonts w:hint="default"/>
      </w:rPr>
    </w:lvl>
    <w:lvl w:ilvl="4">
      <w:start w:val="0"/>
      <w:numFmt w:val="bullet"/>
      <w:lvlText w:val="•"/>
      <w:lvlJc w:val="left"/>
      <w:pPr>
        <w:ind w:left="2017" w:hanging="159"/>
      </w:pPr>
      <w:rPr>
        <w:rFonts w:hint="default"/>
      </w:rPr>
    </w:lvl>
    <w:lvl w:ilvl="5">
      <w:start w:val="0"/>
      <w:numFmt w:val="bullet"/>
      <w:lvlText w:val="•"/>
      <w:lvlJc w:val="left"/>
      <w:pPr>
        <w:ind w:left="2496" w:hanging="159"/>
      </w:pPr>
      <w:rPr>
        <w:rFonts w:hint="default"/>
      </w:rPr>
    </w:lvl>
    <w:lvl w:ilvl="6">
      <w:start w:val="0"/>
      <w:numFmt w:val="bullet"/>
      <w:lvlText w:val="•"/>
      <w:lvlJc w:val="left"/>
      <w:pPr>
        <w:ind w:left="2975" w:hanging="159"/>
      </w:pPr>
      <w:rPr>
        <w:rFonts w:hint="default"/>
      </w:rPr>
    </w:lvl>
    <w:lvl w:ilvl="7">
      <w:start w:val="0"/>
      <w:numFmt w:val="bullet"/>
      <w:lvlText w:val="•"/>
      <w:lvlJc w:val="left"/>
      <w:pPr>
        <w:ind w:left="3455" w:hanging="159"/>
      </w:pPr>
      <w:rPr>
        <w:rFonts w:hint="default"/>
      </w:rPr>
    </w:lvl>
    <w:lvl w:ilvl="8">
      <w:start w:val="0"/>
      <w:numFmt w:val="bullet"/>
      <w:lvlText w:val="•"/>
      <w:lvlJc w:val="left"/>
      <w:pPr>
        <w:ind w:left="3934" w:hanging="159"/>
      </w:pPr>
      <w:rPr>
        <w:rFonts w:hint="default"/>
      </w:rPr>
    </w:lvl>
  </w:abstractNum>
  <w:abstractNum w:abstractNumId="2">
    <w:multiLevelType w:val="hybridMultilevel"/>
    <w:lvl w:ilvl="0">
      <w:start w:val="2"/>
      <w:numFmt w:val="decimal"/>
      <w:lvlText w:val="%1."/>
      <w:lvlJc w:val="left"/>
      <w:pPr>
        <w:ind w:left="107" w:hanging="159"/>
        <w:jc w:val="left"/>
      </w:pPr>
      <w:rPr>
        <w:rFonts w:hint="default" w:ascii="Times New Roman" w:hAnsi="Times New Roman" w:eastAsia="Times New Roman" w:cs="Times New Roman"/>
        <w:spacing w:val="-2"/>
        <w:w w:val="99"/>
        <w:sz w:val="19"/>
        <w:szCs w:val="19"/>
      </w:rPr>
    </w:lvl>
    <w:lvl w:ilvl="1">
      <w:start w:val="0"/>
      <w:numFmt w:val="bullet"/>
      <w:lvlText w:val="•"/>
      <w:lvlJc w:val="left"/>
      <w:pPr>
        <w:ind w:left="579" w:hanging="159"/>
      </w:pPr>
      <w:rPr>
        <w:rFonts w:hint="default"/>
      </w:rPr>
    </w:lvl>
    <w:lvl w:ilvl="2">
      <w:start w:val="0"/>
      <w:numFmt w:val="bullet"/>
      <w:lvlText w:val="•"/>
      <w:lvlJc w:val="left"/>
      <w:pPr>
        <w:ind w:left="1058" w:hanging="159"/>
      </w:pPr>
      <w:rPr>
        <w:rFonts w:hint="default"/>
      </w:rPr>
    </w:lvl>
    <w:lvl w:ilvl="3">
      <w:start w:val="0"/>
      <w:numFmt w:val="bullet"/>
      <w:lvlText w:val="•"/>
      <w:lvlJc w:val="left"/>
      <w:pPr>
        <w:ind w:left="1537" w:hanging="159"/>
      </w:pPr>
      <w:rPr>
        <w:rFonts w:hint="default"/>
      </w:rPr>
    </w:lvl>
    <w:lvl w:ilvl="4">
      <w:start w:val="0"/>
      <w:numFmt w:val="bullet"/>
      <w:lvlText w:val="•"/>
      <w:lvlJc w:val="left"/>
      <w:pPr>
        <w:ind w:left="2017" w:hanging="159"/>
      </w:pPr>
      <w:rPr>
        <w:rFonts w:hint="default"/>
      </w:rPr>
    </w:lvl>
    <w:lvl w:ilvl="5">
      <w:start w:val="0"/>
      <w:numFmt w:val="bullet"/>
      <w:lvlText w:val="•"/>
      <w:lvlJc w:val="left"/>
      <w:pPr>
        <w:ind w:left="2496" w:hanging="159"/>
      </w:pPr>
      <w:rPr>
        <w:rFonts w:hint="default"/>
      </w:rPr>
    </w:lvl>
    <w:lvl w:ilvl="6">
      <w:start w:val="0"/>
      <w:numFmt w:val="bullet"/>
      <w:lvlText w:val="•"/>
      <w:lvlJc w:val="left"/>
      <w:pPr>
        <w:ind w:left="2975" w:hanging="159"/>
      </w:pPr>
      <w:rPr>
        <w:rFonts w:hint="default"/>
      </w:rPr>
    </w:lvl>
    <w:lvl w:ilvl="7">
      <w:start w:val="0"/>
      <w:numFmt w:val="bullet"/>
      <w:lvlText w:val="•"/>
      <w:lvlJc w:val="left"/>
      <w:pPr>
        <w:ind w:left="3455" w:hanging="159"/>
      </w:pPr>
      <w:rPr>
        <w:rFonts w:hint="default"/>
      </w:rPr>
    </w:lvl>
    <w:lvl w:ilvl="8">
      <w:start w:val="0"/>
      <w:numFmt w:val="bullet"/>
      <w:lvlText w:val="•"/>
      <w:lvlJc w:val="left"/>
      <w:pPr>
        <w:ind w:left="3934" w:hanging="159"/>
      </w:pPr>
      <w:rPr>
        <w:rFonts w:hint="default"/>
      </w:rPr>
    </w:lvl>
  </w:abstractNum>
  <w:abstractNum w:abstractNumId="1">
    <w:multiLevelType w:val="hybridMultilevel"/>
    <w:lvl w:ilvl="0">
      <w:start w:val="1"/>
      <w:numFmt w:val="decimal"/>
      <w:lvlText w:val="（%1）"/>
      <w:lvlJc w:val="left"/>
      <w:pPr>
        <w:ind w:left="635" w:hanging="528"/>
        <w:jc w:val="left"/>
      </w:pPr>
      <w:rPr>
        <w:rFonts w:hint="default" w:ascii="宋体" w:hAnsi="宋体" w:eastAsia="宋体" w:cs="宋体"/>
        <w:spacing w:val="-1"/>
        <w:w w:val="99"/>
        <w:sz w:val="19"/>
        <w:szCs w:val="19"/>
      </w:rPr>
    </w:lvl>
    <w:lvl w:ilvl="1">
      <w:start w:val="0"/>
      <w:numFmt w:val="bullet"/>
      <w:lvlText w:val="•"/>
      <w:lvlJc w:val="left"/>
      <w:pPr>
        <w:ind w:left="817" w:hanging="528"/>
      </w:pPr>
      <w:rPr>
        <w:rFonts w:hint="default"/>
      </w:rPr>
    </w:lvl>
    <w:lvl w:ilvl="2">
      <w:start w:val="0"/>
      <w:numFmt w:val="bullet"/>
      <w:lvlText w:val="•"/>
      <w:lvlJc w:val="left"/>
      <w:pPr>
        <w:ind w:left="995" w:hanging="528"/>
      </w:pPr>
      <w:rPr>
        <w:rFonts w:hint="default"/>
      </w:rPr>
    </w:lvl>
    <w:lvl w:ilvl="3">
      <w:start w:val="0"/>
      <w:numFmt w:val="bullet"/>
      <w:lvlText w:val="•"/>
      <w:lvlJc w:val="left"/>
      <w:pPr>
        <w:ind w:left="1173" w:hanging="528"/>
      </w:pPr>
      <w:rPr>
        <w:rFonts w:hint="default"/>
      </w:rPr>
    </w:lvl>
    <w:lvl w:ilvl="4">
      <w:start w:val="0"/>
      <w:numFmt w:val="bullet"/>
      <w:lvlText w:val="•"/>
      <w:lvlJc w:val="left"/>
      <w:pPr>
        <w:ind w:left="1351" w:hanging="528"/>
      </w:pPr>
      <w:rPr>
        <w:rFonts w:hint="default"/>
      </w:rPr>
    </w:lvl>
    <w:lvl w:ilvl="5">
      <w:start w:val="0"/>
      <w:numFmt w:val="bullet"/>
      <w:lvlText w:val="•"/>
      <w:lvlJc w:val="left"/>
      <w:pPr>
        <w:ind w:left="1529" w:hanging="528"/>
      </w:pPr>
      <w:rPr>
        <w:rFonts w:hint="default"/>
      </w:rPr>
    </w:lvl>
    <w:lvl w:ilvl="6">
      <w:start w:val="0"/>
      <w:numFmt w:val="bullet"/>
      <w:lvlText w:val="•"/>
      <w:lvlJc w:val="left"/>
      <w:pPr>
        <w:ind w:left="1706" w:hanging="528"/>
      </w:pPr>
      <w:rPr>
        <w:rFonts w:hint="default"/>
      </w:rPr>
    </w:lvl>
    <w:lvl w:ilvl="7">
      <w:start w:val="0"/>
      <w:numFmt w:val="bullet"/>
      <w:lvlText w:val="•"/>
      <w:lvlJc w:val="left"/>
      <w:pPr>
        <w:ind w:left="1884" w:hanging="528"/>
      </w:pPr>
      <w:rPr>
        <w:rFonts w:hint="default"/>
      </w:rPr>
    </w:lvl>
    <w:lvl w:ilvl="8">
      <w:start w:val="0"/>
      <w:numFmt w:val="bullet"/>
      <w:lvlText w:val="•"/>
      <w:lvlJc w:val="left"/>
      <w:pPr>
        <w:ind w:left="2062" w:hanging="528"/>
      </w:pPr>
      <w:rPr>
        <w:rFonts w:hint="default"/>
      </w:rPr>
    </w:lvl>
  </w:abstractNum>
  <w:abstractNum w:abstractNumId="0">
    <w:multiLevelType w:val="hybridMultilevel"/>
    <w:lvl w:ilvl="0">
      <w:start w:val="3"/>
      <w:numFmt w:val="decimal"/>
      <w:lvlText w:val="%1"/>
      <w:lvlJc w:val="left"/>
      <w:pPr>
        <w:ind w:left="120" w:hanging="156"/>
        <w:jc w:val="left"/>
      </w:pPr>
      <w:rPr>
        <w:rFonts w:hint="default" w:ascii="Times New Roman" w:hAnsi="Times New Roman" w:eastAsia="Times New Roman" w:cs="Times New Roman"/>
        <w:w w:val="99"/>
        <w:sz w:val="21"/>
        <w:szCs w:val="21"/>
      </w:rPr>
    </w:lvl>
    <w:lvl w:ilvl="1">
      <w:start w:val="0"/>
      <w:numFmt w:val="bullet"/>
      <w:lvlText w:val="•"/>
      <w:lvlJc w:val="left"/>
      <w:pPr>
        <w:ind w:left="972" w:hanging="156"/>
      </w:pPr>
      <w:rPr>
        <w:rFonts w:hint="default"/>
      </w:rPr>
    </w:lvl>
    <w:lvl w:ilvl="2">
      <w:start w:val="0"/>
      <w:numFmt w:val="bullet"/>
      <w:lvlText w:val="•"/>
      <w:lvlJc w:val="left"/>
      <w:pPr>
        <w:ind w:left="1825" w:hanging="156"/>
      </w:pPr>
      <w:rPr>
        <w:rFonts w:hint="default"/>
      </w:rPr>
    </w:lvl>
    <w:lvl w:ilvl="3">
      <w:start w:val="0"/>
      <w:numFmt w:val="bullet"/>
      <w:lvlText w:val="•"/>
      <w:lvlJc w:val="left"/>
      <w:pPr>
        <w:ind w:left="2677" w:hanging="156"/>
      </w:pPr>
      <w:rPr>
        <w:rFonts w:hint="default"/>
      </w:rPr>
    </w:lvl>
    <w:lvl w:ilvl="4">
      <w:start w:val="0"/>
      <w:numFmt w:val="bullet"/>
      <w:lvlText w:val="•"/>
      <w:lvlJc w:val="left"/>
      <w:pPr>
        <w:ind w:left="3530" w:hanging="156"/>
      </w:pPr>
      <w:rPr>
        <w:rFonts w:hint="default"/>
      </w:rPr>
    </w:lvl>
    <w:lvl w:ilvl="5">
      <w:start w:val="0"/>
      <w:numFmt w:val="bullet"/>
      <w:lvlText w:val="•"/>
      <w:lvlJc w:val="left"/>
      <w:pPr>
        <w:ind w:left="4383" w:hanging="156"/>
      </w:pPr>
      <w:rPr>
        <w:rFonts w:hint="default"/>
      </w:rPr>
    </w:lvl>
    <w:lvl w:ilvl="6">
      <w:start w:val="0"/>
      <w:numFmt w:val="bullet"/>
      <w:lvlText w:val="•"/>
      <w:lvlJc w:val="left"/>
      <w:pPr>
        <w:ind w:left="5235" w:hanging="156"/>
      </w:pPr>
      <w:rPr>
        <w:rFonts w:hint="default"/>
      </w:rPr>
    </w:lvl>
    <w:lvl w:ilvl="7">
      <w:start w:val="0"/>
      <w:numFmt w:val="bullet"/>
      <w:lvlText w:val="•"/>
      <w:lvlJc w:val="left"/>
      <w:pPr>
        <w:ind w:left="6088" w:hanging="156"/>
      </w:pPr>
      <w:rPr>
        <w:rFonts w:hint="default"/>
      </w:rPr>
    </w:lvl>
    <w:lvl w:ilvl="8">
      <w:start w:val="0"/>
      <w:numFmt w:val="bullet"/>
      <w:lvlText w:val="•"/>
      <w:lvlJc w:val="left"/>
      <w:pPr>
        <w:ind w:left="6940" w:hanging="156"/>
      </w:pPr>
      <w:rPr>
        <w:rFonts w:hint="default"/>
      </w:rPr>
    </w:lvl>
  </w:abstractNum>
  <w:num w:numId="13">
    <w:abstractNumId w:val="12"/>
  </w:num>
  <w:num w:numId="12">
    <w:abstractNumId w:val="11"/>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TOC1" w:type="paragraph">
    <w:name w:val="TOC 1"/>
    <w:basedOn w:val="Normal"/>
    <w:uiPriority w:val="1"/>
    <w:qFormat/>
    <w:pPr>
      <w:spacing w:before="447"/>
      <w:ind w:left="120"/>
    </w:pPr>
    <w:rPr>
      <w:rFonts w:ascii="黑体" w:hAnsi="黑体" w:eastAsia="黑体" w:cs="黑体"/>
      <w:b/>
      <w:bCs/>
      <w:sz w:val="28"/>
      <w:szCs w:val="28"/>
    </w:rPr>
  </w:style>
  <w:style w:styleId="BodyText" w:type="paragraph">
    <w:name w:val="Body Text"/>
    <w:basedOn w:val="Normal"/>
    <w:uiPriority w:val="1"/>
    <w:qFormat/>
    <w:pPr/>
    <w:rPr>
      <w:rFonts w:ascii="宋体" w:hAnsi="宋体" w:eastAsia="宋体" w:cs="宋体"/>
      <w:sz w:val="21"/>
      <w:szCs w:val="21"/>
    </w:rPr>
  </w:style>
  <w:style w:styleId="Heading1" w:type="paragraph">
    <w:name w:val="Heading 1"/>
    <w:basedOn w:val="Normal"/>
    <w:uiPriority w:val="1"/>
    <w:qFormat/>
    <w:pPr>
      <w:ind w:left="1622"/>
      <w:outlineLvl w:val="1"/>
    </w:pPr>
    <w:rPr>
      <w:rFonts w:ascii="黑体" w:hAnsi="黑体" w:eastAsia="黑体" w:cs="黑体"/>
      <w:b/>
      <w:bCs/>
      <w:sz w:val="44"/>
      <w:szCs w:val="44"/>
    </w:rPr>
  </w:style>
  <w:style w:styleId="Heading2" w:type="paragraph">
    <w:name w:val="Heading 2"/>
    <w:basedOn w:val="Normal"/>
    <w:uiPriority w:val="1"/>
    <w:qFormat/>
    <w:pPr>
      <w:spacing w:before="30"/>
      <w:ind w:left="900"/>
      <w:outlineLvl w:val="2"/>
    </w:pPr>
    <w:rPr>
      <w:rFonts w:ascii="黑体" w:hAnsi="黑体" w:eastAsia="黑体" w:cs="黑体"/>
      <w:b/>
      <w:bCs/>
      <w:sz w:val="32"/>
      <w:szCs w:val="32"/>
    </w:rPr>
  </w:style>
  <w:style w:styleId="Heading3" w:type="paragraph">
    <w:name w:val="Heading 3"/>
    <w:basedOn w:val="Normal"/>
    <w:uiPriority w:val="1"/>
    <w:qFormat/>
    <w:pPr>
      <w:ind w:left="1460"/>
      <w:outlineLvl w:val="3"/>
    </w:pPr>
    <w:rPr>
      <w:rFonts w:ascii="宋体" w:hAnsi="宋体" w:eastAsia="宋体" w:cs="宋体"/>
      <w:b/>
      <w:bCs/>
      <w:sz w:val="21"/>
      <w:szCs w:val="21"/>
    </w:rPr>
  </w:style>
  <w:style w:styleId="ListParagraph" w:type="paragraph">
    <w:name w:val="List Paragraph"/>
    <w:basedOn w:val="Normal"/>
    <w:uiPriority w:val="1"/>
    <w:qFormat/>
    <w:pPr>
      <w:ind w:left="1040" w:firstLine="420"/>
    </w:pPr>
    <w:rPr>
      <w:rFonts w:ascii="宋体" w:hAnsi="宋体" w:eastAsia="宋体" w:cs="宋体"/>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shui5.cn/article/51/127254.html"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hyperlink" Target="http://zizhan.mot.gov.cn/sj/caiwushjs/tongzhigg_cws/201808/t20180808_3055344.html" TargetMode="Externa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hyperlink" Target="http://zizhan.mot.gov.cn/sj/caiwushjs/tongzhigg_cws/201805/t20180522_3023387.html" TargetMode="External"/><Relationship Id="rId26" Type="http://schemas.openxmlformats.org/officeDocument/2006/relationships/footer" Target="footer19.xml"/><Relationship Id="rId27" Type="http://schemas.openxmlformats.org/officeDocument/2006/relationships/footer" Target="footer20.xml"/><Relationship Id="rId28" Type="http://schemas.openxmlformats.org/officeDocument/2006/relationships/footer" Target="footer21.xml"/><Relationship Id="rId29" Type="http://schemas.openxmlformats.org/officeDocument/2006/relationships/footer" Target="footer22.xml"/><Relationship Id="rId30" Type="http://schemas.openxmlformats.org/officeDocument/2006/relationships/footer" Target="footer23.xml"/><Relationship Id="rId31" Type="http://schemas.openxmlformats.org/officeDocument/2006/relationships/footer" Target="footer24.xml"/><Relationship Id="rId32" Type="http://schemas.openxmlformats.org/officeDocument/2006/relationships/footer" Target="footer25.xml"/><Relationship Id="rId33" Type="http://schemas.openxmlformats.org/officeDocument/2006/relationships/footer" Target="footer26.xml"/><Relationship Id="rId34" Type="http://schemas.openxmlformats.org/officeDocument/2006/relationships/footer" Target="footer27.xml"/><Relationship Id="rId35" Type="http://schemas.openxmlformats.org/officeDocument/2006/relationships/footer" Target="footer28.xml"/><Relationship Id="rId36" Type="http://schemas.openxmlformats.org/officeDocument/2006/relationships/footer" Target="footer29.xml"/><Relationship Id="rId37" Type="http://schemas.openxmlformats.org/officeDocument/2006/relationships/footer" Target="footer30.xml"/><Relationship Id="rId38" Type="http://schemas.openxmlformats.org/officeDocument/2006/relationships/footer" Target="footer31.xml"/><Relationship Id="rId39" Type="http://schemas.openxmlformats.org/officeDocument/2006/relationships/footer" Target="footer32.xml"/><Relationship Id="rId40" Type="http://schemas.openxmlformats.org/officeDocument/2006/relationships/footer" Target="footer33.xml"/><Relationship Id="rId41" Type="http://schemas.openxmlformats.org/officeDocument/2006/relationships/footer" Target="footer34.xml"/><Relationship Id="rId42" Type="http://schemas.openxmlformats.org/officeDocument/2006/relationships/hyperlink" Target="http://zjqd.scopsr.gov.cn/bmspx/showXm/5" TargetMode="External"/><Relationship Id="rId43" Type="http://schemas.openxmlformats.org/officeDocument/2006/relationships/hyperlink" Target="http://zjqd.scopsr.gov.cn/bmspx/showXm/6" TargetMode="External"/><Relationship Id="rId44" Type="http://schemas.openxmlformats.org/officeDocument/2006/relationships/hyperlink" Target="http://zjqd.scopsr.gov.cn/bmspx/showXm/7" TargetMode="External"/><Relationship Id="rId45" Type="http://schemas.openxmlformats.org/officeDocument/2006/relationships/hyperlink" Target="http://zjqd.scopsr.gov.cn/bmspx/showXm/8" TargetMode="External"/><Relationship Id="rId46" Type="http://schemas.openxmlformats.org/officeDocument/2006/relationships/hyperlink" Target="http://zjqd.scopsr.gov.cn/bmspx/showXm/9" TargetMode="External"/><Relationship Id="rId47" Type="http://schemas.openxmlformats.org/officeDocument/2006/relationships/hyperlink" Target="http://zjqd.scopsr.gov.cn/bmspx/showXm/10" TargetMode="External"/><Relationship Id="rId48" Type="http://schemas.openxmlformats.org/officeDocument/2006/relationships/hyperlink" Target="http://zjqd.scopsr.gov.cn/bmspx/showXm/11" TargetMode="External"/><Relationship Id="rId49" Type="http://schemas.openxmlformats.org/officeDocument/2006/relationships/hyperlink" Target="http://zjqd.scopsr.gov.cn/bmspx/showXm/12" TargetMode="External"/><Relationship Id="rId50" Type="http://schemas.openxmlformats.org/officeDocument/2006/relationships/hyperlink" Target="http://zjqd.scopsr.gov.cn/bmspx/showXm/13" TargetMode="External"/><Relationship Id="rId51" Type="http://schemas.openxmlformats.org/officeDocument/2006/relationships/hyperlink" Target="http://zjqd.scopsr.gov.cn/bmspx/showXm/14" TargetMode="External"/><Relationship Id="rId52" Type="http://schemas.openxmlformats.org/officeDocument/2006/relationships/hyperlink" Target="http://zjqd.scopsr.gov.cn/bmspx/showXm/15" TargetMode="External"/><Relationship Id="rId53" Type="http://schemas.openxmlformats.org/officeDocument/2006/relationships/hyperlink" Target="http://zjqd.scopsr.gov.cn/bmspx/showXm/16" TargetMode="External"/><Relationship Id="rId54" Type="http://schemas.openxmlformats.org/officeDocument/2006/relationships/hyperlink" Target="http://zjqd.scopsr.gov.cn/bmspx/showXm/17" TargetMode="External"/><Relationship Id="rId55" Type="http://schemas.openxmlformats.org/officeDocument/2006/relationships/hyperlink" Target="http://zjqd.scopsr.gov.cn/bmspx/showXm/18" TargetMode="External"/><Relationship Id="rId56" Type="http://schemas.openxmlformats.org/officeDocument/2006/relationships/hyperlink" Target="http://zjqd.scopsr.gov.cn/bmspx/showXm/19" TargetMode="External"/><Relationship Id="rId57" Type="http://schemas.openxmlformats.org/officeDocument/2006/relationships/footer" Target="footer35.xml"/><Relationship Id="rId58" Type="http://schemas.openxmlformats.org/officeDocument/2006/relationships/hyperlink" Target="http://zjqd.scopsr.gov.cn/bmspx/showXm/20" TargetMode="External"/><Relationship Id="rId59" Type="http://schemas.openxmlformats.org/officeDocument/2006/relationships/hyperlink" Target="http://zjqd.scopsr.gov.cn/bmspx/showXm/21" TargetMode="External"/><Relationship Id="rId60" Type="http://schemas.openxmlformats.org/officeDocument/2006/relationships/hyperlink" Target="http://zjqd.scopsr.gov.cn/bmspx/showXm/22" TargetMode="External"/><Relationship Id="rId61" Type="http://schemas.openxmlformats.org/officeDocument/2006/relationships/hyperlink" Target="http://zjqd.scopsr.gov.cn/bmspx/showXm/23" TargetMode="External"/><Relationship Id="rId62" Type="http://schemas.openxmlformats.org/officeDocument/2006/relationships/hyperlink" Target="http://zjqd.scopsr.gov.cn/bmspx/showXm/24" TargetMode="External"/><Relationship Id="rId63" Type="http://schemas.openxmlformats.org/officeDocument/2006/relationships/hyperlink" Target="http://zjqd.scopsr.gov.cn/bmspx/showXm/25" TargetMode="External"/><Relationship Id="rId64" Type="http://schemas.openxmlformats.org/officeDocument/2006/relationships/hyperlink" Target="http://zjqd.scopsr.gov.cn/bmspx/showXm/26" TargetMode="External"/><Relationship Id="rId65" Type="http://schemas.openxmlformats.org/officeDocument/2006/relationships/hyperlink" Target="http://zjqd.scopsr.gov.cn/bmspx/showXm/27" TargetMode="External"/><Relationship Id="rId66" Type="http://schemas.openxmlformats.org/officeDocument/2006/relationships/hyperlink" Target="http://zjqd.scopsr.gov.cn/bmspx/showXm/28" TargetMode="External"/><Relationship Id="rId67" Type="http://schemas.openxmlformats.org/officeDocument/2006/relationships/hyperlink" Target="http://zjqd.scopsr.gov.cn/bmspx/showXm/29" TargetMode="External"/><Relationship Id="rId68" Type="http://schemas.openxmlformats.org/officeDocument/2006/relationships/hyperlink" Target="http://zjqd.scopsr.gov.cn/bmspx/showXm/30" TargetMode="External"/><Relationship Id="rId69" Type="http://schemas.openxmlformats.org/officeDocument/2006/relationships/hyperlink" Target="http://zjqd.scopsr.gov.cn/bmspx/showXm/31" TargetMode="External"/><Relationship Id="rId70" Type="http://schemas.openxmlformats.org/officeDocument/2006/relationships/hyperlink" Target="http://zjqd.scopsr.gov.cn/bmspx/showXm/32" TargetMode="External"/><Relationship Id="rId71" Type="http://schemas.openxmlformats.org/officeDocument/2006/relationships/hyperlink" Target="http://zjqd.scopsr.gov.cn/bmspx/showXm/33" TargetMode="External"/><Relationship Id="rId72" Type="http://schemas.openxmlformats.org/officeDocument/2006/relationships/hyperlink" Target="http://zjqd.scopsr.gov.cn/bmspx/showXm/34" TargetMode="External"/><Relationship Id="rId73" Type="http://schemas.openxmlformats.org/officeDocument/2006/relationships/hyperlink" Target="http://zjqd.scopsr.gov.cn/bmspx/showXm/35" TargetMode="External"/><Relationship Id="rId74" Type="http://schemas.openxmlformats.org/officeDocument/2006/relationships/hyperlink" Target="http://zjqd.scopsr.gov.cn/bmspx/showXm/36" TargetMode="External"/><Relationship Id="rId75" Type="http://schemas.openxmlformats.org/officeDocument/2006/relationships/hyperlink" Target="http://zjqd.scopsr.gov.cn/bmspx/showXm/37" TargetMode="External"/><Relationship Id="rId76" Type="http://schemas.openxmlformats.org/officeDocument/2006/relationships/hyperlink" Target="http://zjqd.scopsr.gov.cn/bmspx/showXm/38" TargetMode="External"/><Relationship Id="rId77" Type="http://schemas.openxmlformats.org/officeDocument/2006/relationships/hyperlink" Target="http://zjqd.scopsr.gov.cn/bmspx/showXm/39" TargetMode="External"/><Relationship Id="rId78" Type="http://schemas.openxmlformats.org/officeDocument/2006/relationships/hyperlink" Target="http://zjqd.scopsr.gov.cn/bmspx/showXm/40" TargetMode="External"/><Relationship Id="rId79" Type="http://schemas.openxmlformats.org/officeDocument/2006/relationships/hyperlink" Target="http://zjqd.scopsr.gov.cn/bmspx/showXm/41" TargetMode="External"/><Relationship Id="rId80" Type="http://schemas.openxmlformats.org/officeDocument/2006/relationships/hyperlink" Target="http://zjqd.scopsr.gov.cn/bmspx/showXm/42" TargetMode="External"/><Relationship Id="rId81" Type="http://schemas.openxmlformats.org/officeDocument/2006/relationships/hyperlink" Target="http://zjqd.scopsr.gov.cn/bmspx/showXm/43" TargetMode="External"/><Relationship Id="rId82" Type="http://schemas.openxmlformats.org/officeDocument/2006/relationships/hyperlink" Target="http://zjqd.scopsr.gov.cn/bmspx/showXm/44" TargetMode="External"/><Relationship Id="rId83" Type="http://schemas.openxmlformats.org/officeDocument/2006/relationships/footer" Target="footer36.xml"/><Relationship Id="rId84" Type="http://schemas.openxmlformats.org/officeDocument/2006/relationships/hyperlink" Target="http://zjqd.scopsr.gov.cn/bmspx/showXm/45" TargetMode="External"/><Relationship Id="rId85" Type="http://schemas.openxmlformats.org/officeDocument/2006/relationships/hyperlink" Target="http://zjqd.scopsr.gov.cn/bmspx/showXm/46" TargetMode="External"/><Relationship Id="rId86" Type="http://schemas.openxmlformats.org/officeDocument/2006/relationships/hyperlink" Target="http://zjqd.scopsr.gov.cn/bmspx/showXm/47" TargetMode="External"/><Relationship Id="rId87" Type="http://schemas.openxmlformats.org/officeDocument/2006/relationships/hyperlink" Target="http://zjqd.scopsr.gov.cn/bmspx/showXm/48" TargetMode="External"/><Relationship Id="rId88" Type="http://schemas.openxmlformats.org/officeDocument/2006/relationships/hyperlink" Target="http://zjqd.scopsr.gov.cn/bmspx/showXm/49" TargetMode="External"/><Relationship Id="rId89" Type="http://schemas.openxmlformats.org/officeDocument/2006/relationships/hyperlink" Target="http://zjqd.scopsr.gov.cn/bmspx/showXm/50" TargetMode="External"/><Relationship Id="rId90" Type="http://schemas.openxmlformats.org/officeDocument/2006/relationships/hyperlink" Target="http://zjqd.scopsr.gov.cn/bmspx/showXm/51" TargetMode="External"/><Relationship Id="rId91" Type="http://schemas.openxmlformats.org/officeDocument/2006/relationships/hyperlink" Target="http://zjqd.scopsr.gov.cn/bmspx/showXm/52" TargetMode="External"/><Relationship Id="rId92" Type="http://schemas.openxmlformats.org/officeDocument/2006/relationships/hyperlink" Target="http://zjqd.scopsr.gov.cn/bmspx/showXm/53" TargetMode="External"/><Relationship Id="rId93" Type="http://schemas.openxmlformats.org/officeDocument/2006/relationships/hyperlink" Target="http://zjqd.scopsr.gov.cn/bmspx/showXm/54" TargetMode="External"/><Relationship Id="rId94" Type="http://schemas.openxmlformats.org/officeDocument/2006/relationships/hyperlink" Target="http://zjqd.scopsr.gov.cn/bmspx/showXm/55" TargetMode="External"/><Relationship Id="rId95" Type="http://schemas.openxmlformats.org/officeDocument/2006/relationships/hyperlink" Target="http://zjqd.scopsr.gov.cn/bmspx/showXm/56" TargetMode="External"/><Relationship Id="rId96" Type="http://schemas.openxmlformats.org/officeDocument/2006/relationships/hyperlink" Target="http://zjqd.scopsr.gov.cn/bmspx/showXm/57" TargetMode="External"/><Relationship Id="rId97" Type="http://schemas.openxmlformats.org/officeDocument/2006/relationships/hyperlink" Target="http://zjqd.scopsr.gov.cn/bmspx/showXm/58" TargetMode="External"/><Relationship Id="rId98" Type="http://schemas.openxmlformats.org/officeDocument/2006/relationships/hyperlink" Target="http://zjqd.scopsr.gov.cn/bmspx/showXm/59" TargetMode="External"/><Relationship Id="rId99" Type="http://schemas.openxmlformats.org/officeDocument/2006/relationships/hyperlink" Target="http://zjqd.scopsr.gov.cn/bmspx/showXm/60" TargetMode="External"/><Relationship Id="rId100" Type="http://schemas.openxmlformats.org/officeDocument/2006/relationships/hyperlink" Target="http://zjqd.scopsr.gov.cn/bmspx/showXm/61" TargetMode="External"/><Relationship Id="rId101" Type="http://schemas.openxmlformats.org/officeDocument/2006/relationships/hyperlink" Target="http://zjqd.scopsr.gov.cn/bmspx/showXm/62" TargetMode="External"/><Relationship Id="rId102" Type="http://schemas.openxmlformats.org/officeDocument/2006/relationships/hyperlink" Target="http://zjqd.scopsr.gov.cn/bmspx/showXm/63" TargetMode="External"/><Relationship Id="rId103" Type="http://schemas.openxmlformats.org/officeDocument/2006/relationships/hyperlink" Target="http://zjqd.scopsr.gov.cn/bmspx/showXm/64" TargetMode="External"/><Relationship Id="rId104" Type="http://schemas.openxmlformats.org/officeDocument/2006/relationships/hyperlink" Target="http://zjqd.scopsr.gov.cn/bmspx/showXm/65" TargetMode="External"/><Relationship Id="rId105" Type="http://schemas.openxmlformats.org/officeDocument/2006/relationships/footer" Target="footer37.xml"/><Relationship Id="rId106" Type="http://schemas.openxmlformats.org/officeDocument/2006/relationships/hyperlink" Target="http://zjqd.scopsr.gov.cn/bmspx/showXm/66" TargetMode="External"/><Relationship Id="rId107" Type="http://schemas.openxmlformats.org/officeDocument/2006/relationships/hyperlink" Target="http://zjqd.scopsr.gov.cn/bmspx/showXm/67" TargetMode="External"/><Relationship Id="rId108" Type="http://schemas.openxmlformats.org/officeDocument/2006/relationships/hyperlink" Target="http://zjqd.scopsr.gov.cn/bmspx/showXm/68" TargetMode="External"/><Relationship Id="rId109" Type="http://schemas.openxmlformats.org/officeDocument/2006/relationships/hyperlink" Target="http://zjqd.scopsr.gov.cn/bmspx/showXm/69" TargetMode="External"/><Relationship Id="rId110" Type="http://schemas.openxmlformats.org/officeDocument/2006/relationships/hyperlink" Target="http://zjqd.scopsr.gov.cn/bmspx/showXm/70" TargetMode="External"/><Relationship Id="rId111" Type="http://schemas.openxmlformats.org/officeDocument/2006/relationships/hyperlink" Target="http://zjqd.scopsr.gov.cn/bmspx/showXm/71" TargetMode="External"/><Relationship Id="rId112" Type="http://schemas.openxmlformats.org/officeDocument/2006/relationships/hyperlink" Target="http://zjqd.scopsr.gov.cn/bmspx/showXm/72" TargetMode="External"/><Relationship Id="rId113" Type="http://schemas.openxmlformats.org/officeDocument/2006/relationships/hyperlink" Target="http://zjqd.scopsr.gov.cn/bmspx/showXm/73" TargetMode="External"/><Relationship Id="rId114" Type="http://schemas.openxmlformats.org/officeDocument/2006/relationships/hyperlink" Target="http://zjqd.scopsr.gov.cn/bmspx/showXm/74" TargetMode="External"/><Relationship Id="rId115" Type="http://schemas.openxmlformats.org/officeDocument/2006/relationships/hyperlink" Target="http://zjqd.scopsr.gov.cn/bmspx/showXm/75" TargetMode="External"/><Relationship Id="rId116" Type="http://schemas.openxmlformats.org/officeDocument/2006/relationships/hyperlink" Target="http://zjqd.scopsr.gov.cn/bmspx/showXm/76" TargetMode="External"/><Relationship Id="rId117" Type="http://schemas.openxmlformats.org/officeDocument/2006/relationships/hyperlink" Target="http://zjqd.scopsr.gov.cn/bmspx/showXm/77" TargetMode="External"/><Relationship Id="rId118" Type="http://schemas.openxmlformats.org/officeDocument/2006/relationships/hyperlink" Target="http://zjqd.scopsr.gov.cn/bmspx/showXm/78" TargetMode="External"/><Relationship Id="rId119" Type="http://schemas.openxmlformats.org/officeDocument/2006/relationships/hyperlink" Target="http://zjqd.scopsr.gov.cn/bmspx/showXm/79" TargetMode="External"/><Relationship Id="rId120" Type="http://schemas.openxmlformats.org/officeDocument/2006/relationships/footer" Target="footer38.xml"/><Relationship Id="rId121" Type="http://schemas.openxmlformats.org/officeDocument/2006/relationships/hyperlink" Target="http://zjqd.scopsr.gov.cn/bmspx/showXm/80" TargetMode="External"/><Relationship Id="rId122" Type="http://schemas.openxmlformats.org/officeDocument/2006/relationships/hyperlink" Target="http://zjqd.scopsr.gov.cn/bmspx/showXm/81" TargetMode="External"/><Relationship Id="rId123" Type="http://schemas.openxmlformats.org/officeDocument/2006/relationships/hyperlink" Target="http://zjqd.scopsr.gov.cn/bmspx/showXm/82" TargetMode="External"/><Relationship Id="rId124" Type="http://schemas.openxmlformats.org/officeDocument/2006/relationships/hyperlink" Target="http://zjqd.scopsr.gov.cn/bmspx/showXm/83" TargetMode="External"/><Relationship Id="rId125" Type="http://schemas.openxmlformats.org/officeDocument/2006/relationships/hyperlink" Target="http://zjqd.scopsr.gov.cn/bmspx/showXm/84" TargetMode="External"/><Relationship Id="rId126" Type="http://schemas.openxmlformats.org/officeDocument/2006/relationships/hyperlink" Target="http://zjqd.scopsr.gov.cn/bmspx/showXm/85" TargetMode="External"/><Relationship Id="rId127" Type="http://schemas.openxmlformats.org/officeDocument/2006/relationships/hyperlink" Target="http://zjqd.scopsr.gov.cn/bmspx/showXm/86" TargetMode="External"/><Relationship Id="rId128" Type="http://schemas.openxmlformats.org/officeDocument/2006/relationships/hyperlink" Target="http://zjqd.scopsr.gov.cn/bmspx/showXm/87" TargetMode="External"/><Relationship Id="rId129" Type="http://schemas.openxmlformats.org/officeDocument/2006/relationships/hyperlink" Target="http://zjqd.scopsr.gov.cn/bmspx/showXm/88" TargetMode="External"/><Relationship Id="rId130" Type="http://schemas.openxmlformats.org/officeDocument/2006/relationships/hyperlink" Target="http://zjqd.scopsr.gov.cn/bmspx/showXm/89" TargetMode="External"/><Relationship Id="rId131" Type="http://schemas.openxmlformats.org/officeDocument/2006/relationships/hyperlink" Target="http://zjqd.scopsr.gov.cn/bmspx/showXm/90" TargetMode="External"/><Relationship Id="rId132" Type="http://schemas.openxmlformats.org/officeDocument/2006/relationships/hyperlink" Target="http://zjqd.scopsr.gov.cn/bmspx/showXm/91" TargetMode="External"/><Relationship Id="rId133" Type="http://schemas.openxmlformats.org/officeDocument/2006/relationships/hyperlink" Target="http://zjqd.scopsr.gov.cn/bmspx/showXm/92" TargetMode="External"/><Relationship Id="rId134" Type="http://schemas.openxmlformats.org/officeDocument/2006/relationships/hyperlink" Target="http://zjqd.scopsr.gov.cn/bmspx/showXm/93" TargetMode="External"/><Relationship Id="rId135" Type="http://schemas.openxmlformats.org/officeDocument/2006/relationships/hyperlink" Target="http://zjqd.scopsr.gov.cn/bmspx/showXm/94" TargetMode="External"/><Relationship Id="rId136" Type="http://schemas.openxmlformats.org/officeDocument/2006/relationships/hyperlink" Target="http://zjqd.scopsr.gov.cn/bmspx/showXm/95" TargetMode="External"/><Relationship Id="rId137" Type="http://schemas.openxmlformats.org/officeDocument/2006/relationships/footer" Target="footer39.xml"/><Relationship Id="rId138" Type="http://schemas.openxmlformats.org/officeDocument/2006/relationships/hyperlink" Target="http://zjqd.scopsr.gov.cn/bmspx/showXm/96" TargetMode="External"/><Relationship Id="rId139" Type="http://schemas.openxmlformats.org/officeDocument/2006/relationships/hyperlink" Target="http://zjqd.scopsr.gov.cn/bmspx/showXm/97" TargetMode="External"/><Relationship Id="rId140" Type="http://schemas.openxmlformats.org/officeDocument/2006/relationships/hyperlink" Target="http://zjqd.scopsr.gov.cn/bmspx/showXm/98" TargetMode="External"/><Relationship Id="rId141" Type="http://schemas.openxmlformats.org/officeDocument/2006/relationships/hyperlink" Target="http://zjqd.scopsr.gov.cn/bmspx/showXm/99" TargetMode="External"/><Relationship Id="rId142" Type="http://schemas.openxmlformats.org/officeDocument/2006/relationships/hyperlink" Target="http://zjqd.scopsr.gov.cn/bmspx/showXm/100" TargetMode="External"/><Relationship Id="rId143" Type="http://schemas.openxmlformats.org/officeDocument/2006/relationships/hyperlink" Target="http://zjqd.scopsr.gov.cn/bmspx/showXm/101" TargetMode="External"/><Relationship Id="rId144" Type="http://schemas.openxmlformats.org/officeDocument/2006/relationships/hyperlink" Target="http://zjqd.scopsr.gov.cn/bmspx/showXm/102" TargetMode="External"/><Relationship Id="rId145" Type="http://schemas.openxmlformats.org/officeDocument/2006/relationships/hyperlink" Target="http://zjqd.scopsr.gov.cn/bmspx/showXm/103" TargetMode="External"/><Relationship Id="rId146" Type="http://schemas.openxmlformats.org/officeDocument/2006/relationships/hyperlink" Target="http://zjqd.scopsr.gov.cn/bmspx/showXm/104" TargetMode="External"/><Relationship Id="rId147" Type="http://schemas.openxmlformats.org/officeDocument/2006/relationships/hyperlink" Target="http://zjqd.scopsr.gov.cn/bmspx/showXm/105" TargetMode="External"/><Relationship Id="rId148" Type="http://schemas.openxmlformats.org/officeDocument/2006/relationships/hyperlink" Target="http://zjqd.scopsr.gov.cn/bmspx/showXm/106" TargetMode="External"/><Relationship Id="rId149" Type="http://schemas.openxmlformats.org/officeDocument/2006/relationships/hyperlink" Target="http://zjqd.scopsr.gov.cn/bmspx/showXm/107" TargetMode="External"/><Relationship Id="rId150" Type="http://schemas.openxmlformats.org/officeDocument/2006/relationships/hyperlink" Target="http://zjqd.scopsr.gov.cn/bmspx/showXm/108" TargetMode="External"/><Relationship Id="rId151" Type="http://schemas.openxmlformats.org/officeDocument/2006/relationships/hyperlink" Target="http://zjqd.scopsr.gov.cn/bmspx/showXm/109" TargetMode="External"/><Relationship Id="rId152" Type="http://schemas.openxmlformats.org/officeDocument/2006/relationships/hyperlink" Target="http://zjqd.scopsr.gov.cn/bmspx/showXm/110" TargetMode="External"/><Relationship Id="rId153" Type="http://schemas.openxmlformats.org/officeDocument/2006/relationships/hyperlink" Target="http://zjqd.scopsr.gov.cn/bmspx/showXm/111" TargetMode="External"/><Relationship Id="rId154" Type="http://schemas.openxmlformats.org/officeDocument/2006/relationships/hyperlink" Target="http://zjqd.scopsr.gov.cn/bmspx/showXm/112" TargetMode="External"/><Relationship Id="rId155" Type="http://schemas.openxmlformats.org/officeDocument/2006/relationships/hyperlink" Target="http://zjqd.scopsr.gov.cn/bmspx/showXm/113" TargetMode="External"/><Relationship Id="rId156" Type="http://schemas.openxmlformats.org/officeDocument/2006/relationships/hyperlink" Target="http://zjqd.scopsr.gov.cn/bmspx/showXm/114" TargetMode="External"/><Relationship Id="rId157" Type="http://schemas.openxmlformats.org/officeDocument/2006/relationships/hyperlink" Target="http://zjqd.scopsr.gov.cn/bmspx/showXm/115" TargetMode="External"/><Relationship Id="rId158" Type="http://schemas.openxmlformats.org/officeDocument/2006/relationships/hyperlink" Target="http://zjqd.scopsr.gov.cn/bmspx/showXm/116" TargetMode="External"/><Relationship Id="rId159" Type="http://schemas.openxmlformats.org/officeDocument/2006/relationships/footer" Target="footer40.xml"/><Relationship Id="rId160" Type="http://schemas.openxmlformats.org/officeDocument/2006/relationships/hyperlink" Target="http://zjqd.scopsr.gov.cn/bmspx/showXm/117" TargetMode="External"/><Relationship Id="rId161" Type="http://schemas.openxmlformats.org/officeDocument/2006/relationships/hyperlink" Target="http://zjqd.scopsr.gov.cn/bmspx/showXm/118" TargetMode="External"/><Relationship Id="rId162" Type="http://schemas.openxmlformats.org/officeDocument/2006/relationships/hyperlink" Target="http://zjqd.scopsr.gov.cn/bmspx/showXm/119" TargetMode="External"/><Relationship Id="rId163" Type="http://schemas.openxmlformats.org/officeDocument/2006/relationships/hyperlink" Target="http://zjqd.scopsr.gov.cn/bmspx/showXm/120" TargetMode="External"/><Relationship Id="rId164" Type="http://schemas.openxmlformats.org/officeDocument/2006/relationships/hyperlink" Target="http://zjqd.scopsr.gov.cn/bmspx/showXm/121" TargetMode="External"/><Relationship Id="rId165" Type="http://schemas.openxmlformats.org/officeDocument/2006/relationships/hyperlink" Target="http://zjqd.scopsr.gov.cn/bmspx/showXm/122" TargetMode="External"/><Relationship Id="rId166" Type="http://schemas.openxmlformats.org/officeDocument/2006/relationships/hyperlink" Target="http://zjqd.scopsr.gov.cn/bmspx/showXm/123" TargetMode="External"/><Relationship Id="rId167" Type="http://schemas.openxmlformats.org/officeDocument/2006/relationships/hyperlink" Target="http://zjqd.scopsr.gov.cn/bmspx/showXm/124" TargetMode="External"/><Relationship Id="rId168" Type="http://schemas.openxmlformats.org/officeDocument/2006/relationships/hyperlink" Target="http://zjqd.scopsr.gov.cn/bmspx/showXm/125" TargetMode="External"/><Relationship Id="rId169" Type="http://schemas.openxmlformats.org/officeDocument/2006/relationships/hyperlink" Target="http://zjqd.scopsr.gov.cn/bmspx/showXm/126" TargetMode="External"/><Relationship Id="rId170" Type="http://schemas.openxmlformats.org/officeDocument/2006/relationships/hyperlink" Target="http://zjqd.scopsr.gov.cn/bmspx/showXm/127" TargetMode="External"/><Relationship Id="rId171" Type="http://schemas.openxmlformats.org/officeDocument/2006/relationships/hyperlink" Target="http://zjqd.scopsr.gov.cn/bmspx/showXm/128" TargetMode="External"/><Relationship Id="rId172" Type="http://schemas.openxmlformats.org/officeDocument/2006/relationships/hyperlink" Target="http://zjqd.scopsr.gov.cn/bmspx/showXm/129" TargetMode="External"/><Relationship Id="rId173" Type="http://schemas.openxmlformats.org/officeDocument/2006/relationships/hyperlink" Target="http://zjqd.scopsr.gov.cn/bmspx/showXm/130" TargetMode="External"/><Relationship Id="rId174" Type="http://schemas.openxmlformats.org/officeDocument/2006/relationships/footer" Target="footer41.xml"/><Relationship Id="rId175" Type="http://schemas.openxmlformats.org/officeDocument/2006/relationships/footer" Target="footer42.xml"/><Relationship Id="rId176" Type="http://schemas.openxmlformats.org/officeDocument/2006/relationships/footer" Target="footer43.xml"/><Relationship Id="rId17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2022-12-08T07:32:51Z</dcterms:created>
  <dcterms:modified xsi:type="dcterms:W3CDTF">2022-12-08T07:32:51Z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Aspose Ltd.</vt:lpwstr>
  </property>
  <property fmtid="{D5CDD505-2E9C-101B-9397-08002B2CF9AE}" pid="4" name="LastSaved">
    <vt:filetime>2022-12-08T00:00:00Z</vt:filetime>
  </property>
</Properties>
</file>